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BA794" w14:textId="6D028ACC" w:rsidR="00906D57" w:rsidRPr="003F41E8" w:rsidRDefault="00906D57" w:rsidP="00D73449">
      <w:pPr>
        <w:tabs>
          <w:tab w:val="left" w:pos="0"/>
        </w:tabs>
        <w:spacing w:before="240" w:after="0" w:line="1300" w:lineRule="exact"/>
        <w:ind w:right="4490"/>
        <w:rPr>
          <w:color w:val="44546A" w:themeColor="text2"/>
          <w:sz w:val="70"/>
          <w:szCs w:val="360"/>
          <w:lang w:eastAsia="en-AU"/>
        </w:rPr>
      </w:pPr>
      <w:r w:rsidRPr="003F41E8">
        <w:rPr>
          <w:noProof/>
          <w:color w:val="44546A" w:themeColor="text2"/>
          <w:sz w:val="70"/>
          <w:szCs w:val="360"/>
          <w:lang w:eastAsia="en-AU"/>
        </w:rPr>
        <w:drawing>
          <wp:anchor distT="0" distB="0" distL="114300" distR="114300" simplePos="0" relativeHeight="251658241" behindDoc="1" locked="0" layoutInCell="1" allowOverlap="1" wp14:anchorId="7D3B77E5" wp14:editId="3C75FFDD">
            <wp:simplePos x="0" y="0"/>
            <wp:positionH relativeFrom="page">
              <wp:align>left</wp:align>
            </wp:positionH>
            <wp:positionV relativeFrom="paragraph">
              <wp:posOffset>-1440180</wp:posOffset>
            </wp:positionV>
            <wp:extent cx="7562215" cy="10682819"/>
            <wp:effectExtent l="0" t="0" r="635"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215" cy="1068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1E8">
        <w:rPr>
          <w:color w:val="44546A" w:themeColor="text2"/>
          <w:sz w:val="70"/>
          <w:szCs w:val="360"/>
          <w:lang w:eastAsia="en-AU"/>
        </w:rPr>
        <w:t>Allied Health Digital Readiness</w:t>
      </w:r>
    </w:p>
    <w:p w14:paraId="77F88831" w14:textId="09BEE6F4" w:rsidR="00906D57" w:rsidRPr="003F41E8" w:rsidRDefault="00906D57" w:rsidP="00D73449">
      <w:pPr>
        <w:pStyle w:val="Covertitle1112pt"/>
        <w:tabs>
          <w:tab w:val="left" w:pos="0"/>
        </w:tabs>
        <w:rPr>
          <w:rFonts w:asciiTheme="majorHAnsi" w:hAnsiTheme="majorHAnsi" w:cstheme="majorHAnsi"/>
        </w:rPr>
      </w:pPr>
    </w:p>
    <w:p w14:paraId="46204CB8" w14:textId="3F83ABFC" w:rsidR="00906D57" w:rsidRPr="003F41E8" w:rsidRDefault="007230A6" w:rsidP="00332C25">
      <w:pPr>
        <w:tabs>
          <w:tab w:val="left" w:pos="0"/>
        </w:tabs>
        <w:spacing w:before="120" w:after="240" w:line="240" w:lineRule="auto"/>
        <w:jc w:val="both"/>
        <w:rPr>
          <w:rFonts w:asciiTheme="majorHAnsi" w:hAnsiTheme="majorHAnsi" w:cstheme="majorHAnsi"/>
          <w:color w:val="44546A" w:themeColor="text2"/>
          <w:sz w:val="34"/>
          <w:szCs w:val="44"/>
          <w:lang w:eastAsia="en-AU"/>
        </w:rPr>
      </w:pPr>
      <w:r w:rsidRPr="003F41E8">
        <w:rPr>
          <w:rFonts w:asciiTheme="majorHAnsi" w:hAnsiTheme="majorHAnsi" w:cstheme="majorHAnsi"/>
          <w:color w:val="44546A" w:themeColor="text2"/>
          <w:sz w:val="34"/>
          <w:szCs w:val="44"/>
          <w:lang w:eastAsia="en-AU"/>
        </w:rPr>
        <w:t xml:space="preserve">Issues Paper </w:t>
      </w:r>
    </w:p>
    <w:p w14:paraId="602C01CA" w14:textId="77777777" w:rsidR="00906D57" w:rsidRPr="003F41E8" w:rsidRDefault="00906D57" w:rsidP="00332C25">
      <w:pPr>
        <w:tabs>
          <w:tab w:val="left" w:pos="0"/>
        </w:tabs>
        <w:spacing w:before="120" w:after="240" w:line="240" w:lineRule="auto"/>
        <w:jc w:val="both"/>
        <w:rPr>
          <w:rFonts w:asciiTheme="majorHAnsi" w:hAnsiTheme="majorHAnsi" w:cstheme="majorHAnsi"/>
          <w:color w:val="44546A" w:themeColor="text2"/>
          <w:sz w:val="34"/>
          <w:szCs w:val="44"/>
          <w:lang w:eastAsia="en-AU"/>
        </w:rPr>
      </w:pPr>
    </w:p>
    <w:p w14:paraId="134D7F26" w14:textId="3969C9CC" w:rsidR="005932E2" w:rsidRPr="003F41E8" w:rsidRDefault="00906D57" w:rsidP="00332C25">
      <w:pPr>
        <w:tabs>
          <w:tab w:val="left" w:pos="0"/>
        </w:tabs>
        <w:spacing w:before="120" w:after="240" w:line="240" w:lineRule="auto"/>
        <w:jc w:val="both"/>
        <w:rPr>
          <w:rFonts w:asciiTheme="majorHAnsi" w:hAnsiTheme="majorHAnsi" w:cstheme="majorHAnsi"/>
          <w:color w:val="44546A" w:themeColor="text2"/>
          <w:sz w:val="34"/>
          <w:szCs w:val="44"/>
          <w:lang w:eastAsia="en-AU"/>
        </w:rPr>
      </w:pPr>
      <w:r w:rsidRPr="003F41E8">
        <w:rPr>
          <w:rFonts w:asciiTheme="majorHAnsi" w:hAnsiTheme="majorHAnsi" w:cstheme="majorHAnsi"/>
          <w:color w:val="44546A" w:themeColor="text2"/>
          <w:sz w:val="34"/>
          <w:szCs w:val="44"/>
          <w:lang w:eastAsia="en-AU"/>
        </w:rPr>
        <w:t xml:space="preserve">Department of Health </w:t>
      </w:r>
    </w:p>
    <w:p w14:paraId="28997DDD" w14:textId="1F138356" w:rsidR="00906D57" w:rsidRPr="003F41E8" w:rsidRDefault="00906D57" w:rsidP="00332C25">
      <w:pPr>
        <w:tabs>
          <w:tab w:val="left" w:pos="0"/>
        </w:tabs>
        <w:spacing w:before="120" w:after="240" w:line="240" w:lineRule="auto"/>
        <w:jc w:val="both"/>
        <w:rPr>
          <w:rFonts w:asciiTheme="majorHAnsi" w:hAnsiTheme="majorHAnsi" w:cstheme="majorHAnsi"/>
          <w:b/>
        </w:rPr>
      </w:pPr>
      <w:r w:rsidRPr="003F41E8">
        <w:rPr>
          <w:rFonts w:asciiTheme="majorHAnsi" w:hAnsiTheme="majorHAnsi" w:cstheme="majorHAnsi"/>
          <w:color w:val="44546A" w:themeColor="text2"/>
          <w:sz w:val="34"/>
          <w:szCs w:val="44"/>
          <w:lang w:eastAsia="en-AU"/>
        </w:rPr>
        <w:t>and Aged Care</w:t>
      </w:r>
    </w:p>
    <w:p w14:paraId="237E5164" w14:textId="77777777" w:rsidR="00906D57" w:rsidRPr="003F41E8" w:rsidRDefault="00906D57" w:rsidP="00D73449">
      <w:pPr>
        <w:tabs>
          <w:tab w:val="left" w:pos="0"/>
        </w:tabs>
        <w:ind w:right="4490"/>
        <w:rPr>
          <w:rFonts w:asciiTheme="minorHAnsi" w:hAnsiTheme="minorHAnsi" w:cstheme="minorHAnsi"/>
          <w:b/>
          <w:color w:val="44546A" w:themeColor="text2"/>
        </w:rPr>
      </w:pPr>
      <w:r w:rsidRPr="003F41E8">
        <w:rPr>
          <w:rFonts w:asciiTheme="minorHAnsi" w:hAnsiTheme="minorHAnsi" w:cstheme="minorHAnsi"/>
          <w:noProof/>
          <w:color w:val="44546A" w:themeColor="text2"/>
          <w:lang w:eastAsia="en-AU"/>
        </w:rPr>
        <mc:AlternateContent>
          <mc:Choice Requires="wps">
            <w:drawing>
              <wp:anchor distT="0" distB="0" distL="114300" distR="114300" simplePos="0" relativeHeight="251658240" behindDoc="0" locked="0" layoutInCell="1" allowOverlap="1" wp14:anchorId="488C7D47" wp14:editId="73298B98">
                <wp:simplePos x="0" y="0"/>
                <wp:positionH relativeFrom="column">
                  <wp:posOffset>6350</wp:posOffset>
                </wp:positionH>
                <wp:positionV relativeFrom="paragraph">
                  <wp:posOffset>10795</wp:posOffset>
                </wp:positionV>
                <wp:extent cx="1336431" cy="0"/>
                <wp:effectExtent l="0" t="0" r="3556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36431" cy="0"/>
                        </a:xfrm>
                        <a:prstGeom prst="line">
                          <a:avLst/>
                        </a:prstGeom>
                        <a:ln>
                          <a:solidFill>
                            <a:srgbClr val="00338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B6DED" id="Straight Connector 6"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pt,.85pt" to="105.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" strokecolor="#00338d" strokeweight=".5pt">
                <v:stroke joinstyle="miter"/>
              </v:line>
            </w:pict>
          </mc:Fallback>
        </mc:AlternateContent>
      </w:r>
    </w:p>
    <w:p w14:paraId="40053575" w14:textId="1C66FF9A" w:rsidR="00906D57" w:rsidRPr="003F41E8" w:rsidRDefault="00E02188" w:rsidP="00D73449">
      <w:pPr>
        <w:tabs>
          <w:tab w:val="left" w:pos="0"/>
        </w:tabs>
        <w:ind w:right="4490"/>
        <w:rPr>
          <w:rFonts w:asciiTheme="minorHAnsi" w:hAnsiTheme="minorHAnsi" w:cstheme="minorHAnsi"/>
          <w:b/>
          <w:color w:val="44546A" w:themeColor="text2"/>
        </w:rPr>
      </w:pPr>
      <w:r>
        <w:rPr>
          <w:rFonts w:asciiTheme="minorHAnsi" w:hAnsiTheme="minorHAnsi" w:cstheme="minorHAnsi"/>
          <w:b/>
          <w:color w:val="44546A" w:themeColor="text2"/>
        </w:rPr>
        <w:t>2 June</w:t>
      </w:r>
      <w:r w:rsidR="00906D57" w:rsidRPr="003F41E8">
        <w:rPr>
          <w:rFonts w:asciiTheme="minorHAnsi" w:hAnsiTheme="minorHAnsi" w:cstheme="minorHAnsi"/>
          <w:b/>
          <w:color w:val="44546A" w:themeColor="text2"/>
        </w:rPr>
        <w:t xml:space="preserve"> 2023</w:t>
      </w:r>
    </w:p>
    <w:p w14:paraId="22E091F6" w14:textId="77777777" w:rsidR="00906D57" w:rsidRPr="003F41E8" w:rsidRDefault="00906D57" w:rsidP="00D73449">
      <w:pPr>
        <w:tabs>
          <w:tab w:val="left" w:pos="0"/>
        </w:tabs>
        <w:ind w:firstLine="426"/>
        <w:rPr>
          <w:rFonts w:asciiTheme="minorHAnsi" w:hAnsiTheme="minorHAnsi" w:cstheme="minorHAnsi"/>
          <w:b/>
          <w:color w:val="44546A" w:themeColor="text2"/>
        </w:rPr>
      </w:pPr>
    </w:p>
    <w:p w14:paraId="1C4C56A6" w14:textId="349D0CFD" w:rsidR="00906D57" w:rsidRPr="003F41E8" w:rsidRDefault="00906D57" w:rsidP="00D73449">
      <w:pPr>
        <w:tabs>
          <w:tab w:val="left" w:pos="0"/>
        </w:tabs>
        <w:ind w:firstLine="426"/>
        <w:rPr>
          <w:rFonts w:asciiTheme="minorHAnsi" w:hAnsiTheme="minorHAnsi" w:cstheme="minorHAnsi"/>
          <w:b/>
          <w:color w:val="44546A" w:themeColor="text2"/>
        </w:rPr>
      </w:pPr>
    </w:p>
    <w:p w14:paraId="7264F3D5" w14:textId="77777777" w:rsidR="007D466A" w:rsidRPr="003F41E8" w:rsidRDefault="007D466A" w:rsidP="00207CD3">
      <w:pPr>
        <w:pStyle w:val="ReportSubtitle"/>
      </w:pPr>
    </w:p>
    <w:p w14:paraId="25EB173D" w14:textId="77777777" w:rsidR="00945BEB" w:rsidRPr="003F41E8" w:rsidRDefault="00945BEB" w:rsidP="00D73449">
      <w:pPr>
        <w:tabs>
          <w:tab w:val="left" w:pos="0"/>
        </w:tabs>
      </w:pPr>
    </w:p>
    <w:p w14:paraId="46E73615" w14:textId="77777777" w:rsidR="00945BEB" w:rsidRPr="003F41E8" w:rsidRDefault="00945BEB" w:rsidP="00D73449">
      <w:pPr>
        <w:tabs>
          <w:tab w:val="left" w:pos="0"/>
        </w:tabs>
      </w:pPr>
    </w:p>
    <w:p w14:paraId="2F12A2F0" w14:textId="77777777" w:rsidR="00945BEB" w:rsidRPr="003F41E8" w:rsidRDefault="00945BEB" w:rsidP="00D73449">
      <w:pPr>
        <w:tabs>
          <w:tab w:val="left" w:pos="0"/>
        </w:tabs>
        <w:sectPr w:rsidR="00945BEB" w:rsidRPr="003F41E8" w:rsidSect="00573E4E">
          <w:headerReference w:type="default" r:id="rId12"/>
          <w:footerReference w:type="default" r:id="rId13"/>
          <w:pgSz w:w="11906" w:h="16838" w:code="9"/>
          <w:pgMar w:top="2268" w:right="1440" w:bottom="1440" w:left="1440" w:header="709" w:footer="709" w:gutter="0"/>
          <w:cols w:space="708"/>
          <w:docGrid w:linePitch="360"/>
        </w:sectPr>
      </w:pPr>
    </w:p>
    <w:p w14:paraId="7901ACD2" w14:textId="0898B4A7" w:rsidR="00945BEB" w:rsidRPr="003F41E8" w:rsidRDefault="00945BEB" w:rsidP="00207CD3">
      <w:pPr>
        <w:pStyle w:val="HeadingLevel2NoNumber"/>
        <w:rPr>
          <w:rFonts w:cs="9999999"/>
        </w:rPr>
      </w:pPr>
      <w:r w:rsidRPr="003F41E8">
        <w:rPr>
          <w:rFonts w:cs="9999999"/>
        </w:rPr>
        <w:lastRenderedPageBreak/>
        <w:t>Contents</w:t>
      </w:r>
    </w:p>
    <w:p w14:paraId="4A9B9D98" w14:textId="424F7B65" w:rsidR="008F6882" w:rsidRDefault="000D251F">
      <w:pPr>
        <w:pStyle w:val="TOC1"/>
        <w:rPr>
          <w:rFonts w:asciiTheme="minorHAnsi" w:eastAsiaTheme="minorEastAsia" w:hAnsiTheme="minorHAnsi"/>
          <w:sz w:val="22"/>
          <w:lang w:eastAsia="en-AU"/>
        </w:rPr>
      </w:pPr>
      <w:r>
        <w:rPr>
          <w:rFonts w:cs="9999999"/>
        </w:rPr>
        <w:fldChar w:fldCharType="begin"/>
      </w:r>
      <w:r>
        <w:rPr>
          <w:rFonts w:cs="Cambria Math"/>
        </w:rPr>
        <w:instrText xml:space="preserve"> TOC \o "1-1" \h \z \t "Heading 2,2,Appendix heading,1,Heading 2_option 2,2" </w:instrText>
      </w:r>
      <w:r>
        <w:rPr>
          <w:rFonts w:cs="9999999"/>
        </w:rPr>
        <w:fldChar w:fldCharType="separate"/>
      </w:r>
      <w:hyperlink w:anchor="_Toc136602199" w:history="1">
        <w:r w:rsidR="008F6882" w:rsidRPr="00671CF6">
          <w:rPr>
            <w:rStyle w:val="Hyperlink"/>
          </w:rPr>
          <w:t>Executive summary</w:t>
        </w:r>
        <w:r w:rsidR="008F6882">
          <w:rPr>
            <w:webHidden/>
          </w:rPr>
          <w:tab/>
        </w:r>
        <w:r w:rsidR="008F6882">
          <w:rPr>
            <w:webHidden/>
          </w:rPr>
          <w:fldChar w:fldCharType="begin"/>
        </w:r>
        <w:r w:rsidR="008F6882">
          <w:rPr>
            <w:webHidden/>
          </w:rPr>
          <w:instrText xml:space="preserve"> PAGEREF _Toc136602199 \h </w:instrText>
        </w:r>
        <w:r w:rsidR="008F6882">
          <w:rPr>
            <w:webHidden/>
          </w:rPr>
        </w:r>
        <w:r w:rsidR="008F6882">
          <w:rPr>
            <w:webHidden/>
          </w:rPr>
          <w:fldChar w:fldCharType="separate"/>
        </w:r>
        <w:r w:rsidR="008F6882">
          <w:rPr>
            <w:webHidden/>
          </w:rPr>
          <w:t>1</w:t>
        </w:r>
        <w:r w:rsidR="008F6882">
          <w:rPr>
            <w:webHidden/>
          </w:rPr>
          <w:fldChar w:fldCharType="end"/>
        </w:r>
      </w:hyperlink>
    </w:p>
    <w:p w14:paraId="4EF9B48C" w14:textId="29267618" w:rsidR="008F6882" w:rsidRDefault="009E43F9">
      <w:pPr>
        <w:pStyle w:val="TOC1"/>
        <w:rPr>
          <w:rFonts w:asciiTheme="minorHAnsi" w:eastAsiaTheme="minorEastAsia" w:hAnsiTheme="minorHAnsi"/>
          <w:sz w:val="22"/>
          <w:lang w:eastAsia="en-AU"/>
        </w:rPr>
      </w:pPr>
      <w:hyperlink w:anchor="_Toc136602200" w:history="1">
        <w:r w:rsidR="008F6882" w:rsidRPr="00671CF6">
          <w:rPr>
            <w:rStyle w:val="Hyperlink"/>
          </w:rPr>
          <w:t>Glossary</w:t>
        </w:r>
        <w:r w:rsidR="008F6882">
          <w:rPr>
            <w:webHidden/>
          </w:rPr>
          <w:tab/>
        </w:r>
        <w:r w:rsidR="008F6882">
          <w:rPr>
            <w:webHidden/>
          </w:rPr>
          <w:fldChar w:fldCharType="begin"/>
        </w:r>
        <w:r w:rsidR="008F6882">
          <w:rPr>
            <w:webHidden/>
          </w:rPr>
          <w:instrText xml:space="preserve"> PAGEREF _Toc136602200 \h </w:instrText>
        </w:r>
        <w:r w:rsidR="008F6882">
          <w:rPr>
            <w:webHidden/>
          </w:rPr>
        </w:r>
        <w:r w:rsidR="008F6882">
          <w:rPr>
            <w:webHidden/>
          </w:rPr>
          <w:fldChar w:fldCharType="separate"/>
        </w:r>
        <w:r w:rsidR="008F6882">
          <w:rPr>
            <w:webHidden/>
          </w:rPr>
          <w:t>5</w:t>
        </w:r>
        <w:r w:rsidR="008F6882">
          <w:rPr>
            <w:webHidden/>
          </w:rPr>
          <w:fldChar w:fldCharType="end"/>
        </w:r>
      </w:hyperlink>
    </w:p>
    <w:p w14:paraId="5C904104" w14:textId="232041BA" w:rsidR="008F6882" w:rsidRDefault="009E43F9">
      <w:pPr>
        <w:pStyle w:val="TOC1"/>
        <w:rPr>
          <w:rFonts w:asciiTheme="minorHAnsi" w:eastAsiaTheme="minorEastAsia" w:hAnsiTheme="minorHAnsi"/>
          <w:sz w:val="22"/>
          <w:lang w:eastAsia="en-AU"/>
        </w:rPr>
      </w:pPr>
      <w:hyperlink w:anchor="_Toc136602201" w:history="1">
        <w:r w:rsidR="008F6882" w:rsidRPr="00671CF6">
          <w:rPr>
            <w:rStyle w:val="Hyperlink"/>
            <w:rFonts w:ascii="Arial Bold" w:hAnsi="Arial Bold"/>
          </w:rPr>
          <w:t>1</w:t>
        </w:r>
        <w:r w:rsidR="008F6882">
          <w:rPr>
            <w:rFonts w:asciiTheme="minorHAnsi" w:eastAsiaTheme="minorEastAsia" w:hAnsiTheme="minorHAnsi"/>
            <w:sz w:val="22"/>
            <w:lang w:eastAsia="en-AU"/>
          </w:rPr>
          <w:tab/>
        </w:r>
        <w:r w:rsidR="008F6882" w:rsidRPr="00671CF6">
          <w:rPr>
            <w:rStyle w:val="Hyperlink"/>
          </w:rPr>
          <w:t>Introduction</w:t>
        </w:r>
        <w:r w:rsidR="008F6882">
          <w:rPr>
            <w:webHidden/>
          </w:rPr>
          <w:tab/>
        </w:r>
        <w:r w:rsidR="008F6882">
          <w:rPr>
            <w:webHidden/>
          </w:rPr>
          <w:fldChar w:fldCharType="begin"/>
        </w:r>
        <w:r w:rsidR="008F6882">
          <w:rPr>
            <w:webHidden/>
          </w:rPr>
          <w:instrText xml:space="preserve"> PAGEREF _Toc136602201 \h </w:instrText>
        </w:r>
        <w:r w:rsidR="008F6882">
          <w:rPr>
            <w:webHidden/>
          </w:rPr>
        </w:r>
        <w:r w:rsidR="008F6882">
          <w:rPr>
            <w:webHidden/>
          </w:rPr>
          <w:fldChar w:fldCharType="separate"/>
        </w:r>
        <w:r w:rsidR="008F6882">
          <w:rPr>
            <w:webHidden/>
          </w:rPr>
          <w:t>7</w:t>
        </w:r>
        <w:r w:rsidR="008F6882">
          <w:rPr>
            <w:webHidden/>
          </w:rPr>
          <w:fldChar w:fldCharType="end"/>
        </w:r>
      </w:hyperlink>
    </w:p>
    <w:p w14:paraId="251B0E59" w14:textId="6845516A" w:rsidR="008F6882" w:rsidRDefault="009E43F9">
      <w:pPr>
        <w:pStyle w:val="TOC2"/>
        <w:rPr>
          <w:rFonts w:asciiTheme="minorHAnsi" w:eastAsiaTheme="minorEastAsia" w:hAnsiTheme="minorHAnsi" w:cstheme="minorBidi"/>
          <w:bCs w:val="0"/>
          <w:sz w:val="22"/>
          <w:lang w:eastAsia="en-AU"/>
        </w:rPr>
      </w:pPr>
      <w:hyperlink w:anchor="_Toc136602202" w:history="1">
        <w:r w:rsidR="008F6882" w:rsidRPr="00671CF6">
          <w:rPr>
            <w:rStyle w:val="Hyperlink"/>
            <w:rFonts w:ascii="Arial Bold" w:hAnsi="Arial Bold"/>
          </w:rPr>
          <w:t>1.1</w:t>
        </w:r>
        <w:r w:rsidR="008F6882">
          <w:rPr>
            <w:rFonts w:asciiTheme="minorHAnsi" w:eastAsiaTheme="minorEastAsia" w:hAnsiTheme="minorHAnsi" w:cstheme="minorBidi"/>
            <w:bCs w:val="0"/>
            <w:sz w:val="22"/>
            <w:lang w:eastAsia="en-AU"/>
          </w:rPr>
          <w:tab/>
        </w:r>
        <w:r w:rsidR="008F6882" w:rsidRPr="00671CF6">
          <w:rPr>
            <w:rStyle w:val="Hyperlink"/>
          </w:rPr>
          <w:t>Background</w:t>
        </w:r>
        <w:r w:rsidR="008F6882">
          <w:rPr>
            <w:webHidden/>
          </w:rPr>
          <w:tab/>
        </w:r>
        <w:r w:rsidR="008F6882">
          <w:rPr>
            <w:webHidden/>
          </w:rPr>
          <w:fldChar w:fldCharType="begin"/>
        </w:r>
        <w:r w:rsidR="008F6882">
          <w:rPr>
            <w:webHidden/>
          </w:rPr>
          <w:instrText xml:space="preserve"> PAGEREF _Toc136602202 \h </w:instrText>
        </w:r>
        <w:r w:rsidR="008F6882">
          <w:rPr>
            <w:webHidden/>
          </w:rPr>
        </w:r>
        <w:r w:rsidR="008F6882">
          <w:rPr>
            <w:webHidden/>
          </w:rPr>
          <w:fldChar w:fldCharType="separate"/>
        </w:r>
        <w:r w:rsidR="008F6882">
          <w:rPr>
            <w:webHidden/>
          </w:rPr>
          <w:t>7</w:t>
        </w:r>
        <w:r w:rsidR="008F6882">
          <w:rPr>
            <w:webHidden/>
          </w:rPr>
          <w:fldChar w:fldCharType="end"/>
        </w:r>
      </w:hyperlink>
    </w:p>
    <w:p w14:paraId="1A022248" w14:textId="72B1ED4C" w:rsidR="008F6882" w:rsidRDefault="009E43F9">
      <w:pPr>
        <w:pStyle w:val="TOC2"/>
        <w:rPr>
          <w:rFonts w:asciiTheme="minorHAnsi" w:eastAsiaTheme="minorEastAsia" w:hAnsiTheme="minorHAnsi" w:cstheme="minorBidi"/>
          <w:bCs w:val="0"/>
          <w:sz w:val="22"/>
          <w:lang w:eastAsia="en-AU"/>
        </w:rPr>
      </w:pPr>
      <w:hyperlink w:anchor="_Toc136602203" w:history="1">
        <w:r w:rsidR="008F6882" w:rsidRPr="00671CF6">
          <w:rPr>
            <w:rStyle w:val="Hyperlink"/>
            <w:rFonts w:ascii="Arial Bold" w:hAnsi="Arial Bold"/>
          </w:rPr>
          <w:t>1.2</w:t>
        </w:r>
        <w:r w:rsidR="008F6882">
          <w:rPr>
            <w:rFonts w:asciiTheme="minorHAnsi" w:eastAsiaTheme="minorEastAsia" w:hAnsiTheme="minorHAnsi" w:cstheme="minorBidi"/>
            <w:bCs w:val="0"/>
            <w:sz w:val="22"/>
            <w:lang w:eastAsia="en-AU"/>
          </w:rPr>
          <w:tab/>
        </w:r>
        <w:r w:rsidR="008F6882" w:rsidRPr="00671CF6">
          <w:rPr>
            <w:rStyle w:val="Hyperlink"/>
          </w:rPr>
          <w:t>Objective</w:t>
        </w:r>
        <w:r w:rsidR="008F6882">
          <w:rPr>
            <w:webHidden/>
          </w:rPr>
          <w:tab/>
        </w:r>
        <w:r w:rsidR="008F6882">
          <w:rPr>
            <w:webHidden/>
          </w:rPr>
          <w:fldChar w:fldCharType="begin"/>
        </w:r>
        <w:r w:rsidR="008F6882">
          <w:rPr>
            <w:webHidden/>
          </w:rPr>
          <w:instrText xml:space="preserve"> PAGEREF _Toc136602203 \h </w:instrText>
        </w:r>
        <w:r w:rsidR="008F6882">
          <w:rPr>
            <w:webHidden/>
          </w:rPr>
        </w:r>
        <w:r w:rsidR="008F6882">
          <w:rPr>
            <w:webHidden/>
          </w:rPr>
          <w:fldChar w:fldCharType="separate"/>
        </w:r>
        <w:r w:rsidR="008F6882">
          <w:rPr>
            <w:webHidden/>
          </w:rPr>
          <w:t>7</w:t>
        </w:r>
        <w:r w:rsidR="008F6882">
          <w:rPr>
            <w:webHidden/>
          </w:rPr>
          <w:fldChar w:fldCharType="end"/>
        </w:r>
      </w:hyperlink>
    </w:p>
    <w:p w14:paraId="5EE9F59A" w14:textId="6EF5B5D7" w:rsidR="008F6882" w:rsidRDefault="009E43F9">
      <w:pPr>
        <w:pStyle w:val="TOC2"/>
        <w:rPr>
          <w:rFonts w:asciiTheme="minorHAnsi" w:eastAsiaTheme="minorEastAsia" w:hAnsiTheme="minorHAnsi" w:cstheme="minorBidi"/>
          <w:bCs w:val="0"/>
          <w:sz w:val="22"/>
          <w:lang w:eastAsia="en-AU"/>
        </w:rPr>
      </w:pPr>
      <w:hyperlink w:anchor="_Toc136602204" w:history="1">
        <w:r w:rsidR="008F6882" w:rsidRPr="00671CF6">
          <w:rPr>
            <w:rStyle w:val="Hyperlink"/>
            <w:rFonts w:ascii="Arial Bold" w:hAnsi="Arial Bold"/>
          </w:rPr>
          <w:t>1.3</w:t>
        </w:r>
        <w:r w:rsidR="008F6882">
          <w:rPr>
            <w:rFonts w:asciiTheme="minorHAnsi" w:eastAsiaTheme="minorEastAsia" w:hAnsiTheme="minorHAnsi" w:cstheme="minorBidi"/>
            <w:bCs w:val="0"/>
            <w:sz w:val="22"/>
            <w:lang w:eastAsia="en-AU"/>
          </w:rPr>
          <w:tab/>
        </w:r>
        <w:r w:rsidR="008F6882" w:rsidRPr="00671CF6">
          <w:rPr>
            <w:rStyle w:val="Hyperlink"/>
          </w:rPr>
          <w:t>Project scope</w:t>
        </w:r>
        <w:r w:rsidR="008F6882">
          <w:rPr>
            <w:webHidden/>
          </w:rPr>
          <w:tab/>
        </w:r>
        <w:r w:rsidR="008F6882">
          <w:rPr>
            <w:webHidden/>
          </w:rPr>
          <w:fldChar w:fldCharType="begin"/>
        </w:r>
        <w:r w:rsidR="008F6882">
          <w:rPr>
            <w:webHidden/>
          </w:rPr>
          <w:instrText xml:space="preserve"> PAGEREF _Toc136602204 \h </w:instrText>
        </w:r>
        <w:r w:rsidR="008F6882">
          <w:rPr>
            <w:webHidden/>
          </w:rPr>
        </w:r>
        <w:r w:rsidR="008F6882">
          <w:rPr>
            <w:webHidden/>
          </w:rPr>
          <w:fldChar w:fldCharType="separate"/>
        </w:r>
        <w:r w:rsidR="008F6882">
          <w:rPr>
            <w:webHidden/>
          </w:rPr>
          <w:t>8</w:t>
        </w:r>
        <w:r w:rsidR="008F6882">
          <w:rPr>
            <w:webHidden/>
          </w:rPr>
          <w:fldChar w:fldCharType="end"/>
        </w:r>
      </w:hyperlink>
    </w:p>
    <w:p w14:paraId="507FFFCB" w14:textId="655B46E4" w:rsidR="008F6882" w:rsidRDefault="009E43F9">
      <w:pPr>
        <w:pStyle w:val="TOC1"/>
        <w:rPr>
          <w:rFonts w:asciiTheme="minorHAnsi" w:eastAsiaTheme="minorEastAsia" w:hAnsiTheme="minorHAnsi"/>
          <w:sz w:val="22"/>
          <w:lang w:eastAsia="en-AU"/>
        </w:rPr>
      </w:pPr>
      <w:hyperlink w:anchor="_Toc136602205" w:history="1">
        <w:r w:rsidR="008F6882" w:rsidRPr="00671CF6">
          <w:rPr>
            <w:rStyle w:val="Hyperlink"/>
            <w:rFonts w:ascii="Arial Bold" w:hAnsi="Arial Bold"/>
          </w:rPr>
          <w:t>2</w:t>
        </w:r>
        <w:r w:rsidR="008F6882">
          <w:rPr>
            <w:rFonts w:asciiTheme="minorHAnsi" w:eastAsiaTheme="minorEastAsia" w:hAnsiTheme="minorHAnsi"/>
            <w:sz w:val="22"/>
            <w:lang w:eastAsia="en-AU"/>
          </w:rPr>
          <w:tab/>
        </w:r>
        <w:r w:rsidR="008F6882" w:rsidRPr="00671CF6">
          <w:rPr>
            <w:rStyle w:val="Hyperlink"/>
          </w:rPr>
          <w:t>Methodology</w:t>
        </w:r>
        <w:r w:rsidR="008F6882">
          <w:rPr>
            <w:webHidden/>
          </w:rPr>
          <w:tab/>
        </w:r>
        <w:r w:rsidR="008F6882">
          <w:rPr>
            <w:webHidden/>
          </w:rPr>
          <w:fldChar w:fldCharType="begin"/>
        </w:r>
        <w:r w:rsidR="008F6882">
          <w:rPr>
            <w:webHidden/>
          </w:rPr>
          <w:instrText xml:space="preserve"> PAGEREF _Toc136602205 \h </w:instrText>
        </w:r>
        <w:r w:rsidR="008F6882">
          <w:rPr>
            <w:webHidden/>
          </w:rPr>
        </w:r>
        <w:r w:rsidR="008F6882">
          <w:rPr>
            <w:webHidden/>
          </w:rPr>
          <w:fldChar w:fldCharType="separate"/>
        </w:r>
        <w:r w:rsidR="008F6882">
          <w:rPr>
            <w:webHidden/>
          </w:rPr>
          <w:t>9</w:t>
        </w:r>
        <w:r w:rsidR="008F6882">
          <w:rPr>
            <w:webHidden/>
          </w:rPr>
          <w:fldChar w:fldCharType="end"/>
        </w:r>
      </w:hyperlink>
    </w:p>
    <w:p w14:paraId="5984E955" w14:textId="3A496A04" w:rsidR="008F6882" w:rsidRDefault="009E43F9">
      <w:pPr>
        <w:pStyle w:val="TOC2"/>
        <w:rPr>
          <w:rFonts w:asciiTheme="minorHAnsi" w:eastAsiaTheme="minorEastAsia" w:hAnsiTheme="minorHAnsi" w:cstheme="minorBidi"/>
          <w:bCs w:val="0"/>
          <w:sz w:val="22"/>
          <w:lang w:eastAsia="en-AU"/>
        </w:rPr>
      </w:pPr>
      <w:hyperlink w:anchor="_Toc136602206" w:history="1">
        <w:r w:rsidR="008F6882" w:rsidRPr="00671CF6">
          <w:rPr>
            <w:rStyle w:val="Hyperlink"/>
            <w:rFonts w:ascii="Arial Bold" w:hAnsi="Arial Bold"/>
          </w:rPr>
          <w:t>2.1</w:t>
        </w:r>
        <w:r w:rsidR="008F6882">
          <w:rPr>
            <w:rFonts w:asciiTheme="minorHAnsi" w:eastAsiaTheme="minorEastAsia" w:hAnsiTheme="minorHAnsi" w:cstheme="minorBidi"/>
            <w:bCs w:val="0"/>
            <w:sz w:val="22"/>
            <w:lang w:eastAsia="en-AU"/>
          </w:rPr>
          <w:tab/>
        </w:r>
        <w:r w:rsidR="008F6882" w:rsidRPr="00671CF6">
          <w:rPr>
            <w:rStyle w:val="Hyperlink"/>
          </w:rPr>
          <w:t>Literature Review</w:t>
        </w:r>
        <w:r w:rsidR="008F6882">
          <w:rPr>
            <w:webHidden/>
          </w:rPr>
          <w:tab/>
        </w:r>
        <w:r w:rsidR="008F6882">
          <w:rPr>
            <w:webHidden/>
          </w:rPr>
          <w:fldChar w:fldCharType="begin"/>
        </w:r>
        <w:r w:rsidR="008F6882">
          <w:rPr>
            <w:webHidden/>
          </w:rPr>
          <w:instrText xml:space="preserve"> PAGEREF _Toc136602206 \h </w:instrText>
        </w:r>
        <w:r w:rsidR="008F6882">
          <w:rPr>
            <w:webHidden/>
          </w:rPr>
        </w:r>
        <w:r w:rsidR="008F6882">
          <w:rPr>
            <w:webHidden/>
          </w:rPr>
          <w:fldChar w:fldCharType="separate"/>
        </w:r>
        <w:r w:rsidR="008F6882">
          <w:rPr>
            <w:webHidden/>
          </w:rPr>
          <w:t>9</w:t>
        </w:r>
        <w:r w:rsidR="008F6882">
          <w:rPr>
            <w:webHidden/>
          </w:rPr>
          <w:fldChar w:fldCharType="end"/>
        </w:r>
      </w:hyperlink>
    </w:p>
    <w:p w14:paraId="5AF852DF" w14:textId="4BCBC278" w:rsidR="008F6882" w:rsidRDefault="009E43F9">
      <w:pPr>
        <w:pStyle w:val="TOC2"/>
        <w:rPr>
          <w:rFonts w:asciiTheme="minorHAnsi" w:eastAsiaTheme="minorEastAsia" w:hAnsiTheme="minorHAnsi" w:cstheme="minorBidi"/>
          <w:bCs w:val="0"/>
          <w:sz w:val="22"/>
          <w:lang w:eastAsia="en-AU"/>
        </w:rPr>
      </w:pPr>
      <w:hyperlink w:anchor="_Toc136602207" w:history="1">
        <w:r w:rsidR="008F6882" w:rsidRPr="00671CF6">
          <w:rPr>
            <w:rStyle w:val="Hyperlink"/>
            <w:rFonts w:ascii="Arial Bold" w:hAnsi="Arial Bold"/>
          </w:rPr>
          <w:t>2.2</w:t>
        </w:r>
        <w:r w:rsidR="008F6882">
          <w:rPr>
            <w:rFonts w:asciiTheme="minorHAnsi" w:eastAsiaTheme="minorEastAsia" w:hAnsiTheme="minorHAnsi" w:cstheme="minorBidi"/>
            <w:bCs w:val="0"/>
            <w:sz w:val="22"/>
            <w:lang w:eastAsia="en-AU"/>
          </w:rPr>
          <w:tab/>
        </w:r>
        <w:r w:rsidR="008F6882" w:rsidRPr="00671CF6">
          <w:rPr>
            <w:rStyle w:val="Hyperlink"/>
          </w:rPr>
          <w:t>Environmental Scan</w:t>
        </w:r>
        <w:r w:rsidR="008F6882">
          <w:rPr>
            <w:webHidden/>
          </w:rPr>
          <w:tab/>
        </w:r>
        <w:r w:rsidR="008F6882">
          <w:rPr>
            <w:webHidden/>
          </w:rPr>
          <w:fldChar w:fldCharType="begin"/>
        </w:r>
        <w:r w:rsidR="008F6882">
          <w:rPr>
            <w:webHidden/>
          </w:rPr>
          <w:instrText xml:space="preserve"> PAGEREF _Toc136602207 \h </w:instrText>
        </w:r>
        <w:r w:rsidR="008F6882">
          <w:rPr>
            <w:webHidden/>
          </w:rPr>
        </w:r>
        <w:r w:rsidR="008F6882">
          <w:rPr>
            <w:webHidden/>
          </w:rPr>
          <w:fldChar w:fldCharType="separate"/>
        </w:r>
        <w:r w:rsidR="008F6882">
          <w:rPr>
            <w:webHidden/>
          </w:rPr>
          <w:t>9</w:t>
        </w:r>
        <w:r w:rsidR="008F6882">
          <w:rPr>
            <w:webHidden/>
          </w:rPr>
          <w:fldChar w:fldCharType="end"/>
        </w:r>
      </w:hyperlink>
    </w:p>
    <w:p w14:paraId="03900B8F" w14:textId="0B8B6CDB" w:rsidR="008F6882" w:rsidRDefault="009E43F9">
      <w:pPr>
        <w:pStyle w:val="TOC2"/>
        <w:rPr>
          <w:rFonts w:asciiTheme="minorHAnsi" w:eastAsiaTheme="minorEastAsia" w:hAnsiTheme="minorHAnsi" w:cstheme="minorBidi"/>
          <w:bCs w:val="0"/>
          <w:sz w:val="22"/>
          <w:lang w:eastAsia="en-AU"/>
        </w:rPr>
      </w:pPr>
      <w:hyperlink w:anchor="_Toc136602208" w:history="1">
        <w:r w:rsidR="008F6882" w:rsidRPr="00671CF6">
          <w:rPr>
            <w:rStyle w:val="Hyperlink"/>
            <w:rFonts w:ascii="Arial Bold" w:hAnsi="Arial Bold"/>
          </w:rPr>
          <w:t>2.3</w:t>
        </w:r>
        <w:r w:rsidR="008F6882">
          <w:rPr>
            <w:rFonts w:asciiTheme="minorHAnsi" w:eastAsiaTheme="minorEastAsia" w:hAnsiTheme="minorHAnsi" w:cstheme="minorBidi"/>
            <w:bCs w:val="0"/>
            <w:sz w:val="22"/>
            <w:lang w:eastAsia="en-AU"/>
          </w:rPr>
          <w:tab/>
        </w:r>
        <w:r w:rsidR="008F6882" w:rsidRPr="00671CF6">
          <w:rPr>
            <w:rStyle w:val="Hyperlink"/>
          </w:rPr>
          <w:t>Stakeholder engagement</w:t>
        </w:r>
        <w:r w:rsidR="008F6882">
          <w:rPr>
            <w:webHidden/>
          </w:rPr>
          <w:tab/>
        </w:r>
        <w:r w:rsidR="008F6882">
          <w:rPr>
            <w:webHidden/>
          </w:rPr>
          <w:fldChar w:fldCharType="begin"/>
        </w:r>
        <w:r w:rsidR="008F6882">
          <w:rPr>
            <w:webHidden/>
          </w:rPr>
          <w:instrText xml:space="preserve"> PAGEREF _Toc136602208 \h </w:instrText>
        </w:r>
        <w:r w:rsidR="008F6882">
          <w:rPr>
            <w:webHidden/>
          </w:rPr>
        </w:r>
        <w:r w:rsidR="008F6882">
          <w:rPr>
            <w:webHidden/>
          </w:rPr>
          <w:fldChar w:fldCharType="separate"/>
        </w:r>
        <w:r w:rsidR="008F6882">
          <w:rPr>
            <w:webHidden/>
          </w:rPr>
          <w:t>9</w:t>
        </w:r>
        <w:r w:rsidR="008F6882">
          <w:rPr>
            <w:webHidden/>
          </w:rPr>
          <w:fldChar w:fldCharType="end"/>
        </w:r>
      </w:hyperlink>
    </w:p>
    <w:p w14:paraId="4818188F" w14:textId="5E78DFE2" w:rsidR="008F6882" w:rsidRDefault="009E43F9">
      <w:pPr>
        <w:pStyle w:val="TOC2"/>
        <w:rPr>
          <w:rFonts w:asciiTheme="minorHAnsi" w:eastAsiaTheme="minorEastAsia" w:hAnsiTheme="minorHAnsi" w:cstheme="minorBidi"/>
          <w:bCs w:val="0"/>
          <w:sz w:val="22"/>
          <w:lang w:eastAsia="en-AU"/>
        </w:rPr>
      </w:pPr>
      <w:hyperlink w:anchor="_Toc136602209" w:history="1">
        <w:r w:rsidR="008F6882" w:rsidRPr="00671CF6">
          <w:rPr>
            <w:rStyle w:val="Hyperlink"/>
            <w:rFonts w:ascii="Arial Bold" w:hAnsi="Arial Bold"/>
          </w:rPr>
          <w:t>2.4</w:t>
        </w:r>
        <w:r w:rsidR="008F6882">
          <w:rPr>
            <w:rFonts w:asciiTheme="minorHAnsi" w:eastAsiaTheme="minorEastAsia" w:hAnsiTheme="minorHAnsi" w:cstheme="minorBidi"/>
            <w:bCs w:val="0"/>
            <w:sz w:val="22"/>
            <w:lang w:eastAsia="en-AU"/>
          </w:rPr>
          <w:tab/>
        </w:r>
        <w:r w:rsidR="008F6882" w:rsidRPr="00671CF6">
          <w:rPr>
            <w:rStyle w:val="Hyperlink"/>
          </w:rPr>
          <w:t>Surveys</w:t>
        </w:r>
        <w:r w:rsidR="008F6882">
          <w:rPr>
            <w:webHidden/>
          </w:rPr>
          <w:tab/>
        </w:r>
        <w:r w:rsidR="008F6882">
          <w:rPr>
            <w:webHidden/>
          </w:rPr>
          <w:fldChar w:fldCharType="begin"/>
        </w:r>
        <w:r w:rsidR="008F6882">
          <w:rPr>
            <w:webHidden/>
          </w:rPr>
          <w:instrText xml:space="preserve"> PAGEREF _Toc136602209 \h </w:instrText>
        </w:r>
        <w:r w:rsidR="008F6882">
          <w:rPr>
            <w:webHidden/>
          </w:rPr>
        </w:r>
        <w:r w:rsidR="008F6882">
          <w:rPr>
            <w:webHidden/>
          </w:rPr>
          <w:fldChar w:fldCharType="separate"/>
        </w:r>
        <w:r w:rsidR="008F6882">
          <w:rPr>
            <w:webHidden/>
          </w:rPr>
          <w:t>10</w:t>
        </w:r>
        <w:r w:rsidR="008F6882">
          <w:rPr>
            <w:webHidden/>
          </w:rPr>
          <w:fldChar w:fldCharType="end"/>
        </w:r>
      </w:hyperlink>
    </w:p>
    <w:p w14:paraId="5F72F4D9" w14:textId="5B3182FC" w:rsidR="008F6882" w:rsidRDefault="009E43F9">
      <w:pPr>
        <w:pStyle w:val="TOC2"/>
        <w:rPr>
          <w:rFonts w:asciiTheme="minorHAnsi" w:eastAsiaTheme="minorEastAsia" w:hAnsiTheme="minorHAnsi" w:cstheme="minorBidi"/>
          <w:bCs w:val="0"/>
          <w:sz w:val="22"/>
          <w:lang w:eastAsia="en-AU"/>
        </w:rPr>
      </w:pPr>
      <w:hyperlink w:anchor="_Toc136602210" w:history="1">
        <w:r w:rsidR="008F6882" w:rsidRPr="00671CF6">
          <w:rPr>
            <w:rStyle w:val="Hyperlink"/>
            <w:rFonts w:ascii="Arial Bold" w:hAnsi="Arial Bold"/>
          </w:rPr>
          <w:t>2.5</w:t>
        </w:r>
        <w:r w:rsidR="008F6882">
          <w:rPr>
            <w:rFonts w:asciiTheme="minorHAnsi" w:eastAsiaTheme="minorEastAsia" w:hAnsiTheme="minorHAnsi" w:cstheme="minorBidi"/>
            <w:bCs w:val="0"/>
            <w:sz w:val="22"/>
            <w:lang w:eastAsia="en-AU"/>
          </w:rPr>
          <w:tab/>
        </w:r>
        <w:r w:rsidR="008F6882" w:rsidRPr="00671CF6">
          <w:rPr>
            <w:rStyle w:val="Hyperlink"/>
          </w:rPr>
          <w:t>High level observations</w:t>
        </w:r>
        <w:r w:rsidR="008F6882">
          <w:rPr>
            <w:webHidden/>
          </w:rPr>
          <w:tab/>
        </w:r>
        <w:r w:rsidR="008F6882">
          <w:rPr>
            <w:webHidden/>
          </w:rPr>
          <w:fldChar w:fldCharType="begin"/>
        </w:r>
        <w:r w:rsidR="008F6882">
          <w:rPr>
            <w:webHidden/>
          </w:rPr>
          <w:instrText xml:space="preserve"> PAGEREF _Toc136602210 \h </w:instrText>
        </w:r>
        <w:r w:rsidR="008F6882">
          <w:rPr>
            <w:webHidden/>
          </w:rPr>
        </w:r>
        <w:r w:rsidR="008F6882">
          <w:rPr>
            <w:webHidden/>
          </w:rPr>
          <w:fldChar w:fldCharType="separate"/>
        </w:r>
        <w:r w:rsidR="008F6882">
          <w:rPr>
            <w:webHidden/>
          </w:rPr>
          <w:t>10</w:t>
        </w:r>
        <w:r w:rsidR="008F6882">
          <w:rPr>
            <w:webHidden/>
          </w:rPr>
          <w:fldChar w:fldCharType="end"/>
        </w:r>
      </w:hyperlink>
    </w:p>
    <w:p w14:paraId="58280CEF" w14:textId="3361AF7C" w:rsidR="008F6882" w:rsidRDefault="009E43F9">
      <w:pPr>
        <w:pStyle w:val="TOC2"/>
        <w:rPr>
          <w:rFonts w:asciiTheme="minorHAnsi" w:eastAsiaTheme="minorEastAsia" w:hAnsiTheme="minorHAnsi" w:cstheme="minorBidi"/>
          <w:bCs w:val="0"/>
          <w:sz w:val="22"/>
          <w:lang w:eastAsia="en-AU"/>
        </w:rPr>
      </w:pPr>
      <w:hyperlink w:anchor="_Toc136602211" w:history="1">
        <w:r w:rsidR="008F6882" w:rsidRPr="00671CF6">
          <w:rPr>
            <w:rStyle w:val="Hyperlink"/>
            <w:rFonts w:ascii="Arial Bold" w:hAnsi="Arial Bold"/>
          </w:rPr>
          <w:t>2.6</w:t>
        </w:r>
        <w:r w:rsidR="008F6882">
          <w:rPr>
            <w:rFonts w:asciiTheme="minorHAnsi" w:eastAsiaTheme="minorEastAsia" w:hAnsiTheme="minorHAnsi" w:cstheme="minorBidi"/>
            <w:bCs w:val="0"/>
            <w:sz w:val="22"/>
            <w:lang w:eastAsia="en-AU"/>
          </w:rPr>
          <w:tab/>
        </w:r>
        <w:r w:rsidR="008F6882" w:rsidRPr="00671CF6">
          <w:rPr>
            <w:rStyle w:val="Hyperlink"/>
          </w:rPr>
          <w:t>Research strengths and limitations</w:t>
        </w:r>
        <w:r w:rsidR="008F6882">
          <w:rPr>
            <w:webHidden/>
          </w:rPr>
          <w:tab/>
        </w:r>
        <w:r w:rsidR="008F6882">
          <w:rPr>
            <w:webHidden/>
          </w:rPr>
          <w:fldChar w:fldCharType="begin"/>
        </w:r>
        <w:r w:rsidR="008F6882">
          <w:rPr>
            <w:webHidden/>
          </w:rPr>
          <w:instrText xml:space="preserve"> PAGEREF _Toc136602211 \h </w:instrText>
        </w:r>
        <w:r w:rsidR="008F6882">
          <w:rPr>
            <w:webHidden/>
          </w:rPr>
        </w:r>
        <w:r w:rsidR="008F6882">
          <w:rPr>
            <w:webHidden/>
          </w:rPr>
          <w:fldChar w:fldCharType="separate"/>
        </w:r>
        <w:r w:rsidR="008F6882">
          <w:rPr>
            <w:webHidden/>
          </w:rPr>
          <w:t>13</w:t>
        </w:r>
        <w:r w:rsidR="008F6882">
          <w:rPr>
            <w:webHidden/>
          </w:rPr>
          <w:fldChar w:fldCharType="end"/>
        </w:r>
      </w:hyperlink>
    </w:p>
    <w:p w14:paraId="13852071" w14:textId="2F594DC4" w:rsidR="008F6882" w:rsidRDefault="009E43F9">
      <w:pPr>
        <w:pStyle w:val="TOC1"/>
        <w:rPr>
          <w:rFonts w:asciiTheme="minorHAnsi" w:eastAsiaTheme="minorEastAsia" w:hAnsiTheme="minorHAnsi"/>
          <w:sz w:val="22"/>
          <w:lang w:eastAsia="en-AU"/>
        </w:rPr>
      </w:pPr>
      <w:hyperlink w:anchor="_Toc136602212" w:history="1">
        <w:r w:rsidR="008F6882" w:rsidRPr="00671CF6">
          <w:rPr>
            <w:rStyle w:val="Hyperlink"/>
            <w:rFonts w:ascii="Arial Bold" w:hAnsi="Arial Bold"/>
          </w:rPr>
          <w:t>3</w:t>
        </w:r>
        <w:r w:rsidR="008F6882">
          <w:rPr>
            <w:rFonts w:asciiTheme="minorHAnsi" w:eastAsiaTheme="minorEastAsia" w:hAnsiTheme="minorHAnsi"/>
            <w:sz w:val="22"/>
            <w:lang w:eastAsia="en-AU"/>
          </w:rPr>
          <w:tab/>
        </w:r>
        <w:r w:rsidR="008F6882" w:rsidRPr="00671CF6">
          <w:rPr>
            <w:rStyle w:val="Hyperlink"/>
          </w:rPr>
          <w:t>Context</w:t>
        </w:r>
        <w:r w:rsidR="008F6882">
          <w:rPr>
            <w:webHidden/>
          </w:rPr>
          <w:tab/>
        </w:r>
        <w:r w:rsidR="008F6882">
          <w:rPr>
            <w:webHidden/>
          </w:rPr>
          <w:fldChar w:fldCharType="begin"/>
        </w:r>
        <w:r w:rsidR="008F6882">
          <w:rPr>
            <w:webHidden/>
          </w:rPr>
          <w:instrText xml:space="preserve"> PAGEREF _Toc136602212 \h </w:instrText>
        </w:r>
        <w:r w:rsidR="008F6882">
          <w:rPr>
            <w:webHidden/>
          </w:rPr>
        </w:r>
        <w:r w:rsidR="008F6882">
          <w:rPr>
            <w:webHidden/>
          </w:rPr>
          <w:fldChar w:fldCharType="separate"/>
        </w:r>
        <w:r w:rsidR="008F6882">
          <w:rPr>
            <w:webHidden/>
          </w:rPr>
          <w:t>14</w:t>
        </w:r>
        <w:r w:rsidR="008F6882">
          <w:rPr>
            <w:webHidden/>
          </w:rPr>
          <w:fldChar w:fldCharType="end"/>
        </w:r>
      </w:hyperlink>
    </w:p>
    <w:p w14:paraId="753A4CF0" w14:textId="6E4A9135" w:rsidR="008F6882" w:rsidRDefault="009E43F9">
      <w:pPr>
        <w:pStyle w:val="TOC2"/>
        <w:rPr>
          <w:rFonts w:asciiTheme="minorHAnsi" w:eastAsiaTheme="minorEastAsia" w:hAnsiTheme="minorHAnsi" w:cstheme="minorBidi"/>
          <w:bCs w:val="0"/>
          <w:sz w:val="22"/>
          <w:lang w:eastAsia="en-AU"/>
        </w:rPr>
      </w:pPr>
      <w:hyperlink w:anchor="_Toc136602213" w:history="1">
        <w:r w:rsidR="008F6882" w:rsidRPr="00671CF6">
          <w:rPr>
            <w:rStyle w:val="Hyperlink"/>
            <w:rFonts w:ascii="Arial Bold" w:hAnsi="Arial Bold"/>
          </w:rPr>
          <w:t>3.1</w:t>
        </w:r>
        <w:r w:rsidR="008F6882">
          <w:rPr>
            <w:rFonts w:asciiTheme="minorHAnsi" w:eastAsiaTheme="minorEastAsia" w:hAnsiTheme="minorHAnsi" w:cstheme="minorBidi"/>
            <w:bCs w:val="0"/>
            <w:sz w:val="22"/>
            <w:lang w:eastAsia="en-AU"/>
          </w:rPr>
          <w:tab/>
        </w:r>
        <w:r w:rsidR="008F6882" w:rsidRPr="00671CF6">
          <w:rPr>
            <w:rStyle w:val="Hyperlink"/>
          </w:rPr>
          <w:t>Sector overview</w:t>
        </w:r>
        <w:r w:rsidR="008F6882">
          <w:rPr>
            <w:webHidden/>
          </w:rPr>
          <w:tab/>
        </w:r>
        <w:r w:rsidR="008F6882">
          <w:rPr>
            <w:webHidden/>
          </w:rPr>
          <w:fldChar w:fldCharType="begin"/>
        </w:r>
        <w:r w:rsidR="008F6882">
          <w:rPr>
            <w:webHidden/>
          </w:rPr>
          <w:instrText xml:space="preserve"> PAGEREF _Toc136602213 \h </w:instrText>
        </w:r>
        <w:r w:rsidR="008F6882">
          <w:rPr>
            <w:webHidden/>
          </w:rPr>
        </w:r>
        <w:r w:rsidR="008F6882">
          <w:rPr>
            <w:webHidden/>
          </w:rPr>
          <w:fldChar w:fldCharType="separate"/>
        </w:r>
        <w:r w:rsidR="008F6882">
          <w:rPr>
            <w:webHidden/>
          </w:rPr>
          <w:t>14</w:t>
        </w:r>
        <w:r w:rsidR="008F6882">
          <w:rPr>
            <w:webHidden/>
          </w:rPr>
          <w:fldChar w:fldCharType="end"/>
        </w:r>
      </w:hyperlink>
    </w:p>
    <w:p w14:paraId="58A694BD" w14:textId="541BDD94" w:rsidR="008F6882" w:rsidRDefault="009E43F9">
      <w:pPr>
        <w:pStyle w:val="TOC2"/>
        <w:rPr>
          <w:rFonts w:asciiTheme="minorHAnsi" w:eastAsiaTheme="minorEastAsia" w:hAnsiTheme="minorHAnsi" w:cstheme="minorBidi"/>
          <w:bCs w:val="0"/>
          <w:sz w:val="22"/>
          <w:lang w:eastAsia="en-AU"/>
        </w:rPr>
      </w:pPr>
      <w:hyperlink w:anchor="_Toc136602214" w:history="1">
        <w:r w:rsidR="008F6882" w:rsidRPr="00671CF6">
          <w:rPr>
            <w:rStyle w:val="Hyperlink"/>
            <w:rFonts w:ascii="Arial Bold" w:hAnsi="Arial Bold"/>
          </w:rPr>
          <w:t>3.2</w:t>
        </w:r>
        <w:r w:rsidR="008F6882">
          <w:rPr>
            <w:rFonts w:asciiTheme="minorHAnsi" w:eastAsiaTheme="minorEastAsia" w:hAnsiTheme="minorHAnsi" w:cstheme="minorBidi"/>
            <w:bCs w:val="0"/>
            <w:sz w:val="22"/>
            <w:lang w:eastAsia="en-AU"/>
          </w:rPr>
          <w:tab/>
        </w:r>
        <w:r w:rsidR="008F6882" w:rsidRPr="00671CF6">
          <w:rPr>
            <w:rStyle w:val="Hyperlink"/>
          </w:rPr>
          <w:t>Access to My Health Record for healthcare providers</w:t>
        </w:r>
        <w:r w:rsidR="008F6882">
          <w:rPr>
            <w:webHidden/>
          </w:rPr>
          <w:tab/>
        </w:r>
        <w:r w:rsidR="008F6882">
          <w:rPr>
            <w:webHidden/>
          </w:rPr>
          <w:fldChar w:fldCharType="begin"/>
        </w:r>
        <w:r w:rsidR="008F6882">
          <w:rPr>
            <w:webHidden/>
          </w:rPr>
          <w:instrText xml:space="preserve"> PAGEREF _Toc136602214 \h </w:instrText>
        </w:r>
        <w:r w:rsidR="008F6882">
          <w:rPr>
            <w:webHidden/>
          </w:rPr>
        </w:r>
        <w:r w:rsidR="008F6882">
          <w:rPr>
            <w:webHidden/>
          </w:rPr>
          <w:fldChar w:fldCharType="separate"/>
        </w:r>
        <w:r w:rsidR="008F6882">
          <w:rPr>
            <w:webHidden/>
          </w:rPr>
          <w:t>15</w:t>
        </w:r>
        <w:r w:rsidR="008F6882">
          <w:rPr>
            <w:webHidden/>
          </w:rPr>
          <w:fldChar w:fldCharType="end"/>
        </w:r>
      </w:hyperlink>
    </w:p>
    <w:p w14:paraId="09A4F2C0" w14:textId="67199E63" w:rsidR="008F6882" w:rsidRDefault="009E43F9">
      <w:pPr>
        <w:pStyle w:val="TOC2"/>
        <w:rPr>
          <w:rFonts w:asciiTheme="minorHAnsi" w:eastAsiaTheme="minorEastAsia" w:hAnsiTheme="minorHAnsi" w:cstheme="minorBidi"/>
          <w:bCs w:val="0"/>
          <w:sz w:val="22"/>
          <w:lang w:eastAsia="en-AU"/>
        </w:rPr>
      </w:pPr>
      <w:hyperlink w:anchor="_Toc136602215" w:history="1">
        <w:r w:rsidR="008F6882" w:rsidRPr="00671CF6">
          <w:rPr>
            <w:rStyle w:val="Hyperlink"/>
            <w:rFonts w:ascii="Arial Bold" w:hAnsi="Arial Bold"/>
          </w:rPr>
          <w:t>3.3</w:t>
        </w:r>
        <w:r w:rsidR="008F6882">
          <w:rPr>
            <w:rFonts w:asciiTheme="minorHAnsi" w:eastAsiaTheme="minorEastAsia" w:hAnsiTheme="minorHAnsi" w:cstheme="minorBidi"/>
            <w:bCs w:val="0"/>
            <w:sz w:val="22"/>
            <w:lang w:eastAsia="en-AU"/>
          </w:rPr>
          <w:tab/>
        </w:r>
        <w:r w:rsidR="008F6882" w:rsidRPr="00671CF6">
          <w:rPr>
            <w:rStyle w:val="Hyperlink"/>
          </w:rPr>
          <w:t>Uptake of My Health Record for consumers</w:t>
        </w:r>
        <w:r w:rsidR="008F6882">
          <w:rPr>
            <w:webHidden/>
          </w:rPr>
          <w:tab/>
        </w:r>
        <w:r w:rsidR="008F6882">
          <w:rPr>
            <w:webHidden/>
          </w:rPr>
          <w:fldChar w:fldCharType="begin"/>
        </w:r>
        <w:r w:rsidR="008F6882">
          <w:rPr>
            <w:webHidden/>
          </w:rPr>
          <w:instrText xml:space="preserve"> PAGEREF _Toc136602215 \h </w:instrText>
        </w:r>
        <w:r w:rsidR="008F6882">
          <w:rPr>
            <w:webHidden/>
          </w:rPr>
        </w:r>
        <w:r w:rsidR="008F6882">
          <w:rPr>
            <w:webHidden/>
          </w:rPr>
          <w:fldChar w:fldCharType="separate"/>
        </w:r>
        <w:r w:rsidR="008F6882">
          <w:rPr>
            <w:webHidden/>
          </w:rPr>
          <w:t>16</w:t>
        </w:r>
        <w:r w:rsidR="008F6882">
          <w:rPr>
            <w:webHidden/>
          </w:rPr>
          <w:fldChar w:fldCharType="end"/>
        </w:r>
      </w:hyperlink>
    </w:p>
    <w:p w14:paraId="18016C4B" w14:textId="4F207504" w:rsidR="008F6882" w:rsidRDefault="009E43F9">
      <w:pPr>
        <w:pStyle w:val="TOC2"/>
        <w:rPr>
          <w:rFonts w:asciiTheme="minorHAnsi" w:eastAsiaTheme="minorEastAsia" w:hAnsiTheme="minorHAnsi" w:cstheme="minorBidi"/>
          <w:bCs w:val="0"/>
          <w:sz w:val="22"/>
          <w:lang w:eastAsia="en-AU"/>
        </w:rPr>
      </w:pPr>
      <w:hyperlink w:anchor="_Toc136602216" w:history="1">
        <w:r w:rsidR="008F6882" w:rsidRPr="00671CF6">
          <w:rPr>
            <w:rStyle w:val="Hyperlink"/>
            <w:rFonts w:ascii="Arial Bold" w:hAnsi="Arial Bold"/>
          </w:rPr>
          <w:t>3.4</w:t>
        </w:r>
        <w:r w:rsidR="008F6882">
          <w:rPr>
            <w:rFonts w:asciiTheme="minorHAnsi" w:eastAsiaTheme="minorEastAsia" w:hAnsiTheme="minorHAnsi" w:cstheme="minorBidi"/>
            <w:bCs w:val="0"/>
            <w:sz w:val="22"/>
            <w:lang w:eastAsia="en-AU"/>
          </w:rPr>
          <w:tab/>
        </w:r>
        <w:r w:rsidR="008F6882" w:rsidRPr="00671CF6">
          <w:rPr>
            <w:rStyle w:val="Hyperlink"/>
          </w:rPr>
          <w:t>Work underway in the sector to improve allied health digital readiness</w:t>
        </w:r>
        <w:r w:rsidR="008F6882">
          <w:rPr>
            <w:webHidden/>
          </w:rPr>
          <w:tab/>
        </w:r>
        <w:r w:rsidR="008F6882">
          <w:rPr>
            <w:webHidden/>
          </w:rPr>
          <w:fldChar w:fldCharType="begin"/>
        </w:r>
        <w:r w:rsidR="008F6882">
          <w:rPr>
            <w:webHidden/>
          </w:rPr>
          <w:instrText xml:space="preserve"> PAGEREF _Toc136602216 \h </w:instrText>
        </w:r>
        <w:r w:rsidR="008F6882">
          <w:rPr>
            <w:webHidden/>
          </w:rPr>
        </w:r>
        <w:r w:rsidR="008F6882">
          <w:rPr>
            <w:webHidden/>
          </w:rPr>
          <w:fldChar w:fldCharType="separate"/>
        </w:r>
        <w:r w:rsidR="008F6882">
          <w:rPr>
            <w:webHidden/>
          </w:rPr>
          <w:t>16</w:t>
        </w:r>
        <w:r w:rsidR="008F6882">
          <w:rPr>
            <w:webHidden/>
          </w:rPr>
          <w:fldChar w:fldCharType="end"/>
        </w:r>
      </w:hyperlink>
    </w:p>
    <w:p w14:paraId="09A44A19" w14:textId="690CABC5" w:rsidR="008F6882" w:rsidRDefault="009E43F9">
      <w:pPr>
        <w:pStyle w:val="TOC2"/>
        <w:rPr>
          <w:rFonts w:asciiTheme="minorHAnsi" w:eastAsiaTheme="minorEastAsia" w:hAnsiTheme="minorHAnsi" w:cstheme="minorBidi"/>
          <w:bCs w:val="0"/>
          <w:sz w:val="22"/>
          <w:lang w:eastAsia="en-AU"/>
        </w:rPr>
      </w:pPr>
      <w:hyperlink w:anchor="_Toc136602217" w:history="1">
        <w:r w:rsidR="008F6882" w:rsidRPr="00671CF6">
          <w:rPr>
            <w:rStyle w:val="Hyperlink"/>
            <w:rFonts w:ascii="Arial Bold" w:hAnsi="Arial Bold"/>
          </w:rPr>
          <w:t>3.5</w:t>
        </w:r>
        <w:r w:rsidR="008F6882">
          <w:rPr>
            <w:rFonts w:asciiTheme="minorHAnsi" w:eastAsiaTheme="minorEastAsia" w:hAnsiTheme="minorHAnsi" w:cstheme="minorBidi"/>
            <w:bCs w:val="0"/>
            <w:sz w:val="22"/>
            <w:lang w:eastAsia="en-AU"/>
          </w:rPr>
          <w:tab/>
        </w:r>
        <w:r w:rsidR="008F6882" w:rsidRPr="00671CF6">
          <w:rPr>
            <w:rStyle w:val="Hyperlink"/>
          </w:rPr>
          <w:t>Vendors within the allied health sector</w:t>
        </w:r>
        <w:r w:rsidR="008F6882">
          <w:rPr>
            <w:webHidden/>
          </w:rPr>
          <w:tab/>
        </w:r>
        <w:r w:rsidR="008F6882">
          <w:rPr>
            <w:webHidden/>
          </w:rPr>
          <w:fldChar w:fldCharType="begin"/>
        </w:r>
        <w:r w:rsidR="008F6882">
          <w:rPr>
            <w:webHidden/>
          </w:rPr>
          <w:instrText xml:space="preserve"> PAGEREF _Toc136602217 \h </w:instrText>
        </w:r>
        <w:r w:rsidR="008F6882">
          <w:rPr>
            <w:webHidden/>
          </w:rPr>
        </w:r>
        <w:r w:rsidR="008F6882">
          <w:rPr>
            <w:webHidden/>
          </w:rPr>
          <w:fldChar w:fldCharType="separate"/>
        </w:r>
        <w:r w:rsidR="008F6882">
          <w:rPr>
            <w:webHidden/>
          </w:rPr>
          <w:t>18</w:t>
        </w:r>
        <w:r w:rsidR="008F6882">
          <w:rPr>
            <w:webHidden/>
          </w:rPr>
          <w:fldChar w:fldCharType="end"/>
        </w:r>
      </w:hyperlink>
    </w:p>
    <w:p w14:paraId="7EBB542E" w14:textId="6E3F8FED" w:rsidR="008F6882" w:rsidRDefault="009E43F9">
      <w:pPr>
        <w:pStyle w:val="TOC1"/>
        <w:rPr>
          <w:rFonts w:asciiTheme="minorHAnsi" w:eastAsiaTheme="minorEastAsia" w:hAnsiTheme="minorHAnsi"/>
          <w:sz w:val="22"/>
          <w:lang w:eastAsia="en-AU"/>
        </w:rPr>
      </w:pPr>
      <w:hyperlink w:anchor="_Toc136602218" w:history="1">
        <w:r w:rsidR="008F6882" w:rsidRPr="00671CF6">
          <w:rPr>
            <w:rStyle w:val="Hyperlink"/>
            <w:rFonts w:ascii="Arial Bold" w:hAnsi="Arial Bold"/>
          </w:rPr>
          <w:t>4</w:t>
        </w:r>
        <w:r w:rsidR="008F6882">
          <w:rPr>
            <w:rFonts w:asciiTheme="minorHAnsi" w:eastAsiaTheme="minorEastAsia" w:hAnsiTheme="minorHAnsi"/>
            <w:sz w:val="22"/>
            <w:lang w:eastAsia="en-AU"/>
          </w:rPr>
          <w:tab/>
        </w:r>
        <w:r w:rsidR="008F6882" w:rsidRPr="00671CF6">
          <w:rPr>
            <w:rStyle w:val="Hyperlink"/>
          </w:rPr>
          <w:t>Key findings</w:t>
        </w:r>
        <w:r w:rsidR="008F6882">
          <w:rPr>
            <w:webHidden/>
          </w:rPr>
          <w:tab/>
        </w:r>
        <w:r w:rsidR="008F6882">
          <w:rPr>
            <w:webHidden/>
          </w:rPr>
          <w:fldChar w:fldCharType="begin"/>
        </w:r>
        <w:r w:rsidR="008F6882">
          <w:rPr>
            <w:webHidden/>
          </w:rPr>
          <w:instrText xml:space="preserve"> PAGEREF _Toc136602218 \h </w:instrText>
        </w:r>
        <w:r w:rsidR="008F6882">
          <w:rPr>
            <w:webHidden/>
          </w:rPr>
        </w:r>
        <w:r w:rsidR="008F6882">
          <w:rPr>
            <w:webHidden/>
          </w:rPr>
          <w:fldChar w:fldCharType="separate"/>
        </w:r>
        <w:r w:rsidR="008F6882">
          <w:rPr>
            <w:webHidden/>
          </w:rPr>
          <w:t>21</w:t>
        </w:r>
        <w:r w:rsidR="008F6882">
          <w:rPr>
            <w:webHidden/>
          </w:rPr>
          <w:fldChar w:fldCharType="end"/>
        </w:r>
      </w:hyperlink>
    </w:p>
    <w:p w14:paraId="73996444" w14:textId="379307BE" w:rsidR="008F6882" w:rsidRDefault="009E43F9">
      <w:pPr>
        <w:pStyle w:val="TOC2"/>
        <w:rPr>
          <w:rFonts w:asciiTheme="minorHAnsi" w:eastAsiaTheme="minorEastAsia" w:hAnsiTheme="minorHAnsi" w:cstheme="minorBidi"/>
          <w:bCs w:val="0"/>
          <w:sz w:val="22"/>
          <w:lang w:eastAsia="en-AU"/>
        </w:rPr>
      </w:pPr>
      <w:hyperlink w:anchor="_Toc136602219" w:history="1">
        <w:r w:rsidR="008F6882" w:rsidRPr="00671CF6">
          <w:rPr>
            <w:rStyle w:val="Hyperlink"/>
            <w:rFonts w:ascii="Arial Bold" w:hAnsi="Arial Bold"/>
          </w:rPr>
          <w:t>4.1</w:t>
        </w:r>
        <w:r w:rsidR="008F6882">
          <w:rPr>
            <w:rFonts w:asciiTheme="minorHAnsi" w:eastAsiaTheme="minorEastAsia" w:hAnsiTheme="minorHAnsi" w:cstheme="minorBidi"/>
            <w:bCs w:val="0"/>
            <w:sz w:val="22"/>
            <w:lang w:eastAsia="en-AU"/>
          </w:rPr>
          <w:tab/>
        </w:r>
        <w:r w:rsidR="008F6882" w:rsidRPr="00671CF6">
          <w:rPr>
            <w:rStyle w:val="Hyperlink"/>
          </w:rPr>
          <w:t>Overview</w:t>
        </w:r>
        <w:r w:rsidR="008F6882">
          <w:rPr>
            <w:webHidden/>
          </w:rPr>
          <w:tab/>
        </w:r>
        <w:r w:rsidR="008F6882">
          <w:rPr>
            <w:webHidden/>
          </w:rPr>
          <w:fldChar w:fldCharType="begin"/>
        </w:r>
        <w:r w:rsidR="008F6882">
          <w:rPr>
            <w:webHidden/>
          </w:rPr>
          <w:instrText xml:space="preserve"> PAGEREF _Toc136602219 \h </w:instrText>
        </w:r>
        <w:r w:rsidR="008F6882">
          <w:rPr>
            <w:webHidden/>
          </w:rPr>
        </w:r>
        <w:r w:rsidR="008F6882">
          <w:rPr>
            <w:webHidden/>
          </w:rPr>
          <w:fldChar w:fldCharType="separate"/>
        </w:r>
        <w:r w:rsidR="008F6882">
          <w:rPr>
            <w:webHidden/>
          </w:rPr>
          <w:t>21</w:t>
        </w:r>
        <w:r w:rsidR="008F6882">
          <w:rPr>
            <w:webHidden/>
          </w:rPr>
          <w:fldChar w:fldCharType="end"/>
        </w:r>
      </w:hyperlink>
    </w:p>
    <w:p w14:paraId="5EA872C5" w14:textId="0BF6F003" w:rsidR="008F6882" w:rsidRDefault="009E43F9">
      <w:pPr>
        <w:pStyle w:val="TOC2"/>
        <w:rPr>
          <w:rFonts w:asciiTheme="minorHAnsi" w:eastAsiaTheme="minorEastAsia" w:hAnsiTheme="minorHAnsi" w:cstheme="minorBidi"/>
          <w:bCs w:val="0"/>
          <w:sz w:val="22"/>
          <w:lang w:eastAsia="en-AU"/>
        </w:rPr>
      </w:pPr>
      <w:hyperlink w:anchor="_Toc136602220" w:history="1">
        <w:r w:rsidR="008F6882" w:rsidRPr="00671CF6">
          <w:rPr>
            <w:rStyle w:val="Hyperlink"/>
            <w:rFonts w:ascii="Arial Bold" w:hAnsi="Arial Bold"/>
          </w:rPr>
          <w:t>4.2</w:t>
        </w:r>
        <w:r w:rsidR="008F6882">
          <w:rPr>
            <w:rFonts w:asciiTheme="minorHAnsi" w:eastAsiaTheme="minorEastAsia" w:hAnsiTheme="minorHAnsi" w:cstheme="minorBidi"/>
            <w:bCs w:val="0"/>
            <w:sz w:val="22"/>
            <w:lang w:eastAsia="en-AU"/>
          </w:rPr>
          <w:tab/>
        </w:r>
        <w:r w:rsidR="008F6882" w:rsidRPr="00671CF6">
          <w:rPr>
            <w:rStyle w:val="Hyperlink"/>
          </w:rPr>
          <w:t>People</w:t>
        </w:r>
        <w:r w:rsidR="008F6882">
          <w:rPr>
            <w:webHidden/>
          </w:rPr>
          <w:tab/>
        </w:r>
        <w:r w:rsidR="008F6882">
          <w:rPr>
            <w:webHidden/>
          </w:rPr>
          <w:fldChar w:fldCharType="begin"/>
        </w:r>
        <w:r w:rsidR="008F6882">
          <w:rPr>
            <w:webHidden/>
          </w:rPr>
          <w:instrText xml:space="preserve"> PAGEREF _Toc136602220 \h </w:instrText>
        </w:r>
        <w:r w:rsidR="008F6882">
          <w:rPr>
            <w:webHidden/>
          </w:rPr>
        </w:r>
        <w:r w:rsidR="008F6882">
          <w:rPr>
            <w:webHidden/>
          </w:rPr>
          <w:fldChar w:fldCharType="separate"/>
        </w:r>
        <w:r w:rsidR="008F6882">
          <w:rPr>
            <w:webHidden/>
          </w:rPr>
          <w:t>22</w:t>
        </w:r>
        <w:r w:rsidR="008F6882">
          <w:rPr>
            <w:webHidden/>
          </w:rPr>
          <w:fldChar w:fldCharType="end"/>
        </w:r>
      </w:hyperlink>
    </w:p>
    <w:p w14:paraId="7F47E952" w14:textId="256F8B68" w:rsidR="008F6882" w:rsidRDefault="009E43F9">
      <w:pPr>
        <w:pStyle w:val="TOC2"/>
        <w:rPr>
          <w:rFonts w:asciiTheme="minorHAnsi" w:eastAsiaTheme="minorEastAsia" w:hAnsiTheme="minorHAnsi" w:cstheme="minorBidi"/>
          <w:bCs w:val="0"/>
          <w:sz w:val="22"/>
          <w:lang w:eastAsia="en-AU"/>
        </w:rPr>
      </w:pPr>
      <w:hyperlink w:anchor="_Toc136602221" w:history="1">
        <w:r w:rsidR="008F6882" w:rsidRPr="00671CF6">
          <w:rPr>
            <w:rStyle w:val="Hyperlink"/>
            <w:rFonts w:ascii="Arial Bold" w:hAnsi="Arial Bold"/>
          </w:rPr>
          <w:t>4.3</w:t>
        </w:r>
        <w:r w:rsidR="008F6882">
          <w:rPr>
            <w:rFonts w:asciiTheme="minorHAnsi" w:eastAsiaTheme="minorEastAsia" w:hAnsiTheme="minorHAnsi" w:cstheme="minorBidi"/>
            <w:bCs w:val="0"/>
            <w:sz w:val="22"/>
            <w:lang w:eastAsia="en-AU"/>
          </w:rPr>
          <w:tab/>
        </w:r>
        <w:r w:rsidR="008F6882" w:rsidRPr="00671CF6">
          <w:rPr>
            <w:rStyle w:val="Hyperlink"/>
          </w:rPr>
          <w:t>Process</w:t>
        </w:r>
        <w:r w:rsidR="008F6882">
          <w:rPr>
            <w:webHidden/>
          </w:rPr>
          <w:tab/>
        </w:r>
        <w:r w:rsidR="008F6882">
          <w:rPr>
            <w:webHidden/>
          </w:rPr>
          <w:fldChar w:fldCharType="begin"/>
        </w:r>
        <w:r w:rsidR="008F6882">
          <w:rPr>
            <w:webHidden/>
          </w:rPr>
          <w:instrText xml:space="preserve"> PAGEREF _Toc136602221 \h </w:instrText>
        </w:r>
        <w:r w:rsidR="008F6882">
          <w:rPr>
            <w:webHidden/>
          </w:rPr>
        </w:r>
        <w:r w:rsidR="008F6882">
          <w:rPr>
            <w:webHidden/>
          </w:rPr>
          <w:fldChar w:fldCharType="separate"/>
        </w:r>
        <w:r w:rsidR="008F6882">
          <w:rPr>
            <w:webHidden/>
          </w:rPr>
          <w:t>22</w:t>
        </w:r>
        <w:r w:rsidR="008F6882">
          <w:rPr>
            <w:webHidden/>
          </w:rPr>
          <w:fldChar w:fldCharType="end"/>
        </w:r>
      </w:hyperlink>
    </w:p>
    <w:p w14:paraId="04CEF55D" w14:textId="0EAD26BA" w:rsidR="008F6882" w:rsidRDefault="009E43F9">
      <w:pPr>
        <w:pStyle w:val="TOC2"/>
        <w:rPr>
          <w:rFonts w:asciiTheme="minorHAnsi" w:eastAsiaTheme="minorEastAsia" w:hAnsiTheme="minorHAnsi" w:cstheme="minorBidi"/>
          <w:bCs w:val="0"/>
          <w:sz w:val="22"/>
          <w:lang w:eastAsia="en-AU"/>
        </w:rPr>
      </w:pPr>
      <w:hyperlink w:anchor="_Toc136602222" w:history="1">
        <w:r w:rsidR="008F6882" w:rsidRPr="00671CF6">
          <w:rPr>
            <w:rStyle w:val="Hyperlink"/>
            <w:rFonts w:ascii="Arial Bold" w:hAnsi="Arial Bold"/>
          </w:rPr>
          <w:t>4.4</w:t>
        </w:r>
        <w:r w:rsidR="008F6882">
          <w:rPr>
            <w:rFonts w:asciiTheme="minorHAnsi" w:eastAsiaTheme="minorEastAsia" w:hAnsiTheme="minorHAnsi" w:cstheme="minorBidi"/>
            <w:bCs w:val="0"/>
            <w:sz w:val="22"/>
            <w:lang w:eastAsia="en-AU"/>
          </w:rPr>
          <w:tab/>
        </w:r>
        <w:r w:rsidR="008F6882" w:rsidRPr="00671CF6">
          <w:rPr>
            <w:rStyle w:val="Hyperlink"/>
          </w:rPr>
          <w:t>Technology</w:t>
        </w:r>
        <w:r w:rsidR="008F6882">
          <w:rPr>
            <w:webHidden/>
          </w:rPr>
          <w:tab/>
        </w:r>
        <w:r w:rsidR="008F6882">
          <w:rPr>
            <w:webHidden/>
          </w:rPr>
          <w:fldChar w:fldCharType="begin"/>
        </w:r>
        <w:r w:rsidR="008F6882">
          <w:rPr>
            <w:webHidden/>
          </w:rPr>
          <w:instrText xml:space="preserve"> PAGEREF _Toc136602222 \h </w:instrText>
        </w:r>
        <w:r w:rsidR="008F6882">
          <w:rPr>
            <w:webHidden/>
          </w:rPr>
        </w:r>
        <w:r w:rsidR="008F6882">
          <w:rPr>
            <w:webHidden/>
          </w:rPr>
          <w:fldChar w:fldCharType="separate"/>
        </w:r>
        <w:r w:rsidR="008F6882">
          <w:rPr>
            <w:webHidden/>
          </w:rPr>
          <w:t>24</w:t>
        </w:r>
        <w:r w:rsidR="008F6882">
          <w:rPr>
            <w:webHidden/>
          </w:rPr>
          <w:fldChar w:fldCharType="end"/>
        </w:r>
      </w:hyperlink>
    </w:p>
    <w:p w14:paraId="12A7ACF5" w14:textId="69C84511" w:rsidR="008F6882" w:rsidRDefault="009E43F9">
      <w:pPr>
        <w:pStyle w:val="TOC1"/>
        <w:rPr>
          <w:rFonts w:asciiTheme="minorHAnsi" w:eastAsiaTheme="minorEastAsia" w:hAnsiTheme="minorHAnsi"/>
          <w:sz w:val="22"/>
          <w:lang w:eastAsia="en-AU"/>
        </w:rPr>
      </w:pPr>
      <w:hyperlink w:anchor="_Toc136602223" w:history="1">
        <w:r w:rsidR="008F6882" w:rsidRPr="00671CF6">
          <w:rPr>
            <w:rStyle w:val="Hyperlink"/>
            <w:rFonts w:ascii="Arial Bold" w:hAnsi="Arial Bold"/>
          </w:rPr>
          <w:t>5</w:t>
        </w:r>
        <w:r w:rsidR="008F6882">
          <w:rPr>
            <w:rFonts w:asciiTheme="minorHAnsi" w:eastAsiaTheme="minorEastAsia" w:hAnsiTheme="minorHAnsi"/>
            <w:sz w:val="22"/>
            <w:lang w:eastAsia="en-AU"/>
          </w:rPr>
          <w:tab/>
        </w:r>
        <w:r w:rsidR="008F6882" w:rsidRPr="00671CF6">
          <w:rPr>
            <w:rStyle w:val="Hyperlink"/>
          </w:rPr>
          <w:t>Core issues</w:t>
        </w:r>
        <w:r w:rsidR="008F6882">
          <w:rPr>
            <w:webHidden/>
          </w:rPr>
          <w:tab/>
        </w:r>
        <w:r w:rsidR="008F6882">
          <w:rPr>
            <w:webHidden/>
          </w:rPr>
          <w:fldChar w:fldCharType="begin"/>
        </w:r>
        <w:r w:rsidR="008F6882">
          <w:rPr>
            <w:webHidden/>
          </w:rPr>
          <w:instrText xml:space="preserve"> PAGEREF _Toc136602223 \h </w:instrText>
        </w:r>
        <w:r w:rsidR="008F6882">
          <w:rPr>
            <w:webHidden/>
          </w:rPr>
        </w:r>
        <w:r w:rsidR="008F6882">
          <w:rPr>
            <w:webHidden/>
          </w:rPr>
          <w:fldChar w:fldCharType="separate"/>
        </w:r>
        <w:r w:rsidR="008F6882">
          <w:rPr>
            <w:webHidden/>
          </w:rPr>
          <w:t>25</w:t>
        </w:r>
        <w:r w:rsidR="008F6882">
          <w:rPr>
            <w:webHidden/>
          </w:rPr>
          <w:fldChar w:fldCharType="end"/>
        </w:r>
      </w:hyperlink>
    </w:p>
    <w:p w14:paraId="45A2E103" w14:textId="108A41D5" w:rsidR="008F6882" w:rsidRDefault="009E43F9">
      <w:pPr>
        <w:pStyle w:val="TOC2"/>
        <w:rPr>
          <w:rFonts w:asciiTheme="minorHAnsi" w:eastAsiaTheme="minorEastAsia" w:hAnsiTheme="minorHAnsi" w:cstheme="minorBidi"/>
          <w:bCs w:val="0"/>
          <w:sz w:val="22"/>
          <w:lang w:eastAsia="en-AU"/>
        </w:rPr>
      </w:pPr>
      <w:hyperlink w:anchor="_Toc136602224" w:history="1">
        <w:r w:rsidR="008F6882" w:rsidRPr="00671CF6">
          <w:rPr>
            <w:rStyle w:val="Hyperlink"/>
            <w:rFonts w:ascii="Arial Bold" w:hAnsi="Arial Bold"/>
          </w:rPr>
          <w:t>5.1</w:t>
        </w:r>
        <w:r w:rsidR="008F6882">
          <w:rPr>
            <w:rFonts w:asciiTheme="minorHAnsi" w:eastAsiaTheme="minorEastAsia" w:hAnsiTheme="minorHAnsi" w:cstheme="minorBidi"/>
            <w:bCs w:val="0"/>
            <w:sz w:val="22"/>
            <w:lang w:eastAsia="en-AU"/>
          </w:rPr>
          <w:tab/>
        </w:r>
        <w:r w:rsidR="008F6882" w:rsidRPr="00671CF6">
          <w:rPr>
            <w:rStyle w:val="Hyperlink"/>
          </w:rPr>
          <w:t>Ecosystem – allied health does not operate in a vacuum</w:t>
        </w:r>
        <w:r w:rsidR="008F6882">
          <w:rPr>
            <w:webHidden/>
          </w:rPr>
          <w:tab/>
        </w:r>
        <w:r w:rsidR="008F6882">
          <w:rPr>
            <w:webHidden/>
          </w:rPr>
          <w:fldChar w:fldCharType="begin"/>
        </w:r>
        <w:r w:rsidR="008F6882">
          <w:rPr>
            <w:webHidden/>
          </w:rPr>
          <w:instrText xml:space="preserve"> PAGEREF _Toc136602224 \h </w:instrText>
        </w:r>
        <w:r w:rsidR="008F6882">
          <w:rPr>
            <w:webHidden/>
          </w:rPr>
        </w:r>
        <w:r w:rsidR="008F6882">
          <w:rPr>
            <w:webHidden/>
          </w:rPr>
          <w:fldChar w:fldCharType="separate"/>
        </w:r>
        <w:r w:rsidR="008F6882">
          <w:rPr>
            <w:webHidden/>
          </w:rPr>
          <w:t>27</w:t>
        </w:r>
        <w:r w:rsidR="008F6882">
          <w:rPr>
            <w:webHidden/>
          </w:rPr>
          <w:fldChar w:fldCharType="end"/>
        </w:r>
      </w:hyperlink>
    </w:p>
    <w:p w14:paraId="149EF7CD" w14:textId="4CF02A12" w:rsidR="008F6882" w:rsidRDefault="009E43F9">
      <w:pPr>
        <w:pStyle w:val="TOC2"/>
        <w:rPr>
          <w:rFonts w:asciiTheme="minorHAnsi" w:eastAsiaTheme="minorEastAsia" w:hAnsiTheme="minorHAnsi" w:cstheme="minorBidi"/>
          <w:bCs w:val="0"/>
          <w:sz w:val="22"/>
          <w:lang w:eastAsia="en-AU"/>
        </w:rPr>
      </w:pPr>
      <w:hyperlink w:anchor="_Toc136602225" w:history="1">
        <w:r w:rsidR="008F6882" w:rsidRPr="00671CF6">
          <w:rPr>
            <w:rStyle w:val="Hyperlink"/>
            <w:rFonts w:ascii="Arial Bold" w:hAnsi="Arial Bold"/>
          </w:rPr>
          <w:t>5.2</w:t>
        </w:r>
        <w:r w:rsidR="008F6882">
          <w:rPr>
            <w:rFonts w:asciiTheme="minorHAnsi" w:eastAsiaTheme="minorEastAsia" w:hAnsiTheme="minorHAnsi" w:cstheme="minorBidi"/>
            <w:bCs w:val="0"/>
            <w:sz w:val="22"/>
            <w:lang w:eastAsia="en-AU"/>
          </w:rPr>
          <w:tab/>
        </w:r>
        <w:r w:rsidR="008F6882" w:rsidRPr="00671CF6">
          <w:rPr>
            <w:rStyle w:val="Hyperlink"/>
          </w:rPr>
          <w:t>Sector variability – allied health is a diverse workforce</w:t>
        </w:r>
        <w:r w:rsidR="008F6882">
          <w:rPr>
            <w:webHidden/>
          </w:rPr>
          <w:tab/>
        </w:r>
        <w:r w:rsidR="008F6882">
          <w:rPr>
            <w:webHidden/>
          </w:rPr>
          <w:fldChar w:fldCharType="begin"/>
        </w:r>
        <w:r w:rsidR="008F6882">
          <w:rPr>
            <w:webHidden/>
          </w:rPr>
          <w:instrText xml:space="preserve"> PAGEREF _Toc136602225 \h </w:instrText>
        </w:r>
        <w:r w:rsidR="008F6882">
          <w:rPr>
            <w:webHidden/>
          </w:rPr>
        </w:r>
        <w:r w:rsidR="008F6882">
          <w:rPr>
            <w:webHidden/>
          </w:rPr>
          <w:fldChar w:fldCharType="separate"/>
        </w:r>
        <w:r w:rsidR="008F6882">
          <w:rPr>
            <w:webHidden/>
          </w:rPr>
          <w:t>30</w:t>
        </w:r>
        <w:r w:rsidR="008F6882">
          <w:rPr>
            <w:webHidden/>
          </w:rPr>
          <w:fldChar w:fldCharType="end"/>
        </w:r>
      </w:hyperlink>
    </w:p>
    <w:p w14:paraId="3195206E" w14:textId="38FAA2C6" w:rsidR="008F6882" w:rsidRDefault="009E43F9">
      <w:pPr>
        <w:pStyle w:val="TOC2"/>
        <w:rPr>
          <w:rFonts w:asciiTheme="minorHAnsi" w:eastAsiaTheme="minorEastAsia" w:hAnsiTheme="minorHAnsi" w:cstheme="minorBidi"/>
          <w:bCs w:val="0"/>
          <w:sz w:val="22"/>
          <w:lang w:eastAsia="en-AU"/>
        </w:rPr>
      </w:pPr>
      <w:hyperlink w:anchor="_Toc136602226" w:history="1">
        <w:r w:rsidR="008F6882" w:rsidRPr="00671CF6">
          <w:rPr>
            <w:rStyle w:val="Hyperlink"/>
            <w:rFonts w:ascii="Arial Bold" w:hAnsi="Arial Bold"/>
          </w:rPr>
          <w:t>5.3</w:t>
        </w:r>
        <w:r w:rsidR="008F6882">
          <w:rPr>
            <w:rFonts w:asciiTheme="minorHAnsi" w:eastAsiaTheme="minorEastAsia" w:hAnsiTheme="minorHAnsi" w:cstheme="minorBidi"/>
            <w:bCs w:val="0"/>
            <w:sz w:val="22"/>
            <w:lang w:eastAsia="en-AU"/>
          </w:rPr>
          <w:tab/>
        </w:r>
        <w:r w:rsidR="008F6882" w:rsidRPr="00671CF6">
          <w:rPr>
            <w:rStyle w:val="Hyperlink"/>
          </w:rPr>
          <w:t>How do we address the current lack of suitability of My Health Record to Allied Health Professional use?</w:t>
        </w:r>
        <w:r w:rsidR="008F6882">
          <w:rPr>
            <w:webHidden/>
          </w:rPr>
          <w:tab/>
        </w:r>
        <w:r w:rsidR="008F6882">
          <w:rPr>
            <w:webHidden/>
          </w:rPr>
          <w:fldChar w:fldCharType="begin"/>
        </w:r>
        <w:r w:rsidR="008F6882">
          <w:rPr>
            <w:webHidden/>
          </w:rPr>
          <w:instrText xml:space="preserve"> PAGEREF _Toc136602226 \h </w:instrText>
        </w:r>
        <w:r w:rsidR="008F6882">
          <w:rPr>
            <w:webHidden/>
          </w:rPr>
        </w:r>
        <w:r w:rsidR="008F6882">
          <w:rPr>
            <w:webHidden/>
          </w:rPr>
          <w:fldChar w:fldCharType="separate"/>
        </w:r>
        <w:r w:rsidR="008F6882">
          <w:rPr>
            <w:webHidden/>
          </w:rPr>
          <w:t>31</w:t>
        </w:r>
        <w:r w:rsidR="008F6882">
          <w:rPr>
            <w:webHidden/>
          </w:rPr>
          <w:fldChar w:fldCharType="end"/>
        </w:r>
      </w:hyperlink>
    </w:p>
    <w:p w14:paraId="4109F533" w14:textId="2076F4C8" w:rsidR="008F6882" w:rsidRDefault="009E43F9">
      <w:pPr>
        <w:pStyle w:val="TOC2"/>
        <w:rPr>
          <w:rFonts w:asciiTheme="minorHAnsi" w:eastAsiaTheme="minorEastAsia" w:hAnsiTheme="minorHAnsi" w:cstheme="minorBidi"/>
          <w:bCs w:val="0"/>
          <w:sz w:val="22"/>
          <w:lang w:eastAsia="en-AU"/>
        </w:rPr>
      </w:pPr>
      <w:hyperlink w:anchor="_Toc136602227" w:history="1">
        <w:r w:rsidR="008F6882" w:rsidRPr="00671CF6">
          <w:rPr>
            <w:rStyle w:val="Hyperlink"/>
            <w:rFonts w:ascii="Arial Bold" w:hAnsi="Arial Bold"/>
          </w:rPr>
          <w:t>5.4</w:t>
        </w:r>
        <w:r w:rsidR="008F6882">
          <w:rPr>
            <w:rFonts w:asciiTheme="minorHAnsi" w:eastAsiaTheme="minorEastAsia" w:hAnsiTheme="minorHAnsi" w:cstheme="minorBidi"/>
            <w:bCs w:val="0"/>
            <w:sz w:val="22"/>
            <w:lang w:eastAsia="en-AU"/>
          </w:rPr>
          <w:tab/>
        </w:r>
        <w:r w:rsidR="008F6882" w:rsidRPr="00671CF6">
          <w:rPr>
            <w:rStyle w:val="Hyperlink"/>
          </w:rPr>
          <w:t>How will the cost and value proposition driving allied health digitisation be addressed?</w:t>
        </w:r>
        <w:r w:rsidR="008F6882">
          <w:rPr>
            <w:webHidden/>
          </w:rPr>
          <w:tab/>
        </w:r>
        <w:r w:rsidR="008F6882">
          <w:rPr>
            <w:webHidden/>
          </w:rPr>
          <w:fldChar w:fldCharType="begin"/>
        </w:r>
        <w:r w:rsidR="008F6882">
          <w:rPr>
            <w:webHidden/>
          </w:rPr>
          <w:instrText xml:space="preserve"> PAGEREF _Toc136602227 \h </w:instrText>
        </w:r>
        <w:r w:rsidR="008F6882">
          <w:rPr>
            <w:webHidden/>
          </w:rPr>
        </w:r>
        <w:r w:rsidR="008F6882">
          <w:rPr>
            <w:webHidden/>
          </w:rPr>
          <w:fldChar w:fldCharType="separate"/>
        </w:r>
        <w:r w:rsidR="008F6882">
          <w:rPr>
            <w:webHidden/>
          </w:rPr>
          <w:t>32</w:t>
        </w:r>
        <w:r w:rsidR="008F6882">
          <w:rPr>
            <w:webHidden/>
          </w:rPr>
          <w:fldChar w:fldCharType="end"/>
        </w:r>
      </w:hyperlink>
    </w:p>
    <w:p w14:paraId="36108C2E" w14:textId="50D8E317" w:rsidR="008F6882" w:rsidRDefault="009E43F9">
      <w:pPr>
        <w:pStyle w:val="TOC1"/>
        <w:rPr>
          <w:rFonts w:asciiTheme="minorHAnsi" w:eastAsiaTheme="minorEastAsia" w:hAnsiTheme="minorHAnsi"/>
          <w:sz w:val="22"/>
          <w:lang w:eastAsia="en-AU"/>
        </w:rPr>
      </w:pPr>
      <w:hyperlink w:anchor="_Toc136602228" w:history="1">
        <w:r w:rsidR="008F6882" w:rsidRPr="00671CF6">
          <w:rPr>
            <w:rStyle w:val="Hyperlink"/>
            <w:rFonts w:ascii="Arial Bold" w:hAnsi="Arial Bold"/>
          </w:rPr>
          <w:t>6</w:t>
        </w:r>
        <w:r w:rsidR="008F6882">
          <w:rPr>
            <w:rFonts w:asciiTheme="minorHAnsi" w:eastAsiaTheme="minorEastAsia" w:hAnsiTheme="minorHAnsi"/>
            <w:sz w:val="22"/>
            <w:lang w:eastAsia="en-AU"/>
          </w:rPr>
          <w:tab/>
        </w:r>
        <w:r w:rsidR="008F6882" w:rsidRPr="00671CF6">
          <w:rPr>
            <w:rStyle w:val="Hyperlink"/>
          </w:rPr>
          <w:t>Levers for change</w:t>
        </w:r>
        <w:r w:rsidR="008F6882">
          <w:rPr>
            <w:webHidden/>
          </w:rPr>
          <w:tab/>
        </w:r>
        <w:r w:rsidR="008F6882">
          <w:rPr>
            <w:webHidden/>
          </w:rPr>
          <w:fldChar w:fldCharType="begin"/>
        </w:r>
        <w:r w:rsidR="008F6882">
          <w:rPr>
            <w:webHidden/>
          </w:rPr>
          <w:instrText xml:space="preserve"> PAGEREF _Toc136602228 \h </w:instrText>
        </w:r>
        <w:r w:rsidR="008F6882">
          <w:rPr>
            <w:webHidden/>
          </w:rPr>
        </w:r>
        <w:r w:rsidR="008F6882">
          <w:rPr>
            <w:webHidden/>
          </w:rPr>
          <w:fldChar w:fldCharType="separate"/>
        </w:r>
        <w:r w:rsidR="008F6882">
          <w:rPr>
            <w:webHidden/>
          </w:rPr>
          <w:t>36</w:t>
        </w:r>
        <w:r w:rsidR="008F6882">
          <w:rPr>
            <w:webHidden/>
          </w:rPr>
          <w:fldChar w:fldCharType="end"/>
        </w:r>
      </w:hyperlink>
    </w:p>
    <w:p w14:paraId="33DE94B5" w14:textId="07D80D14" w:rsidR="008F6882" w:rsidRDefault="009E43F9">
      <w:pPr>
        <w:pStyle w:val="TOC1"/>
        <w:rPr>
          <w:rFonts w:asciiTheme="minorHAnsi" w:eastAsiaTheme="minorEastAsia" w:hAnsiTheme="minorHAnsi"/>
          <w:sz w:val="22"/>
          <w:lang w:eastAsia="en-AU"/>
        </w:rPr>
      </w:pPr>
      <w:hyperlink w:anchor="_Toc136602229" w:history="1">
        <w:r w:rsidR="008F6882" w:rsidRPr="00671CF6">
          <w:rPr>
            <w:rStyle w:val="Hyperlink"/>
            <w:rFonts w:ascii="Arial Bold" w:hAnsi="Arial Bold"/>
          </w:rPr>
          <w:t>7</w:t>
        </w:r>
        <w:r w:rsidR="008F6882">
          <w:rPr>
            <w:rFonts w:asciiTheme="minorHAnsi" w:eastAsiaTheme="minorEastAsia" w:hAnsiTheme="minorHAnsi"/>
            <w:sz w:val="22"/>
            <w:lang w:eastAsia="en-AU"/>
          </w:rPr>
          <w:tab/>
        </w:r>
        <w:r w:rsidR="008F6882" w:rsidRPr="00671CF6">
          <w:rPr>
            <w:rStyle w:val="Hyperlink"/>
          </w:rPr>
          <w:t>Recommendations</w:t>
        </w:r>
        <w:r w:rsidR="008F6882">
          <w:rPr>
            <w:webHidden/>
          </w:rPr>
          <w:tab/>
        </w:r>
        <w:r w:rsidR="008F6882">
          <w:rPr>
            <w:webHidden/>
          </w:rPr>
          <w:fldChar w:fldCharType="begin"/>
        </w:r>
        <w:r w:rsidR="008F6882">
          <w:rPr>
            <w:webHidden/>
          </w:rPr>
          <w:instrText xml:space="preserve"> PAGEREF _Toc136602229 \h </w:instrText>
        </w:r>
        <w:r w:rsidR="008F6882">
          <w:rPr>
            <w:webHidden/>
          </w:rPr>
        </w:r>
        <w:r w:rsidR="008F6882">
          <w:rPr>
            <w:webHidden/>
          </w:rPr>
          <w:fldChar w:fldCharType="separate"/>
        </w:r>
        <w:r w:rsidR="008F6882">
          <w:rPr>
            <w:webHidden/>
          </w:rPr>
          <w:t>39</w:t>
        </w:r>
        <w:r w:rsidR="008F6882">
          <w:rPr>
            <w:webHidden/>
          </w:rPr>
          <w:fldChar w:fldCharType="end"/>
        </w:r>
      </w:hyperlink>
    </w:p>
    <w:p w14:paraId="7CFBAEFB" w14:textId="2B584C63" w:rsidR="008F6882" w:rsidRDefault="009E43F9">
      <w:pPr>
        <w:pStyle w:val="TOC2"/>
        <w:rPr>
          <w:rFonts w:asciiTheme="minorHAnsi" w:eastAsiaTheme="minorEastAsia" w:hAnsiTheme="minorHAnsi" w:cstheme="minorBidi"/>
          <w:bCs w:val="0"/>
          <w:sz w:val="22"/>
          <w:lang w:eastAsia="en-AU"/>
        </w:rPr>
      </w:pPr>
      <w:hyperlink w:anchor="_Toc136602230" w:history="1">
        <w:r w:rsidR="008F6882" w:rsidRPr="00671CF6">
          <w:rPr>
            <w:rStyle w:val="Hyperlink"/>
            <w:rFonts w:ascii="Arial Bold" w:hAnsi="Arial Bold"/>
          </w:rPr>
          <w:t>7.1</w:t>
        </w:r>
        <w:r w:rsidR="008F6882">
          <w:rPr>
            <w:rFonts w:asciiTheme="minorHAnsi" w:eastAsiaTheme="minorEastAsia" w:hAnsiTheme="minorHAnsi" w:cstheme="minorBidi"/>
            <w:bCs w:val="0"/>
            <w:sz w:val="22"/>
            <w:lang w:eastAsia="en-AU"/>
          </w:rPr>
          <w:tab/>
        </w:r>
        <w:r w:rsidR="008F6882" w:rsidRPr="00671CF6">
          <w:rPr>
            <w:rStyle w:val="Hyperlink"/>
          </w:rPr>
          <w:t>Pre-requisites and dependencies</w:t>
        </w:r>
        <w:r w:rsidR="008F6882">
          <w:rPr>
            <w:webHidden/>
          </w:rPr>
          <w:tab/>
        </w:r>
        <w:r w:rsidR="008F6882">
          <w:rPr>
            <w:webHidden/>
          </w:rPr>
          <w:fldChar w:fldCharType="begin"/>
        </w:r>
        <w:r w:rsidR="008F6882">
          <w:rPr>
            <w:webHidden/>
          </w:rPr>
          <w:instrText xml:space="preserve"> PAGEREF _Toc136602230 \h </w:instrText>
        </w:r>
        <w:r w:rsidR="008F6882">
          <w:rPr>
            <w:webHidden/>
          </w:rPr>
        </w:r>
        <w:r w:rsidR="008F6882">
          <w:rPr>
            <w:webHidden/>
          </w:rPr>
          <w:fldChar w:fldCharType="separate"/>
        </w:r>
        <w:r w:rsidR="008F6882">
          <w:rPr>
            <w:webHidden/>
          </w:rPr>
          <w:t>41</w:t>
        </w:r>
        <w:r w:rsidR="008F6882">
          <w:rPr>
            <w:webHidden/>
          </w:rPr>
          <w:fldChar w:fldCharType="end"/>
        </w:r>
      </w:hyperlink>
    </w:p>
    <w:p w14:paraId="5E74BB1C" w14:textId="423B817F" w:rsidR="008F6882" w:rsidRDefault="009E43F9">
      <w:pPr>
        <w:pStyle w:val="TOC2"/>
        <w:rPr>
          <w:rFonts w:asciiTheme="minorHAnsi" w:eastAsiaTheme="minorEastAsia" w:hAnsiTheme="minorHAnsi" w:cstheme="minorBidi"/>
          <w:bCs w:val="0"/>
          <w:sz w:val="22"/>
          <w:lang w:eastAsia="en-AU"/>
        </w:rPr>
      </w:pPr>
      <w:hyperlink w:anchor="_Toc136602231" w:history="1">
        <w:r w:rsidR="008F6882" w:rsidRPr="00671CF6">
          <w:rPr>
            <w:rStyle w:val="Hyperlink"/>
            <w:rFonts w:ascii="Arial Bold" w:hAnsi="Arial Bold"/>
          </w:rPr>
          <w:t>7.2</w:t>
        </w:r>
        <w:r w:rsidR="008F6882">
          <w:rPr>
            <w:rFonts w:asciiTheme="minorHAnsi" w:eastAsiaTheme="minorEastAsia" w:hAnsiTheme="minorHAnsi" w:cstheme="minorBidi"/>
            <w:bCs w:val="0"/>
            <w:sz w:val="22"/>
            <w:lang w:eastAsia="en-AU"/>
          </w:rPr>
          <w:tab/>
        </w:r>
        <w:r w:rsidR="008F6882" w:rsidRPr="00671CF6">
          <w:rPr>
            <w:rStyle w:val="Hyperlink"/>
          </w:rPr>
          <w:t>Possible initiatives</w:t>
        </w:r>
        <w:r w:rsidR="008F6882">
          <w:rPr>
            <w:webHidden/>
          </w:rPr>
          <w:tab/>
        </w:r>
        <w:r w:rsidR="008F6882">
          <w:rPr>
            <w:webHidden/>
          </w:rPr>
          <w:fldChar w:fldCharType="begin"/>
        </w:r>
        <w:r w:rsidR="008F6882">
          <w:rPr>
            <w:webHidden/>
          </w:rPr>
          <w:instrText xml:space="preserve"> PAGEREF _Toc136602231 \h </w:instrText>
        </w:r>
        <w:r w:rsidR="008F6882">
          <w:rPr>
            <w:webHidden/>
          </w:rPr>
        </w:r>
        <w:r w:rsidR="008F6882">
          <w:rPr>
            <w:webHidden/>
          </w:rPr>
          <w:fldChar w:fldCharType="separate"/>
        </w:r>
        <w:r w:rsidR="008F6882">
          <w:rPr>
            <w:webHidden/>
          </w:rPr>
          <w:t>41</w:t>
        </w:r>
        <w:r w:rsidR="008F6882">
          <w:rPr>
            <w:webHidden/>
          </w:rPr>
          <w:fldChar w:fldCharType="end"/>
        </w:r>
      </w:hyperlink>
    </w:p>
    <w:p w14:paraId="3F3AF89D" w14:textId="3C6FDE43" w:rsidR="008F6882" w:rsidRDefault="009E43F9">
      <w:pPr>
        <w:pStyle w:val="TOC1"/>
        <w:rPr>
          <w:rFonts w:asciiTheme="minorHAnsi" w:eastAsiaTheme="minorEastAsia" w:hAnsiTheme="minorHAnsi"/>
          <w:sz w:val="22"/>
          <w:lang w:eastAsia="en-AU"/>
        </w:rPr>
      </w:pPr>
      <w:hyperlink w:anchor="_Toc136602232" w:history="1">
        <w:r w:rsidR="008F6882" w:rsidRPr="00671CF6">
          <w:rPr>
            <w:rStyle w:val="Hyperlink"/>
          </w:rPr>
          <w:t>Appendix A : Research questions</w:t>
        </w:r>
        <w:r w:rsidR="008F6882">
          <w:rPr>
            <w:webHidden/>
          </w:rPr>
          <w:tab/>
        </w:r>
        <w:r w:rsidR="008F6882">
          <w:rPr>
            <w:webHidden/>
          </w:rPr>
          <w:fldChar w:fldCharType="begin"/>
        </w:r>
        <w:r w:rsidR="008F6882">
          <w:rPr>
            <w:webHidden/>
          </w:rPr>
          <w:instrText xml:space="preserve"> PAGEREF _Toc136602232 \h </w:instrText>
        </w:r>
        <w:r w:rsidR="008F6882">
          <w:rPr>
            <w:webHidden/>
          </w:rPr>
        </w:r>
        <w:r w:rsidR="008F6882">
          <w:rPr>
            <w:webHidden/>
          </w:rPr>
          <w:fldChar w:fldCharType="separate"/>
        </w:r>
        <w:r w:rsidR="008F6882">
          <w:rPr>
            <w:webHidden/>
          </w:rPr>
          <w:t>47</w:t>
        </w:r>
        <w:r w:rsidR="008F6882">
          <w:rPr>
            <w:webHidden/>
          </w:rPr>
          <w:fldChar w:fldCharType="end"/>
        </w:r>
      </w:hyperlink>
    </w:p>
    <w:p w14:paraId="546077E6" w14:textId="2885ACCA" w:rsidR="008F6882" w:rsidRDefault="009E43F9">
      <w:pPr>
        <w:pStyle w:val="TOC1"/>
        <w:rPr>
          <w:rFonts w:asciiTheme="minorHAnsi" w:eastAsiaTheme="minorEastAsia" w:hAnsiTheme="minorHAnsi"/>
          <w:sz w:val="22"/>
          <w:lang w:eastAsia="en-AU"/>
        </w:rPr>
      </w:pPr>
      <w:hyperlink w:anchor="_Toc136602233" w:history="1">
        <w:r w:rsidR="008F6882" w:rsidRPr="00671CF6">
          <w:rPr>
            <w:rStyle w:val="Hyperlink"/>
          </w:rPr>
          <w:t>Appendix B : Stakeholder engagement details</w:t>
        </w:r>
        <w:r w:rsidR="008F6882">
          <w:rPr>
            <w:webHidden/>
          </w:rPr>
          <w:tab/>
        </w:r>
        <w:r w:rsidR="008F6882">
          <w:rPr>
            <w:webHidden/>
          </w:rPr>
          <w:fldChar w:fldCharType="begin"/>
        </w:r>
        <w:r w:rsidR="008F6882">
          <w:rPr>
            <w:webHidden/>
          </w:rPr>
          <w:instrText xml:space="preserve"> PAGEREF _Toc136602233 \h </w:instrText>
        </w:r>
        <w:r w:rsidR="008F6882">
          <w:rPr>
            <w:webHidden/>
          </w:rPr>
        </w:r>
        <w:r w:rsidR="008F6882">
          <w:rPr>
            <w:webHidden/>
          </w:rPr>
          <w:fldChar w:fldCharType="separate"/>
        </w:r>
        <w:r w:rsidR="008F6882">
          <w:rPr>
            <w:webHidden/>
          </w:rPr>
          <w:t>49</w:t>
        </w:r>
        <w:r w:rsidR="008F6882">
          <w:rPr>
            <w:webHidden/>
          </w:rPr>
          <w:fldChar w:fldCharType="end"/>
        </w:r>
      </w:hyperlink>
    </w:p>
    <w:p w14:paraId="13E49CBB" w14:textId="71225436" w:rsidR="008F6882" w:rsidRDefault="009E43F9">
      <w:pPr>
        <w:pStyle w:val="TOC1"/>
        <w:rPr>
          <w:rFonts w:asciiTheme="minorHAnsi" w:eastAsiaTheme="minorEastAsia" w:hAnsiTheme="minorHAnsi"/>
          <w:sz w:val="22"/>
          <w:lang w:eastAsia="en-AU"/>
        </w:rPr>
      </w:pPr>
      <w:hyperlink w:anchor="_Toc136602234" w:history="1">
        <w:r w:rsidR="008F6882" w:rsidRPr="00671CF6">
          <w:rPr>
            <w:rStyle w:val="Hyperlink"/>
          </w:rPr>
          <w:t>Appendix C : Allied Health Digital Readiness Survey Report</w:t>
        </w:r>
        <w:r w:rsidR="008F6882">
          <w:rPr>
            <w:webHidden/>
          </w:rPr>
          <w:tab/>
        </w:r>
        <w:r w:rsidR="008F6882">
          <w:rPr>
            <w:webHidden/>
          </w:rPr>
          <w:fldChar w:fldCharType="begin"/>
        </w:r>
        <w:r w:rsidR="008F6882">
          <w:rPr>
            <w:webHidden/>
          </w:rPr>
          <w:instrText xml:space="preserve"> PAGEREF _Toc136602234 \h </w:instrText>
        </w:r>
        <w:r w:rsidR="008F6882">
          <w:rPr>
            <w:webHidden/>
          </w:rPr>
        </w:r>
        <w:r w:rsidR="008F6882">
          <w:rPr>
            <w:webHidden/>
          </w:rPr>
          <w:fldChar w:fldCharType="separate"/>
        </w:r>
        <w:r w:rsidR="008F6882">
          <w:rPr>
            <w:webHidden/>
          </w:rPr>
          <w:t>52</w:t>
        </w:r>
        <w:r w:rsidR="008F6882">
          <w:rPr>
            <w:webHidden/>
          </w:rPr>
          <w:fldChar w:fldCharType="end"/>
        </w:r>
      </w:hyperlink>
    </w:p>
    <w:p w14:paraId="445D742C" w14:textId="0A474554" w:rsidR="008F6882" w:rsidRDefault="009E43F9">
      <w:pPr>
        <w:pStyle w:val="TOC1"/>
        <w:rPr>
          <w:rFonts w:asciiTheme="minorHAnsi" w:eastAsiaTheme="minorEastAsia" w:hAnsiTheme="minorHAnsi"/>
          <w:sz w:val="22"/>
          <w:lang w:eastAsia="en-AU"/>
        </w:rPr>
      </w:pPr>
      <w:hyperlink w:anchor="_Toc136602235" w:history="1">
        <w:r w:rsidR="008F6882" w:rsidRPr="00671CF6">
          <w:rPr>
            <w:rStyle w:val="Hyperlink"/>
          </w:rPr>
          <w:t>Appendix D : Allied Health Technology Vendor Survey Analysis</w:t>
        </w:r>
        <w:r w:rsidR="008F6882">
          <w:rPr>
            <w:webHidden/>
          </w:rPr>
          <w:tab/>
        </w:r>
        <w:r w:rsidR="008F6882">
          <w:rPr>
            <w:webHidden/>
          </w:rPr>
          <w:fldChar w:fldCharType="begin"/>
        </w:r>
        <w:r w:rsidR="008F6882">
          <w:rPr>
            <w:webHidden/>
          </w:rPr>
          <w:instrText xml:space="preserve"> PAGEREF _Toc136602235 \h </w:instrText>
        </w:r>
        <w:r w:rsidR="008F6882">
          <w:rPr>
            <w:webHidden/>
          </w:rPr>
        </w:r>
        <w:r w:rsidR="008F6882">
          <w:rPr>
            <w:webHidden/>
          </w:rPr>
          <w:fldChar w:fldCharType="separate"/>
        </w:r>
        <w:r w:rsidR="008F6882">
          <w:rPr>
            <w:webHidden/>
          </w:rPr>
          <w:t>83</w:t>
        </w:r>
        <w:r w:rsidR="008F6882">
          <w:rPr>
            <w:webHidden/>
          </w:rPr>
          <w:fldChar w:fldCharType="end"/>
        </w:r>
      </w:hyperlink>
    </w:p>
    <w:p w14:paraId="503E8557" w14:textId="04B72BBC" w:rsidR="008F6882" w:rsidRDefault="009E43F9">
      <w:pPr>
        <w:pStyle w:val="TOC1"/>
        <w:rPr>
          <w:rFonts w:asciiTheme="minorHAnsi" w:eastAsiaTheme="minorEastAsia" w:hAnsiTheme="minorHAnsi"/>
          <w:sz w:val="22"/>
          <w:lang w:eastAsia="en-AU"/>
        </w:rPr>
      </w:pPr>
      <w:hyperlink w:anchor="_Toc136602236" w:history="1">
        <w:r w:rsidR="008F6882" w:rsidRPr="00671CF6">
          <w:rPr>
            <w:rStyle w:val="Hyperlink"/>
          </w:rPr>
          <w:t>Appendix E : Allied Health Digital Readiness – Interim Report Summary</w:t>
        </w:r>
        <w:r w:rsidR="008F6882">
          <w:rPr>
            <w:webHidden/>
          </w:rPr>
          <w:tab/>
        </w:r>
        <w:r w:rsidR="008F6882">
          <w:rPr>
            <w:webHidden/>
          </w:rPr>
          <w:fldChar w:fldCharType="begin"/>
        </w:r>
        <w:r w:rsidR="008F6882">
          <w:rPr>
            <w:webHidden/>
          </w:rPr>
          <w:instrText xml:space="preserve"> PAGEREF _Toc136602236 \h </w:instrText>
        </w:r>
        <w:r w:rsidR="008F6882">
          <w:rPr>
            <w:webHidden/>
          </w:rPr>
        </w:r>
        <w:r w:rsidR="008F6882">
          <w:rPr>
            <w:webHidden/>
          </w:rPr>
          <w:fldChar w:fldCharType="separate"/>
        </w:r>
        <w:r w:rsidR="008F6882">
          <w:rPr>
            <w:webHidden/>
          </w:rPr>
          <w:t>93</w:t>
        </w:r>
        <w:r w:rsidR="008F6882">
          <w:rPr>
            <w:webHidden/>
          </w:rPr>
          <w:fldChar w:fldCharType="end"/>
        </w:r>
      </w:hyperlink>
    </w:p>
    <w:p w14:paraId="098E2DC8" w14:textId="4B95C009" w:rsidR="008F6882" w:rsidRDefault="009E43F9">
      <w:pPr>
        <w:pStyle w:val="TOC1"/>
        <w:rPr>
          <w:rFonts w:asciiTheme="minorHAnsi" w:eastAsiaTheme="minorEastAsia" w:hAnsiTheme="minorHAnsi"/>
          <w:sz w:val="22"/>
          <w:lang w:eastAsia="en-AU"/>
        </w:rPr>
      </w:pPr>
      <w:hyperlink w:anchor="_Toc136602237" w:history="1">
        <w:r w:rsidR="008F6882" w:rsidRPr="00671CF6">
          <w:rPr>
            <w:rStyle w:val="Hyperlink"/>
          </w:rPr>
          <w:t>Appendix F : Detailed analysis of survey</w:t>
        </w:r>
        <w:r w:rsidR="008F6882">
          <w:rPr>
            <w:webHidden/>
          </w:rPr>
          <w:tab/>
        </w:r>
        <w:r w:rsidR="008F6882">
          <w:rPr>
            <w:webHidden/>
          </w:rPr>
          <w:fldChar w:fldCharType="begin"/>
        </w:r>
        <w:r w:rsidR="008F6882">
          <w:rPr>
            <w:webHidden/>
          </w:rPr>
          <w:instrText xml:space="preserve"> PAGEREF _Toc136602237 \h </w:instrText>
        </w:r>
        <w:r w:rsidR="008F6882">
          <w:rPr>
            <w:webHidden/>
          </w:rPr>
        </w:r>
        <w:r w:rsidR="008F6882">
          <w:rPr>
            <w:webHidden/>
          </w:rPr>
          <w:fldChar w:fldCharType="separate"/>
        </w:r>
        <w:r w:rsidR="008F6882">
          <w:rPr>
            <w:webHidden/>
          </w:rPr>
          <w:t>106</w:t>
        </w:r>
        <w:r w:rsidR="008F6882">
          <w:rPr>
            <w:webHidden/>
          </w:rPr>
          <w:fldChar w:fldCharType="end"/>
        </w:r>
      </w:hyperlink>
    </w:p>
    <w:p w14:paraId="737154A4" w14:textId="2E7EF699" w:rsidR="00945BEB" w:rsidRDefault="000D251F" w:rsidP="00D73449">
      <w:pPr>
        <w:tabs>
          <w:tab w:val="left" w:pos="0"/>
        </w:tabs>
        <w:rPr>
          <w:rFonts w:cs="+mn-ea"/>
        </w:rPr>
      </w:pPr>
      <w:r>
        <w:rPr>
          <w:rFonts w:cs="+mn-ea"/>
        </w:rPr>
        <w:fldChar w:fldCharType="end"/>
      </w:r>
    </w:p>
    <w:p w14:paraId="5E4DA47E" w14:textId="77777777" w:rsidR="002344AE" w:rsidRDefault="002344AE">
      <w:pPr>
        <w:rPr>
          <w:rFonts w:cs="+mn-ea"/>
        </w:rPr>
      </w:pPr>
      <w:r>
        <w:rPr>
          <w:rFonts w:cs="+mn-ea"/>
        </w:rPr>
        <w:br w:type="page"/>
      </w:r>
    </w:p>
    <w:p w14:paraId="079F1A07" w14:textId="77777777" w:rsidR="00945BEB" w:rsidRPr="003F41E8" w:rsidRDefault="00945BEB" w:rsidP="00D73449">
      <w:pPr>
        <w:tabs>
          <w:tab w:val="left" w:pos="0"/>
        </w:tabs>
        <w:sectPr w:rsidR="00945BEB" w:rsidRPr="003F41E8" w:rsidSect="00945BEB">
          <w:headerReference w:type="even" r:id="rId14"/>
          <w:headerReference w:type="default" r:id="rId15"/>
          <w:footerReference w:type="default" r:id="rId16"/>
          <w:headerReference w:type="first" r:id="rId17"/>
          <w:pgSz w:w="11906" w:h="16838"/>
          <w:pgMar w:top="1440" w:right="1440" w:bottom="1440" w:left="1440" w:header="708" w:footer="708" w:gutter="0"/>
          <w:pgNumType w:fmt="lowerRoman" w:start="1"/>
          <w:cols w:space="708"/>
          <w:docGrid w:linePitch="360"/>
        </w:sectPr>
      </w:pPr>
    </w:p>
    <w:p w14:paraId="7DB62727" w14:textId="01FCB366" w:rsidR="001D4846" w:rsidRPr="00C70A91" w:rsidRDefault="009A1D08" w:rsidP="00CA76E1">
      <w:pPr>
        <w:pStyle w:val="HeadingLevel1NoNumber"/>
      </w:pPr>
      <w:bookmarkStart w:id="0" w:name="_Toc136602199"/>
      <w:r>
        <w:rPr>
          <w:noProof/>
        </w:rPr>
        <w:lastRenderedPageBreak/>
        <mc:AlternateContent>
          <mc:Choice Requires="wps">
            <w:drawing>
              <wp:anchor distT="0" distB="0" distL="114300" distR="114300" simplePos="0" relativeHeight="251658253" behindDoc="0" locked="0" layoutInCell="1" allowOverlap="1" wp14:anchorId="1AB19748" wp14:editId="1BDD34AA">
                <wp:simplePos x="0" y="0"/>
                <wp:positionH relativeFrom="page">
                  <wp:align>left</wp:align>
                </wp:positionH>
                <wp:positionV relativeFrom="paragraph">
                  <wp:posOffset>-914400</wp:posOffset>
                </wp:positionV>
                <wp:extent cx="755904" cy="10689021"/>
                <wp:effectExtent l="0" t="0" r="6350" b="0"/>
                <wp:wrapNone/>
                <wp:docPr id="417" name="Rectangle 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 cy="10689021"/>
                        </a:xfrm>
                        <a:prstGeom prst="rect">
                          <a:avLst/>
                        </a:prstGeom>
                        <a:solidFill>
                          <a:srgbClr val="8ACE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B7D2C" id="Rectangle 417" o:spid="_x0000_s1026" alt="&quot;&quot;" style="position:absolute;margin-left:0;margin-top:-1in;width:59.5pt;height:841.65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" fillcolor="#8acee6" stroked="f" strokeweight="1pt">
                <w10:wrap anchorx="page"/>
              </v:rect>
            </w:pict>
          </mc:Fallback>
        </mc:AlternateContent>
      </w:r>
      <w:r w:rsidR="007D466A" w:rsidRPr="00C70A91">
        <w:t>Executive summary</w:t>
      </w:r>
      <w:bookmarkEnd w:id="0"/>
    </w:p>
    <w:p w14:paraId="5925F1F8" w14:textId="5AB50778" w:rsidR="00FA76D4" w:rsidRPr="003F41E8" w:rsidRDefault="00D55B79" w:rsidP="000D251F">
      <w:pPr>
        <w:pStyle w:val="BodyText"/>
      </w:pPr>
      <w:r w:rsidRPr="003F41E8">
        <w:t>This</w:t>
      </w:r>
      <w:r w:rsidR="00654407" w:rsidRPr="003F41E8">
        <w:t xml:space="preserve"> Issues Paper</w:t>
      </w:r>
      <w:r w:rsidRPr="003F41E8">
        <w:t xml:space="preserve"> for the Allied Health Digital Readiness Project being undertaken </w:t>
      </w:r>
      <w:r w:rsidR="00654407" w:rsidRPr="003F41E8">
        <w:t>by</w:t>
      </w:r>
      <w:r w:rsidRPr="003F41E8">
        <w:t xml:space="preserve"> the Department of Health and Aged Care </w:t>
      </w:r>
      <w:r w:rsidR="00654407" w:rsidRPr="003F41E8">
        <w:t>identifies</w:t>
      </w:r>
      <w:r w:rsidRPr="003F41E8">
        <w:t xml:space="preserve"> the priority issues that </w:t>
      </w:r>
      <w:r w:rsidR="00654407" w:rsidRPr="003F41E8">
        <w:t>should</w:t>
      </w:r>
      <w:r w:rsidRPr="003F41E8">
        <w:t xml:space="preserve"> be considered as the key areas of action to improve uptake and adoption of clinical information systems and connection to My Health Record across the </w:t>
      </w:r>
      <w:r w:rsidR="00337E1D" w:rsidRPr="003F41E8">
        <w:t xml:space="preserve">allied health </w:t>
      </w:r>
      <w:r w:rsidRPr="003F41E8">
        <w:t>sector.</w:t>
      </w:r>
    </w:p>
    <w:p w14:paraId="0B913B9F" w14:textId="6DEC5FAF" w:rsidR="00D55B79" w:rsidRPr="003F41E8" w:rsidRDefault="00D55B79" w:rsidP="000D251F">
      <w:pPr>
        <w:pStyle w:val="BodyText"/>
      </w:pPr>
      <w:r w:rsidRPr="003F41E8">
        <w:t>This work builds on work previously undertaken and currently underway to understand a baseline of digital health readiness in the allied health sector and to develop approaches to address some of the barriers and challenges that have been identified. The Final Research Report developed by Allied Health Professionals Australia (AHPA) addressing Digital Health Adoption and Readiness in the Allied Health Sector (May 2021)</w:t>
      </w:r>
      <w:r w:rsidRPr="003F41E8">
        <w:rPr>
          <w:rStyle w:val="FootnoteReference"/>
        </w:rPr>
        <w:footnoteReference w:id="2"/>
      </w:r>
      <w:r w:rsidRPr="003F41E8">
        <w:t xml:space="preserve"> has provided a key baseline and set of insights.</w:t>
      </w:r>
    </w:p>
    <w:p w14:paraId="5DA8F782" w14:textId="463920B3" w:rsidR="00D55B79" w:rsidRPr="003F41E8" w:rsidRDefault="00D55B79" w:rsidP="00D55B79">
      <w:pPr>
        <w:tabs>
          <w:tab w:val="left" w:pos="0"/>
        </w:tabs>
      </w:pPr>
      <w:r w:rsidRPr="003F41E8">
        <w:t xml:space="preserve">Findings </w:t>
      </w:r>
      <w:r w:rsidR="00337E1D" w:rsidRPr="003F41E8">
        <w:t>through this project</w:t>
      </w:r>
      <w:r w:rsidRPr="003F41E8">
        <w:t xml:space="preserve"> align</w:t>
      </w:r>
      <w:r w:rsidR="00337E1D" w:rsidRPr="003F41E8">
        <w:t>ed</w:t>
      </w:r>
      <w:r w:rsidRPr="003F41E8">
        <w:t xml:space="preserve"> to and buil</w:t>
      </w:r>
      <w:r w:rsidR="00337E1D" w:rsidRPr="003F41E8">
        <w:t>t</w:t>
      </w:r>
      <w:r w:rsidRPr="003F41E8">
        <w:t xml:space="preserve"> on the AHPA work. Digital adoption and use of clinical systems in the allied health sector continues to grow, but there has been very little change in the situation regarding the use of My Health Record, and still only a very small number of clinical information systems in use in private allied healthcare settings are connected to My Health Record.</w:t>
      </w:r>
    </w:p>
    <w:p w14:paraId="362C31A2" w14:textId="21AF1072" w:rsidR="00D55B79" w:rsidRPr="003F41E8" w:rsidRDefault="00D55B79" w:rsidP="000D251F">
      <w:pPr>
        <w:pStyle w:val="BodyText"/>
      </w:pPr>
      <w:r w:rsidRPr="003F41E8">
        <w:t>Stakeholder consultations largely confirmed a willingness and degree of enthusiasm across most professions for engagement with My Health Record, although barriers around cost, clarity on process and the need for support continue to be articulated.</w:t>
      </w:r>
    </w:p>
    <w:p w14:paraId="24CAE4EA" w14:textId="201FAC4B" w:rsidR="00C550A1" w:rsidRPr="003F41E8" w:rsidRDefault="00C550A1" w:rsidP="000D251F">
      <w:pPr>
        <w:pStyle w:val="BodyText"/>
      </w:pPr>
      <w:r w:rsidRPr="005E6A4D">
        <w:t xml:space="preserve">The allied health </w:t>
      </w:r>
      <w:r w:rsidRPr="003F41E8">
        <w:t xml:space="preserve">sector is comprised of </w:t>
      </w:r>
      <w:proofErr w:type="gramStart"/>
      <w:r w:rsidRPr="003F41E8">
        <w:t>a number of</w:t>
      </w:r>
      <w:proofErr w:type="gramEnd"/>
      <w:r w:rsidRPr="003F41E8">
        <w:t xml:space="preserve"> professions that are different to one another in the clinical interventions provided and reporting required. This has given rise to a wide range of technical solutions to support this clinical variation. However, the underpinning business model for allied health in private practice </w:t>
      </w:r>
      <w:r w:rsidR="00651D60">
        <w:t>is</w:t>
      </w:r>
      <w:r w:rsidRPr="003F41E8">
        <w:t xml:space="preserve"> similar. While there are different needs and nuances that need to be considered for clinical information systems, the drivers and enablers for adoption and use of My Health Record are </w:t>
      </w:r>
      <w:proofErr w:type="gramStart"/>
      <w:r w:rsidRPr="003F41E8">
        <w:t>fairly consistent</w:t>
      </w:r>
      <w:proofErr w:type="gramEnd"/>
      <w:r w:rsidRPr="003F41E8">
        <w:t xml:space="preserve"> across professions</w:t>
      </w:r>
      <w:r w:rsidR="00651D60">
        <w:t>, including</w:t>
      </w:r>
      <w:r w:rsidRPr="003F41E8">
        <w:t xml:space="preserve"> systems that connect to My Health Record, a value return on the time it takes to review and update My Health Record, and an element of consumer demand.</w:t>
      </w:r>
    </w:p>
    <w:p w14:paraId="5878F3E9" w14:textId="497118FF" w:rsidR="00D55B79" w:rsidRPr="003F41E8" w:rsidRDefault="00D55B79" w:rsidP="000D251F">
      <w:pPr>
        <w:pStyle w:val="BodyText"/>
      </w:pPr>
      <w:r w:rsidRPr="003F41E8">
        <w:t xml:space="preserve">One key aspect that the literature and consultations have both </w:t>
      </w:r>
      <w:r w:rsidR="00DA7D9E">
        <w:t>revealed</w:t>
      </w:r>
      <w:r w:rsidR="00DA7D9E" w:rsidRPr="003F41E8">
        <w:t xml:space="preserve"> </w:t>
      </w:r>
      <w:r w:rsidRPr="003F41E8">
        <w:t xml:space="preserve">is the need to consider the value of My Health Record, the drivers for software vendors to connect to My Health Record, and the experience of using My Health Record for healthcare professionals as a complex set of inter-related issues and dependencies. </w:t>
      </w:r>
    </w:p>
    <w:p w14:paraId="3332063D" w14:textId="3D28DB83" w:rsidR="00D55B79" w:rsidRPr="003F41E8" w:rsidRDefault="00D55B79" w:rsidP="000D251F">
      <w:pPr>
        <w:pStyle w:val="BodyText"/>
      </w:pPr>
      <w:r w:rsidRPr="003F41E8">
        <w:t xml:space="preserve">The following diagram, which is discussed in more detail in </w:t>
      </w:r>
      <w:r w:rsidRPr="003F41E8">
        <w:rPr>
          <w:i/>
        </w:rPr>
        <w:t xml:space="preserve">Section </w:t>
      </w:r>
      <w:r w:rsidRPr="003F41E8">
        <w:rPr>
          <w:i/>
        </w:rPr>
        <w:fldChar w:fldCharType="begin"/>
      </w:r>
      <w:r w:rsidRPr="003F41E8">
        <w:rPr>
          <w:i/>
        </w:rPr>
        <w:instrText xml:space="preserve"> REF _Ref130553474 \r \h </w:instrText>
      </w:r>
      <w:r w:rsidR="00B059F8" w:rsidRPr="003F41E8">
        <w:rPr>
          <w:i/>
        </w:rPr>
        <w:instrText xml:space="preserve"> \* MERGEFORMAT </w:instrText>
      </w:r>
      <w:r w:rsidRPr="003F41E8">
        <w:rPr>
          <w:i/>
        </w:rPr>
      </w:r>
      <w:r w:rsidRPr="003F41E8">
        <w:rPr>
          <w:i/>
        </w:rPr>
        <w:fldChar w:fldCharType="separate"/>
      </w:r>
      <w:r w:rsidR="008F6882">
        <w:rPr>
          <w:i/>
        </w:rPr>
        <w:t>4.1</w:t>
      </w:r>
      <w:r w:rsidRPr="003F41E8">
        <w:rPr>
          <w:i/>
        </w:rPr>
        <w:fldChar w:fldCharType="end"/>
      </w:r>
      <w:r w:rsidRPr="003F41E8">
        <w:rPr>
          <w:i/>
        </w:rPr>
        <w:t xml:space="preserve"> </w:t>
      </w:r>
      <w:r w:rsidRPr="003F41E8">
        <w:rPr>
          <w:i/>
        </w:rPr>
        <w:fldChar w:fldCharType="begin"/>
      </w:r>
      <w:r w:rsidRPr="003F41E8">
        <w:rPr>
          <w:i/>
        </w:rPr>
        <w:instrText xml:space="preserve"> REF _Ref130553478 \h </w:instrText>
      </w:r>
      <w:r w:rsidR="00B059F8" w:rsidRPr="003F41E8">
        <w:rPr>
          <w:i/>
        </w:rPr>
        <w:instrText xml:space="preserve"> \* MERGEFORMAT </w:instrText>
      </w:r>
      <w:r w:rsidRPr="003F41E8">
        <w:rPr>
          <w:i/>
        </w:rPr>
      </w:r>
      <w:r w:rsidRPr="003F41E8">
        <w:rPr>
          <w:i/>
        </w:rPr>
        <w:fldChar w:fldCharType="separate"/>
      </w:r>
      <w:r w:rsidRPr="003F41E8">
        <w:rPr>
          <w:i/>
        </w:rPr>
        <w:t>Overview</w:t>
      </w:r>
      <w:r w:rsidRPr="003F41E8">
        <w:t xml:space="preserve"> </w:t>
      </w:r>
      <w:r w:rsidRPr="003F41E8">
        <w:fldChar w:fldCharType="end"/>
      </w:r>
      <w:r w:rsidRPr="003F41E8">
        <w:t xml:space="preserve">below, illustrates the </w:t>
      </w:r>
      <w:r w:rsidR="00DA7D9E">
        <w:t xml:space="preserve">existing </w:t>
      </w:r>
      <w:r w:rsidRPr="003F41E8">
        <w:t>key stakeholder groups and the interdependencies. These interdependencies will need to be considered as strategies and priority actions are developed to improve digital health readiness for allied health.</w:t>
      </w:r>
    </w:p>
    <w:p w14:paraId="0F191668" w14:textId="161ACF10" w:rsidR="002122EA" w:rsidRDefault="009A1D08">
      <w:pPr>
        <w:rPr>
          <w:i/>
          <w:iCs/>
          <w:szCs w:val="18"/>
        </w:rPr>
      </w:pPr>
      <w:r w:rsidRPr="002B6646">
        <w:rPr>
          <w:noProof/>
        </w:rPr>
        <mc:AlternateContent>
          <mc:Choice Requires="wpg">
            <w:drawing>
              <wp:anchor distT="0" distB="0" distL="114300" distR="114300" simplePos="0" relativeHeight="251658254" behindDoc="0" locked="0" layoutInCell="1" allowOverlap="1" wp14:anchorId="5914ABAB" wp14:editId="103A2DB6">
                <wp:simplePos x="0" y="0"/>
                <wp:positionH relativeFrom="page">
                  <wp:posOffset>-876300</wp:posOffset>
                </wp:positionH>
                <wp:positionV relativeFrom="paragraph">
                  <wp:posOffset>2514863</wp:posOffset>
                </wp:positionV>
                <wp:extent cx="2872919" cy="1113793"/>
                <wp:effectExtent l="3175" t="0" r="6985" b="6985"/>
                <wp:wrapNone/>
                <wp:docPr id="418" name="Group 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872919" cy="1113793"/>
                          <a:chOff x="12351" y="0"/>
                          <a:chExt cx="6514142" cy="2528143"/>
                        </a:xfrm>
                      </wpg:grpSpPr>
                      <wps:wsp>
                        <wps:cNvPr id="419" name="Rectangle 419"/>
                        <wps:cNvSpPr/>
                        <wps:spPr>
                          <a:xfrm>
                            <a:off x="934872" y="0"/>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1869744" y="0"/>
                            <a:ext cx="930910" cy="842645"/>
                          </a:xfrm>
                          <a:prstGeom prst="rect">
                            <a:avLst/>
                          </a:prstGeom>
                          <a:solidFill>
                            <a:srgbClr val="0079A6">
                              <a:alpha val="5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3739487" y="0"/>
                            <a:ext cx="930910" cy="842645"/>
                          </a:xfrm>
                          <a:prstGeom prst="rect">
                            <a:avLst/>
                          </a:prstGeom>
                          <a:solidFill>
                            <a:srgbClr val="34A9D3">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4667535" y="0"/>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934872" y="839337"/>
                            <a:ext cx="930910" cy="842645"/>
                          </a:xfrm>
                          <a:prstGeom prst="rect">
                            <a:avLst/>
                          </a:prstGeom>
                          <a:solidFill>
                            <a:srgbClr val="34A9D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1869744" y="839337"/>
                            <a:ext cx="930910" cy="842645"/>
                          </a:xfrm>
                          <a:prstGeom prst="rect">
                            <a:avLst/>
                          </a:prstGeom>
                          <a:solidFill>
                            <a:srgbClr val="34A9D3">
                              <a:lumMod val="75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3739487" y="839337"/>
                            <a:ext cx="930910" cy="842645"/>
                          </a:xfrm>
                          <a:prstGeom prst="rect">
                            <a:avLst/>
                          </a:prstGeom>
                          <a:solidFill>
                            <a:srgbClr val="0079A6">
                              <a:lumMod val="75000"/>
                              <a:alpha val="33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4667535" y="839337"/>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a:off x="5595583" y="839337"/>
                            <a:ext cx="930910" cy="842645"/>
                          </a:xfrm>
                          <a:prstGeom prst="rect">
                            <a:avLst/>
                          </a:prstGeom>
                          <a:solidFill>
                            <a:srgbClr val="0079A6">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1876698" y="1685498"/>
                            <a:ext cx="930911" cy="842645"/>
                          </a:xfrm>
                          <a:prstGeom prst="rect">
                            <a:avLst/>
                          </a:prstGeom>
                          <a:solidFill>
                            <a:srgbClr val="D6EE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2804615" y="1685498"/>
                            <a:ext cx="930910" cy="842645"/>
                          </a:xfrm>
                          <a:prstGeom prst="rect">
                            <a:avLst/>
                          </a:prstGeom>
                          <a:solidFill>
                            <a:srgbClr val="34A9D3">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2351" y="839338"/>
                            <a:ext cx="930910" cy="842645"/>
                          </a:xfrm>
                          <a:prstGeom prst="rect">
                            <a:avLst/>
                          </a:prstGeom>
                          <a:solidFill>
                            <a:srgbClr val="0079A6">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D5AE2" id="Group 418" o:spid="_x0000_s1026" alt="&quot;&quot;" style="position:absolute;margin-left:-69pt;margin-top:198pt;width:226.2pt;height:87.7pt;rotation:-90;z-index:251658254;mso-position-horizontal-relative:page;mso-width-relative:margin;mso-height-relative:margin" coordorigin="123" coordsize="65141,2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">
                <v:rect id="Rectangle 419" o:spid="_x0000_s1027" style="position:absolute;left:9348;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" fillcolor="#0079a6" stroked="f" strokeweight="1pt"/>
                <v:rect id="Rectangle 420" o:spid="_x0000_s1028" style="position:absolute;left:18697;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" fillcolor="#0079a6" stroked="f" strokeweight="1pt">
                  <v:fill opacity="35980f"/>
                </v:rect>
                <v:rect id="Rectangle 421" o:spid="_x0000_s1029" style="position:absolute;left:37394;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" fillcolor="#34a9d3" stroked="f" strokeweight="1pt">
                  <v:fill opacity="52428f"/>
                </v:rect>
                <v:rect id="Rectangle 422" o:spid="_x0000_s1030" style="position:absolute;left:46675;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" fillcolor="#0079a6" stroked="f" strokeweight="1pt"/>
                <v:rect id="Rectangle 423" o:spid="_x0000_s1031" style="position:absolute;left:9348;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" fillcolor="#34a9d3" stroked="f" strokeweight="1pt"/>
                <v:rect id="Rectangle 424" o:spid="_x0000_s1032" style="position:absolute;left:18697;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" fillcolor="#2381a2" stroked="f" strokeweight="1pt">
                  <v:fill opacity="26214f"/>
                </v:rect>
                <v:rect id="Rectangle 425" o:spid="_x0000_s1033" style="position:absolute;left:37394;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" fillcolor="#005b7d" stroked="f" strokeweight="1pt">
                  <v:fill opacity="21588f"/>
                </v:rect>
                <v:rect id="Rectangle 426" o:spid="_x0000_s1034" style="position:absolute;left:46675;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" fillcolor="#0079a6" stroked="f" strokeweight="1pt"/>
                <v:rect id="Rectangle 427" o:spid="_x0000_s1035" style="position:absolute;left:55955;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" fillcolor="#0079a6" stroked="f" strokeweight="1pt">
                  <v:fill opacity="45746f"/>
                </v:rect>
                <v:rect id="Rectangle 428" o:spid="_x0000_s1036" style="position:absolute;left:18766;top:16854;width:931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" fillcolor="#d6eef6" stroked="f" strokeweight="1pt"/>
                <v:rect id="Rectangle 429" o:spid="_x0000_s1037" style="position:absolute;left:28046;top:16854;width:9309;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" fillcolor="#aedded" stroked="f" strokeweight="1pt"/>
                <v:rect id="Rectangle 430" o:spid="_x0000_s1038" style="position:absolute;left:123;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" fillcolor="#baecff" stroked="f" strokeweight="1pt"/>
                <w10:wrap anchorx="page"/>
              </v:group>
            </w:pict>
          </mc:Fallback>
        </mc:AlternateContent>
      </w:r>
      <w:r w:rsidR="002122EA">
        <w:br w:type="page"/>
      </w:r>
    </w:p>
    <w:p w14:paraId="647E2B82" w14:textId="1D71FE9A" w:rsidR="003A6CE0" w:rsidRPr="00950202" w:rsidRDefault="00CE5E8B" w:rsidP="00715570">
      <w:pPr>
        <w:pStyle w:val="Caption"/>
        <w:spacing w:after="240"/>
      </w:pPr>
      <w:bookmarkStart w:id="1" w:name="_Toc136600389"/>
      <w:r w:rsidRPr="007E2A25">
        <w:rPr>
          <w:rFonts w:ascii="Montserrat Light" w:eastAsia="Calibri" w:hAnsi="Montserrat Light" w:cs="Arial"/>
          <w:i w:val="0"/>
          <w:iCs w:val="0"/>
          <w:noProof/>
          <w:color w:val="000000"/>
          <w:sz w:val="16"/>
          <w:szCs w:val="22"/>
          <w:lang w:val="en-US"/>
        </w:rPr>
        <w:lastRenderedPageBreak/>
        <mc:AlternateContent>
          <mc:Choice Requires="wps">
            <w:drawing>
              <wp:anchor distT="0" distB="0" distL="114300" distR="114300" simplePos="0" relativeHeight="251658250" behindDoc="1" locked="0" layoutInCell="1" allowOverlap="1" wp14:anchorId="1831E338" wp14:editId="6CC80D89">
                <wp:simplePos x="0" y="0"/>
                <wp:positionH relativeFrom="page">
                  <wp:align>right</wp:align>
                </wp:positionH>
                <wp:positionV relativeFrom="paragraph">
                  <wp:posOffset>220853</wp:posOffset>
                </wp:positionV>
                <wp:extent cx="7557243" cy="4174551"/>
                <wp:effectExtent l="0" t="0" r="5715" b="0"/>
                <wp:wrapNone/>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243" cy="4174551"/>
                        </a:xfrm>
                        <a:prstGeom prst="rect">
                          <a:avLst/>
                        </a:prstGeom>
                        <a:solidFill>
                          <a:schemeClr val="bg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862B" id="Rectangle 255" o:spid="_x0000_s1026" alt="&quot;&quot;" style="position:absolute;margin-left:543.85pt;margin-top:17.4pt;width:595.05pt;height:328.7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" fillcolor="#e7e6e6 [3214]" stroked="f" strokeweight="1pt">
                <w10:wrap anchorx="page"/>
              </v:rect>
            </w:pict>
          </mc:Fallback>
        </mc:AlternateContent>
      </w:r>
      <w:r w:rsidR="000D251F">
        <w:t xml:space="preserve">Figure ES - </w:t>
      </w:r>
      <w:r w:rsidR="009E43F9">
        <w:fldChar w:fldCharType="begin"/>
      </w:r>
      <w:r w:rsidR="009E43F9">
        <w:instrText xml:space="preserve"> SEQ Figure_ES_- \* ARABIC </w:instrText>
      </w:r>
      <w:r w:rsidR="009E43F9">
        <w:fldChar w:fldCharType="separate"/>
      </w:r>
      <w:r w:rsidR="000D251F">
        <w:rPr>
          <w:noProof/>
        </w:rPr>
        <w:t>1</w:t>
      </w:r>
      <w:r w:rsidR="009E43F9">
        <w:rPr>
          <w:noProof/>
        </w:rPr>
        <w:fldChar w:fldCharType="end"/>
      </w:r>
      <w:r w:rsidR="000D251F">
        <w:t>:</w:t>
      </w:r>
      <w:r w:rsidR="00D55B79" w:rsidRPr="003F41E8">
        <w:t xml:space="preserve"> Interrelated findings and issues</w:t>
      </w:r>
      <w:bookmarkEnd w:id="1"/>
    </w:p>
    <w:p w14:paraId="243204F3" w14:textId="244E2B30" w:rsidR="002122EA" w:rsidRPr="00772F5F" w:rsidRDefault="002122EA" w:rsidP="00B04C11">
      <w:pPr>
        <w:pStyle w:val="BodyText1"/>
        <w:rPr>
          <w:b/>
          <w:bCs/>
          <w:sz w:val="22"/>
          <w:szCs w:val="24"/>
        </w:rPr>
      </w:pPr>
      <w:r w:rsidRPr="00772F5F">
        <w:rPr>
          <w:b/>
          <w:bCs/>
          <w:sz w:val="22"/>
          <w:szCs w:val="24"/>
        </w:rPr>
        <w:t>Allied Health Professionals:</w:t>
      </w:r>
    </w:p>
    <w:p w14:paraId="2DF4974D" w14:textId="2617ADDB" w:rsidR="002122EA" w:rsidRPr="00CE5E8B" w:rsidRDefault="002122EA" w:rsidP="003E1180">
      <w:pPr>
        <w:pStyle w:val="BodyText1"/>
        <w:numPr>
          <w:ilvl w:val="0"/>
          <w:numId w:val="32"/>
        </w:numPr>
        <w:tabs>
          <w:tab w:val="clear" w:pos="340"/>
        </w:tabs>
        <w:ind w:left="284"/>
      </w:pPr>
      <w:r w:rsidRPr="00CE5E8B">
        <w:t>Lack of conformant software options, limiting use to the National Provider Portal and therefore limiting usability</w:t>
      </w:r>
    </w:p>
    <w:p w14:paraId="1B5D2138" w14:textId="2541B1CA" w:rsidR="002122EA" w:rsidRPr="00CE5E8B" w:rsidRDefault="002122EA" w:rsidP="003E1180">
      <w:pPr>
        <w:pStyle w:val="BodyText1"/>
        <w:numPr>
          <w:ilvl w:val="0"/>
          <w:numId w:val="32"/>
        </w:numPr>
        <w:tabs>
          <w:tab w:val="clear" w:pos="340"/>
        </w:tabs>
        <w:ind w:left="284"/>
      </w:pPr>
      <w:r w:rsidRPr="00CE5E8B">
        <w:t>Lack of engagement by other community clinicians limiting information available on My Health Record</w:t>
      </w:r>
    </w:p>
    <w:p w14:paraId="5AC65C86" w14:textId="7A218C7D" w:rsidR="00ED59ED" w:rsidRDefault="00ED59ED" w:rsidP="003E1180">
      <w:pPr>
        <w:pStyle w:val="BodyText1"/>
        <w:numPr>
          <w:ilvl w:val="0"/>
          <w:numId w:val="32"/>
        </w:numPr>
        <w:tabs>
          <w:tab w:val="clear" w:pos="340"/>
        </w:tabs>
        <w:ind w:left="284"/>
      </w:pPr>
      <w:r w:rsidRPr="00CE5E8B">
        <w:t xml:space="preserve">Perception that information will not be deemed relevant to other </w:t>
      </w:r>
      <w:proofErr w:type="gramStart"/>
      <w:r w:rsidRPr="00CE5E8B">
        <w:t>clinicians</w:t>
      </w:r>
      <w:proofErr w:type="gramEnd"/>
    </w:p>
    <w:p w14:paraId="06D86862" w14:textId="77777777" w:rsidR="00ED59ED" w:rsidRDefault="00ED59ED" w:rsidP="003E1180">
      <w:pPr>
        <w:pStyle w:val="BodyText1"/>
        <w:numPr>
          <w:ilvl w:val="0"/>
          <w:numId w:val="32"/>
        </w:numPr>
        <w:tabs>
          <w:tab w:val="clear" w:pos="340"/>
        </w:tabs>
        <w:ind w:left="284"/>
      </w:pPr>
      <w:r>
        <w:t xml:space="preserve">Lack of </w:t>
      </w:r>
      <w:r w:rsidRPr="00CE5E8B">
        <w:t>consumer awareness or engagement</w:t>
      </w:r>
    </w:p>
    <w:p w14:paraId="31CFD0F9" w14:textId="32CB36C9" w:rsidR="00950202" w:rsidRPr="00950202" w:rsidRDefault="007F0053" w:rsidP="00950202">
      <w:pPr>
        <w:pStyle w:val="BodyText1"/>
      </w:pPr>
      <w:r>
        <w:rPr>
          <w:noProof/>
          <w:sz w:val="22"/>
          <w:szCs w:val="24"/>
        </w:rPr>
        <mc:AlternateContent>
          <mc:Choice Requires="wps">
            <w:drawing>
              <wp:anchor distT="0" distB="0" distL="114300" distR="114300" simplePos="0" relativeHeight="251658259" behindDoc="0" locked="0" layoutInCell="1" allowOverlap="1" wp14:anchorId="6C8B0FC2" wp14:editId="7C359996">
                <wp:simplePos x="0" y="0"/>
                <wp:positionH relativeFrom="margin">
                  <wp:align>left</wp:align>
                </wp:positionH>
                <wp:positionV relativeFrom="paragraph">
                  <wp:posOffset>48895</wp:posOffset>
                </wp:positionV>
                <wp:extent cx="5638800" cy="22685"/>
                <wp:effectExtent l="19050" t="19050" r="19050" b="3492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38800" cy="22685"/>
                        </a:xfrm>
                        <a:prstGeom prst="line">
                          <a:avLst/>
                        </a:prstGeom>
                        <a:ln w="38100">
                          <a:solidFill>
                            <a:srgbClr val="34A9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A1D8C" id="Straight Connector 13" o:spid="_x0000_s1026" alt="&quot;&quot;" style="position:absolute;flip:y;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5pt" to="44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" strokecolor="#34a9d3" strokeweight="3pt">
                <v:stroke joinstyle="miter"/>
                <w10:wrap anchorx="margin"/>
              </v:line>
            </w:pict>
          </mc:Fallback>
        </mc:AlternateContent>
      </w:r>
    </w:p>
    <w:p w14:paraId="028B4BDB" w14:textId="77777777" w:rsidR="00950202" w:rsidRDefault="00950202" w:rsidP="003E1180">
      <w:pPr>
        <w:pStyle w:val="BodyText1"/>
        <w:numPr>
          <w:ilvl w:val="0"/>
          <w:numId w:val="32"/>
        </w:numPr>
        <w:tabs>
          <w:tab w:val="clear" w:pos="340"/>
        </w:tabs>
        <w:rPr>
          <w:sz w:val="22"/>
          <w:szCs w:val="24"/>
        </w:rPr>
        <w:sectPr w:rsidR="00950202" w:rsidSect="002C5142">
          <w:headerReference w:type="even" r:id="rId18"/>
          <w:headerReference w:type="default" r:id="rId19"/>
          <w:footerReference w:type="default" r:id="rId20"/>
          <w:headerReference w:type="first" r:id="rId21"/>
          <w:pgSz w:w="11906" w:h="16838"/>
          <w:pgMar w:top="1440" w:right="1440" w:bottom="1440" w:left="1440" w:header="709" w:footer="709" w:gutter="0"/>
          <w:pgNumType w:start="1"/>
          <w:cols w:space="708"/>
          <w:docGrid w:linePitch="360"/>
        </w:sectPr>
      </w:pPr>
    </w:p>
    <w:p w14:paraId="24E1CDCA" w14:textId="468A3411" w:rsidR="00950202" w:rsidRPr="00950202" w:rsidRDefault="00950202" w:rsidP="00950202">
      <w:pPr>
        <w:pStyle w:val="BodyText1"/>
        <w:rPr>
          <w:b/>
          <w:bCs/>
          <w:sz w:val="22"/>
          <w:szCs w:val="24"/>
        </w:rPr>
      </w:pPr>
      <w:r>
        <w:rPr>
          <w:noProof/>
          <w:sz w:val="22"/>
          <w:szCs w:val="24"/>
        </w:rPr>
        <mc:AlternateContent>
          <mc:Choice Requires="wps">
            <w:drawing>
              <wp:anchor distT="0" distB="0" distL="114300" distR="114300" simplePos="0" relativeHeight="251658251" behindDoc="0" locked="0" layoutInCell="1" allowOverlap="1" wp14:anchorId="51C77643" wp14:editId="2F52080E">
                <wp:simplePos x="0" y="0"/>
                <wp:positionH relativeFrom="column">
                  <wp:posOffset>1813343</wp:posOffset>
                </wp:positionH>
                <wp:positionV relativeFrom="paragraph">
                  <wp:posOffset>296222</wp:posOffset>
                </wp:positionV>
                <wp:extent cx="10307" cy="1155939"/>
                <wp:effectExtent l="19050" t="19050" r="27940" b="25400"/>
                <wp:wrapNone/>
                <wp:docPr id="414" name="Straight Connector 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307" cy="1155939"/>
                        </a:xfrm>
                        <a:prstGeom prst="line">
                          <a:avLst/>
                        </a:prstGeom>
                        <a:ln w="38100">
                          <a:solidFill>
                            <a:srgbClr val="34A9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37FED" id="Straight Connector 414"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23.3pt" to="143.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" strokecolor="#34a9d3" strokeweight="3pt">
                <v:stroke joinstyle="miter"/>
              </v:line>
            </w:pict>
          </mc:Fallback>
        </mc:AlternateContent>
      </w:r>
      <w:r w:rsidRPr="00950202">
        <w:rPr>
          <w:b/>
          <w:bCs/>
          <w:sz w:val="22"/>
          <w:szCs w:val="24"/>
        </w:rPr>
        <w:t>Consumers:</w:t>
      </w:r>
    </w:p>
    <w:p w14:paraId="05A07BC1" w14:textId="2A9F94EF" w:rsidR="00950202" w:rsidRDefault="00950202" w:rsidP="003E1180">
      <w:pPr>
        <w:pStyle w:val="BodyText1"/>
        <w:numPr>
          <w:ilvl w:val="0"/>
          <w:numId w:val="32"/>
        </w:numPr>
        <w:tabs>
          <w:tab w:val="clear" w:pos="340"/>
        </w:tabs>
      </w:pPr>
      <w:r>
        <w:t xml:space="preserve">Lack of My Health Record engagement by clinicians in the community driving low uptake for consumers </w:t>
      </w:r>
    </w:p>
    <w:p w14:paraId="78B84585" w14:textId="1315A1FE" w:rsidR="00950202" w:rsidRDefault="002332C2" w:rsidP="003E1180">
      <w:pPr>
        <w:pStyle w:val="BodyText1"/>
        <w:numPr>
          <w:ilvl w:val="0"/>
          <w:numId w:val="32"/>
        </w:numPr>
        <w:tabs>
          <w:tab w:val="clear" w:pos="340"/>
        </w:tabs>
      </w:pPr>
      <w:r w:rsidRPr="002B6646">
        <w:rPr>
          <w:noProof/>
        </w:rPr>
        <mc:AlternateContent>
          <mc:Choice Requires="wpg">
            <w:drawing>
              <wp:anchor distT="0" distB="0" distL="114300" distR="114300" simplePos="0" relativeHeight="251658249" behindDoc="0" locked="0" layoutInCell="1" allowOverlap="1" wp14:anchorId="3D7C59AB" wp14:editId="790BBE99">
                <wp:simplePos x="0" y="0"/>
                <wp:positionH relativeFrom="page">
                  <wp:posOffset>426085</wp:posOffset>
                </wp:positionH>
                <wp:positionV relativeFrom="paragraph">
                  <wp:posOffset>514328</wp:posOffset>
                </wp:positionV>
                <wp:extent cx="2474976" cy="959839"/>
                <wp:effectExtent l="0" t="0" r="1905" b="0"/>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74976" cy="959839"/>
                          <a:chOff x="12351" y="0"/>
                          <a:chExt cx="6514142" cy="2528143"/>
                        </a:xfrm>
                      </wpg:grpSpPr>
                      <wps:wsp>
                        <wps:cNvPr id="235" name="Rectangle 235"/>
                        <wps:cNvSpPr/>
                        <wps:spPr>
                          <a:xfrm>
                            <a:off x="934872" y="0"/>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869744" y="0"/>
                            <a:ext cx="930910" cy="842645"/>
                          </a:xfrm>
                          <a:prstGeom prst="rect">
                            <a:avLst/>
                          </a:prstGeom>
                          <a:solidFill>
                            <a:srgbClr val="0079A6">
                              <a:alpha val="5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3739487" y="0"/>
                            <a:ext cx="930910" cy="842645"/>
                          </a:xfrm>
                          <a:prstGeom prst="rect">
                            <a:avLst/>
                          </a:prstGeom>
                          <a:solidFill>
                            <a:srgbClr val="34A9D3">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667535" y="0"/>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934872" y="839337"/>
                            <a:ext cx="930910" cy="842645"/>
                          </a:xfrm>
                          <a:prstGeom prst="rect">
                            <a:avLst/>
                          </a:prstGeom>
                          <a:solidFill>
                            <a:srgbClr val="34A9D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1869744" y="839337"/>
                            <a:ext cx="930910" cy="842645"/>
                          </a:xfrm>
                          <a:prstGeom prst="rect">
                            <a:avLst/>
                          </a:prstGeom>
                          <a:solidFill>
                            <a:srgbClr val="34A9D3">
                              <a:lumMod val="75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739487" y="839337"/>
                            <a:ext cx="930910" cy="842645"/>
                          </a:xfrm>
                          <a:prstGeom prst="rect">
                            <a:avLst/>
                          </a:prstGeom>
                          <a:solidFill>
                            <a:srgbClr val="0079A6">
                              <a:lumMod val="75000"/>
                              <a:alpha val="33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4667535" y="839337"/>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5595583" y="839337"/>
                            <a:ext cx="930910" cy="842645"/>
                          </a:xfrm>
                          <a:prstGeom prst="rect">
                            <a:avLst/>
                          </a:prstGeom>
                          <a:solidFill>
                            <a:srgbClr val="0079A6">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876698" y="1685498"/>
                            <a:ext cx="930911" cy="842645"/>
                          </a:xfrm>
                          <a:prstGeom prst="rect">
                            <a:avLst/>
                          </a:prstGeom>
                          <a:solidFill>
                            <a:srgbClr val="D6EE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804615" y="1685498"/>
                            <a:ext cx="930910" cy="842645"/>
                          </a:xfrm>
                          <a:prstGeom prst="rect">
                            <a:avLst/>
                          </a:prstGeom>
                          <a:solidFill>
                            <a:srgbClr val="34A9D3">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12351" y="839338"/>
                            <a:ext cx="930910" cy="842645"/>
                          </a:xfrm>
                          <a:prstGeom prst="rect">
                            <a:avLst/>
                          </a:prstGeom>
                          <a:solidFill>
                            <a:srgbClr val="0079A6">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841A0" id="Group 234" o:spid="_x0000_s1026" alt="&quot;&quot;" style="position:absolute;margin-left:33.55pt;margin-top:40.5pt;width:194.9pt;height:75.6pt;z-index:251658249;mso-position-horizontal-relative:page;mso-width-relative:margin;mso-height-relative:margin" coordorigin="123" coordsize="65141,2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">
                <v:rect id="Rectangle 235" o:spid="_x0000_s1027" style="position:absolute;left:9348;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" fillcolor="#0079a6" stroked="f" strokeweight="1pt"/>
                <v:rect id="Rectangle 236" o:spid="_x0000_s1028" style="position:absolute;left:18697;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" fillcolor="#0079a6" stroked="f" strokeweight="1pt">
                  <v:fill opacity="35980f"/>
                </v:rect>
                <v:rect id="Rectangle 237" o:spid="_x0000_s1029" style="position:absolute;left:37394;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" fillcolor="#34a9d3" stroked="f" strokeweight="1pt">
                  <v:fill opacity="52428f"/>
                </v:rect>
                <v:rect id="Rectangle 238" o:spid="_x0000_s1030" style="position:absolute;left:46675;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" fillcolor="#0079a6" stroked="f" strokeweight="1pt"/>
                <v:rect id="Rectangle 239" o:spid="_x0000_s1031" style="position:absolute;left:9348;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" fillcolor="#34a9d3" stroked="f" strokeweight="1pt"/>
                <v:rect id="Rectangle 240" o:spid="_x0000_s1032" style="position:absolute;left:18697;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" fillcolor="#2381a2" stroked="f" strokeweight="1pt">
                  <v:fill opacity="26214f"/>
                </v:rect>
                <v:rect id="Rectangle 241" o:spid="_x0000_s1033" style="position:absolute;left:37394;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" fillcolor="#005b7d" stroked="f" strokeweight="1pt">
                  <v:fill opacity="21588f"/>
                </v:rect>
                <v:rect id="Rectangle 242" o:spid="_x0000_s1034" style="position:absolute;left:46675;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" fillcolor="#0079a6" stroked="f" strokeweight="1pt"/>
                <v:rect id="Rectangle 243" o:spid="_x0000_s1035" style="position:absolute;left:55955;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" fillcolor="#0079a6" stroked="f" strokeweight="1pt">
                  <v:fill opacity="45746f"/>
                </v:rect>
                <v:rect id="Rectangle 244" o:spid="_x0000_s1036" style="position:absolute;left:18766;top:16854;width:931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" fillcolor="#d6eef6" stroked="f" strokeweight="1pt"/>
                <v:rect id="Rectangle 245" o:spid="_x0000_s1037" style="position:absolute;left:28046;top:16854;width:9309;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" fillcolor="#aedded" stroked="f" strokeweight="1pt"/>
                <v:rect id="Rectangle 246" o:spid="_x0000_s1038" style="position:absolute;left:123;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" fillcolor="#baecff" stroked="f" strokeweight="1pt"/>
                <w10:wrap anchorx="page"/>
              </v:group>
            </w:pict>
          </mc:Fallback>
        </mc:AlternateContent>
      </w:r>
      <w:r w:rsidR="00950202">
        <w:t>Limited engagement by consumers with My Health Record</w:t>
      </w:r>
    </w:p>
    <w:p w14:paraId="0157700F" w14:textId="64790DDC" w:rsidR="00950202" w:rsidRDefault="00950202" w:rsidP="00950202">
      <w:pPr>
        <w:pStyle w:val="BodyText1"/>
        <w:rPr>
          <w:b/>
          <w:bCs/>
        </w:rPr>
      </w:pPr>
    </w:p>
    <w:p w14:paraId="261F7DED" w14:textId="30F6B7DD" w:rsidR="00950202" w:rsidRDefault="00950202" w:rsidP="00950202">
      <w:pPr>
        <w:pStyle w:val="BodyText1"/>
        <w:rPr>
          <w:b/>
          <w:bCs/>
        </w:rPr>
      </w:pPr>
    </w:p>
    <w:p w14:paraId="504FF82D" w14:textId="3A60DA6A" w:rsidR="00950202" w:rsidRPr="00772F5F" w:rsidRDefault="00950202" w:rsidP="00950202">
      <w:pPr>
        <w:pStyle w:val="BodyText1"/>
        <w:rPr>
          <w:b/>
          <w:bCs/>
          <w:sz w:val="22"/>
          <w:szCs w:val="24"/>
        </w:rPr>
      </w:pPr>
      <w:r w:rsidRPr="00772F5F">
        <w:rPr>
          <w:noProof/>
          <w:sz w:val="22"/>
          <w:szCs w:val="24"/>
        </w:rPr>
        <mc:AlternateContent>
          <mc:Choice Requires="wps">
            <w:drawing>
              <wp:anchor distT="0" distB="0" distL="114300" distR="114300" simplePos="0" relativeHeight="251658252" behindDoc="0" locked="0" layoutInCell="1" allowOverlap="1" wp14:anchorId="35AA03AF" wp14:editId="529BF8A7">
                <wp:simplePos x="0" y="0"/>
                <wp:positionH relativeFrom="column">
                  <wp:posOffset>1761585</wp:posOffset>
                </wp:positionH>
                <wp:positionV relativeFrom="paragraph">
                  <wp:posOffset>309880</wp:posOffset>
                </wp:positionV>
                <wp:extent cx="10307" cy="1155939"/>
                <wp:effectExtent l="19050" t="19050" r="27940" b="25400"/>
                <wp:wrapNone/>
                <wp:docPr id="416" name="Straight Connector 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307" cy="1155939"/>
                        </a:xfrm>
                        <a:prstGeom prst="line">
                          <a:avLst/>
                        </a:prstGeom>
                        <a:ln w="38100">
                          <a:solidFill>
                            <a:srgbClr val="34A9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D88A3" id="Straight Connector 416"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pt,24.4pt" to="139.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" strokecolor="#34a9d3" strokeweight="3pt">
                <v:stroke joinstyle="miter"/>
              </v:line>
            </w:pict>
          </mc:Fallback>
        </mc:AlternateContent>
      </w:r>
      <w:r w:rsidRPr="00772F5F">
        <w:rPr>
          <w:b/>
          <w:bCs/>
          <w:sz w:val="22"/>
          <w:szCs w:val="24"/>
        </w:rPr>
        <w:t>Other Community Clinicians (</w:t>
      </w:r>
      <w:proofErr w:type="gramStart"/>
      <w:r w:rsidRPr="00772F5F">
        <w:rPr>
          <w:b/>
          <w:bCs/>
          <w:sz w:val="22"/>
          <w:szCs w:val="24"/>
        </w:rPr>
        <w:t>e.g.</w:t>
      </w:r>
      <w:proofErr w:type="gramEnd"/>
      <w:r w:rsidRPr="00772F5F">
        <w:rPr>
          <w:b/>
          <w:bCs/>
          <w:sz w:val="22"/>
          <w:szCs w:val="24"/>
        </w:rPr>
        <w:t xml:space="preserve"> GPs, specialists)</w:t>
      </w:r>
    </w:p>
    <w:p w14:paraId="5171DC52" w14:textId="468668DD" w:rsidR="00950202" w:rsidRDefault="00950202" w:rsidP="003E1180">
      <w:pPr>
        <w:pStyle w:val="BodyText1"/>
        <w:numPr>
          <w:ilvl w:val="0"/>
          <w:numId w:val="32"/>
        </w:numPr>
        <w:tabs>
          <w:tab w:val="clear" w:pos="340"/>
        </w:tabs>
      </w:pPr>
      <w:r>
        <w:t xml:space="preserve">Lack of engagement with My Health Record by interacting community clinicians, such as GPs, to build the availability of valuable and current </w:t>
      </w:r>
      <w:proofErr w:type="gramStart"/>
      <w:r>
        <w:t>documentation</w:t>
      </w:r>
      <w:proofErr w:type="gramEnd"/>
      <w:r>
        <w:t xml:space="preserve"> </w:t>
      </w:r>
    </w:p>
    <w:p w14:paraId="19A5D336" w14:textId="77777777" w:rsidR="00950202" w:rsidRDefault="00950202" w:rsidP="00950202">
      <w:pPr>
        <w:pStyle w:val="BodyText1"/>
        <w:rPr>
          <w:b/>
          <w:bCs/>
        </w:rPr>
      </w:pPr>
    </w:p>
    <w:p w14:paraId="7A92B3E2" w14:textId="302707BE" w:rsidR="00950202" w:rsidRPr="00772F5F" w:rsidRDefault="00950202" w:rsidP="00950202">
      <w:pPr>
        <w:pStyle w:val="BodyText1"/>
        <w:rPr>
          <w:b/>
          <w:bCs/>
          <w:sz w:val="22"/>
          <w:szCs w:val="24"/>
        </w:rPr>
      </w:pPr>
      <w:r w:rsidRPr="00772F5F">
        <w:rPr>
          <w:b/>
          <w:bCs/>
          <w:sz w:val="22"/>
          <w:szCs w:val="24"/>
        </w:rPr>
        <w:t>Software vendors</w:t>
      </w:r>
    </w:p>
    <w:p w14:paraId="690BD737" w14:textId="79FEADDC" w:rsidR="00950202" w:rsidRDefault="00950202" w:rsidP="003E1180">
      <w:pPr>
        <w:pStyle w:val="BodyText1"/>
        <w:numPr>
          <w:ilvl w:val="0"/>
          <w:numId w:val="32"/>
        </w:numPr>
        <w:tabs>
          <w:tab w:val="clear" w:pos="340"/>
        </w:tabs>
      </w:pPr>
      <w:r>
        <w:t>Lack of demand for My Health Record connection from allied health professionals utilising the software</w:t>
      </w:r>
    </w:p>
    <w:p w14:paraId="064C4B66" w14:textId="14B7C824" w:rsidR="00950202" w:rsidRDefault="00950202" w:rsidP="003E1180">
      <w:pPr>
        <w:pStyle w:val="BodyText1"/>
        <w:numPr>
          <w:ilvl w:val="0"/>
          <w:numId w:val="32"/>
        </w:numPr>
        <w:tabs>
          <w:tab w:val="clear" w:pos="340"/>
        </w:tabs>
      </w:pPr>
      <w:r>
        <w:t xml:space="preserve">No regulatory requirements </w:t>
      </w:r>
    </w:p>
    <w:p w14:paraId="34E9C921" w14:textId="3BB4BDC1" w:rsidR="00950202" w:rsidRDefault="00950202" w:rsidP="003E1180">
      <w:pPr>
        <w:pStyle w:val="BodyText1"/>
        <w:numPr>
          <w:ilvl w:val="0"/>
          <w:numId w:val="32"/>
        </w:numPr>
        <w:sectPr w:rsidR="00950202" w:rsidSect="00950202">
          <w:type w:val="continuous"/>
          <w:pgSz w:w="11906" w:h="16838"/>
          <w:pgMar w:top="1440" w:right="1440" w:bottom="1440" w:left="1440" w:header="709" w:footer="709" w:gutter="0"/>
          <w:cols w:num="3" w:space="708"/>
          <w:docGrid w:linePitch="360"/>
        </w:sectPr>
      </w:pPr>
      <w:r>
        <w:t>Cost to implement connectivity to My Health Record</w:t>
      </w:r>
    </w:p>
    <w:p w14:paraId="50DD28E3" w14:textId="0BCE5D32" w:rsidR="00D55B79" w:rsidRPr="002B6646" w:rsidRDefault="00D55B79" w:rsidP="00950202">
      <w:pPr>
        <w:pStyle w:val="BodyText1"/>
      </w:pPr>
    </w:p>
    <w:p w14:paraId="2476A2AD" w14:textId="77777777" w:rsidR="007E2A25" w:rsidRDefault="007E2A25" w:rsidP="002764C8">
      <w:pPr>
        <w:pStyle w:val="Source"/>
      </w:pPr>
    </w:p>
    <w:p w14:paraId="2125D198" w14:textId="77777777" w:rsidR="00950202" w:rsidRPr="00950202" w:rsidRDefault="00950202" w:rsidP="00950202">
      <w:pPr>
        <w:pStyle w:val="BodyText"/>
      </w:pPr>
    </w:p>
    <w:p w14:paraId="6223BC1F" w14:textId="6DF45A44" w:rsidR="009F28D7" w:rsidRPr="003F41E8" w:rsidRDefault="009F28D7" w:rsidP="002764C8">
      <w:pPr>
        <w:pStyle w:val="Source"/>
        <w:rPr>
          <w:i w:val="0"/>
          <w:iCs/>
        </w:rPr>
      </w:pPr>
      <w:r w:rsidRPr="003F41E8">
        <w:t xml:space="preserve">Source: Project </w:t>
      </w:r>
      <w:r w:rsidR="005655E2">
        <w:t>team</w:t>
      </w:r>
      <w:r w:rsidRPr="003F41E8">
        <w:t xml:space="preserve"> </w:t>
      </w:r>
    </w:p>
    <w:p w14:paraId="1182385F" w14:textId="3D7BFDEB" w:rsidR="00446D89" w:rsidRPr="003F41E8" w:rsidRDefault="00B94039" w:rsidP="00D73449">
      <w:pPr>
        <w:tabs>
          <w:tab w:val="left" w:pos="0"/>
        </w:tabs>
      </w:pPr>
      <w:r w:rsidRPr="003F41E8">
        <w:t>Analysis of these findings led to the identification of the Core Issues</w:t>
      </w:r>
      <w:r w:rsidR="005F2CE0">
        <w:t>. The</w:t>
      </w:r>
      <w:r w:rsidR="007946DD" w:rsidRPr="003F41E8">
        <w:t xml:space="preserve"> findings from stakeholder consultation are detailed in the Interim Report and summarised in </w:t>
      </w:r>
      <w:r w:rsidR="000D251F">
        <w:rPr>
          <w:i/>
          <w:iCs/>
        </w:rPr>
        <w:fldChar w:fldCharType="begin"/>
      </w:r>
      <w:r w:rsidR="000D251F">
        <w:instrText xml:space="preserve"> REF _Ref133839379 \w \h </w:instrText>
      </w:r>
      <w:r w:rsidR="000D251F">
        <w:rPr>
          <w:i/>
          <w:iCs/>
        </w:rPr>
      </w:r>
      <w:r w:rsidR="000D251F">
        <w:rPr>
          <w:i/>
          <w:iCs/>
        </w:rPr>
        <w:fldChar w:fldCharType="separate"/>
      </w:r>
      <w:r w:rsidR="000D251F">
        <w:t>Appendix E</w:t>
      </w:r>
      <w:r w:rsidR="000D251F">
        <w:rPr>
          <w:i/>
          <w:iCs/>
        </w:rPr>
        <w:fldChar w:fldCharType="end"/>
      </w:r>
      <w:r w:rsidR="007946DD">
        <w:rPr>
          <w:i/>
        </w:rPr>
        <w:t xml:space="preserve"> </w:t>
      </w:r>
      <w:r w:rsidR="007946DD" w:rsidRPr="003F41E8">
        <w:t>of this report.</w:t>
      </w:r>
    </w:p>
    <w:p w14:paraId="63A548AF" w14:textId="166A3410" w:rsidR="00446D89" w:rsidRPr="003F41E8" w:rsidRDefault="00446D89" w:rsidP="00AC64DF">
      <w:pPr>
        <w:pStyle w:val="HeadingLevel3NoNumber"/>
      </w:pPr>
      <w:bookmarkStart w:id="2" w:name="_Ref133499680"/>
      <w:r w:rsidRPr="003F41E8">
        <w:t>Core Issues</w:t>
      </w:r>
      <w:bookmarkEnd w:id="2"/>
    </w:p>
    <w:p w14:paraId="110F77CA" w14:textId="60667624" w:rsidR="007946DD" w:rsidRPr="003F41E8" w:rsidRDefault="009836DE" w:rsidP="00D73449">
      <w:pPr>
        <w:tabs>
          <w:tab w:val="left" w:pos="0"/>
        </w:tabs>
      </w:pPr>
      <w:r w:rsidRPr="003F41E8">
        <w:t>Broadly, the findings through this project are not new, but they can be distilled down to four Core Issues</w:t>
      </w:r>
      <w:r w:rsidR="00446D89" w:rsidRPr="003F41E8">
        <w:t>:</w:t>
      </w:r>
    </w:p>
    <w:p w14:paraId="4EAE7A61" w14:textId="086A780C" w:rsidR="00FA76D4" w:rsidRPr="003F41E8" w:rsidRDefault="00FA76D4" w:rsidP="008C2E09">
      <w:pPr>
        <w:pStyle w:val="Bullet1stLevelBOLD"/>
      </w:pPr>
      <w:r w:rsidRPr="008C2E09">
        <w:t>A complex ecosy</w:t>
      </w:r>
      <w:r w:rsidRPr="00767FC6">
        <w:t xml:space="preserve">stem of healthcare providers, </w:t>
      </w:r>
      <w:proofErr w:type="gramStart"/>
      <w:r w:rsidRPr="00767FC6">
        <w:t>consumers</w:t>
      </w:r>
      <w:proofErr w:type="gramEnd"/>
      <w:r w:rsidRPr="00767FC6">
        <w:t xml:space="preserve"> and software vendors</w:t>
      </w:r>
    </w:p>
    <w:p w14:paraId="778C1895" w14:textId="4CE88A33" w:rsidR="00FA76D4" w:rsidRPr="003F41E8" w:rsidRDefault="00FA76D4" w:rsidP="009D77F8">
      <w:pPr>
        <w:pStyle w:val="BodyTextIndent"/>
      </w:pPr>
      <w:r w:rsidRPr="003F41E8">
        <w:t>Previous experience demonstrates that taking one part of the ecosystem in relative isolation to the rest does not create a self-sustaining value proposition.</w:t>
      </w:r>
    </w:p>
    <w:p w14:paraId="6DB85E59" w14:textId="77777777" w:rsidR="00FA76D4" w:rsidRPr="003F41E8" w:rsidRDefault="00FA76D4" w:rsidP="008C2E09">
      <w:pPr>
        <w:pStyle w:val="Bullet1stLevelBOLD"/>
      </w:pPr>
      <w:r w:rsidRPr="003F41E8">
        <w:t>Variability in the Allied Health sect</w:t>
      </w:r>
      <w:r w:rsidRPr="00767FC6">
        <w:t xml:space="preserve">or </w:t>
      </w:r>
    </w:p>
    <w:p w14:paraId="100AA9E3" w14:textId="7282BA49" w:rsidR="00FA76D4" w:rsidRPr="003F41E8" w:rsidRDefault="00FA76D4" w:rsidP="009D77F8">
      <w:pPr>
        <w:pStyle w:val="BodyTextIndent"/>
      </w:pPr>
      <w:r w:rsidRPr="003F41E8">
        <w:t>A broad range of professionals working across highly varied clinical and funding environments leads to high levels of complexity when considering requirements for digital health.</w:t>
      </w:r>
    </w:p>
    <w:p w14:paraId="7B3BC54F" w14:textId="37223142" w:rsidR="00FA76D4" w:rsidRPr="003F41E8" w:rsidRDefault="00FA76D4" w:rsidP="008C2E09">
      <w:pPr>
        <w:pStyle w:val="Bullet1stLevelBOLD"/>
      </w:pPr>
      <w:r w:rsidRPr="003F41E8">
        <w:t>Constraints around the My Health Record architecture</w:t>
      </w:r>
    </w:p>
    <w:p w14:paraId="35C87457" w14:textId="1C318A84" w:rsidR="00FA76D4" w:rsidRPr="003F41E8" w:rsidRDefault="00FA76D4" w:rsidP="009D77F8">
      <w:pPr>
        <w:pStyle w:val="BodyTextIndent"/>
      </w:pPr>
      <w:r w:rsidRPr="003F41E8">
        <w:t xml:space="preserve">My Health Record has an inflexible legacy architecture, and while work is underway to modernise the infrastructure, change is </w:t>
      </w:r>
      <w:r w:rsidR="008C2E09">
        <w:t>difficult</w:t>
      </w:r>
      <w:r w:rsidR="008C2E09" w:rsidRPr="003F41E8">
        <w:t xml:space="preserve"> </w:t>
      </w:r>
      <w:r w:rsidRPr="003F41E8">
        <w:t>and takes a long time. Current document types are not well suited to the clinical variation that exists in allied health.</w:t>
      </w:r>
    </w:p>
    <w:p w14:paraId="56DE28EB" w14:textId="4FECABD8" w:rsidR="00B94039" w:rsidRPr="003F41E8" w:rsidRDefault="00FA76D4" w:rsidP="008C2E09">
      <w:pPr>
        <w:pStyle w:val="Bullet1stLevelBOLD"/>
      </w:pPr>
      <w:r w:rsidRPr="003F41E8">
        <w:lastRenderedPageBreak/>
        <w:t>The cost/value equati</w:t>
      </w:r>
      <w:r w:rsidRPr="00767FC6">
        <w:t>on</w:t>
      </w:r>
    </w:p>
    <w:p w14:paraId="03AD8809" w14:textId="339BB781" w:rsidR="00B94039" w:rsidRPr="003F41E8" w:rsidRDefault="00FA76D4" w:rsidP="009D77F8">
      <w:pPr>
        <w:pStyle w:val="BodyTextIndent"/>
      </w:pPr>
      <w:r w:rsidRPr="003F41E8">
        <w:t>The cost (in money and time) of connection to and use of My Health Record</w:t>
      </w:r>
      <w:r w:rsidR="00446D89" w:rsidRPr="003F41E8">
        <w:t xml:space="preserve"> creates a barrier and currently the value of using My Health Record does not overcome this. For My Health Record to deliver value that natively incentivises use by clinicians remains a challenge for the </w:t>
      </w:r>
      <w:r w:rsidR="008C2E09">
        <w:t>entire</w:t>
      </w:r>
      <w:r w:rsidR="008C2E09" w:rsidRPr="003F41E8">
        <w:t xml:space="preserve"> </w:t>
      </w:r>
      <w:r w:rsidR="00446D89" w:rsidRPr="003F41E8">
        <w:t>health sector.</w:t>
      </w:r>
    </w:p>
    <w:p w14:paraId="25447495" w14:textId="4DAB1BA5" w:rsidR="00446D89" w:rsidRPr="003F41E8" w:rsidRDefault="00446D89" w:rsidP="00AC64DF">
      <w:pPr>
        <w:pStyle w:val="HeadingLevel3NoNumber"/>
      </w:pPr>
      <w:r w:rsidRPr="003F41E8">
        <w:t>Levers for change</w:t>
      </w:r>
    </w:p>
    <w:p w14:paraId="474C908B" w14:textId="02C07184" w:rsidR="00B94039" w:rsidRPr="003F41E8" w:rsidRDefault="00FC1214" w:rsidP="00D73449">
      <w:pPr>
        <w:tabs>
          <w:tab w:val="left" w:pos="0"/>
        </w:tabs>
      </w:pPr>
      <w:r>
        <w:rPr>
          <w:noProof/>
        </w:rPr>
        <mc:AlternateContent>
          <mc:Choice Requires="wps">
            <w:drawing>
              <wp:anchor distT="0" distB="0" distL="114300" distR="114300" simplePos="0" relativeHeight="251658255" behindDoc="1" locked="0" layoutInCell="1" allowOverlap="1" wp14:anchorId="77489E2D" wp14:editId="51BC3D13">
                <wp:simplePos x="0" y="0"/>
                <wp:positionH relativeFrom="page">
                  <wp:align>left</wp:align>
                </wp:positionH>
                <wp:positionV relativeFrom="paragraph">
                  <wp:posOffset>683260</wp:posOffset>
                </wp:positionV>
                <wp:extent cx="2532937" cy="262890"/>
                <wp:effectExtent l="0" t="0" r="1270" b="3810"/>
                <wp:wrapNone/>
                <wp:docPr id="431" name="Rectangle 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2937" cy="2628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3689" id="Rectangle 431" o:spid="_x0000_s1026" alt="&quot;&quot;" style="position:absolute;margin-left:0;margin-top:53.8pt;width:199.45pt;height:20.7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" fillcolor="#e7e6e6 [3214]" stroked="f" strokeweight="1pt">
                <w10:wrap anchorx="page"/>
              </v:rect>
            </w:pict>
          </mc:Fallback>
        </mc:AlternateContent>
      </w:r>
      <w:r w:rsidR="00B94039" w:rsidRPr="003F41E8">
        <w:t xml:space="preserve">In considering those Core Issues, </w:t>
      </w:r>
      <w:proofErr w:type="gramStart"/>
      <w:r w:rsidR="00B94039" w:rsidRPr="003F41E8">
        <w:t>a number of</w:t>
      </w:r>
      <w:proofErr w:type="gramEnd"/>
      <w:r w:rsidR="00B94039" w:rsidRPr="003F41E8">
        <w:t xml:space="preserve"> levers for change have been identified, each of which has benefits and challenges, or pros and cons, based on experience</w:t>
      </w:r>
      <w:r w:rsidR="00446D89" w:rsidRPr="003F41E8">
        <w:t xml:space="preserve"> with My Health Record since its inception</w:t>
      </w:r>
      <w:r w:rsidR="00B94039" w:rsidRPr="003F41E8">
        <w:t xml:space="preserve"> to date and stakeholder inpu</w:t>
      </w:r>
      <w:r w:rsidR="00446D89" w:rsidRPr="003F41E8">
        <w:t xml:space="preserve">t. These levers are considered in more detail in Section </w:t>
      </w:r>
      <w:r w:rsidR="00446D89" w:rsidRPr="003F41E8">
        <w:fldChar w:fldCharType="begin"/>
      </w:r>
      <w:r w:rsidR="00446D89" w:rsidRPr="003F41E8">
        <w:instrText xml:space="preserve"> REF _Ref133499688 \r \h </w:instrText>
      </w:r>
      <w:r w:rsidR="00446D89" w:rsidRPr="003F41E8">
        <w:fldChar w:fldCharType="separate"/>
      </w:r>
      <w:r w:rsidR="00446D89" w:rsidRPr="003F41E8">
        <w:t>6</w:t>
      </w:r>
      <w:r w:rsidR="00446D89" w:rsidRPr="003F41E8">
        <w:fldChar w:fldCharType="end"/>
      </w:r>
      <w:r w:rsidR="00446D89" w:rsidRPr="003F41E8">
        <w:t>, but in summary include:</w:t>
      </w:r>
    </w:p>
    <w:p w14:paraId="75AE7A5E" w14:textId="57C394E8" w:rsidR="00446D89" w:rsidRPr="000E11A8" w:rsidRDefault="008A0AFD" w:rsidP="000E11A8">
      <w:pPr>
        <w:pStyle w:val="BodyText1"/>
        <w:rPr>
          <w:b/>
          <w:bCs/>
        </w:rPr>
      </w:pPr>
      <w:r w:rsidRPr="000E11A8">
        <w:rPr>
          <w:b/>
          <w:bCs/>
        </w:rPr>
        <w:t>Regulation</w:t>
      </w:r>
    </w:p>
    <w:p w14:paraId="05346E90" w14:textId="7417900B" w:rsidR="008A0AFD" w:rsidRPr="003F41E8" w:rsidRDefault="008A0AFD" w:rsidP="009D77F8">
      <w:pPr>
        <w:pStyle w:val="BodyTextIndent"/>
      </w:pPr>
      <w:r w:rsidRPr="003F41E8">
        <w:t>Using accreditation or funding regulation as a driver for allied health professional use of digital clinical information systems (CISs) and My Health Record.</w:t>
      </w:r>
    </w:p>
    <w:p w14:paraId="424C4884" w14:textId="77DBA9A0" w:rsidR="008A0AFD" w:rsidRPr="003F41E8" w:rsidRDefault="008A0AFD" w:rsidP="009D77F8">
      <w:pPr>
        <w:pStyle w:val="BodyTextIndent"/>
      </w:pPr>
      <w:r w:rsidRPr="003F41E8">
        <w:t>Runs the risk of over</w:t>
      </w:r>
      <w:r w:rsidR="00AE6A28">
        <w:t>-</w:t>
      </w:r>
      <w:r w:rsidRPr="003F41E8">
        <w:t xml:space="preserve">burdening healthcare professionals with onerous requirements that </w:t>
      </w:r>
      <w:r w:rsidR="00AE6A28">
        <w:t>do not</w:t>
      </w:r>
      <w:r w:rsidR="00AE6A28" w:rsidRPr="003F41E8">
        <w:t xml:space="preserve"> </w:t>
      </w:r>
      <w:r w:rsidRPr="003F41E8">
        <w:t>add value and may drive professionals to leave the scheme or industry altogether.</w:t>
      </w:r>
    </w:p>
    <w:p w14:paraId="0D48625B" w14:textId="271C52C6" w:rsidR="005F1C17" w:rsidRPr="003F41E8" w:rsidRDefault="00FC1214" w:rsidP="009D77F8">
      <w:pPr>
        <w:pStyle w:val="BodyTextIndent"/>
      </w:pPr>
      <w:r>
        <w:rPr>
          <w:noProof/>
        </w:rPr>
        <mc:AlternateContent>
          <mc:Choice Requires="wps">
            <w:drawing>
              <wp:anchor distT="0" distB="0" distL="114300" distR="114300" simplePos="0" relativeHeight="251658256" behindDoc="1" locked="0" layoutInCell="1" allowOverlap="1" wp14:anchorId="34B538F3" wp14:editId="5C012575">
                <wp:simplePos x="0" y="0"/>
                <wp:positionH relativeFrom="page">
                  <wp:align>left</wp:align>
                </wp:positionH>
                <wp:positionV relativeFrom="paragraph">
                  <wp:posOffset>235734</wp:posOffset>
                </wp:positionV>
                <wp:extent cx="2532937" cy="262890"/>
                <wp:effectExtent l="0" t="0" r="1270" b="3810"/>
                <wp:wrapNone/>
                <wp:docPr id="432" name="Rectangle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2937" cy="2628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B9A5F" id="Rectangle 432" o:spid="_x0000_s1026" alt="&quot;&quot;" style="position:absolute;margin-left:0;margin-top:18.55pt;width:199.45pt;height:20.7pt;z-index:-25165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" fillcolor="#e7e6e6 [3214]" stroked="f" strokeweight="1pt">
                <w10:wrap anchorx="page"/>
              </v:rect>
            </w:pict>
          </mc:Fallback>
        </mc:AlternateContent>
      </w:r>
      <w:r w:rsidR="005F1C17" w:rsidRPr="003F41E8">
        <w:t>There is limited historical appetite for regulation, although this may change.</w:t>
      </w:r>
    </w:p>
    <w:p w14:paraId="7CDCA52E" w14:textId="0BE1D33F" w:rsidR="008A0AFD" w:rsidRPr="000E11A8" w:rsidRDefault="008A0AFD" w:rsidP="000E11A8">
      <w:pPr>
        <w:pStyle w:val="BodyText1"/>
        <w:rPr>
          <w:b/>
          <w:bCs/>
        </w:rPr>
      </w:pPr>
      <w:r w:rsidRPr="000E11A8">
        <w:rPr>
          <w:b/>
          <w:bCs/>
        </w:rPr>
        <w:t>Vendor Standards</w:t>
      </w:r>
    </w:p>
    <w:p w14:paraId="7171C118" w14:textId="5A196402" w:rsidR="008A0AFD" w:rsidRPr="003F41E8" w:rsidRDefault="005F1C17" w:rsidP="009D77F8">
      <w:pPr>
        <w:pStyle w:val="BodyTextIndent"/>
      </w:pPr>
      <w:r w:rsidRPr="003F41E8">
        <w:t>Mandate standards for clinical systems in use in Allied Health. Creates certainty within the vendor community and alleviates some of the burden on allied health professionals when choosing appropriate systems.</w:t>
      </w:r>
    </w:p>
    <w:p w14:paraId="7DF358C0" w14:textId="41075031" w:rsidR="005F1C17" w:rsidRPr="003F41E8" w:rsidRDefault="005F1C17" w:rsidP="009D77F8">
      <w:pPr>
        <w:pStyle w:val="BodyTextIndent"/>
      </w:pPr>
      <w:r w:rsidRPr="003F41E8">
        <w:t>Runs the risk of over</w:t>
      </w:r>
      <w:r w:rsidR="00AE6A28">
        <w:t>-</w:t>
      </w:r>
      <w:r w:rsidRPr="003F41E8">
        <w:t xml:space="preserve">burdening healthcare professionals with onerous requirements that </w:t>
      </w:r>
      <w:r w:rsidR="00AE6A28">
        <w:t>do not</w:t>
      </w:r>
      <w:r w:rsidRPr="003F41E8">
        <w:t xml:space="preserve"> add value and may drive professionals to leave the scheme or industry altogether.</w:t>
      </w:r>
    </w:p>
    <w:p w14:paraId="07B627F7" w14:textId="55F02FD6" w:rsidR="005F1C17" w:rsidRPr="003F41E8" w:rsidRDefault="00FC1214" w:rsidP="009D77F8">
      <w:pPr>
        <w:pStyle w:val="BodyTextIndent"/>
      </w:pPr>
      <w:r>
        <w:rPr>
          <w:noProof/>
        </w:rPr>
        <mc:AlternateContent>
          <mc:Choice Requires="wps">
            <w:drawing>
              <wp:anchor distT="0" distB="0" distL="114300" distR="114300" simplePos="0" relativeHeight="251658257" behindDoc="1" locked="0" layoutInCell="1" allowOverlap="1" wp14:anchorId="506A345C" wp14:editId="3306D092">
                <wp:simplePos x="0" y="0"/>
                <wp:positionH relativeFrom="page">
                  <wp:align>left</wp:align>
                </wp:positionH>
                <wp:positionV relativeFrom="paragraph">
                  <wp:posOffset>396474</wp:posOffset>
                </wp:positionV>
                <wp:extent cx="2532937" cy="262890"/>
                <wp:effectExtent l="0" t="0" r="1270" b="3810"/>
                <wp:wrapNone/>
                <wp:docPr id="433" name="Rectangle 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2937" cy="2628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05197" id="Rectangle 433" o:spid="_x0000_s1026" alt="&quot;&quot;" style="position:absolute;margin-left:0;margin-top:31.2pt;width:199.45pt;height:20.7pt;z-index:-25165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" fillcolor="#e7e6e6 [3214]" stroked="f" strokeweight="1pt">
                <w10:wrap anchorx="page"/>
              </v:rect>
            </w:pict>
          </mc:Fallback>
        </mc:AlternateContent>
      </w:r>
      <w:r w:rsidR="005F1C17" w:rsidRPr="003F41E8">
        <w:t>There is limited historical appetite for mandated standards and no obvious regulatory body, although this may change.</w:t>
      </w:r>
    </w:p>
    <w:p w14:paraId="7F009FD3" w14:textId="2196DF69" w:rsidR="005F1C17" w:rsidRPr="000E11A8" w:rsidRDefault="005F1C17" w:rsidP="000E11A8">
      <w:pPr>
        <w:pStyle w:val="BodyText1"/>
        <w:rPr>
          <w:b/>
          <w:bCs/>
        </w:rPr>
      </w:pPr>
      <w:r w:rsidRPr="000E11A8">
        <w:rPr>
          <w:b/>
          <w:bCs/>
        </w:rPr>
        <w:t xml:space="preserve">Funding </w:t>
      </w:r>
    </w:p>
    <w:p w14:paraId="34057911" w14:textId="12BD9593" w:rsidR="005F1C17" w:rsidRPr="003F41E8" w:rsidRDefault="005F1C17" w:rsidP="009D77F8">
      <w:pPr>
        <w:pStyle w:val="BodyTextIndent"/>
      </w:pPr>
      <w:r w:rsidRPr="003F41E8">
        <w:t>Funding allied health professionals to support system procurement, training and use of systems that connect to My Health Record, and funding of software vendors to develop the necessary functionality and integration.</w:t>
      </w:r>
    </w:p>
    <w:p w14:paraId="0E1FE745" w14:textId="74902B60" w:rsidR="005F1C17" w:rsidRPr="003F41E8" w:rsidRDefault="005F1C17" w:rsidP="009D77F8">
      <w:pPr>
        <w:pStyle w:val="BodyTextIndent"/>
      </w:pPr>
      <w:r w:rsidRPr="003F41E8">
        <w:t>Embeds an expectation that financial incentives are required for adoption and use across a very large sector.</w:t>
      </w:r>
    </w:p>
    <w:p w14:paraId="59DCED3F" w14:textId="7A67F9B5" w:rsidR="005F1C17" w:rsidRPr="003F41E8" w:rsidRDefault="00FC1214" w:rsidP="009D77F8">
      <w:pPr>
        <w:pStyle w:val="BodyTextIndent"/>
      </w:pPr>
      <w:r>
        <w:rPr>
          <w:noProof/>
        </w:rPr>
        <mc:AlternateContent>
          <mc:Choice Requires="wps">
            <w:drawing>
              <wp:anchor distT="0" distB="0" distL="114300" distR="114300" simplePos="0" relativeHeight="251658258" behindDoc="1" locked="0" layoutInCell="1" allowOverlap="1" wp14:anchorId="1D5D00D5" wp14:editId="277C4D6D">
                <wp:simplePos x="0" y="0"/>
                <wp:positionH relativeFrom="page">
                  <wp:align>left</wp:align>
                </wp:positionH>
                <wp:positionV relativeFrom="paragraph">
                  <wp:posOffset>230665</wp:posOffset>
                </wp:positionV>
                <wp:extent cx="2532937" cy="262890"/>
                <wp:effectExtent l="0" t="0" r="1270" b="3810"/>
                <wp:wrapNone/>
                <wp:docPr id="434" name="Rectangle 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2937" cy="2628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B1F7" id="Rectangle 434" o:spid="_x0000_s1026" alt="&quot;&quot;" style="position:absolute;margin-left:0;margin-top:18.15pt;width:199.45pt;height:20.7pt;z-index:-25165822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" fillcolor="#e7e6e6 [3214]" stroked="f" strokeweight="1pt">
                <w10:wrap anchorx="page"/>
              </v:rect>
            </w:pict>
          </mc:Fallback>
        </mc:AlternateContent>
      </w:r>
      <w:r w:rsidR="005F1C17" w:rsidRPr="003F41E8">
        <w:t xml:space="preserve">Precedents </w:t>
      </w:r>
      <w:proofErr w:type="gramStart"/>
      <w:r w:rsidR="005F1C17" w:rsidRPr="003F41E8">
        <w:t>exist, but</w:t>
      </w:r>
      <w:proofErr w:type="gramEnd"/>
      <w:r w:rsidR="005F1C17" w:rsidRPr="003F41E8">
        <w:t xml:space="preserve"> have not always driven the desired outcomes.</w:t>
      </w:r>
    </w:p>
    <w:p w14:paraId="1B1E982A" w14:textId="08EDCB00" w:rsidR="005F1C17" w:rsidRPr="000E11A8" w:rsidRDefault="005F1C17" w:rsidP="000E11A8">
      <w:pPr>
        <w:pStyle w:val="BodyText1"/>
        <w:rPr>
          <w:b/>
          <w:bCs/>
        </w:rPr>
      </w:pPr>
      <w:r w:rsidRPr="000E11A8">
        <w:rPr>
          <w:b/>
          <w:bCs/>
        </w:rPr>
        <w:t>Drive Demand</w:t>
      </w:r>
    </w:p>
    <w:p w14:paraId="25916AAF" w14:textId="7A9DF4C7" w:rsidR="005F1C17" w:rsidRPr="003F41E8" w:rsidRDefault="000D68C5" w:rsidP="009D77F8">
      <w:pPr>
        <w:pStyle w:val="BodyTextIndent"/>
      </w:pPr>
      <w:r w:rsidRPr="003F41E8">
        <w:t xml:space="preserve">Increased demand from consumers to healthcare providers, and then from healthcare providers to software vendors is the ultimate </w:t>
      </w:r>
      <w:proofErr w:type="gramStart"/>
      <w:r w:rsidRPr="003F41E8">
        <w:t>lever, and</w:t>
      </w:r>
      <w:proofErr w:type="gramEnd"/>
      <w:r w:rsidRPr="003F41E8">
        <w:t xml:space="preserve"> would eliminate the need for financial incentives.</w:t>
      </w:r>
    </w:p>
    <w:p w14:paraId="452E7A78" w14:textId="509C4563" w:rsidR="000D68C5" w:rsidRPr="003F41E8" w:rsidRDefault="000D68C5" w:rsidP="009D77F8">
      <w:pPr>
        <w:pStyle w:val="BodyTextIndent"/>
      </w:pPr>
      <w:r w:rsidRPr="003F41E8">
        <w:t xml:space="preserve">Consumer engagement has been historically </w:t>
      </w:r>
      <w:r w:rsidR="00D36E3E">
        <w:t>difficult</w:t>
      </w:r>
      <w:r w:rsidR="00D36E3E" w:rsidRPr="003F41E8">
        <w:t xml:space="preserve"> </w:t>
      </w:r>
      <w:r w:rsidRPr="003F41E8">
        <w:t xml:space="preserve">to achieve with a poor user experience (contributed to by both the Consumer Portal user interface and paucity of content in some individuals’ records). The launch of the </w:t>
      </w:r>
      <w:proofErr w:type="spellStart"/>
      <w:r w:rsidRPr="003F41E8">
        <w:rPr>
          <w:i/>
          <w:iCs/>
        </w:rPr>
        <w:t>myhealth</w:t>
      </w:r>
      <w:proofErr w:type="spellEnd"/>
      <w:r w:rsidRPr="003F41E8">
        <w:t xml:space="preserve"> consumer app may provide some change impetus here.</w:t>
      </w:r>
    </w:p>
    <w:p w14:paraId="18C4627E" w14:textId="1CB9754A" w:rsidR="000D68C5" w:rsidRPr="003F41E8" w:rsidRDefault="000D68C5" w:rsidP="009D77F8">
      <w:pPr>
        <w:pStyle w:val="BodyTextIndent"/>
      </w:pPr>
      <w:r w:rsidRPr="003F41E8">
        <w:t xml:space="preserve">There is however a view that it should not just be up to consumers to drive this sector-wide change. </w:t>
      </w:r>
    </w:p>
    <w:p w14:paraId="114A0776" w14:textId="54AF18DB" w:rsidR="000D68C5" w:rsidRPr="003F41E8" w:rsidRDefault="000D68C5" w:rsidP="00D73449">
      <w:pPr>
        <w:tabs>
          <w:tab w:val="left" w:pos="0"/>
        </w:tabs>
      </w:pPr>
      <w:r w:rsidRPr="003F41E8">
        <w:lastRenderedPageBreak/>
        <w:t xml:space="preserve">These issues are well known and not easily solved. The allied health sector </w:t>
      </w:r>
      <w:r w:rsidR="00C675B2">
        <w:t>cannot</w:t>
      </w:r>
      <w:r w:rsidR="00C675B2" w:rsidRPr="003F41E8">
        <w:t xml:space="preserve"> </w:t>
      </w:r>
      <w:r w:rsidRPr="003F41E8">
        <w:t>wait until they are all solved before beginning to adopt and use My Health Record</w:t>
      </w:r>
      <w:r w:rsidR="00E275B3" w:rsidRPr="003F41E8">
        <w:t xml:space="preserve">. There is a need to </w:t>
      </w:r>
      <w:r w:rsidR="00C675B2">
        <w:t>commence</w:t>
      </w:r>
      <w:r w:rsidRPr="003F41E8">
        <w:t xml:space="preserve"> activities that can start to chip away at the issues.</w:t>
      </w:r>
    </w:p>
    <w:p w14:paraId="415E3880" w14:textId="2A56424B" w:rsidR="00E275B3" w:rsidRPr="003F41E8" w:rsidRDefault="00B94039" w:rsidP="003A5305">
      <w:pPr>
        <w:pStyle w:val="BodyText1"/>
      </w:pPr>
      <w:r w:rsidRPr="003F41E8">
        <w:t>In response to the Findings, Core Issues and Levers for Change, a number of opportunities to tactically progress the Allied Health sector adoption of clinical systems and connection to My Health Record are proposed for discussion</w:t>
      </w:r>
      <w:r w:rsidR="00DA138D" w:rsidRPr="003F41E8">
        <w:t xml:space="preserve"> in</w:t>
      </w:r>
      <w:r w:rsidR="00FB74EC" w:rsidRPr="003F41E8">
        <w:t xml:space="preserve"> Section</w:t>
      </w:r>
      <w:r w:rsidR="00DA138D" w:rsidRPr="003F41E8">
        <w:t xml:space="preserve"> </w:t>
      </w:r>
      <w:r w:rsidR="00FB74EC" w:rsidRPr="003F41E8">
        <w:fldChar w:fldCharType="begin"/>
      </w:r>
      <w:r w:rsidR="00FB74EC" w:rsidRPr="003F41E8">
        <w:instrText xml:space="preserve"> REF _Ref133827205 \r \h </w:instrText>
      </w:r>
      <w:r w:rsidR="00FB74EC" w:rsidRPr="003F41E8">
        <w:fldChar w:fldCharType="separate"/>
      </w:r>
      <w:r w:rsidR="00FB74EC" w:rsidRPr="003F41E8">
        <w:t>7</w:t>
      </w:r>
      <w:r w:rsidR="00FB74EC" w:rsidRPr="003F41E8">
        <w:fldChar w:fldCharType="end"/>
      </w:r>
      <w:r w:rsidR="000D68C5" w:rsidRPr="003F41E8">
        <w:t>, along with some more strategic opportunities that may take years to take full effect.</w:t>
      </w:r>
      <w:r w:rsidR="00E275B3" w:rsidRPr="003F41E8">
        <w:t xml:space="preserve"> These opportunities have been identified with reference to the Levers for Change and to attempt to address one or more of the issues to test the approach and allow planning and implementation of further initiatives to support allied health digital health readiness.</w:t>
      </w:r>
    </w:p>
    <w:p w14:paraId="621E5079" w14:textId="462BC0F7" w:rsidR="00906D57" w:rsidRPr="003F41E8" w:rsidRDefault="00906D57" w:rsidP="00207CD3">
      <w:pPr>
        <w:pStyle w:val="HeadingLevel1NoNumber"/>
      </w:pPr>
      <w:bookmarkStart w:id="3" w:name="_Toc136602200"/>
      <w:r w:rsidRPr="003F41E8">
        <w:lastRenderedPageBreak/>
        <w:t>Glossary</w:t>
      </w:r>
      <w:bookmarkEnd w:id="3"/>
    </w:p>
    <w:tbl>
      <w:tblPr>
        <w:tblStyle w:val="PlainTable1"/>
        <w:tblW w:w="0" w:type="auto"/>
        <w:tblLook w:val="0620" w:firstRow="1" w:lastRow="0" w:firstColumn="0" w:lastColumn="0" w:noHBand="1" w:noVBand="1"/>
      </w:tblPr>
      <w:tblGrid>
        <w:gridCol w:w="2262"/>
        <w:gridCol w:w="6744"/>
        <w:gridCol w:w="10"/>
      </w:tblGrid>
      <w:tr w:rsidR="00797DFE" w:rsidRPr="00797DFE" w14:paraId="4CB95776" w14:textId="77777777" w:rsidTr="005F04C1">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2264" w:type="dxa"/>
            <w:shd w:val="clear" w:color="auto" w:fill="34A9D3"/>
          </w:tcPr>
          <w:p w14:paraId="3A212DEA" w14:textId="164179C4" w:rsidR="00675645" w:rsidRPr="00D923B9" w:rsidRDefault="00675645" w:rsidP="00CE04A8">
            <w:pPr>
              <w:pStyle w:val="Tableheading0"/>
              <w:rPr>
                <w:b/>
                <w:bCs/>
                <w:color w:val="FFFFFF" w:themeColor="background1"/>
                <w:sz w:val="22"/>
                <w:szCs w:val="22"/>
              </w:rPr>
            </w:pPr>
            <w:r w:rsidRPr="00D923B9">
              <w:rPr>
                <w:b/>
                <w:bCs/>
                <w:color w:val="FFFFFF" w:themeColor="background1"/>
                <w:sz w:val="22"/>
                <w:szCs w:val="22"/>
              </w:rPr>
              <w:t>Term</w:t>
            </w:r>
          </w:p>
        </w:tc>
        <w:tc>
          <w:tcPr>
            <w:tcW w:w="6762" w:type="dxa"/>
            <w:shd w:val="clear" w:color="auto" w:fill="34A9D3"/>
          </w:tcPr>
          <w:p w14:paraId="25EB3E14" w14:textId="77777777" w:rsidR="00675645" w:rsidRPr="00D923B9" w:rsidRDefault="00675645" w:rsidP="00CE04A8">
            <w:pPr>
              <w:pStyle w:val="Tableheading0"/>
              <w:rPr>
                <w:b/>
                <w:bCs/>
                <w:color w:val="FFFFFF" w:themeColor="background1"/>
                <w:sz w:val="22"/>
                <w:szCs w:val="22"/>
              </w:rPr>
            </w:pPr>
            <w:r w:rsidRPr="00D923B9">
              <w:rPr>
                <w:b/>
                <w:bCs/>
                <w:color w:val="FFFFFF" w:themeColor="background1"/>
                <w:sz w:val="22"/>
                <w:szCs w:val="22"/>
              </w:rPr>
              <w:t>Definition</w:t>
            </w:r>
          </w:p>
        </w:tc>
      </w:tr>
      <w:tr w:rsidR="00797DFE" w:rsidRPr="00797DFE" w14:paraId="230B2ECD" w14:textId="77777777" w:rsidTr="00D34F4C">
        <w:trPr>
          <w:gridAfter w:val="1"/>
          <w:wAfter w:w="10" w:type="dxa"/>
        </w:trPr>
        <w:tc>
          <w:tcPr>
            <w:tcW w:w="2264" w:type="dxa"/>
          </w:tcPr>
          <w:p w14:paraId="49F2FAED" w14:textId="77777777" w:rsidR="00675645" w:rsidRPr="00E53787" w:rsidRDefault="00675645" w:rsidP="00625461">
            <w:pPr>
              <w:pStyle w:val="TableText1"/>
              <w:rPr>
                <w:b/>
                <w:color w:val="auto"/>
                <w:szCs w:val="20"/>
                <w:lang w:val="en-AU"/>
              </w:rPr>
            </w:pPr>
            <w:r w:rsidRPr="00E53787">
              <w:rPr>
                <w:b/>
                <w:color w:val="auto"/>
                <w:szCs w:val="20"/>
                <w:lang w:val="en-AU"/>
              </w:rPr>
              <w:t>Adoption</w:t>
            </w:r>
          </w:p>
        </w:tc>
        <w:tc>
          <w:tcPr>
            <w:tcW w:w="6762" w:type="dxa"/>
          </w:tcPr>
          <w:p w14:paraId="09913782" w14:textId="508B5203" w:rsidR="00675645" w:rsidRPr="00E53787" w:rsidRDefault="00675645" w:rsidP="00625461">
            <w:pPr>
              <w:pStyle w:val="TableText1"/>
              <w:rPr>
                <w:color w:val="auto"/>
                <w:szCs w:val="20"/>
                <w:lang w:val="en-AU"/>
              </w:rPr>
            </w:pPr>
            <w:r w:rsidRPr="00E53787">
              <w:rPr>
                <w:color w:val="auto"/>
                <w:szCs w:val="20"/>
                <w:lang w:val="en-AU"/>
              </w:rPr>
              <w:t xml:space="preserve">Adoption refers to the uptake of CIS standards amongst key stakeholders in the </w:t>
            </w:r>
            <w:r w:rsidR="001B7B79" w:rsidRPr="00E53787">
              <w:rPr>
                <w:color w:val="auto"/>
                <w:szCs w:val="20"/>
                <w:lang w:val="en-AU"/>
              </w:rPr>
              <w:t>allied he</w:t>
            </w:r>
            <w:r w:rsidR="0096020C" w:rsidRPr="00E53787">
              <w:rPr>
                <w:color w:val="auto"/>
                <w:szCs w:val="20"/>
                <w:lang w:val="en-AU"/>
              </w:rPr>
              <w:t>a</w:t>
            </w:r>
            <w:r w:rsidR="001B7B79" w:rsidRPr="00E53787">
              <w:rPr>
                <w:color w:val="auto"/>
                <w:szCs w:val="20"/>
                <w:lang w:val="en-AU"/>
              </w:rPr>
              <w:t>lth</w:t>
            </w:r>
            <w:r w:rsidRPr="00E53787">
              <w:rPr>
                <w:color w:val="auto"/>
                <w:szCs w:val="20"/>
                <w:lang w:val="en-AU"/>
              </w:rPr>
              <w:t xml:space="preserve"> sector.</w:t>
            </w:r>
          </w:p>
        </w:tc>
      </w:tr>
      <w:tr w:rsidR="00797DFE" w:rsidRPr="00797DFE" w14:paraId="363C3D99" w14:textId="77777777" w:rsidTr="00D34F4C">
        <w:trPr>
          <w:gridAfter w:val="1"/>
          <w:wAfter w:w="10" w:type="dxa"/>
        </w:trPr>
        <w:tc>
          <w:tcPr>
            <w:tcW w:w="2264" w:type="dxa"/>
          </w:tcPr>
          <w:p w14:paraId="7A29C3A1" w14:textId="381314A2" w:rsidR="00EB5961" w:rsidRPr="00E53787" w:rsidRDefault="00EB5961" w:rsidP="00625461">
            <w:pPr>
              <w:pStyle w:val="TableText1"/>
              <w:rPr>
                <w:b/>
                <w:color w:val="auto"/>
                <w:szCs w:val="20"/>
                <w:lang w:val="en-AU"/>
              </w:rPr>
            </w:pPr>
            <w:r w:rsidRPr="00E53787">
              <w:rPr>
                <w:b/>
                <w:color w:val="auto"/>
                <w:szCs w:val="20"/>
                <w:lang w:val="en-AU"/>
              </w:rPr>
              <w:t>AHD</w:t>
            </w:r>
            <w:r w:rsidR="004221B2" w:rsidRPr="00E53787">
              <w:rPr>
                <w:b/>
                <w:color w:val="auto"/>
                <w:szCs w:val="20"/>
                <w:lang w:val="en-AU"/>
              </w:rPr>
              <w:t>H</w:t>
            </w:r>
            <w:r w:rsidRPr="00E53787">
              <w:rPr>
                <w:b/>
                <w:color w:val="auto"/>
                <w:szCs w:val="20"/>
                <w:lang w:val="en-AU"/>
              </w:rPr>
              <w:t>RG</w:t>
            </w:r>
          </w:p>
        </w:tc>
        <w:tc>
          <w:tcPr>
            <w:tcW w:w="6762" w:type="dxa"/>
          </w:tcPr>
          <w:p w14:paraId="2F42F19F" w14:textId="68C14459" w:rsidR="00EB5961" w:rsidRPr="00E53787" w:rsidRDefault="00EB5961" w:rsidP="00625461">
            <w:pPr>
              <w:pStyle w:val="TableText1"/>
              <w:rPr>
                <w:b/>
                <w:color w:val="auto"/>
                <w:szCs w:val="20"/>
                <w:lang w:val="en-AU"/>
              </w:rPr>
            </w:pPr>
            <w:r w:rsidRPr="00E53787">
              <w:rPr>
                <w:color w:val="auto"/>
                <w:szCs w:val="20"/>
                <w:lang w:val="en-AU"/>
              </w:rPr>
              <w:t>Allied Health Digital Health Reference Group</w:t>
            </w:r>
          </w:p>
        </w:tc>
      </w:tr>
      <w:tr w:rsidR="00797DFE" w:rsidRPr="00797DFE" w14:paraId="0CCDC1E9" w14:textId="77777777" w:rsidTr="00D34F4C">
        <w:trPr>
          <w:gridAfter w:val="1"/>
          <w:wAfter w:w="10" w:type="dxa"/>
        </w:trPr>
        <w:tc>
          <w:tcPr>
            <w:tcW w:w="2264" w:type="dxa"/>
          </w:tcPr>
          <w:p w14:paraId="7BFD38B7" w14:textId="5968043D" w:rsidR="00EB5961" w:rsidRPr="00E53787" w:rsidRDefault="00EB5961" w:rsidP="00625461">
            <w:pPr>
              <w:pStyle w:val="TableText1"/>
              <w:rPr>
                <w:b/>
                <w:color w:val="auto"/>
                <w:szCs w:val="20"/>
                <w:lang w:val="en-AU"/>
              </w:rPr>
            </w:pPr>
            <w:r w:rsidRPr="00E53787">
              <w:rPr>
                <w:b/>
                <w:color w:val="auto"/>
                <w:szCs w:val="20"/>
                <w:lang w:val="en-AU"/>
              </w:rPr>
              <w:t>AHP</w:t>
            </w:r>
          </w:p>
        </w:tc>
        <w:tc>
          <w:tcPr>
            <w:tcW w:w="6762" w:type="dxa"/>
          </w:tcPr>
          <w:p w14:paraId="3C75C32F" w14:textId="0677864F" w:rsidR="00EB5961" w:rsidRPr="00E53787" w:rsidRDefault="00EB5961" w:rsidP="00625461">
            <w:pPr>
              <w:pStyle w:val="TableText1"/>
              <w:rPr>
                <w:b/>
                <w:color w:val="auto"/>
                <w:szCs w:val="20"/>
                <w:lang w:val="en-AU"/>
              </w:rPr>
            </w:pPr>
            <w:r w:rsidRPr="00E53787">
              <w:rPr>
                <w:color w:val="auto"/>
                <w:szCs w:val="20"/>
                <w:lang w:val="en-AU"/>
              </w:rPr>
              <w:t>Allied health professional</w:t>
            </w:r>
          </w:p>
        </w:tc>
      </w:tr>
      <w:tr w:rsidR="00797DFE" w:rsidRPr="00797DFE" w14:paraId="10D3C429" w14:textId="77777777" w:rsidTr="00D34F4C">
        <w:trPr>
          <w:gridAfter w:val="1"/>
          <w:wAfter w:w="10" w:type="dxa"/>
        </w:trPr>
        <w:tc>
          <w:tcPr>
            <w:tcW w:w="2264" w:type="dxa"/>
          </w:tcPr>
          <w:p w14:paraId="32B7C765" w14:textId="326838A0" w:rsidR="00EB5961" w:rsidRPr="00E53787" w:rsidRDefault="00EB5961" w:rsidP="00625461">
            <w:pPr>
              <w:pStyle w:val="TableText1"/>
              <w:rPr>
                <w:b/>
                <w:color w:val="auto"/>
                <w:szCs w:val="20"/>
                <w:lang w:val="en-AU"/>
              </w:rPr>
            </w:pPr>
            <w:r w:rsidRPr="00E53787">
              <w:rPr>
                <w:b/>
                <w:color w:val="auto"/>
                <w:szCs w:val="20"/>
                <w:lang w:val="en-AU"/>
              </w:rPr>
              <w:t>AHPA</w:t>
            </w:r>
          </w:p>
        </w:tc>
        <w:tc>
          <w:tcPr>
            <w:tcW w:w="6762" w:type="dxa"/>
          </w:tcPr>
          <w:p w14:paraId="4F692C42" w14:textId="6351273E" w:rsidR="00EB5961" w:rsidRPr="00E53787" w:rsidRDefault="00EB5961" w:rsidP="00625461">
            <w:pPr>
              <w:pStyle w:val="TableText1"/>
              <w:rPr>
                <w:b/>
                <w:color w:val="auto"/>
                <w:szCs w:val="20"/>
                <w:lang w:val="en-AU"/>
              </w:rPr>
            </w:pPr>
            <w:r w:rsidRPr="00E53787">
              <w:rPr>
                <w:color w:val="auto"/>
                <w:szCs w:val="20"/>
                <w:lang w:val="en-AU"/>
              </w:rPr>
              <w:t>Allied Health Professions Australia</w:t>
            </w:r>
          </w:p>
        </w:tc>
      </w:tr>
      <w:tr w:rsidR="00797DFE" w:rsidRPr="00797DFE" w14:paraId="52028895" w14:textId="77777777" w:rsidTr="00D34F4C">
        <w:trPr>
          <w:gridAfter w:val="1"/>
          <w:wAfter w:w="10" w:type="dxa"/>
        </w:trPr>
        <w:tc>
          <w:tcPr>
            <w:tcW w:w="2264" w:type="dxa"/>
          </w:tcPr>
          <w:p w14:paraId="4DE160AA" w14:textId="3B5B5C8D" w:rsidR="00EB5961" w:rsidRPr="00E53787" w:rsidRDefault="00EB5961" w:rsidP="00625461">
            <w:pPr>
              <w:pStyle w:val="TableText1"/>
              <w:rPr>
                <w:b/>
                <w:color w:val="auto"/>
                <w:szCs w:val="20"/>
                <w:lang w:val="en-AU"/>
              </w:rPr>
            </w:pPr>
            <w:r w:rsidRPr="00E53787">
              <w:rPr>
                <w:b/>
                <w:color w:val="auto"/>
                <w:szCs w:val="20"/>
                <w:lang w:val="en-AU"/>
              </w:rPr>
              <w:t>AHPRA</w:t>
            </w:r>
          </w:p>
        </w:tc>
        <w:tc>
          <w:tcPr>
            <w:tcW w:w="6762" w:type="dxa"/>
          </w:tcPr>
          <w:p w14:paraId="5A46323F" w14:textId="3AFA5DB2" w:rsidR="00EB5961" w:rsidRPr="00E53787" w:rsidRDefault="00EB5961" w:rsidP="00625461">
            <w:pPr>
              <w:pStyle w:val="TableText1"/>
              <w:rPr>
                <w:b/>
                <w:color w:val="auto"/>
                <w:szCs w:val="20"/>
                <w:lang w:val="en-AU"/>
              </w:rPr>
            </w:pPr>
            <w:r w:rsidRPr="00E53787">
              <w:rPr>
                <w:color w:val="auto"/>
                <w:szCs w:val="20"/>
                <w:lang w:val="en-AU"/>
              </w:rPr>
              <w:t>Australian Health Practitioner Regulation Agency</w:t>
            </w:r>
          </w:p>
        </w:tc>
      </w:tr>
      <w:tr w:rsidR="00797DFE" w:rsidRPr="00797DFE" w14:paraId="1F76499F" w14:textId="77777777" w:rsidTr="00D34F4C">
        <w:trPr>
          <w:gridAfter w:val="1"/>
          <w:wAfter w:w="10" w:type="dxa"/>
        </w:trPr>
        <w:tc>
          <w:tcPr>
            <w:tcW w:w="2264" w:type="dxa"/>
          </w:tcPr>
          <w:p w14:paraId="672DA8BB" w14:textId="449015CE" w:rsidR="009474C1" w:rsidRPr="00E53787" w:rsidRDefault="009474C1" w:rsidP="00625461">
            <w:pPr>
              <w:pStyle w:val="TableText1"/>
              <w:rPr>
                <w:b/>
                <w:color w:val="auto"/>
                <w:szCs w:val="20"/>
                <w:lang w:val="en-AU"/>
              </w:rPr>
            </w:pPr>
            <w:r w:rsidRPr="00E53787">
              <w:rPr>
                <w:b/>
                <w:color w:val="auto"/>
                <w:szCs w:val="20"/>
                <w:lang w:val="en-AU"/>
              </w:rPr>
              <w:t>AIHW</w:t>
            </w:r>
          </w:p>
        </w:tc>
        <w:tc>
          <w:tcPr>
            <w:tcW w:w="6762" w:type="dxa"/>
          </w:tcPr>
          <w:p w14:paraId="5DAF0C43" w14:textId="66A15733" w:rsidR="009474C1" w:rsidRPr="00E53787" w:rsidRDefault="009474C1" w:rsidP="00625461">
            <w:pPr>
              <w:pStyle w:val="TableText1"/>
              <w:rPr>
                <w:b/>
                <w:color w:val="auto"/>
                <w:szCs w:val="20"/>
                <w:lang w:val="en-AU"/>
              </w:rPr>
            </w:pPr>
            <w:r w:rsidRPr="00E53787">
              <w:rPr>
                <w:color w:val="auto"/>
                <w:szCs w:val="20"/>
                <w:lang w:val="en-AU"/>
              </w:rPr>
              <w:t xml:space="preserve">Australian Institute of Health and Welfare </w:t>
            </w:r>
          </w:p>
        </w:tc>
      </w:tr>
      <w:tr w:rsidR="00213470" w:rsidRPr="00797DFE" w14:paraId="256CDDEA" w14:textId="77777777" w:rsidTr="00D34F4C">
        <w:tc>
          <w:tcPr>
            <w:tcW w:w="2264" w:type="dxa"/>
          </w:tcPr>
          <w:p w14:paraId="10E7B193" w14:textId="598CAD55" w:rsidR="00F44AD5" w:rsidRPr="00E53787" w:rsidRDefault="00F44AD5" w:rsidP="00625461">
            <w:pPr>
              <w:pStyle w:val="TableText1"/>
              <w:rPr>
                <w:b/>
                <w:color w:val="auto"/>
                <w:szCs w:val="20"/>
                <w:lang w:val="en-AU"/>
              </w:rPr>
            </w:pPr>
            <w:r w:rsidRPr="00E53787">
              <w:rPr>
                <w:b/>
                <w:color w:val="auto"/>
                <w:szCs w:val="20"/>
                <w:lang w:val="en-AU"/>
              </w:rPr>
              <w:t>API</w:t>
            </w:r>
          </w:p>
        </w:tc>
        <w:tc>
          <w:tcPr>
            <w:tcW w:w="6762" w:type="dxa"/>
            <w:gridSpan w:val="2"/>
          </w:tcPr>
          <w:p w14:paraId="23941BB3" w14:textId="03308196" w:rsidR="00F44AD5" w:rsidRPr="00E53787" w:rsidRDefault="00F44AD5" w:rsidP="00625461">
            <w:pPr>
              <w:pStyle w:val="TableText1"/>
              <w:rPr>
                <w:color w:val="auto"/>
                <w:szCs w:val="20"/>
                <w:lang w:val="en-AU"/>
              </w:rPr>
            </w:pPr>
            <w:r w:rsidRPr="00E53787">
              <w:rPr>
                <w:color w:val="auto"/>
                <w:szCs w:val="20"/>
                <w:lang w:val="en-AU"/>
              </w:rPr>
              <w:t>Application programming interface</w:t>
            </w:r>
          </w:p>
        </w:tc>
      </w:tr>
      <w:tr w:rsidR="00797DFE" w:rsidRPr="00797DFE" w14:paraId="791FB59A" w14:textId="77777777" w:rsidTr="00D34F4C">
        <w:trPr>
          <w:gridAfter w:val="1"/>
          <w:wAfter w:w="10" w:type="dxa"/>
        </w:trPr>
        <w:tc>
          <w:tcPr>
            <w:tcW w:w="2264" w:type="dxa"/>
          </w:tcPr>
          <w:p w14:paraId="6D74DB9C" w14:textId="77777777" w:rsidR="00EB5961" w:rsidRPr="00E53787" w:rsidRDefault="00EB5961" w:rsidP="00625461">
            <w:pPr>
              <w:pStyle w:val="TableText1"/>
              <w:rPr>
                <w:b/>
                <w:color w:val="auto"/>
                <w:szCs w:val="20"/>
                <w:lang w:val="en-AU"/>
              </w:rPr>
            </w:pPr>
            <w:r w:rsidRPr="00E53787">
              <w:rPr>
                <w:b/>
                <w:color w:val="auto"/>
                <w:szCs w:val="20"/>
                <w:lang w:val="en-AU"/>
              </w:rPr>
              <w:t xml:space="preserve">The Agency </w:t>
            </w:r>
          </w:p>
        </w:tc>
        <w:tc>
          <w:tcPr>
            <w:tcW w:w="6762" w:type="dxa"/>
          </w:tcPr>
          <w:p w14:paraId="3719F02D" w14:textId="77777777" w:rsidR="00EB5961" w:rsidRPr="00E53787" w:rsidRDefault="00EB5961" w:rsidP="00625461">
            <w:pPr>
              <w:pStyle w:val="TableText1"/>
              <w:rPr>
                <w:color w:val="auto"/>
                <w:szCs w:val="20"/>
                <w:lang w:val="en-AU"/>
              </w:rPr>
            </w:pPr>
            <w:r w:rsidRPr="00E53787">
              <w:rPr>
                <w:color w:val="auto"/>
                <w:szCs w:val="20"/>
                <w:lang w:val="en-AU"/>
              </w:rPr>
              <w:t>Australian Digital Health Agency</w:t>
            </w:r>
          </w:p>
        </w:tc>
      </w:tr>
      <w:tr w:rsidR="00797DFE" w:rsidRPr="00797DFE" w14:paraId="670741F2" w14:textId="77777777" w:rsidTr="00D34F4C">
        <w:trPr>
          <w:gridAfter w:val="1"/>
          <w:wAfter w:w="10" w:type="dxa"/>
        </w:trPr>
        <w:tc>
          <w:tcPr>
            <w:tcW w:w="2264" w:type="dxa"/>
          </w:tcPr>
          <w:p w14:paraId="39EF6A4D" w14:textId="77777777" w:rsidR="00EB5961" w:rsidRPr="00E53787" w:rsidRDefault="00EB5961" w:rsidP="00625461">
            <w:pPr>
              <w:pStyle w:val="TableText1"/>
              <w:rPr>
                <w:b/>
                <w:color w:val="auto"/>
                <w:szCs w:val="20"/>
                <w:lang w:val="en-AU"/>
              </w:rPr>
            </w:pPr>
            <w:r w:rsidRPr="00E53787">
              <w:rPr>
                <w:b/>
                <w:color w:val="auto"/>
                <w:szCs w:val="20"/>
                <w:lang w:val="en-AU"/>
              </w:rPr>
              <w:t xml:space="preserve">Clinical Information </w:t>
            </w:r>
          </w:p>
        </w:tc>
        <w:tc>
          <w:tcPr>
            <w:tcW w:w="6762" w:type="dxa"/>
          </w:tcPr>
          <w:p w14:paraId="30CDECEE" w14:textId="77777777" w:rsidR="00EB5961" w:rsidRPr="00E53787" w:rsidRDefault="00EB5961" w:rsidP="00625461">
            <w:pPr>
              <w:pStyle w:val="TableText1"/>
              <w:rPr>
                <w:color w:val="auto"/>
                <w:szCs w:val="20"/>
                <w:lang w:val="en-AU"/>
              </w:rPr>
            </w:pPr>
            <w:r w:rsidRPr="00E53787">
              <w:rPr>
                <w:color w:val="auto"/>
                <w:szCs w:val="20"/>
                <w:lang w:val="en-AU"/>
              </w:rPr>
              <w:t xml:space="preserve">Within this paper, clinical information refers to any health information or information that refers to a person’s care or service delivery. </w:t>
            </w:r>
          </w:p>
        </w:tc>
      </w:tr>
      <w:tr w:rsidR="00797DFE" w:rsidRPr="00797DFE" w14:paraId="67938990" w14:textId="77777777" w:rsidTr="00D34F4C">
        <w:trPr>
          <w:gridAfter w:val="1"/>
          <w:wAfter w:w="10" w:type="dxa"/>
        </w:trPr>
        <w:tc>
          <w:tcPr>
            <w:tcW w:w="2264" w:type="dxa"/>
          </w:tcPr>
          <w:p w14:paraId="1C79D8CD" w14:textId="77777777" w:rsidR="00EB5961" w:rsidRPr="00E53787" w:rsidRDefault="00EB5961" w:rsidP="00625461">
            <w:pPr>
              <w:pStyle w:val="TableText1"/>
              <w:rPr>
                <w:b/>
                <w:color w:val="auto"/>
                <w:szCs w:val="20"/>
                <w:lang w:val="en-AU"/>
              </w:rPr>
            </w:pPr>
            <w:r w:rsidRPr="00E53787">
              <w:rPr>
                <w:b/>
                <w:color w:val="auto"/>
                <w:szCs w:val="20"/>
                <w:lang w:val="en-AU"/>
              </w:rPr>
              <w:t>Clinical Information System</w:t>
            </w:r>
          </w:p>
        </w:tc>
        <w:tc>
          <w:tcPr>
            <w:tcW w:w="6762" w:type="dxa"/>
          </w:tcPr>
          <w:p w14:paraId="097EFBEE" w14:textId="77777777" w:rsidR="00EB5961" w:rsidRPr="00E53787" w:rsidRDefault="00EB5961" w:rsidP="00625461">
            <w:pPr>
              <w:pStyle w:val="TableText1"/>
              <w:rPr>
                <w:color w:val="auto"/>
                <w:szCs w:val="20"/>
                <w:lang w:val="en-AU"/>
              </w:rPr>
            </w:pPr>
            <w:r w:rsidRPr="00E53787">
              <w:rPr>
                <w:color w:val="auto"/>
                <w:szCs w:val="20"/>
                <w:lang w:val="en-AU"/>
              </w:rPr>
              <w:t xml:space="preserve">A software product that is primarily focused on clinical care management and includes tools to support effective management of clinical documentation, </w:t>
            </w:r>
            <w:proofErr w:type="gramStart"/>
            <w:r w:rsidRPr="00E53787">
              <w:rPr>
                <w:color w:val="auto"/>
                <w:szCs w:val="20"/>
                <w:lang w:val="en-AU"/>
              </w:rPr>
              <w:t>administration</w:t>
            </w:r>
            <w:proofErr w:type="gramEnd"/>
            <w:r w:rsidRPr="00E53787">
              <w:rPr>
                <w:color w:val="auto"/>
                <w:szCs w:val="20"/>
                <w:lang w:val="en-AU"/>
              </w:rPr>
              <w:t xml:space="preserve"> and care. This may include clinical tools such as assessment forms, care plans, progress notes, </w:t>
            </w:r>
            <w:proofErr w:type="gramStart"/>
            <w:r w:rsidRPr="00E53787">
              <w:rPr>
                <w:color w:val="auto"/>
                <w:szCs w:val="20"/>
                <w:lang w:val="en-AU"/>
              </w:rPr>
              <w:t>alerts</w:t>
            </w:r>
            <w:proofErr w:type="gramEnd"/>
            <w:r w:rsidRPr="00E53787">
              <w:rPr>
                <w:color w:val="auto"/>
                <w:szCs w:val="20"/>
                <w:lang w:val="en-AU"/>
              </w:rPr>
              <w:t xml:space="preserve"> and charting functionality. There may also be analysis and reporting tools that enable greater visibility and improve business processes.</w:t>
            </w:r>
          </w:p>
        </w:tc>
      </w:tr>
      <w:tr w:rsidR="00797DFE" w:rsidRPr="00797DFE" w14:paraId="01CEC48E" w14:textId="77777777" w:rsidTr="00D34F4C">
        <w:trPr>
          <w:gridAfter w:val="1"/>
          <w:wAfter w:w="10" w:type="dxa"/>
        </w:trPr>
        <w:tc>
          <w:tcPr>
            <w:tcW w:w="2264" w:type="dxa"/>
          </w:tcPr>
          <w:p w14:paraId="79391307" w14:textId="77777777" w:rsidR="00EB5961" w:rsidRPr="00E53787" w:rsidRDefault="00EB5961" w:rsidP="00625461">
            <w:pPr>
              <w:pStyle w:val="TableText1"/>
              <w:rPr>
                <w:b/>
                <w:color w:val="auto"/>
                <w:szCs w:val="20"/>
                <w:lang w:val="en-AU"/>
              </w:rPr>
            </w:pPr>
            <w:r w:rsidRPr="00E53787">
              <w:rPr>
                <w:b/>
                <w:color w:val="auto"/>
                <w:szCs w:val="20"/>
                <w:lang w:val="en-AU"/>
              </w:rPr>
              <w:t>CIS</w:t>
            </w:r>
          </w:p>
        </w:tc>
        <w:tc>
          <w:tcPr>
            <w:tcW w:w="6762" w:type="dxa"/>
          </w:tcPr>
          <w:p w14:paraId="1D9BEC8E" w14:textId="77777777" w:rsidR="00EB5961" w:rsidRPr="00E53787" w:rsidRDefault="00EB5961" w:rsidP="00625461">
            <w:pPr>
              <w:pStyle w:val="TableText1"/>
              <w:rPr>
                <w:color w:val="auto"/>
                <w:szCs w:val="20"/>
                <w:lang w:val="en-AU"/>
              </w:rPr>
            </w:pPr>
            <w:r w:rsidRPr="00E53787">
              <w:rPr>
                <w:color w:val="auto"/>
                <w:szCs w:val="20"/>
                <w:lang w:val="en-AU"/>
              </w:rPr>
              <w:t>Clinical Information System</w:t>
            </w:r>
          </w:p>
        </w:tc>
      </w:tr>
      <w:tr w:rsidR="00797DFE" w:rsidRPr="00797DFE" w14:paraId="5213CA6A" w14:textId="77777777" w:rsidTr="00D34F4C">
        <w:trPr>
          <w:gridAfter w:val="1"/>
          <w:wAfter w:w="10" w:type="dxa"/>
        </w:trPr>
        <w:tc>
          <w:tcPr>
            <w:tcW w:w="2264" w:type="dxa"/>
          </w:tcPr>
          <w:p w14:paraId="74571B34" w14:textId="77777777" w:rsidR="00EB5961" w:rsidRPr="00E53787" w:rsidRDefault="00EB5961" w:rsidP="00625461">
            <w:pPr>
              <w:pStyle w:val="TableText1"/>
              <w:rPr>
                <w:b/>
                <w:color w:val="auto"/>
                <w:szCs w:val="20"/>
                <w:lang w:val="en-AU"/>
              </w:rPr>
            </w:pPr>
            <w:r w:rsidRPr="00E53787">
              <w:rPr>
                <w:b/>
                <w:color w:val="auto"/>
                <w:szCs w:val="20"/>
                <w:lang w:val="en-AU"/>
              </w:rPr>
              <w:t xml:space="preserve">CIS Standard </w:t>
            </w:r>
          </w:p>
        </w:tc>
        <w:tc>
          <w:tcPr>
            <w:tcW w:w="6762" w:type="dxa"/>
          </w:tcPr>
          <w:p w14:paraId="4CBB8CC2" w14:textId="77777777" w:rsidR="00EB5961" w:rsidRPr="00E53787" w:rsidRDefault="00EB5961" w:rsidP="00625461">
            <w:pPr>
              <w:pStyle w:val="TableText1"/>
              <w:rPr>
                <w:color w:val="auto"/>
                <w:szCs w:val="20"/>
                <w:lang w:val="en-AU"/>
              </w:rPr>
            </w:pPr>
            <w:r w:rsidRPr="00E53787">
              <w:rPr>
                <w:color w:val="auto"/>
                <w:szCs w:val="20"/>
                <w:lang w:val="en-AU"/>
              </w:rPr>
              <w:t xml:space="preserve">A set of agreed guidelines or rules that describe the key features that a software product would need to support uniform management of clinical information. This may be comprised of a singular guideline or a group of established guidelines that are used to govern software requirements. </w:t>
            </w:r>
          </w:p>
        </w:tc>
      </w:tr>
      <w:tr w:rsidR="00797DFE" w:rsidRPr="00797DFE" w14:paraId="63348927" w14:textId="77777777" w:rsidTr="00D34F4C">
        <w:trPr>
          <w:gridAfter w:val="1"/>
          <w:wAfter w:w="10" w:type="dxa"/>
        </w:trPr>
        <w:tc>
          <w:tcPr>
            <w:tcW w:w="2264" w:type="dxa"/>
          </w:tcPr>
          <w:p w14:paraId="48A3D95F" w14:textId="02D079CE" w:rsidR="00EB5961" w:rsidRPr="00E53787" w:rsidRDefault="00EB5961" w:rsidP="00625461">
            <w:pPr>
              <w:pStyle w:val="TableText1"/>
              <w:rPr>
                <w:b/>
                <w:color w:val="auto"/>
                <w:szCs w:val="20"/>
                <w:lang w:val="en-AU"/>
              </w:rPr>
            </w:pPr>
            <w:r w:rsidRPr="00E53787">
              <w:rPr>
                <w:b/>
                <w:color w:val="auto"/>
                <w:szCs w:val="20"/>
                <w:lang w:val="en-AU"/>
              </w:rPr>
              <w:t>Digitisation</w:t>
            </w:r>
          </w:p>
        </w:tc>
        <w:tc>
          <w:tcPr>
            <w:tcW w:w="6762" w:type="dxa"/>
          </w:tcPr>
          <w:p w14:paraId="50D70054" w14:textId="1282914F" w:rsidR="00EB5961" w:rsidRPr="00E53787" w:rsidRDefault="00EB5961" w:rsidP="00625461">
            <w:pPr>
              <w:pStyle w:val="TableText1"/>
              <w:rPr>
                <w:color w:val="auto"/>
                <w:szCs w:val="20"/>
                <w:lang w:val="en-AU"/>
              </w:rPr>
            </w:pPr>
            <w:r w:rsidRPr="00E53787">
              <w:rPr>
                <w:color w:val="auto"/>
                <w:szCs w:val="20"/>
                <w:lang w:val="en-AU"/>
              </w:rPr>
              <w:t xml:space="preserve">The process by which traditionally paper-based processes and information is converted to a digital format. </w:t>
            </w:r>
          </w:p>
        </w:tc>
      </w:tr>
      <w:tr w:rsidR="00797DFE" w:rsidRPr="00797DFE" w14:paraId="3E5B0AF6" w14:textId="77777777" w:rsidTr="00D34F4C">
        <w:trPr>
          <w:gridAfter w:val="1"/>
          <w:wAfter w:w="10" w:type="dxa"/>
        </w:trPr>
        <w:tc>
          <w:tcPr>
            <w:tcW w:w="2264" w:type="dxa"/>
          </w:tcPr>
          <w:p w14:paraId="2D184626" w14:textId="77A33284" w:rsidR="00EB5961" w:rsidRPr="00E53787" w:rsidRDefault="00EB5961" w:rsidP="00625461">
            <w:pPr>
              <w:pStyle w:val="TableText1"/>
              <w:rPr>
                <w:b/>
                <w:color w:val="auto"/>
                <w:szCs w:val="20"/>
                <w:lang w:val="en-AU"/>
              </w:rPr>
            </w:pPr>
            <w:r w:rsidRPr="00E53787">
              <w:rPr>
                <w:b/>
                <w:color w:val="auto"/>
                <w:szCs w:val="20"/>
                <w:lang w:val="en-AU"/>
              </w:rPr>
              <w:t xml:space="preserve">Digital Health </w:t>
            </w:r>
          </w:p>
        </w:tc>
        <w:tc>
          <w:tcPr>
            <w:tcW w:w="6762" w:type="dxa"/>
          </w:tcPr>
          <w:p w14:paraId="1747F3A7" w14:textId="50927DF2" w:rsidR="00EB5961" w:rsidRPr="00E53787" w:rsidRDefault="00EB5961" w:rsidP="00625461">
            <w:pPr>
              <w:pStyle w:val="TableText1"/>
              <w:rPr>
                <w:color w:val="auto"/>
                <w:szCs w:val="20"/>
                <w:lang w:val="en-AU"/>
              </w:rPr>
            </w:pPr>
            <w:r w:rsidRPr="00E53787">
              <w:rPr>
                <w:color w:val="auto"/>
                <w:szCs w:val="20"/>
                <w:lang w:val="en-AU"/>
              </w:rPr>
              <w:t xml:space="preserve">Digital health is an umbrella term referring to a range of technologies that can be used to treat </w:t>
            </w:r>
            <w:r w:rsidR="003F19D6">
              <w:rPr>
                <w:color w:val="auto"/>
                <w:szCs w:val="20"/>
                <w:lang w:val="en-AU"/>
              </w:rPr>
              <w:t>consumers</w:t>
            </w:r>
            <w:r w:rsidR="003F19D6" w:rsidRPr="00E53787">
              <w:rPr>
                <w:color w:val="auto"/>
                <w:szCs w:val="20"/>
                <w:lang w:val="en-AU"/>
              </w:rPr>
              <w:t xml:space="preserve"> </w:t>
            </w:r>
            <w:r w:rsidRPr="00E53787">
              <w:rPr>
                <w:color w:val="auto"/>
                <w:szCs w:val="20"/>
                <w:lang w:val="en-AU"/>
              </w:rPr>
              <w:t>and collect and share a person’s health information.</w:t>
            </w:r>
            <w:r w:rsidRPr="00E53787">
              <w:rPr>
                <w:rStyle w:val="FootnoteTextChar"/>
                <w:color w:val="auto"/>
                <w:sz w:val="20"/>
                <w:vertAlign w:val="superscript"/>
                <w:lang w:val="en-AU"/>
              </w:rPr>
              <w:footnoteReference w:id="3"/>
            </w:r>
          </w:p>
        </w:tc>
      </w:tr>
      <w:tr w:rsidR="00797DFE" w:rsidRPr="00797DFE" w14:paraId="7CD55DC9" w14:textId="77777777" w:rsidTr="00D34F4C">
        <w:trPr>
          <w:gridAfter w:val="1"/>
          <w:wAfter w:w="10" w:type="dxa"/>
        </w:trPr>
        <w:tc>
          <w:tcPr>
            <w:tcW w:w="2264" w:type="dxa"/>
          </w:tcPr>
          <w:p w14:paraId="2B684AD9" w14:textId="35552FCA" w:rsidR="00EB5961" w:rsidRPr="00E53787" w:rsidRDefault="00EB5961" w:rsidP="00625461">
            <w:pPr>
              <w:pStyle w:val="TableText1"/>
              <w:rPr>
                <w:b/>
                <w:color w:val="auto"/>
                <w:szCs w:val="20"/>
                <w:lang w:val="en-AU"/>
              </w:rPr>
            </w:pPr>
            <w:r w:rsidRPr="00E53787">
              <w:rPr>
                <w:b/>
                <w:color w:val="auto"/>
                <w:szCs w:val="20"/>
                <w:lang w:val="en-AU"/>
              </w:rPr>
              <w:t>Electronic prescribing</w:t>
            </w:r>
          </w:p>
        </w:tc>
        <w:tc>
          <w:tcPr>
            <w:tcW w:w="6762" w:type="dxa"/>
          </w:tcPr>
          <w:p w14:paraId="5B0C2ADE" w14:textId="04B4462E" w:rsidR="00EB5961" w:rsidRPr="00E53787" w:rsidRDefault="00EB5961" w:rsidP="00625461">
            <w:pPr>
              <w:pStyle w:val="TableText1"/>
              <w:rPr>
                <w:color w:val="auto"/>
                <w:szCs w:val="20"/>
                <w:lang w:val="en-AU"/>
              </w:rPr>
            </w:pPr>
            <w:r w:rsidRPr="00E53787">
              <w:rPr>
                <w:color w:val="auto"/>
                <w:szCs w:val="20"/>
                <w:lang w:val="en-AU"/>
              </w:rPr>
              <w:t>The process by which clinician</w:t>
            </w:r>
            <w:r w:rsidR="00FA22B1" w:rsidRPr="00E53787">
              <w:rPr>
                <w:color w:val="auto"/>
                <w:szCs w:val="20"/>
                <w:lang w:val="en-AU"/>
              </w:rPr>
              <w:t>s</w:t>
            </w:r>
            <w:r w:rsidRPr="00E53787">
              <w:rPr>
                <w:color w:val="auto"/>
                <w:szCs w:val="20"/>
                <w:lang w:val="en-AU"/>
              </w:rPr>
              <w:t xml:space="preserve"> use prescribing software and securely transmit medication prescriptions to a prescription delivery service for dispensing and supply through dispensing software.</w:t>
            </w:r>
          </w:p>
        </w:tc>
      </w:tr>
      <w:tr w:rsidR="00213470" w:rsidRPr="00797DFE" w14:paraId="34EA9092" w14:textId="77777777" w:rsidTr="00D34F4C">
        <w:tc>
          <w:tcPr>
            <w:tcW w:w="2264" w:type="dxa"/>
          </w:tcPr>
          <w:p w14:paraId="54179F7C" w14:textId="6A141953" w:rsidR="00015DE6" w:rsidRPr="00E53787" w:rsidRDefault="00015DE6" w:rsidP="00625461">
            <w:pPr>
              <w:pStyle w:val="TableText1"/>
              <w:rPr>
                <w:b/>
                <w:color w:val="auto"/>
                <w:szCs w:val="20"/>
                <w:lang w:val="en-AU"/>
              </w:rPr>
            </w:pPr>
            <w:r w:rsidRPr="00E53787">
              <w:rPr>
                <w:b/>
                <w:color w:val="auto"/>
                <w:szCs w:val="20"/>
                <w:lang w:val="en-AU"/>
              </w:rPr>
              <w:t>FHIR</w:t>
            </w:r>
          </w:p>
        </w:tc>
        <w:tc>
          <w:tcPr>
            <w:tcW w:w="6762" w:type="dxa"/>
            <w:gridSpan w:val="2"/>
          </w:tcPr>
          <w:p w14:paraId="294E3FE6" w14:textId="4936772D" w:rsidR="00015DE6" w:rsidRPr="00E53787" w:rsidRDefault="00015DE6" w:rsidP="00625461">
            <w:pPr>
              <w:pStyle w:val="TableText1"/>
              <w:rPr>
                <w:color w:val="auto"/>
                <w:szCs w:val="20"/>
                <w:lang w:val="en-AU"/>
              </w:rPr>
            </w:pPr>
            <w:r w:rsidRPr="00E53787">
              <w:rPr>
                <w:color w:val="auto"/>
                <w:szCs w:val="20"/>
                <w:lang w:val="en-AU"/>
              </w:rPr>
              <w:t>Fast Healthcare Interoperability Resources</w:t>
            </w:r>
          </w:p>
        </w:tc>
      </w:tr>
      <w:tr w:rsidR="00213470" w:rsidRPr="00797DFE" w14:paraId="4B9A80AA" w14:textId="77777777" w:rsidTr="00D34F4C">
        <w:tc>
          <w:tcPr>
            <w:tcW w:w="2264" w:type="dxa"/>
          </w:tcPr>
          <w:p w14:paraId="31AD4617" w14:textId="7E56D315" w:rsidR="00C043C5" w:rsidRPr="00E53787" w:rsidRDefault="00C043C5" w:rsidP="00625461">
            <w:pPr>
              <w:pStyle w:val="TableText1"/>
              <w:rPr>
                <w:b/>
                <w:color w:val="auto"/>
                <w:szCs w:val="20"/>
                <w:lang w:val="en-AU"/>
              </w:rPr>
            </w:pPr>
            <w:r w:rsidRPr="00E53787">
              <w:rPr>
                <w:b/>
                <w:color w:val="auto"/>
                <w:szCs w:val="20"/>
                <w:lang w:val="en-AU"/>
              </w:rPr>
              <w:t>HHS</w:t>
            </w:r>
          </w:p>
        </w:tc>
        <w:tc>
          <w:tcPr>
            <w:tcW w:w="6762" w:type="dxa"/>
            <w:gridSpan w:val="2"/>
          </w:tcPr>
          <w:p w14:paraId="5F66AEA7" w14:textId="4E8BAB97" w:rsidR="00C043C5" w:rsidRPr="00E53787" w:rsidRDefault="00C043C5" w:rsidP="00625461">
            <w:pPr>
              <w:pStyle w:val="TableText1"/>
              <w:rPr>
                <w:color w:val="auto"/>
                <w:szCs w:val="20"/>
                <w:lang w:val="en-AU"/>
              </w:rPr>
            </w:pPr>
            <w:r w:rsidRPr="00E53787">
              <w:rPr>
                <w:color w:val="auto"/>
                <w:szCs w:val="20"/>
                <w:lang w:val="en-AU"/>
              </w:rPr>
              <w:t>Hospital and Health Service</w:t>
            </w:r>
          </w:p>
        </w:tc>
      </w:tr>
      <w:tr w:rsidR="00797DFE" w:rsidRPr="00797DFE" w14:paraId="386E6374" w14:textId="77777777" w:rsidTr="00D34F4C">
        <w:trPr>
          <w:gridAfter w:val="1"/>
          <w:wAfter w:w="10" w:type="dxa"/>
        </w:trPr>
        <w:tc>
          <w:tcPr>
            <w:tcW w:w="2264" w:type="dxa"/>
          </w:tcPr>
          <w:p w14:paraId="7956987B" w14:textId="77777777" w:rsidR="00EB5961" w:rsidRPr="00E53787" w:rsidRDefault="00EB5961" w:rsidP="00625461">
            <w:pPr>
              <w:pStyle w:val="TableText1"/>
              <w:rPr>
                <w:b/>
                <w:color w:val="auto"/>
                <w:szCs w:val="20"/>
                <w:lang w:val="en-AU"/>
              </w:rPr>
            </w:pPr>
            <w:r w:rsidRPr="00E53787">
              <w:rPr>
                <w:b/>
                <w:color w:val="auto"/>
                <w:szCs w:val="20"/>
                <w:lang w:val="en-AU"/>
              </w:rPr>
              <w:t>HPI-I</w:t>
            </w:r>
          </w:p>
        </w:tc>
        <w:tc>
          <w:tcPr>
            <w:tcW w:w="6762" w:type="dxa"/>
          </w:tcPr>
          <w:p w14:paraId="0A2494D5" w14:textId="77777777" w:rsidR="00EB5961" w:rsidRPr="00E53787" w:rsidRDefault="00EB5961" w:rsidP="00625461">
            <w:pPr>
              <w:pStyle w:val="TableText1"/>
              <w:rPr>
                <w:color w:val="auto"/>
                <w:szCs w:val="20"/>
                <w:lang w:val="en-AU"/>
              </w:rPr>
            </w:pPr>
            <w:r w:rsidRPr="00E53787">
              <w:rPr>
                <w:color w:val="auto"/>
                <w:szCs w:val="20"/>
                <w:lang w:val="en-AU"/>
              </w:rPr>
              <w:t>Healthcare Provider Identifier – Individual</w:t>
            </w:r>
          </w:p>
        </w:tc>
      </w:tr>
      <w:tr w:rsidR="00797DFE" w:rsidRPr="00797DFE" w14:paraId="0673C394" w14:textId="77777777" w:rsidTr="00D34F4C">
        <w:trPr>
          <w:gridAfter w:val="1"/>
          <w:wAfter w:w="10" w:type="dxa"/>
        </w:trPr>
        <w:tc>
          <w:tcPr>
            <w:tcW w:w="2264" w:type="dxa"/>
          </w:tcPr>
          <w:p w14:paraId="7DEA3C31" w14:textId="77777777" w:rsidR="00EB5961" w:rsidRPr="00E53787" w:rsidRDefault="00EB5961" w:rsidP="00625461">
            <w:pPr>
              <w:pStyle w:val="TableText1"/>
              <w:rPr>
                <w:b/>
                <w:color w:val="auto"/>
                <w:szCs w:val="20"/>
                <w:lang w:val="en-AU"/>
              </w:rPr>
            </w:pPr>
            <w:r w:rsidRPr="00E53787">
              <w:rPr>
                <w:b/>
                <w:color w:val="auto"/>
                <w:szCs w:val="20"/>
                <w:lang w:val="en-AU"/>
              </w:rPr>
              <w:t>HPI-O</w:t>
            </w:r>
          </w:p>
        </w:tc>
        <w:tc>
          <w:tcPr>
            <w:tcW w:w="6762" w:type="dxa"/>
          </w:tcPr>
          <w:p w14:paraId="1E1428F3" w14:textId="77777777" w:rsidR="00EB5961" w:rsidRPr="00E53787" w:rsidRDefault="00EB5961" w:rsidP="00625461">
            <w:pPr>
              <w:pStyle w:val="TableText1"/>
              <w:rPr>
                <w:color w:val="auto"/>
                <w:szCs w:val="20"/>
                <w:lang w:val="en-AU"/>
              </w:rPr>
            </w:pPr>
            <w:r w:rsidRPr="00E53787">
              <w:rPr>
                <w:color w:val="auto"/>
                <w:szCs w:val="20"/>
                <w:lang w:val="en-AU"/>
              </w:rPr>
              <w:t>Healthcare Provider Identifier – Organisation</w:t>
            </w:r>
          </w:p>
        </w:tc>
      </w:tr>
      <w:tr w:rsidR="00797DFE" w:rsidRPr="00797DFE" w14:paraId="1AA5F113" w14:textId="77777777" w:rsidTr="00D34F4C">
        <w:trPr>
          <w:gridAfter w:val="1"/>
          <w:wAfter w:w="10" w:type="dxa"/>
        </w:trPr>
        <w:tc>
          <w:tcPr>
            <w:tcW w:w="2264" w:type="dxa"/>
          </w:tcPr>
          <w:p w14:paraId="2222BB51" w14:textId="77777777" w:rsidR="00EB5961" w:rsidRPr="00E53787" w:rsidRDefault="00EB5961" w:rsidP="00625461">
            <w:pPr>
              <w:pStyle w:val="TableText1"/>
              <w:rPr>
                <w:b/>
                <w:color w:val="auto"/>
                <w:szCs w:val="20"/>
                <w:lang w:val="en-AU"/>
              </w:rPr>
            </w:pPr>
            <w:r w:rsidRPr="00E53787">
              <w:rPr>
                <w:b/>
                <w:color w:val="auto"/>
                <w:szCs w:val="20"/>
                <w:lang w:val="en-AU"/>
              </w:rPr>
              <w:t>IHI</w:t>
            </w:r>
          </w:p>
        </w:tc>
        <w:tc>
          <w:tcPr>
            <w:tcW w:w="6762" w:type="dxa"/>
          </w:tcPr>
          <w:p w14:paraId="2978CEE5" w14:textId="77777777" w:rsidR="00EB5961" w:rsidRPr="00E53787" w:rsidRDefault="00EB5961" w:rsidP="00625461">
            <w:pPr>
              <w:pStyle w:val="TableText1"/>
              <w:rPr>
                <w:color w:val="auto"/>
                <w:szCs w:val="20"/>
                <w:lang w:val="en-AU"/>
              </w:rPr>
            </w:pPr>
            <w:r w:rsidRPr="00E53787">
              <w:rPr>
                <w:color w:val="auto"/>
                <w:szCs w:val="20"/>
                <w:lang w:val="en-AU"/>
              </w:rPr>
              <w:t>Individual Healthcare Identifier</w:t>
            </w:r>
          </w:p>
        </w:tc>
      </w:tr>
      <w:tr w:rsidR="00797DFE" w:rsidRPr="00797DFE" w14:paraId="160A2B05" w14:textId="77777777" w:rsidTr="00D34F4C">
        <w:trPr>
          <w:gridAfter w:val="1"/>
          <w:wAfter w:w="10" w:type="dxa"/>
        </w:trPr>
        <w:tc>
          <w:tcPr>
            <w:tcW w:w="2264" w:type="dxa"/>
          </w:tcPr>
          <w:p w14:paraId="0D722CB6" w14:textId="77777777" w:rsidR="00EB5961" w:rsidRPr="00E53787" w:rsidRDefault="00EB5961" w:rsidP="00625461">
            <w:pPr>
              <w:pStyle w:val="TableText1"/>
              <w:rPr>
                <w:b/>
                <w:color w:val="auto"/>
                <w:szCs w:val="20"/>
                <w:lang w:val="en-AU"/>
              </w:rPr>
            </w:pPr>
            <w:r w:rsidRPr="00E53787">
              <w:rPr>
                <w:b/>
                <w:color w:val="auto"/>
                <w:szCs w:val="20"/>
                <w:lang w:val="en-AU"/>
              </w:rPr>
              <w:t xml:space="preserve">Interoperability </w:t>
            </w:r>
          </w:p>
        </w:tc>
        <w:tc>
          <w:tcPr>
            <w:tcW w:w="6762" w:type="dxa"/>
          </w:tcPr>
          <w:p w14:paraId="7029FE35" w14:textId="61A35FEB" w:rsidR="00EB5961" w:rsidRPr="00E53787" w:rsidRDefault="00EB5961" w:rsidP="00625461">
            <w:pPr>
              <w:pStyle w:val="TableText1"/>
              <w:rPr>
                <w:color w:val="auto"/>
                <w:szCs w:val="20"/>
                <w:lang w:val="en-AU"/>
              </w:rPr>
            </w:pPr>
            <w:r w:rsidRPr="00E53787">
              <w:rPr>
                <w:color w:val="auto"/>
                <w:szCs w:val="20"/>
                <w:lang w:val="en-AU"/>
              </w:rPr>
              <w:t>Interoperability is the ability of different information technology systems and software applications to communicate, exchange data, and use the information that has been exchanged.</w:t>
            </w:r>
            <w:r w:rsidRPr="00E53787">
              <w:rPr>
                <w:rStyle w:val="FootnoteTextChar"/>
                <w:color w:val="auto"/>
                <w:sz w:val="20"/>
                <w:vertAlign w:val="superscript"/>
                <w:lang w:val="en-AU"/>
              </w:rPr>
              <w:footnoteReference w:id="4"/>
            </w:r>
          </w:p>
        </w:tc>
      </w:tr>
      <w:tr w:rsidR="00797DFE" w:rsidRPr="00797DFE" w14:paraId="3BED211E" w14:textId="77777777" w:rsidTr="00D34F4C">
        <w:trPr>
          <w:gridAfter w:val="1"/>
          <w:wAfter w:w="10" w:type="dxa"/>
        </w:trPr>
        <w:tc>
          <w:tcPr>
            <w:tcW w:w="2264" w:type="dxa"/>
          </w:tcPr>
          <w:p w14:paraId="1F212AB9" w14:textId="77777777" w:rsidR="00EB5961" w:rsidRPr="00E53787" w:rsidRDefault="00EB5961" w:rsidP="00625461">
            <w:pPr>
              <w:pStyle w:val="TableText1"/>
              <w:rPr>
                <w:b/>
                <w:color w:val="auto"/>
                <w:szCs w:val="20"/>
                <w:lang w:val="en-AU"/>
              </w:rPr>
            </w:pPr>
            <w:r w:rsidRPr="00E53787">
              <w:rPr>
                <w:b/>
                <w:color w:val="auto"/>
                <w:szCs w:val="20"/>
                <w:lang w:val="en-AU"/>
              </w:rPr>
              <w:t>IT</w:t>
            </w:r>
          </w:p>
        </w:tc>
        <w:tc>
          <w:tcPr>
            <w:tcW w:w="6762" w:type="dxa"/>
          </w:tcPr>
          <w:p w14:paraId="5670AEC2" w14:textId="77777777" w:rsidR="00EB5961" w:rsidRPr="00E53787" w:rsidRDefault="00EB5961" w:rsidP="00625461">
            <w:pPr>
              <w:pStyle w:val="TableText1"/>
              <w:rPr>
                <w:color w:val="auto"/>
                <w:szCs w:val="20"/>
                <w:lang w:val="en-AU"/>
              </w:rPr>
            </w:pPr>
            <w:r w:rsidRPr="00E53787">
              <w:rPr>
                <w:color w:val="auto"/>
                <w:szCs w:val="20"/>
                <w:lang w:val="en-AU"/>
              </w:rPr>
              <w:t xml:space="preserve">Information Technology </w:t>
            </w:r>
          </w:p>
        </w:tc>
      </w:tr>
      <w:tr w:rsidR="00213470" w:rsidRPr="00797DFE" w14:paraId="20AD7660" w14:textId="77777777" w:rsidTr="00D34F4C">
        <w:tc>
          <w:tcPr>
            <w:tcW w:w="2264" w:type="dxa"/>
          </w:tcPr>
          <w:p w14:paraId="63905253" w14:textId="6DDABC85" w:rsidR="001E40E2" w:rsidRPr="00E53787" w:rsidRDefault="001E40E2" w:rsidP="00625461">
            <w:pPr>
              <w:pStyle w:val="TableText1"/>
              <w:rPr>
                <w:b/>
                <w:color w:val="auto"/>
                <w:szCs w:val="20"/>
                <w:lang w:val="en-AU"/>
              </w:rPr>
            </w:pPr>
            <w:r w:rsidRPr="00E53787">
              <w:rPr>
                <w:b/>
                <w:color w:val="auto"/>
                <w:szCs w:val="20"/>
                <w:lang w:val="en-AU"/>
              </w:rPr>
              <w:t xml:space="preserve">LHD </w:t>
            </w:r>
          </w:p>
        </w:tc>
        <w:tc>
          <w:tcPr>
            <w:tcW w:w="6762" w:type="dxa"/>
            <w:gridSpan w:val="2"/>
          </w:tcPr>
          <w:p w14:paraId="32B32F31" w14:textId="48626AA3" w:rsidR="001E40E2" w:rsidRPr="00E53787" w:rsidRDefault="001E40E2" w:rsidP="00625461">
            <w:pPr>
              <w:pStyle w:val="TableText1"/>
              <w:rPr>
                <w:color w:val="auto"/>
                <w:szCs w:val="20"/>
                <w:lang w:val="en-AU"/>
              </w:rPr>
            </w:pPr>
            <w:r w:rsidRPr="00E53787">
              <w:rPr>
                <w:color w:val="auto"/>
                <w:szCs w:val="20"/>
                <w:lang w:val="en-AU"/>
              </w:rPr>
              <w:t>Local Health District</w:t>
            </w:r>
          </w:p>
        </w:tc>
      </w:tr>
      <w:tr w:rsidR="00213470" w:rsidRPr="00797DFE" w14:paraId="157BC934" w14:textId="77777777" w:rsidTr="00D34F4C">
        <w:tc>
          <w:tcPr>
            <w:tcW w:w="2264" w:type="dxa"/>
          </w:tcPr>
          <w:p w14:paraId="54E7DED5" w14:textId="57CC61BF" w:rsidR="00A34DBC" w:rsidRPr="00E53787" w:rsidRDefault="00A34DBC" w:rsidP="00625461">
            <w:pPr>
              <w:pStyle w:val="TableText1"/>
              <w:rPr>
                <w:b/>
                <w:color w:val="auto"/>
                <w:szCs w:val="20"/>
                <w:lang w:val="en-AU"/>
              </w:rPr>
            </w:pPr>
            <w:r w:rsidRPr="00E53787">
              <w:rPr>
                <w:b/>
                <w:color w:val="auto"/>
                <w:szCs w:val="20"/>
                <w:lang w:val="en-AU"/>
              </w:rPr>
              <w:t>LHN</w:t>
            </w:r>
          </w:p>
        </w:tc>
        <w:tc>
          <w:tcPr>
            <w:tcW w:w="6762" w:type="dxa"/>
            <w:gridSpan w:val="2"/>
          </w:tcPr>
          <w:p w14:paraId="5E5C679F" w14:textId="09C76917" w:rsidR="00A34DBC" w:rsidRPr="00E53787" w:rsidRDefault="00A34DBC" w:rsidP="00625461">
            <w:pPr>
              <w:pStyle w:val="TableText1"/>
              <w:rPr>
                <w:color w:val="auto"/>
                <w:szCs w:val="20"/>
                <w:lang w:val="en-AU"/>
              </w:rPr>
            </w:pPr>
            <w:r w:rsidRPr="00E53787">
              <w:rPr>
                <w:color w:val="auto"/>
                <w:szCs w:val="20"/>
                <w:lang w:val="en-AU"/>
              </w:rPr>
              <w:t xml:space="preserve">Local Health Network </w:t>
            </w:r>
          </w:p>
        </w:tc>
      </w:tr>
      <w:tr w:rsidR="00797DFE" w:rsidRPr="00797DFE" w14:paraId="17D01E9B" w14:textId="77777777" w:rsidTr="00D34F4C">
        <w:trPr>
          <w:gridAfter w:val="1"/>
          <w:wAfter w:w="10" w:type="dxa"/>
        </w:trPr>
        <w:tc>
          <w:tcPr>
            <w:tcW w:w="2264" w:type="dxa"/>
          </w:tcPr>
          <w:p w14:paraId="47A2D6E4" w14:textId="3DFE9FC8" w:rsidR="00EB5961" w:rsidRPr="00E53787" w:rsidRDefault="00EB5961" w:rsidP="00625461">
            <w:pPr>
              <w:pStyle w:val="TableText1"/>
              <w:rPr>
                <w:b/>
                <w:color w:val="auto"/>
                <w:szCs w:val="20"/>
                <w:lang w:val="en-AU"/>
              </w:rPr>
            </w:pPr>
            <w:r w:rsidRPr="00E53787">
              <w:rPr>
                <w:b/>
                <w:color w:val="auto"/>
                <w:szCs w:val="20"/>
                <w:lang w:val="en-AU"/>
              </w:rPr>
              <w:lastRenderedPageBreak/>
              <w:t>MBS</w:t>
            </w:r>
          </w:p>
        </w:tc>
        <w:tc>
          <w:tcPr>
            <w:tcW w:w="6762" w:type="dxa"/>
          </w:tcPr>
          <w:p w14:paraId="4D1ACA4F" w14:textId="3870C38D" w:rsidR="00EB5961" w:rsidRPr="00E53787" w:rsidRDefault="00EB5961" w:rsidP="00625461">
            <w:pPr>
              <w:pStyle w:val="TableText1"/>
              <w:rPr>
                <w:color w:val="auto"/>
                <w:szCs w:val="20"/>
                <w:lang w:val="en-AU"/>
              </w:rPr>
            </w:pPr>
            <w:r w:rsidRPr="00E53787">
              <w:rPr>
                <w:color w:val="auto"/>
                <w:szCs w:val="20"/>
                <w:lang w:val="en-AU"/>
              </w:rPr>
              <w:t>Medical Benefits Scheme</w:t>
            </w:r>
          </w:p>
        </w:tc>
      </w:tr>
      <w:tr w:rsidR="00797DFE" w:rsidRPr="00797DFE" w14:paraId="144D94DA" w14:textId="77777777" w:rsidTr="00D34F4C">
        <w:trPr>
          <w:gridAfter w:val="1"/>
          <w:wAfter w:w="10" w:type="dxa"/>
        </w:trPr>
        <w:tc>
          <w:tcPr>
            <w:tcW w:w="2264" w:type="dxa"/>
          </w:tcPr>
          <w:p w14:paraId="3E9E6792" w14:textId="3A6F0B5A" w:rsidR="00EB5961" w:rsidRPr="00E53787" w:rsidRDefault="00EB5961" w:rsidP="00625461">
            <w:pPr>
              <w:pStyle w:val="TableText1"/>
              <w:rPr>
                <w:b/>
                <w:color w:val="auto"/>
                <w:szCs w:val="20"/>
                <w:lang w:val="en-AU"/>
              </w:rPr>
            </w:pPr>
            <w:r w:rsidRPr="00E53787">
              <w:rPr>
                <w:b/>
                <w:color w:val="auto"/>
                <w:szCs w:val="20"/>
                <w:lang w:val="en-AU"/>
              </w:rPr>
              <w:t>My Health Record</w:t>
            </w:r>
          </w:p>
        </w:tc>
        <w:tc>
          <w:tcPr>
            <w:tcW w:w="6762" w:type="dxa"/>
          </w:tcPr>
          <w:p w14:paraId="5DF82919" w14:textId="5C596A4A" w:rsidR="00EB5961" w:rsidRPr="00E53787" w:rsidRDefault="00EB5961" w:rsidP="00625461">
            <w:pPr>
              <w:pStyle w:val="TableText1"/>
              <w:rPr>
                <w:color w:val="auto"/>
                <w:szCs w:val="20"/>
                <w:lang w:val="en-AU"/>
              </w:rPr>
            </w:pPr>
            <w:r w:rsidRPr="00E53787">
              <w:rPr>
                <w:color w:val="auto"/>
                <w:szCs w:val="20"/>
                <w:lang w:val="en-AU"/>
              </w:rPr>
              <w:t xml:space="preserve">The national digital health platform in Australia that provides an online summary of individuals’ health information managed by the Australian Digital Health Agency. </w:t>
            </w:r>
          </w:p>
        </w:tc>
      </w:tr>
      <w:tr w:rsidR="00797DFE" w:rsidRPr="00797DFE" w14:paraId="63FDB1C0" w14:textId="77777777" w:rsidTr="00D34F4C">
        <w:trPr>
          <w:gridAfter w:val="1"/>
          <w:wAfter w:w="10" w:type="dxa"/>
        </w:trPr>
        <w:tc>
          <w:tcPr>
            <w:tcW w:w="2264" w:type="dxa"/>
          </w:tcPr>
          <w:p w14:paraId="2DBD5262" w14:textId="07077A08" w:rsidR="0096020C" w:rsidRPr="00E53787" w:rsidRDefault="0096020C" w:rsidP="00625461">
            <w:pPr>
              <w:pStyle w:val="TableText1"/>
              <w:rPr>
                <w:b/>
                <w:color w:val="auto"/>
                <w:szCs w:val="20"/>
                <w:lang w:val="en-AU"/>
              </w:rPr>
            </w:pPr>
            <w:r w:rsidRPr="00E53787">
              <w:rPr>
                <w:b/>
                <w:color w:val="auto"/>
                <w:szCs w:val="20"/>
                <w:lang w:val="en-AU"/>
              </w:rPr>
              <w:t>PBS</w:t>
            </w:r>
          </w:p>
        </w:tc>
        <w:tc>
          <w:tcPr>
            <w:tcW w:w="6762" w:type="dxa"/>
          </w:tcPr>
          <w:p w14:paraId="530E3B17" w14:textId="581D05E0" w:rsidR="0096020C" w:rsidRPr="00E53787" w:rsidRDefault="0096020C" w:rsidP="00625461">
            <w:pPr>
              <w:pStyle w:val="TableText1"/>
              <w:rPr>
                <w:b/>
                <w:color w:val="auto"/>
                <w:szCs w:val="20"/>
                <w:lang w:val="en-AU"/>
              </w:rPr>
            </w:pPr>
            <w:r w:rsidRPr="00E53787">
              <w:rPr>
                <w:color w:val="auto"/>
                <w:szCs w:val="20"/>
                <w:lang w:val="en-AU"/>
              </w:rPr>
              <w:t>Pharmaceutical Benefits Scheme</w:t>
            </w:r>
          </w:p>
        </w:tc>
      </w:tr>
      <w:tr w:rsidR="00797DFE" w:rsidRPr="00797DFE" w14:paraId="605047C3" w14:textId="77777777" w:rsidTr="00D34F4C">
        <w:trPr>
          <w:gridAfter w:val="1"/>
          <w:wAfter w:w="10" w:type="dxa"/>
        </w:trPr>
        <w:tc>
          <w:tcPr>
            <w:tcW w:w="2264" w:type="dxa"/>
          </w:tcPr>
          <w:p w14:paraId="7418F349" w14:textId="38AE2EAA" w:rsidR="00ED5713" w:rsidRPr="00E53787" w:rsidRDefault="00ED5713" w:rsidP="00625461">
            <w:pPr>
              <w:pStyle w:val="TableText1"/>
              <w:rPr>
                <w:b/>
                <w:color w:val="auto"/>
                <w:szCs w:val="20"/>
                <w:lang w:val="en-AU"/>
              </w:rPr>
            </w:pPr>
            <w:r w:rsidRPr="00E53787">
              <w:rPr>
                <w:b/>
                <w:color w:val="auto"/>
                <w:szCs w:val="20"/>
                <w:lang w:val="en-AU"/>
              </w:rPr>
              <w:t>PHN</w:t>
            </w:r>
          </w:p>
        </w:tc>
        <w:tc>
          <w:tcPr>
            <w:tcW w:w="6762" w:type="dxa"/>
          </w:tcPr>
          <w:p w14:paraId="7C3A36AB" w14:textId="594BCDBA" w:rsidR="00ED5713" w:rsidRPr="00E53787" w:rsidRDefault="00ED5713" w:rsidP="00625461">
            <w:pPr>
              <w:pStyle w:val="TableText1"/>
              <w:rPr>
                <w:color w:val="auto"/>
                <w:szCs w:val="20"/>
                <w:lang w:val="en-AU"/>
              </w:rPr>
            </w:pPr>
            <w:r w:rsidRPr="00E53787">
              <w:rPr>
                <w:color w:val="auto"/>
                <w:szCs w:val="20"/>
                <w:lang w:val="en-AU"/>
              </w:rPr>
              <w:t>Primary Health Network</w:t>
            </w:r>
          </w:p>
        </w:tc>
      </w:tr>
    </w:tbl>
    <w:p w14:paraId="1C066FC1" w14:textId="77777777" w:rsidR="00675645" w:rsidRPr="00E53787" w:rsidRDefault="00675645" w:rsidP="00207CD3">
      <w:pPr>
        <w:pStyle w:val="BodyText"/>
        <w:rPr>
          <w:sz w:val="18"/>
          <w:szCs w:val="20"/>
        </w:rPr>
      </w:pPr>
    </w:p>
    <w:p w14:paraId="0C97E3EC" w14:textId="1796939B" w:rsidR="005511C3" w:rsidRPr="003F41E8" w:rsidRDefault="005511C3" w:rsidP="00207CD3">
      <w:pPr>
        <w:pStyle w:val="Heading1"/>
      </w:pPr>
      <w:bookmarkStart w:id="4" w:name="_Ref133431286"/>
      <w:bookmarkStart w:id="5" w:name="_Toc136602201"/>
      <w:r w:rsidRPr="003F41E8">
        <w:lastRenderedPageBreak/>
        <w:t>Introduction</w:t>
      </w:r>
      <w:bookmarkEnd w:id="4"/>
      <w:bookmarkEnd w:id="5"/>
    </w:p>
    <w:p w14:paraId="70068BB0" w14:textId="63DE4880" w:rsidR="00C41207" w:rsidRPr="003F41E8" w:rsidRDefault="00391C20" w:rsidP="003E1180">
      <w:pPr>
        <w:pStyle w:val="Heading2"/>
      </w:pPr>
      <w:bookmarkStart w:id="6" w:name="_Toc133836884"/>
      <w:bookmarkStart w:id="7" w:name="_Toc133836977"/>
      <w:bookmarkStart w:id="8" w:name="_Toc133837688"/>
      <w:bookmarkStart w:id="9" w:name="_Toc133841189"/>
      <w:bookmarkStart w:id="10" w:name="_Toc136602202"/>
      <w:bookmarkEnd w:id="6"/>
      <w:bookmarkEnd w:id="7"/>
      <w:bookmarkEnd w:id="8"/>
      <w:bookmarkEnd w:id="9"/>
      <w:r w:rsidRPr="003F41E8">
        <w:t>Background</w:t>
      </w:r>
      <w:bookmarkEnd w:id="10"/>
    </w:p>
    <w:p w14:paraId="06E6DB4B" w14:textId="06A96CEA" w:rsidR="00CF1E1D" w:rsidRPr="003F41E8" w:rsidRDefault="00CF1E1D" w:rsidP="00207CD3">
      <w:pPr>
        <w:pStyle w:val="BodyText"/>
      </w:pPr>
      <w:r w:rsidRPr="003F41E8">
        <w:t xml:space="preserve">Over 200,000 allied health professionals </w:t>
      </w:r>
      <w:r w:rsidR="00AB3F61" w:rsidRPr="003F41E8">
        <w:t>contribute to</w:t>
      </w:r>
      <w:r w:rsidRPr="003F41E8">
        <w:t xml:space="preserve"> integrated care </w:t>
      </w:r>
      <w:r w:rsidRPr="00416DCC">
        <w:t>team</w:t>
      </w:r>
      <w:r w:rsidR="00AB3F61">
        <w:t>s</w:t>
      </w:r>
      <w:r w:rsidRPr="003F41E8">
        <w:t>, and the ability to share information across care settings requires a move away from paper and standalone billing systems to resilient and interoperable digital solutions. However, many allied health professionals are still utilising paper or systems with little to no integration to the My Health Record (My Health Record) system.</w:t>
      </w:r>
    </w:p>
    <w:p w14:paraId="617772C2" w14:textId="1339922D" w:rsidR="00CF1E1D" w:rsidRPr="003F41E8" w:rsidRDefault="00CF1E1D" w:rsidP="00207CD3">
      <w:pPr>
        <w:pStyle w:val="BodyText"/>
      </w:pPr>
      <w:r w:rsidRPr="003F41E8">
        <w:t>Although there have been recent advance</w:t>
      </w:r>
      <w:r w:rsidR="00210FD7" w:rsidRPr="003F41E8">
        <w:t>s</w:t>
      </w:r>
      <w:r w:rsidRPr="003F41E8">
        <w:t xml:space="preserve"> in the use of digital health solutions, accelerated by the COVID-19 pandemic, the allied health workforce faces unique challenges that impede digital health integration, including:</w:t>
      </w:r>
    </w:p>
    <w:p w14:paraId="3E7A6441" w14:textId="77777777" w:rsidR="00CF1E1D" w:rsidRPr="003F41E8" w:rsidRDefault="00CF1E1D" w:rsidP="0044193E">
      <w:pPr>
        <w:pStyle w:val="Bullet1stlevel"/>
      </w:pPr>
      <w:r w:rsidRPr="003F41E8">
        <w:rPr>
          <w:b/>
        </w:rPr>
        <w:t>The affordability of technology solutions</w:t>
      </w:r>
      <w:r w:rsidRPr="003F41E8">
        <w:t xml:space="preserve">, particularly for small businesses that cannot necessarily afford to invest in modern solutions, and instead will use the cheapest tool on the market that allows them to meet </w:t>
      </w:r>
      <w:r w:rsidRPr="0044193E">
        <w:t>compliance</w:t>
      </w:r>
      <w:r w:rsidRPr="003F41E8">
        <w:t xml:space="preserve"> requirements and conduct patient billing.</w:t>
      </w:r>
    </w:p>
    <w:p w14:paraId="7864DB0A" w14:textId="02D87396" w:rsidR="00CF1E1D" w:rsidRPr="003F41E8" w:rsidRDefault="00CF1E1D" w:rsidP="003E1180">
      <w:pPr>
        <w:pStyle w:val="Bullet1stlevel"/>
        <w:numPr>
          <w:ilvl w:val="0"/>
          <w:numId w:val="16"/>
        </w:numPr>
      </w:pPr>
      <w:r w:rsidRPr="003F41E8">
        <w:t xml:space="preserve">The </w:t>
      </w:r>
      <w:r w:rsidRPr="003F41E8">
        <w:rPr>
          <w:b/>
        </w:rPr>
        <w:t xml:space="preserve">wide breadth of products available </w:t>
      </w:r>
      <w:r w:rsidRPr="003F41E8">
        <w:t xml:space="preserve">to allied health clinicians. With no clear market leaders and a proliferation of solutions in the market, there is a lack of </w:t>
      </w:r>
      <w:r w:rsidR="0076253C" w:rsidRPr="003F41E8">
        <w:t xml:space="preserve">appetite </w:t>
      </w:r>
      <w:r w:rsidR="005343DD" w:rsidRPr="003F41E8">
        <w:t>f</w:t>
      </w:r>
      <w:r w:rsidRPr="003F41E8">
        <w:t xml:space="preserve">or </w:t>
      </w:r>
      <w:r w:rsidR="005343DD" w:rsidRPr="003F41E8">
        <w:t xml:space="preserve">vendors </w:t>
      </w:r>
      <w:r w:rsidRPr="003F41E8">
        <w:t xml:space="preserve">to outlay high investments </w:t>
      </w:r>
      <w:r w:rsidR="005343DD" w:rsidRPr="003F41E8">
        <w:t>in software development</w:t>
      </w:r>
      <w:r w:rsidRPr="003F41E8">
        <w:t xml:space="preserve"> for small returns.</w:t>
      </w:r>
    </w:p>
    <w:p w14:paraId="50340F22" w14:textId="4AF64D5E" w:rsidR="00CF1E1D" w:rsidRPr="003F41E8" w:rsidRDefault="00CF1E1D" w:rsidP="003E1180">
      <w:pPr>
        <w:pStyle w:val="Bullet1stlevel"/>
        <w:numPr>
          <w:ilvl w:val="0"/>
          <w:numId w:val="16"/>
        </w:numPr>
      </w:pPr>
      <w:r w:rsidRPr="003F41E8">
        <w:t xml:space="preserve">The current </w:t>
      </w:r>
      <w:r w:rsidR="00647349" w:rsidRPr="003F41E8">
        <w:t>clinical information systems (CIS)</w:t>
      </w:r>
      <w:r w:rsidR="00C06A1B" w:rsidRPr="003F41E8">
        <w:t xml:space="preserve"> </w:t>
      </w:r>
      <w:proofErr w:type="spellStart"/>
      <w:r w:rsidRPr="003F41E8">
        <w:t>utilised</w:t>
      </w:r>
      <w:proofErr w:type="spellEnd"/>
      <w:r w:rsidRPr="003F41E8">
        <w:t xml:space="preserve"> in allied health </w:t>
      </w:r>
      <w:r w:rsidR="009C5559" w:rsidRPr="006B3B1C">
        <w:t xml:space="preserve">are generally </w:t>
      </w:r>
      <w:r w:rsidR="009C5559" w:rsidRPr="006B3B1C">
        <w:rPr>
          <w:b/>
        </w:rPr>
        <w:t>not interoperable with other clinical systems</w:t>
      </w:r>
      <w:r w:rsidR="009C5559" w:rsidRPr="006B3B1C">
        <w:t xml:space="preserve"> in use in the healthcare secto</w:t>
      </w:r>
      <w:r w:rsidR="00C027C8" w:rsidRPr="006B3B1C">
        <w:t>r.</w:t>
      </w:r>
    </w:p>
    <w:p w14:paraId="783578F8" w14:textId="77777777" w:rsidR="00CF1E1D" w:rsidRPr="003F41E8" w:rsidRDefault="00CF1E1D" w:rsidP="003E1180">
      <w:pPr>
        <w:pStyle w:val="Bullet1stlevel"/>
        <w:numPr>
          <w:ilvl w:val="0"/>
          <w:numId w:val="16"/>
        </w:numPr>
      </w:pPr>
      <w:r w:rsidRPr="003F41E8">
        <w:t xml:space="preserve">The </w:t>
      </w:r>
      <w:r w:rsidRPr="003F41E8">
        <w:rPr>
          <w:b/>
        </w:rPr>
        <w:t xml:space="preserve">opportunity cost of introducing digital integration </w:t>
      </w:r>
      <w:r w:rsidRPr="003F41E8">
        <w:t xml:space="preserve">and uploading patient information is high, particularly for small businesses that are </w:t>
      </w:r>
      <w:r w:rsidRPr="003F41E8">
        <w:rPr>
          <w:b/>
        </w:rPr>
        <w:t>time and resource poor</w:t>
      </w:r>
      <w:r w:rsidRPr="003F41E8">
        <w:t>, especially when it is not a safety or regulated requirement.</w:t>
      </w:r>
    </w:p>
    <w:p w14:paraId="498DD13A" w14:textId="77E8B47B" w:rsidR="004D19C8" w:rsidRPr="003F41E8" w:rsidRDefault="00056E44" w:rsidP="00CE04A8">
      <w:pPr>
        <w:pStyle w:val="BodyText1"/>
      </w:pPr>
      <w:r w:rsidRPr="003F41E8">
        <w:t xml:space="preserve">However, there are </w:t>
      </w:r>
      <w:proofErr w:type="gramStart"/>
      <w:r w:rsidRPr="003F41E8">
        <w:t>a number of</w:t>
      </w:r>
      <w:proofErr w:type="gramEnd"/>
      <w:r w:rsidRPr="003F41E8">
        <w:t xml:space="preserve"> potential benefits that could arise from better interoperability for CIS used in allied health. Notably</w:t>
      </w:r>
      <w:r w:rsidR="00381096" w:rsidRPr="003F41E8">
        <w:t>, s</w:t>
      </w:r>
      <w:r w:rsidR="00CF1E1D" w:rsidRPr="003F41E8">
        <w:t xml:space="preserve">uccessful implementation of CIS </w:t>
      </w:r>
      <w:r w:rsidRPr="003F41E8">
        <w:t>can</w:t>
      </w:r>
      <w:r w:rsidR="00CF1E1D" w:rsidRPr="003F41E8">
        <w:t xml:space="preserve"> enable greater adoption and use of My Health Record has the potential to provide </w:t>
      </w:r>
      <w:proofErr w:type="gramStart"/>
      <w:r w:rsidR="00CF1E1D" w:rsidRPr="003F41E8">
        <w:t>a number of</w:t>
      </w:r>
      <w:proofErr w:type="gramEnd"/>
      <w:r w:rsidR="00CF1E1D" w:rsidRPr="003F41E8">
        <w:t xml:space="preserve"> benefits across the allied health sector for consumers, providers and the broader health system.</w:t>
      </w:r>
    </w:p>
    <w:p w14:paraId="7F1E9DCD" w14:textId="2CC40B0D" w:rsidR="004D19C8" w:rsidRPr="003F41E8" w:rsidRDefault="009D463C" w:rsidP="003E1180">
      <w:pPr>
        <w:pStyle w:val="BodyText1"/>
        <w:numPr>
          <w:ilvl w:val="0"/>
          <w:numId w:val="19"/>
        </w:numPr>
      </w:pPr>
      <w:r w:rsidRPr="002E371A">
        <w:rPr>
          <w:b/>
          <w:bCs/>
        </w:rPr>
        <w:t>For</w:t>
      </w:r>
      <w:r w:rsidR="00CF1E1D" w:rsidRPr="002E371A" w:rsidDel="009D463C">
        <w:rPr>
          <w:b/>
        </w:rPr>
        <w:t xml:space="preserve"> </w:t>
      </w:r>
      <w:r w:rsidR="00CF1E1D" w:rsidRPr="002E371A">
        <w:rPr>
          <w:b/>
        </w:rPr>
        <w:t>allied health providers</w:t>
      </w:r>
      <w:r w:rsidRPr="002E371A">
        <w:rPr>
          <w:b/>
        </w:rPr>
        <w:t>,</w:t>
      </w:r>
      <w:r w:rsidR="00CF1E1D" w:rsidRPr="003F41E8">
        <w:t xml:space="preserve"> using CISs that are well suited to their profession and support</w:t>
      </w:r>
      <w:r w:rsidR="00541D95">
        <w:t>ing</w:t>
      </w:r>
      <w:r w:rsidR="00CF1E1D" w:rsidRPr="003F41E8">
        <w:t xml:space="preserve"> them to work at the top of their scope of practice has the potential to unlock time from unproductive administrative tasks and better support continuity of care.</w:t>
      </w:r>
    </w:p>
    <w:p w14:paraId="50A260A1" w14:textId="28FC54ED" w:rsidR="00CF1E1D" w:rsidRPr="003F41E8" w:rsidRDefault="009D463C" w:rsidP="003E1180">
      <w:pPr>
        <w:pStyle w:val="BodyText1"/>
        <w:numPr>
          <w:ilvl w:val="0"/>
          <w:numId w:val="19"/>
        </w:numPr>
      </w:pPr>
      <w:r w:rsidRPr="002E371A">
        <w:rPr>
          <w:b/>
        </w:rPr>
        <w:t>For consumers</w:t>
      </w:r>
      <w:r w:rsidRPr="003F41E8">
        <w:t>, e</w:t>
      </w:r>
      <w:r w:rsidR="00CF1E1D" w:rsidRPr="003F41E8">
        <w:t xml:space="preserve">xtending My Health Record to include summaries of allied health consultations means that more of </w:t>
      </w:r>
      <w:r w:rsidR="0001569B" w:rsidRPr="003F41E8">
        <w:t xml:space="preserve">consumers’ </w:t>
      </w:r>
      <w:r w:rsidR="00CF1E1D" w:rsidRPr="003F41E8">
        <w:t>health information can be accessed in one place.</w:t>
      </w:r>
    </w:p>
    <w:p w14:paraId="19BFF99D" w14:textId="3560CCD1" w:rsidR="004D19C8" w:rsidRPr="003F41E8" w:rsidRDefault="00CF1E1D" w:rsidP="003E1180">
      <w:pPr>
        <w:pStyle w:val="BodyText1"/>
        <w:numPr>
          <w:ilvl w:val="0"/>
          <w:numId w:val="19"/>
        </w:numPr>
      </w:pPr>
      <w:r w:rsidRPr="002E371A">
        <w:rPr>
          <w:b/>
        </w:rPr>
        <w:t xml:space="preserve">For </w:t>
      </w:r>
      <w:r w:rsidR="006D481C">
        <w:rPr>
          <w:b/>
        </w:rPr>
        <w:t>health</w:t>
      </w:r>
      <w:r w:rsidR="00D41EFE">
        <w:rPr>
          <w:b/>
        </w:rPr>
        <w:t xml:space="preserve">care </w:t>
      </w:r>
      <w:r w:rsidRPr="002E371A">
        <w:rPr>
          <w:b/>
        </w:rPr>
        <w:t>providers</w:t>
      </w:r>
      <w:r w:rsidRPr="003F41E8">
        <w:t>, robust and resilient digital solutions supporting their delivery of care and removing reliance on paper supports more effective care team and care plan management.</w:t>
      </w:r>
    </w:p>
    <w:p w14:paraId="0061F2D5" w14:textId="5D9E4AC3" w:rsidR="00CF1E1D" w:rsidRPr="003F41E8" w:rsidRDefault="00CF1E1D" w:rsidP="00CE04A8">
      <w:pPr>
        <w:pStyle w:val="BodyText1"/>
      </w:pPr>
      <w:r w:rsidRPr="003F41E8">
        <w:t>The use of My Health Record provides greater connected care, is secure, provides immediate access to key health information and improves clinical care by reducing task duplication and adverse medication events</w:t>
      </w:r>
      <w:r w:rsidRPr="003F41E8">
        <w:rPr>
          <w:rStyle w:val="FootnoteReference"/>
        </w:rPr>
        <w:footnoteReference w:id="5"/>
      </w:r>
      <w:r w:rsidRPr="003F41E8">
        <w:t>, benefiting the broader healthcare system.</w:t>
      </w:r>
    </w:p>
    <w:p w14:paraId="44ACAA87" w14:textId="068EEA28" w:rsidR="00101569" w:rsidRPr="003F41E8" w:rsidRDefault="00101569" w:rsidP="003E1180">
      <w:pPr>
        <w:pStyle w:val="Heading2"/>
      </w:pPr>
      <w:bookmarkStart w:id="11" w:name="_Toc136602203"/>
      <w:r w:rsidRPr="003F41E8">
        <w:t>Objective</w:t>
      </w:r>
      <w:bookmarkEnd w:id="11"/>
    </w:p>
    <w:p w14:paraId="2F16CD98" w14:textId="1CA6F6B4" w:rsidR="00101569" w:rsidRPr="003F41E8" w:rsidRDefault="00101569" w:rsidP="00CE04A8">
      <w:pPr>
        <w:pStyle w:val="Bodytextkeepwithnext"/>
      </w:pPr>
      <w:r w:rsidRPr="003F41E8">
        <w:t>The objective of th</w:t>
      </w:r>
      <w:r w:rsidR="00016DF8" w:rsidRPr="003F41E8">
        <w:t>e Allied Health Digital Readiness Project (the</w:t>
      </w:r>
      <w:r w:rsidRPr="003F41E8">
        <w:t xml:space="preserve"> </w:t>
      </w:r>
      <w:r w:rsidR="00765216">
        <w:t>p</w:t>
      </w:r>
      <w:r w:rsidRPr="00416DCC">
        <w:t>roject</w:t>
      </w:r>
      <w:r w:rsidR="00016DF8" w:rsidRPr="003F41E8">
        <w:t>)</w:t>
      </w:r>
      <w:r w:rsidRPr="003F41E8">
        <w:t xml:space="preserve"> is to develop a finalised Issues Paper that:</w:t>
      </w:r>
    </w:p>
    <w:p w14:paraId="18D9FDD0" w14:textId="33DCAE70" w:rsidR="00101569" w:rsidRPr="006B3B1C" w:rsidRDefault="00101569" w:rsidP="003E1180">
      <w:pPr>
        <w:pStyle w:val="Bullet1stlevel"/>
        <w:numPr>
          <w:ilvl w:val="0"/>
          <w:numId w:val="17"/>
        </w:numPr>
      </w:pPr>
      <w:r w:rsidRPr="003F41E8">
        <w:t xml:space="preserve">Provides a </w:t>
      </w:r>
      <w:r w:rsidRPr="006B3B1C">
        <w:t xml:space="preserve">comprehensive overview of the technical, legislative and cultural barriers to support greater adoption of the digital health tools of My Health Record and CISs by allied health </w:t>
      </w:r>
      <w:proofErr w:type="gramStart"/>
      <w:r w:rsidRPr="006B3B1C">
        <w:t>professionals</w:t>
      </w:r>
      <w:r w:rsidR="00E74354">
        <w:t>;</w:t>
      </w:r>
      <w:proofErr w:type="gramEnd"/>
    </w:p>
    <w:p w14:paraId="7DEAD3E0" w14:textId="104364EA" w:rsidR="00101569" w:rsidRPr="006B3B1C" w:rsidRDefault="00101569" w:rsidP="003E1180">
      <w:pPr>
        <w:pStyle w:val="Bullet1stlevel"/>
        <w:numPr>
          <w:ilvl w:val="0"/>
          <w:numId w:val="17"/>
        </w:numPr>
      </w:pPr>
      <w:r w:rsidRPr="006B3B1C">
        <w:lastRenderedPageBreak/>
        <w:t>Identifies options for how to improve the uptake of My Health Record and CISs by allied health professionals</w:t>
      </w:r>
      <w:r w:rsidR="00E74354">
        <w:t>; and</w:t>
      </w:r>
    </w:p>
    <w:p w14:paraId="34CF24DF" w14:textId="77777777" w:rsidR="00101569" w:rsidRPr="003F41E8" w:rsidRDefault="00101569" w:rsidP="003E1180">
      <w:pPr>
        <w:pStyle w:val="Bullet1stlevel"/>
        <w:numPr>
          <w:ilvl w:val="0"/>
          <w:numId w:val="17"/>
        </w:numPr>
      </w:pPr>
      <w:r w:rsidRPr="003F41E8">
        <w:t>Answers the following key questions:</w:t>
      </w:r>
    </w:p>
    <w:p w14:paraId="09C65974" w14:textId="3A6CE7B7" w:rsidR="00101569" w:rsidRPr="003F41E8" w:rsidRDefault="00101569" w:rsidP="00A02085">
      <w:pPr>
        <w:pStyle w:val="Bullet2ndlevel"/>
        <w:tabs>
          <w:tab w:val="clear" w:pos="623"/>
        </w:tabs>
        <w:ind w:left="714" w:hanging="357"/>
      </w:pPr>
      <w:r w:rsidRPr="003F41E8">
        <w:t xml:space="preserve">What is the </w:t>
      </w:r>
      <w:r w:rsidRPr="00643862">
        <w:t>current</w:t>
      </w:r>
      <w:r w:rsidRPr="003F41E8">
        <w:t xml:space="preserve"> </w:t>
      </w:r>
      <w:r w:rsidRPr="00643862">
        <w:t>usage</w:t>
      </w:r>
      <w:r w:rsidRPr="003F41E8">
        <w:t xml:space="preserve"> of CISs by allied health professionals?</w:t>
      </w:r>
    </w:p>
    <w:p w14:paraId="196273D6" w14:textId="77777777" w:rsidR="00101569" w:rsidRPr="003F41E8" w:rsidRDefault="00101569" w:rsidP="00A02085">
      <w:pPr>
        <w:pStyle w:val="Bullet2ndlevel"/>
        <w:tabs>
          <w:tab w:val="clear" w:pos="623"/>
        </w:tabs>
        <w:ind w:left="714" w:hanging="357"/>
      </w:pPr>
      <w:r w:rsidRPr="003F41E8">
        <w:t>What would encourage software vendors to provide and maintain conformant software?</w:t>
      </w:r>
    </w:p>
    <w:p w14:paraId="71029129" w14:textId="4C532564" w:rsidR="00101569" w:rsidRPr="003F41E8" w:rsidRDefault="00101569" w:rsidP="00A02085">
      <w:pPr>
        <w:pStyle w:val="Bullet2ndlevel"/>
        <w:tabs>
          <w:tab w:val="clear" w:pos="623"/>
        </w:tabs>
        <w:ind w:left="714" w:hanging="357"/>
      </w:pPr>
      <w:r w:rsidRPr="003F41E8">
        <w:t>What are the views of allied health professionals and consumers regarding the value of My Health Record to allied health practices?</w:t>
      </w:r>
    </w:p>
    <w:p w14:paraId="33952797" w14:textId="77777777" w:rsidR="00BD3CA9" w:rsidRPr="003F41E8" w:rsidRDefault="00BD3CA9" w:rsidP="003E1180">
      <w:pPr>
        <w:pStyle w:val="Heading2"/>
      </w:pPr>
      <w:bookmarkStart w:id="12" w:name="_Toc136602204"/>
      <w:r w:rsidRPr="003F41E8">
        <w:t>Project scope</w:t>
      </w:r>
      <w:bookmarkEnd w:id="12"/>
    </w:p>
    <w:p w14:paraId="7C1C9C40" w14:textId="7F4B938A" w:rsidR="00BD3CA9" w:rsidRPr="003F41E8" w:rsidRDefault="00BD3CA9" w:rsidP="00CE04A8">
      <w:pPr>
        <w:pStyle w:val="Bodytextkeepwithnext"/>
      </w:pPr>
      <w:r w:rsidRPr="003F41E8">
        <w:t xml:space="preserve">The </w:t>
      </w:r>
      <w:r w:rsidR="005655E2">
        <w:t>project</w:t>
      </w:r>
      <w:r w:rsidRPr="003F41E8">
        <w:t xml:space="preserve"> scope includes the following:</w:t>
      </w:r>
    </w:p>
    <w:p w14:paraId="70A33FA1" w14:textId="4A73CB3C" w:rsidR="00BD3CA9" w:rsidRPr="003F41E8" w:rsidRDefault="00BD3CA9" w:rsidP="003E1180">
      <w:pPr>
        <w:pStyle w:val="Bullet1stlevel"/>
        <w:numPr>
          <w:ilvl w:val="0"/>
          <w:numId w:val="17"/>
        </w:numPr>
      </w:pPr>
      <w:r w:rsidRPr="003F41E8">
        <w:t xml:space="preserve">Scope strategies required to enhance the digital readiness of the allied health sector, with a particular focus on the CIS requirements to enable greater adoption of My Health </w:t>
      </w:r>
      <w:proofErr w:type="gramStart"/>
      <w:r w:rsidRPr="003F41E8">
        <w:t>Record</w:t>
      </w:r>
      <w:r w:rsidR="00E74354">
        <w:t>;</w:t>
      </w:r>
      <w:proofErr w:type="gramEnd"/>
    </w:p>
    <w:p w14:paraId="41CCF169" w14:textId="2A37F0BB" w:rsidR="00BD3CA9" w:rsidRPr="003F41E8" w:rsidRDefault="00BD3CA9" w:rsidP="003E1180">
      <w:pPr>
        <w:pStyle w:val="Bullet1stlevel"/>
        <w:numPr>
          <w:ilvl w:val="0"/>
          <w:numId w:val="17"/>
        </w:numPr>
      </w:pPr>
      <w:r w:rsidRPr="003F41E8">
        <w:t xml:space="preserve">Work with the allied health sector, CIS providers, the </w:t>
      </w:r>
      <w:r w:rsidR="00C47D71" w:rsidRPr="003F41E8">
        <w:t xml:space="preserve">Australian Digital Health </w:t>
      </w:r>
      <w:r w:rsidR="003D451D" w:rsidRPr="003F41E8">
        <w:t>Agency</w:t>
      </w:r>
      <w:r w:rsidR="00C47D71" w:rsidRPr="003F41E8">
        <w:t xml:space="preserve"> (</w:t>
      </w:r>
      <w:r w:rsidR="003D451D" w:rsidRPr="003F41E8">
        <w:t>Agency</w:t>
      </w:r>
      <w:r w:rsidR="00C47D71" w:rsidRPr="003F41E8">
        <w:t>)</w:t>
      </w:r>
      <w:r w:rsidRPr="003F41E8">
        <w:t>, peak bodies, and other stakeholders as required to identify and understand any technical, financial, legislative, or cultural barriers to:</w:t>
      </w:r>
    </w:p>
    <w:p w14:paraId="6E560E9A" w14:textId="368A2A7D" w:rsidR="00BD3CA9" w:rsidRPr="003F41E8" w:rsidRDefault="00BD3CA9" w:rsidP="00A02085">
      <w:pPr>
        <w:pStyle w:val="Bullet2ndlevel"/>
        <w:tabs>
          <w:tab w:val="clear" w:pos="623"/>
        </w:tabs>
      </w:pPr>
      <w:r w:rsidRPr="00525890">
        <w:t>Progress</w:t>
      </w:r>
      <w:r w:rsidRPr="003F41E8">
        <w:t xml:space="preserve"> the development and availability of My Health Record-enabled versions of allied health CISs</w:t>
      </w:r>
      <w:r w:rsidR="00E74354">
        <w:t>; and</w:t>
      </w:r>
    </w:p>
    <w:p w14:paraId="767B1264" w14:textId="77777777" w:rsidR="00BD3CA9" w:rsidRPr="003F41E8" w:rsidRDefault="00BD3CA9" w:rsidP="00A02085">
      <w:pPr>
        <w:pStyle w:val="Bullet2ndlevel"/>
        <w:tabs>
          <w:tab w:val="clear" w:pos="623"/>
        </w:tabs>
      </w:pPr>
      <w:r w:rsidRPr="003F41E8">
        <w:t>Improve the adoption and use of My Health Record-</w:t>
      </w:r>
      <w:r w:rsidRPr="00525890">
        <w:t>enabled</w:t>
      </w:r>
      <w:r w:rsidRPr="003F41E8">
        <w:t xml:space="preserve"> CISs by allied health professionals.</w:t>
      </w:r>
    </w:p>
    <w:p w14:paraId="6A7D8E9F" w14:textId="2CCE4A8A" w:rsidR="00BD3CA9" w:rsidRPr="003F41E8" w:rsidRDefault="00BD3CA9" w:rsidP="00207CD3">
      <w:pPr>
        <w:pStyle w:val="BodyText"/>
      </w:pPr>
      <w:r w:rsidRPr="003F41E8">
        <w:t xml:space="preserve">The </w:t>
      </w:r>
      <w:r w:rsidRPr="00416DCC">
        <w:t>2</w:t>
      </w:r>
      <w:r w:rsidR="00A257EA">
        <w:t>2</w:t>
      </w:r>
      <w:r w:rsidRPr="003F41E8">
        <w:t xml:space="preserve"> allied health professions in scope for this </w:t>
      </w:r>
      <w:r w:rsidR="00FB2C58" w:rsidRPr="003F41E8">
        <w:t>project</w:t>
      </w:r>
      <w:r w:rsidRPr="003F41E8">
        <w:t xml:space="preserve"> are outlined in the table below. Notably</w:t>
      </w:r>
      <w:r w:rsidR="00641636" w:rsidRPr="003F41E8">
        <w:t>,</w:t>
      </w:r>
      <w:r w:rsidRPr="003F41E8">
        <w:t xml:space="preserve"> there are some </w:t>
      </w:r>
      <w:r w:rsidR="00DB2D51" w:rsidRPr="003F41E8">
        <w:t xml:space="preserve">allied </w:t>
      </w:r>
      <w:r w:rsidRPr="003F41E8">
        <w:t>health professions that have not been addressed in previous research undertaken by Allied Health Professions Australia</w:t>
      </w:r>
      <w:r w:rsidR="00DB2D51" w:rsidRPr="003F41E8">
        <w:t xml:space="preserve"> (AHPA)</w:t>
      </w:r>
      <w:r w:rsidRPr="003F41E8">
        <w:t>, and this is also outlined in the table below.</w:t>
      </w:r>
    </w:p>
    <w:p w14:paraId="6DD5532F" w14:textId="1619F2AF" w:rsidR="00BD3CA9" w:rsidRPr="003F41E8" w:rsidRDefault="00BD3CA9" w:rsidP="00207CD3">
      <w:pPr>
        <w:pStyle w:val="Caption"/>
      </w:pPr>
      <w:bookmarkStart w:id="13" w:name="_Toc136601322"/>
      <w:r w:rsidRPr="003F41E8">
        <w:t xml:space="preserve">Table </w:t>
      </w:r>
      <w:r w:rsidR="009E43F9">
        <w:fldChar w:fldCharType="begin"/>
      </w:r>
      <w:r w:rsidR="009E43F9">
        <w:instrText xml:space="preserve"> STYLEREF 1 \s </w:instrText>
      </w:r>
      <w:r w:rsidR="009E43F9">
        <w:fldChar w:fldCharType="separate"/>
      </w:r>
      <w:r w:rsidR="006E2773">
        <w:rPr>
          <w:noProof/>
        </w:rPr>
        <w:t>1</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356C32" w:rsidDel="006E2773">
        <w:rPr>
          <w:noProof/>
        </w:rPr>
        <w:t>1</w:t>
      </w:r>
      <w:r w:rsidR="009E43F9">
        <w:rPr>
          <w:noProof/>
        </w:rPr>
        <w:fldChar w:fldCharType="end"/>
      </w:r>
      <w:r w:rsidRPr="003F41E8">
        <w:t>: Allied Health Professions in scope for this project</w:t>
      </w:r>
      <w:bookmarkEnd w:id="13"/>
    </w:p>
    <w:tbl>
      <w:tblPr>
        <w:tblStyle w:val="TableGridLight"/>
        <w:tblW w:w="0" w:type="auto"/>
        <w:tblLook w:val="0420" w:firstRow="1" w:lastRow="0" w:firstColumn="0" w:lastColumn="0" w:noHBand="0" w:noVBand="1"/>
      </w:tblPr>
      <w:tblGrid>
        <w:gridCol w:w="3114"/>
        <w:gridCol w:w="2836"/>
        <w:gridCol w:w="2976"/>
      </w:tblGrid>
      <w:tr w:rsidR="00BD3CA9" w:rsidRPr="00A1100B" w14:paraId="104B5C33" w14:textId="77777777" w:rsidTr="00F03DAE">
        <w:tc>
          <w:tcPr>
            <w:tcW w:w="0" w:type="dxa"/>
            <w:gridSpan w:val="3"/>
            <w:shd w:val="clear" w:color="auto" w:fill="34A9D3"/>
          </w:tcPr>
          <w:p w14:paraId="2BE521B8" w14:textId="1D4A49A9" w:rsidR="00BD3CA9" w:rsidRPr="00F03DAE" w:rsidRDefault="00BD3CA9" w:rsidP="00CE04A8">
            <w:pPr>
              <w:pStyle w:val="Tableheading0"/>
              <w:rPr>
                <w:sz w:val="20"/>
                <w:szCs w:val="20"/>
              </w:rPr>
            </w:pPr>
            <w:r w:rsidRPr="00F03DAE">
              <w:rPr>
                <w:sz w:val="20"/>
                <w:szCs w:val="20"/>
              </w:rPr>
              <w:t xml:space="preserve">Allied </w:t>
            </w:r>
            <w:r w:rsidR="006960B5" w:rsidRPr="00F03DAE">
              <w:rPr>
                <w:sz w:val="20"/>
                <w:szCs w:val="20"/>
              </w:rPr>
              <w:t>h</w:t>
            </w:r>
            <w:r w:rsidRPr="00F03DAE">
              <w:rPr>
                <w:sz w:val="20"/>
                <w:szCs w:val="20"/>
              </w:rPr>
              <w:t xml:space="preserve">ealth </w:t>
            </w:r>
            <w:r w:rsidR="006960B5" w:rsidRPr="00F03DAE">
              <w:rPr>
                <w:sz w:val="20"/>
                <w:szCs w:val="20"/>
              </w:rPr>
              <w:t>p</w:t>
            </w:r>
            <w:r w:rsidRPr="00F03DAE">
              <w:rPr>
                <w:sz w:val="20"/>
                <w:szCs w:val="20"/>
              </w:rPr>
              <w:t>rofessionals in scope for this project</w:t>
            </w:r>
          </w:p>
        </w:tc>
      </w:tr>
      <w:tr w:rsidR="00BD3CA9" w:rsidRPr="003F41E8" w14:paraId="11B39127" w14:textId="77777777" w:rsidTr="00F03DAE">
        <w:tc>
          <w:tcPr>
            <w:tcW w:w="3114" w:type="dxa"/>
          </w:tcPr>
          <w:p w14:paraId="361CC787" w14:textId="77777777" w:rsidR="00BD3CA9" w:rsidRPr="00F03DAE" w:rsidRDefault="00BD3CA9" w:rsidP="00F93F65">
            <w:pPr>
              <w:pStyle w:val="TableText1"/>
              <w:rPr>
                <w:b/>
                <w:szCs w:val="20"/>
                <w:lang w:val="en-AU"/>
              </w:rPr>
            </w:pPr>
            <w:r w:rsidRPr="00F03DAE">
              <w:rPr>
                <w:szCs w:val="20"/>
                <w:lang w:val="en-AU"/>
              </w:rPr>
              <w:t>Art therapists*</w:t>
            </w:r>
          </w:p>
        </w:tc>
        <w:tc>
          <w:tcPr>
            <w:tcW w:w="2836" w:type="dxa"/>
          </w:tcPr>
          <w:p w14:paraId="091F45F6" w14:textId="77777777" w:rsidR="00BD3CA9" w:rsidRPr="00F03DAE" w:rsidRDefault="00BD3CA9" w:rsidP="00F93F65">
            <w:pPr>
              <w:pStyle w:val="TableText1"/>
              <w:rPr>
                <w:szCs w:val="20"/>
                <w:lang w:val="en-AU"/>
              </w:rPr>
            </w:pPr>
            <w:r w:rsidRPr="00F03DAE">
              <w:rPr>
                <w:szCs w:val="20"/>
                <w:lang w:val="en-AU"/>
              </w:rPr>
              <w:t>Orthoptists</w:t>
            </w:r>
          </w:p>
        </w:tc>
        <w:tc>
          <w:tcPr>
            <w:tcW w:w="2976" w:type="dxa"/>
          </w:tcPr>
          <w:p w14:paraId="0FCB9F86" w14:textId="77777777" w:rsidR="00BD3CA9" w:rsidRPr="00F03DAE" w:rsidRDefault="00BD3CA9" w:rsidP="00F93F65">
            <w:pPr>
              <w:pStyle w:val="TableText1"/>
              <w:rPr>
                <w:szCs w:val="20"/>
                <w:lang w:val="en-AU"/>
              </w:rPr>
            </w:pPr>
            <w:r w:rsidRPr="00F03DAE">
              <w:rPr>
                <w:szCs w:val="20"/>
                <w:lang w:val="en-AU"/>
              </w:rPr>
              <w:t>Music therapists*</w:t>
            </w:r>
          </w:p>
        </w:tc>
      </w:tr>
      <w:tr w:rsidR="00BD3CA9" w:rsidRPr="003F41E8" w14:paraId="1C294FE0" w14:textId="77777777" w:rsidTr="00F03DAE">
        <w:tc>
          <w:tcPr>
            <w:tcW w:w="3114" w:type="dxa"/>
          </w:tcPr>
          <w:p w14:paraId="30D444DC" w14:textId="77777777" w:rsidR="00BD3CA9" w:rsidRPr="00F03DAE" w:rsidRDefault="00BD3CA9" w:rsidP="00F93F65">
            <w:pPr>
              <w:pStyle w:val="TableText1"/>
              <w:rPr>
                <w:b/>
                <w:szCs w:val="20"/>
                <w:lang w:val="en-AU"/>
              </w:rPr>
            </w:pPr>
            <w:r w:rsidRPr="00F03DAE">
              <w:rPr>
                <w:szCs w:val="20"/>
                <w:lang w:val="en-AU"/>
              </w:rPr>
              <w:t>Audiologists</w:t>
            </w:r>
          </w:p>
        </w:tc>
        <w:tc>
          <w:tcPr>
            <w:tcW w:w="2836" w:type="dxa"/>
          </w:tcPr>
          <w:p w14:paraId="5A626E88" w14:textId="77777777" w:rsidR="00BD3CA9" w:rsidRPr="00F03DAE" w:rsidRDefault="00BD3CA9" w:rsidP="00F93F65">
            <w:pPr>
              <w:pStyle w:val="TableText1"/>
              <w:rPr>
                <w:szCs w:val="20"/>
                <w:lang w:val="en-AU"/>
              </w:rPr>
            </w:pPr>
            <w:r w:rsidRPr="00F03DAE">
              <w:rPr>
                <w:szCs w:val="20"/>
                <w:lang w:val="en-AU"/>
              </w:rPr>
              <w:t>Orthotists*</w:t>
            </w:r>
          </w:p>
        </w:tc>
        <w:tc>
          <w:tcPr>
            <w:tcW w:w="2976" w:type="dxa"/>
          </w:tcPr>
          <w:p w14:paraId="0D37439B" w14:textId="77777777" w:rsidR="00BD3CA9" w:rsidRPr="00F03DAE" w:rsidRDefault="00BD3CA9" w:rsidP="00F93F65">
            <w:pPr>
              <w:pStyle w:val="TableText1"/>
              <w:rPr>
                <w:szCs w:val="20"/>
                <w:lang w:val="en-AU"/>
              </w:rPr>
            </w:pPr>
            <w:r w:rsidRPr="00F03DAE">
              <w:rPr>
                <w:szCs w:val="20"/>
                <w:lang w:val="en-AU"/>
              </w:rPr>
              <w:t>Occupational therapists</w:t>
            </w:r>
          </w:p>
        </w:tc>
      </w:tr>
      <w:tr w:rsidR="00BD3CA9" w:rsidRPr="003F41E8" w14:paraId="6351B847" w14:textId="77777777" w:rsidTr="00F03DAE">
        <w:tc>
          <w:tcPr>
            <w:tcW w:w="3114" w:type="dxa"/>
          </w:tcPr>
          <w:p w14:paraId="77EA118C" w14:textId="77777777" w:rsidR="00BD3CA9" w:rsidRPr="00F03DAE" w:rsidRDefault="00BD3CA9" w:rsidP="00F93F65">
            <w:pPr>
              <w:pStyle w:val="TableText1"/>
              <w:rPr>
                <w:b/>
                <w:szCs w:val="20"/>
                <w:lang w:val="en-AU"/>
              </w:rPr>
            </w:pPr>
            <w:r w:rsidRPr="00F03DAE">
              <w:rPr>
                <w:szCs w:val="20"/>
                <w:lang w:val="en-AU"/>
              </w:rPr>
              <w:t>Chinese medicine practitioners*</w:t>
            </w:r>
          </w:p>
        </w:tc>
        <w:tc>
          <w:tcPr>
            <w:tcW w:w="2836" w:type="dxa"/>
          </w:tcPr>
          <w:p w14:paraId="69B02B82" w14:textId="77777777" w:rsidR="00BD3CA9" w:rsidRPr="00F03DAE" w:rsidRDefault="00BD3CA9" w:rsidP="00F93F65">
            <w:pPr>
              <w:pStyle w:val="TableText1"/>
              <w:rPr>
                <w:szCs w:val="20"/>
                <w:lang w:val="en-AU"/>
              </w:rPr>
            </w:pPr>
            <w:r w:rsidRPr="00F03DAE">
              <w:rPr>
                <w:szCs w:val="20"/>
                <w:lang w:val="en-AU"/>
              </w:rPr>
              <w:t>Osteopaths</w:t>
            </w:r>
          </w:p>
        </w:tc>
        <w:tc>
          <w:tcPr>
            <w:tcW w:w="2976" w:type="dxa"/>
          </w:tcPr>
          <w:p w14:paraId="2681F99D" w14:textId="77777777" w:rsidR="00BD3CA9" w:rsidRPr="00F03DAE" w:rsidRDefault="00BD3CA9" w:rsidP="00F93F65">
            <w:pPr>
              <w:pStyle w:val="TableText1"/>
              <w:rPr>
                <w:szCs w:val="20"/>
                <w:lang w:val="en-AU"/>
              </w:rPr>
            </w:pPr>
            <w:r w:rsidRPr="00F03DAE">
              <w:rPr>
                <w:szCs w:val="20"/>
                <w:lang w:val="en-AU"/>
              </w:rPr>
              <w:t>Optometrists</w:t>
            </w:r>
          </w:p>
        </w:tc>
      </w:tr>
      <w:tr w:rsidR="00BD3CA9" w:rsidRPr="003F41E8" w14:paraId="1504BBD3" w14:textId="77777777" w:rsidTr="00F03DAE">
        <w:tc>
          <w:tcPr>
            <w:tcW w:w="3114" w:type="dxa"/>
          </w:tcPr>
          <w:p w14:paraId="51175721" w14:textId="77777777" w:rsidR="00BD3CA9" w:rsidRPr="00F03DAE" w:rsidRDefault="00BD3CA9" w:rsidP="00F93F65">
            <w:pPr>
              <w:pStyle w:val="TableText1"/>
              <w:rPr>
                <w:b/>
                <w:szCs w:val="20"/>
                <w:lang w:val="en-AU"/>
              </w:rPr>
            </w:pPr>
            <w:r w:rsidRPr="00F03DAE">
              <w:rPr>
                <w:szCs w:val="20"/>
                <w:lang w:val="en-AU"/>
              </w:rPr>
              <w:t>Chiropractors</w:t>
            </w:r>
          </w:p>
        </w:tc>
        <w:tc>
          <w:tcPr>
            <w:tcW w:w="2836" w:type="dxa"/>
          </w:tcPr>
          <w:p w14:paraId="077676F1" w14:textId="77777777" w:rsidR="00BD3CA9" w:rsidRPr="00F03DAE" w:rsidRDefault="00BD3CA9" w:rsidP="00F93F65">
            <w:pPr>
              <w:pStyle w:val="TableText1"/>
              <w:rPr>
                <w:szCs w:val="20"/>
                <w:lang w:val="en-AU"/>
              </w:rPr>
            </w:pPr>
            <w:r w:rsidRPr="00F03DAE">
              <w:rPr>
                <w:szCs w:val="20"/>
                <w:lang w:val="en-AU"/>
              </w:rPr>
              <w:t>Physiotherapists</w:t>
            </w:r>
          </w:p>
        </w:tc>
        <w:tc>
          <w:tcPr>
            <w:tcW w:w="2976" w:type="dxa"/>
          </w:tcPr>
          <w:p w14:paraId="66BDA8E1" w14:textId="77777777" w:rsidR="00BD3CA9" w:rsidRPr="00F03DAE" w:rsidRDefault="00BD3CA9" w:rsidP="00F93F65">
            <w:pPr>
              <w:pStyle w:val="TableText1"/>
              <w:rPr>
                <w:szCs w:val="20"/>
                <w:lang w:val="en-AU"/>
              </w:rPr>
            </w:pPr>
            <w:r w:rsidRPr="00F03DAE">
              <w:rPr>
                <w:szCs w:val="20"/>
                <w:lang w:val="en-AU"/>
              </w:rPr>
              <w:t>Social workers</w:t>
            </w:r>
          </w:p>
        </w:tc>
      </w:tr>
      <w:tr w:rsidR="00BD3CA9" w:rsidRPr="003F41E8" w14:paraId="548673E6" w14:textId="77777777" w:rsidTr="00F03DAE">
        <w:tc>
          <w:tcPr>
            <w:tcW w:w="3114" w:type="dxa"/>
          </w:tcPr>
          <w:p w14:paraId="71A63955" w14:textId="77777777" w:rsidR="00BD3CA9" w:rsidRPr="00F03DAE" w:rsidRDefault="00BD3CA9" w:rsidP="00F93F65">
            <w:pPr>
              <w:pStyle w:val="TableText1"/>
              <w:rPr>
                <w:b/>
                <w:szCs w:val="20"/>
                <w:lang w:val="en-AU"/>
              </w:rPr>
            </w:pPr>
            <w:r w:rsidRPr="00F03DAE">
              <w:rPr>
                <w:szCs w:val="20"/>
                <w:lang w:val="en-AU"/>
              </w:rPr>
              <w:t>Dietitians</w:t>
            </w:r>
          </w:p>
        </w:tc>
        <w:tc>
          <w:tcPr>
            <w:tcW w:w="2836" w:type="dxa"/>
          </w:tcPr>
          <w:p w14:paraId="10F26E1D" w14:textId="77777777" w:rsidR="00BD3CA9" w:rsidRPr="00F03DAE" w:rsidRDefault="00BD3CA9" w:rsidP="00F93F65">
            <w:pPr>
              <w:pStyle w:val="TableText1"/>
              <w:rPr>
                <w:szCs w:val="20"/>
                <w:lang w:val="en-AU"/>
              </w:rPr>
            </w:pPr>
            <w:r w:rsidRPr="00F03DAE">
              <w:rPr>
                <w:szCs w:val="20"/>
                <w:lang w:val="en-AU"/>
              </w:rPr>
              <w:t>Psychologists</w:t>
            </w:r>
          </w:p>
        </w:tc>
        <w:tc>
          <w:tcPr>
            <w:tcW w:w="2976" w:type="dxa"/>
          </w:tcPr>
          <w:p w14:paraId="3F77084E" w14:textId="77777777" w:rsidR="00BD3CA9" w:rsidRPr="00F03DAE" w:rsidRDefault="00BD3CA9" w:rsidP="00F93F65">
            <w:pPr>
              <w:pStyle w:val="TableText1"/>
              <w:rPr>
                <w:szCs w:val="20"/>
                <w:lang w:val="en-AU"/>
              </w:rPr>
            </w:pPr>
            <w:r w:rsidRPr="00F03DAE">
              <w:rPr>
                <w:szCs w:val="20"/>
                <w:lang w:val="en-AU"/>
              </w:rPr>
              <w:t>Sonographers</w:t>
            </w:r>
          </w:p>
        </w:tc>
      </w:tr>
      <w:tr w:rsidR="00BD3CA9" w:rsidRPr="003F41E8" w14:paraId="669AF9FF" w14:textId="77777777" w:rsidTr="00F03DAE">
        <w:tc>
          <w:tcPr>
            <w:tcW w:w="3114" w:type="dxa"/>
          </w:tcPr>
          <w:p w14:paraId="4519170C" w14:textId="77777777" w:rsidR="00BD3CA9" w:rsidRPr="00F03DAE" w:rsidRDefault="00BD3CA9" w:rsidP="00F93F65">
            <w:pPr>
              <w:pStyle w:val="TableText1"/>
              <w:rPr>
                <w:b/>
                <w:szCs w:val="20"/>
                <w:lang w:val="en-AU"/>
              </w:rPr>
            </w:pPr>
            <w:r w:rsidRPr="00F03DAE">
              <w:rPr>
                <w:szCs w:val="20"/>
                <w:lang w:val="en-AU"/>
              </w:rPr>
              <w:t>Exercise physiologists</w:t>
            </w:r>
          </w:p>
        </w:tc>
        <w:tc>
          <w:tcPr>
            <w:tcW w:w="2836" w:type="dxa"/>
          </w:tcPr>
          <w:p w14:paraId="6E95EEB0" w14:textId="77777777" w:rsidR="00BD3CA9" w:rsidRPr="00F03DAE" w:rsidRDefault="00BD3CA9" w:rsidP="00F93F65">
            <w:pPr>
              <w:pStyle w:val="TableText1"/>
              <w:rPr>
                <w:szCs w:val="20"/>
                <w:lang w:val="en-AU"/>
              </w:rPr>
            </w:pPr>
            <w:r w:rsidRPr="00F03DAE">
              <w:rPr>
                <w:szCs w:val="20"/>
                <w:lang w:val="en-AU"/>
              </w:rPr>
              <w:t>Podiatrists</w:t>
            </w:r>
          </w:p>
        </w:tc>
        <w:tc>
          <w:tcPr>
            <w:tcW w:w="2976" w:type="dxa"/>
          </w:tcPr>
          <w:p w14:paraId="08F2D325" w14:textId="77777777" w:rsidR="00BD3CA9" w:rsidRPr="00F03DAE" w:rsidRDefault="00BD3CA9" w:rsidP="00F93F65">
            <w:pPr>
              <w:pStyle w:val="TableText1"/>
              <w:rPr>
                <w:szCs w:val="20"/>
                <w:lang w:val="en-AU"/>
              </w:rPr>
            </w:pPr>
            <w:r w:rsidRPr="00F03DAE">
              <w:rPr>
                <w:szCs w:val="20"/>
                <w:lang w:val="en-AU"/>
              </w:rPr>
              <w:t>Speech pathologists</w:t>
            </w:r>
          </w:p>
        </w:tc>
      </w:tr>
      <w:tr w:rsidR="00BD3CA9" w:rsidRPr="003F41E8" w14:paraId="628D0771" w14:textId="77777777" w:rsidTr="00F03DAE">
        <w:tc>
          <w:tcPr>
            <w:tcW w:w="3114" w:type="dxa"/>
          </w:tcPr>
          <w:p w14:paraId="62759762" w14:textId="77777777" w:rsidR="00BD3CA9" w:rsidRPr="00F03DAE" w:rsidRDefault="00BD3CA9" w:rsidP="00F93F65">
            <w:pPr>
              <w:pStyle w:val="TableText1"/>
              <w:rPr>
                <w:b/>
                <w:szCs w:val="20"/>
                <w:lang w:val="en-AU"/>
              </w:rPr>
            </w:pPr>
            <w:r w:rsidRPr="00F03DAE">
              <w:rPr>
                <w:szCs w:val="20"/>
                <w:lang w:val="en-AU"/>
              </w:rPr>
              <w:t>Genetic counsellors*</w:t>
            </w:r>
          </w:p>
        </w:tc>
        <w:tc>
          <w:tcPr>
            <w:tcW w:w="2836" w:type="dxa"/>
          </w:tcPr>
          <w:p w14:paraId="543D6C15" w14:textId="77777777" w:rsidR="00BD3CA9" w:rsidRPr="00F03DAE" w:rsidRDefault="00BD3CA9" w:rsidP="00F93F65">
            <w:pPr>
              <w:pStyle w:val="TableText1"/>
              <w:rPr>
                <w:szCs w:val="20"/>
                <w:lang w:val="en-AU"/>
              </w:rPr>
            </w:pPr>
            <w:r w:rsidRPr="00F03DAE">
              <w:rPr>
                <w:szCs w:val="20"/>
                <w:lang w:val="en-AU"/>
              </w:rPr>
              <w:t>Prosthetists*</w:t>
            </w:r>
          </w:p>
        </w:tc>
        <w:tc>
          <w:tcPr>
            <w:tcW w:w="2976" w:type="dxa"/>
          </w:tcPr>
          <w:p w14:paraId="53684788" w14:textId="77777777" w:rsidR="00BD3CA9" w:rsidRPr="00F03DAE" w:rsidRDefault="00BD3CA9" w:rsidP="00F93F65">
            <w:pPr>
              <w:pStyle w:val="TableText1"/>
              <w:rPr>
                <w:szCs w:val="20"/>
                <w:lang w:val="en-AU"/>
              </w:rPr>
            </w:pPr>
          </w:p>
        </w:tc>
      </w:tr>
      <w:tr w:rsidR="00BD3CA9" w:rsidRPr="003F41E8" w14:paraId="0C67370A" w14:textId="77777777" w:rsidTr="00F03DAE">
        <w:tc>
          <w:tcPr>
            <w:tcW w:w="3114" w:type="dxa"/>
          </w:tcPr>
          <w:p w14:paraId="57636E7D" w14:textId="77777777" w:rsidR="00BD3CA9" w:rsidRPr="00F03DAE" w:rsidRDefault="00BD3CA9" w:rsidP="00F93F65">
            <w:pPr>
              <w:pStyle w:val="TableText1"/>
              <w:rPr>
                <w:b/>
                <w:szCs w:val="20"/>
                <w:lang w:val="en-AU"/>
              </w:rPr>
            </w:pPr>
            <w:r w:rsidRPr="00F03DAE">
              <w:rPr>
                <w:szCs w:val="20"/>
                <w:lang w:val="en-AU"/>
              </w:rPr>
              <w:t>Medical radiation practitioners*</w:t>
            </w:r>
          </w:p>
        </w:tc>
        <w:tc>
          <w:tcPr>
            <w:tcW w:w="2836" w:type="dxa"/>
          </w:tcPr>
          <w:p w14:paraId="1C929597" w14:textId="77777777" w:rsidR="00BD3CA9" w:rsidRPr="00F03DAE" w:rsidRDefault="00BD3CA9" w:rsidP="00F93F65">
            <w:pPr>
              <w:pStyle w:val="TableText1"/>
              <w:rPr>
                <w:szCs w:val="20"/>
                <w:lang w:val="en-AU"/>
              </w:rPr>
            </w:pPr>
            <w:r w:rsidRPr="00F03DAE">
              <w:rPr>
                <w:szCs w:val="20"/>
                <w:lang w:val="en-AU"/>
              </w:rPr>
              <w:t>Rehabilitation counsellors*</w:t>
            </w:r>
          </w:p>
        </w:tc>
        <w:tc>
          <w:tcPr>
            <w:tcW w:w="2976" w:type="dxa"/>
          </w:tcPr>
          <w:p w14:paraId="3E819613" w14:textId="77777777" w:rsidR="00BD3CA9" w:rsidRPr="00F03DAE" w:rsidRDefault="00BD3CA9" w:rsidP="00F93F65">
            <w:pPr>
              <w:pStyle w:val="TableText1"/>
              <w:rPr>
                <w:szCs w:val="20"/>
                <w:lang w:val="en-AU"/>
              </w:rPr>
            </w:pPr>
          </w:p>
        </w:tc>
      </w:tr>
    </w:tbl>
    <w:p w14:paraId="6EB72FD4" w14:textId="77777777" w:rsidR="00BD3CA9" w:rsidRPr="00571A5C" w:rsidRDefault="00BD3CA9" w:rsidP="00207CD3">
      <w:pPr>
        <w:pStyle w:val="Source"/>
      </w:pPr>
      <w:r w:rsidRPr="003F41E8">
        <w:t xml:space="preserve">* Allied health professions not addressed in previous Allied Health Professions Australia (AHPA) research into the digital health adoption </w:t>
      </w:r>
      <w:r w:rsidRPr="00571A5C">
        <w:t>and readiness in the allied health sector</w:t>
      </w:r>
    </w:p>
    <w:p w14:paraId="7D829739" w14:textId="1EA95091" w:rsidR="004916E2" w:rsidRPr="003F41E8" w:rsidRDefault="00571A5C" w:rsidP="0020294A">
      <w:pPr>
        <w:pStyle w:val="Source"/>
      </w:pPr>
      <w:r w:rsidRPr="00571A5C">
        <w:t>Sourc</w:t>
      </w:r>
      <w:r w:rsidRPr="00D8351E">
        <w:t>e</w:t>
      </w:r>
      <w:r w:rsidRPr="00571A5C">
        <w:t xml:space="preserve">: </w:t>
      </w:r>
      <w:r w:rsidRPr="00D8351E">
        <w:t xml:space="preserve">Department of Health and Aged Care </w:t>
      </w:r>
      <w:r w:rsidRPr="00571A5C">
        <w:t>RFQ document</w:t>
      </w:r>
    </w:p>
    <w:p w14:paraId="68A3C07C" w14:textId="6B0BAE26" w:rsidR="00B00B5A" w:rsidRPr="003F41E8" w:rsidRDefault="00B00B5A" w:rsidP="00207CD3">
      <w:pPr>
        <w:pStyle w:val="Heading1"/>
      </w:pPr>
      <w:bookmarkStart w:id="14" w:name="_Toc136602205"/>
      <w:r w:rsidRPr="003F41E8">
        <w:lastRenderedPageBreak/>
        <w:t>Methodology</w:t>
      </w:r>
      <w:bookmarkEnd w:id="14"/>
    </w:p>
    <w:p w14:paraId="77A45D75" w14:textId="0B3B4F69" w:rsidR="006D33AC" w:rsidRPr="003F41E8" w:rsidRDefault="00AD21C6" w:rsidP="00CE04A8">
      <w:pPr>
        <w:pStyle w:val="BodyText1"/>
      </w:pPr>
      <w:r w:rsidRPr="003F41E8">
        <w:t>This report incorporates three different types of research, specifically a literature review, an environmental scan</w:t>
      </w:r>
      <w:r w:rsidR="00B55658" w:rsidRPr="003F41E8">
        <w:t xml:space="preserve">, </w:t>
      </w:r>
      <w:r w:rsidR="009C00E6" w:rsidRPr="003F41E8">
        <w:t xml:space="preserve">and </w:t>
      </w:r>
      <w:r w:rsidR="00B55658" w:rsidRPr="003F41E8">
        <w:t>surveys</w:t>
      </w:r>
      <w:r w:rsidRPr="003F41E8">
        <w:t xml:space="preserve"> and qualitative research, referred to as </w:t>
      </w:r>
      <w:r w:rsidR="00281D20" w:rsidRPr="003F41E8">
        <w:t>‘</w:t>
      </w:r>
      <w:r w:rsidRPr="003F41E8">
        <w:t>stakeholder consultation</w:t>
      </w:r>
      <w:r w:rsidR="00281D20" w:rsidRPr="003F41E8">
        <w:t>’</w:t>
      </w:r>
      <w:r w:rsidRPr="003F41E8">
        <w:t>. An overview of these research activities is provided below.</w:t>
      </w:r>
    </w:p>
    <w:p w14:paraId="4A059B30" w14:textId="3E986696" w:rsidR="0066078E" w:rsidRPr="003F41E8" w:rsidRDefault="0066078E" w:rsidP="003E1180">
      <w:pPr>
        <w:pStyle w:val="Heading2"/>
      </w:pPr>
      <w:bookmarkStart w:id="15" w:name="_Toc136602206"/>
      <w:r w:rsidRPr="003F41E8">
        <w:t>Literature Review</w:t>
      </w:r>
      <w:bookmarkEnd w:id="15"/>
    </w:p>
    <w:p w14:paraId="082E5616" w14:textId="60849CE8" w:rsidR="009867CC" w:rsidRPr="003F41E8" w:rsidRDefault="009F5F7D" w:rsidP="00CE04A8">
      <w:pPr>
        <w:pStyle w:val="BodyText1"/>
      </w:pPr>
      <w:r w:rsidRPr="003F41E8">
        <w:t xml:space="preserve">A literature review was carried out to identify literature available </w:t>
      </w:r>
      <w:r w:rsidR="009867CC" w:rsidRPr="003F41E8">
        <w:t>regarding:</w:t>
      </w:r>
    </w:p>
    <w:p w14:paraId="6F88F14D" w14:textId="2BC1C246" w:rsidR="00D84BD6" w:rsidRPr="003F41E8" w:rsidRDefault="009867CC" w:rsidP="00207CD3">
      <w:pPr>
        <w:pStyle w:val="Bullet1stlevel"/>
      </w:pPr>
      <w:r w:rsidRPr="003F41E8">
        <w:t>A</w:t>
      </w:r>
      <w:r w:rsidR="009F5F7D" w:rsidRPr="003F41E8">
        <w:t xml:space="preserve">llied health professional uptake and usage of electronic medical systems and </w:t>
      </w:r>
      <w:proofErr w:type="gramStart"/>
      <w:r w:rsidR="009F5F7D" w:rsidRPr="003F41E8">
        <w:t>CISs</w:t>
      </w:r>
      <w:r w:rsidR="00E74354">
        <w:t>;</w:t>
      </w:r>
      <w:proofErr w:type="gramEnd"/>
    </w:p>
    <w:p w14:paraId="28AA08B2" w14:textId="250030A7" w:rsidR="001E6C62" w:rsidRPr="003F41E8" w:rsidRDefault="00D84BD6" w:rsidP="00207CD3">
      <w:pPr>
        <w:pStyle w:val="Bullet1stlevel"/>
      </w:pPr>
      <w:r w:rsidRPr="003F41E8">
        <w:t>Insights</w:t>
      </w:r>
      <w:r w:rsidR="009F5F7D" w:rsidRPr="003F41E8">
        <w:t xml:space="preserve"> into the barriers and challenges for </w:t>
      </w:r>
      <w:r w:rsidR="00C60484" w:rsidRPr="003F41E8">
        <w:t xml:space="preserve">CIS </w:t>
      </w:r>
      <w:r w:rsidR="000F780B" w:rsidRPr="003F41E8">
        <w:t xml:space="preserve">and </w:t>
      </w:r>
      <w:r w:rsidR="00281D20" w:rsidRPr="003F41E8">
        <w:t>My Health Record</w:t>
      </w:r>
      <w:r w:rsidR="00C60484" w:rsidRPr="003F41E8">
        <w:t xml:space="preserve"> usage for </w:t>
      </w:r>
      <w:r w:rsidR="009F5F7D" w:rsidRPr="003F41E8">
        <w:t>allied health professionals</w:t>
      </w:r>
      <w:r w:rsidR="00E74354">
        <w:t>; and</w:t>
      </w:r>
    </w:p>
    <w:p w14:paraId="528E1821" w14:textId="58C69097" w:rsidR="009F5F7D" w:rsidRPr="003F41E8" w:rsidRDefault="005F67E4" w:rsidP="00207CD3">
      <w:pPr>
        <w:pStyle w:val="Bullet1stlevel"/>
      </w:pPr>
      <w:r w:rsidRPr="003F41E8">
        <w:t xml:space="preserve">Insights into the barriers and challenges for </w:t>
      </w:r>
      <w:r w:rsidR="00AB01F7" w:rsidRPr="003F41E8">
        <w:t xml:space="preserve">software </w:t>
      </w:r>
      <w:r w:rsidR="00283AAA" w:rsidRPr="003F41E8">
        <w:t xml:space="preserve">vendors </w:t>
      </w:r>
      <w:r w:rsidR="001B192F" w:rsidRPr="003F41E8">
        <w:t xml:space="preserve">that </w:t>
      </w:r>
      <w:r w:rsidR="00E40F50" w:rsidRPr="003F41E8">
        <w:t>provide CISs to health professionals</w:t>
      </w:r>
      <w:r w:rsidR="00281D20" w:rsidRPr="003F41E8">
        <w:t>.</w:t>
      </w:r>
    </w:p>
    <w:p w14:paraId="0A190B05" w14:textId="5A846AC0" w:rsidR="00802A67" w:rsidRPr="003F41E8" w:rsidRDefault="00802A67" w:rsidP="00CE04A8">
      <w:pPr>
        <w:pStyle w:val="BodyText1"/>
      </w:pPr>
      <w:r w:rsidRPr="003F41E8">
        <w:t>A review of local and international literature was conducted, including</w:t>
      </w:r>
      <w:r w:rsidR="006712F1" w:rsidRPr="003F41E8">
        <w:t>:</w:t>
      </w:r>
    </w:p>
    <w:p w14:paraId="4D266034" w14:textId="2645ED0B" w:rsidR="00802A67" w:rsidRPr="003F41E8" w:rsidRDefault="00802A67" w:rsidP="00207CD3">
      <w:pPr>
        <w:pStyle w:val="Bullet1stlevel"/>
      </w:pPr>
      <w:r w:rsidRPr="003F41E8">
        <w:t xml:space="preserve">Peer-reviewed </w:t>
      </w:r>
      <w:proofErr w:type="gramStart"/>
      <w:r w:rsidRPr="003F41E8">
        <w:t>literature</w:t>
      </w:r>
      <w:r w:rsidR="00E74354">
        <w:t>;</w:t>
      </w:r>
      <w:proofErr w:type="gramEnd"/>
    </w:p>
    <w:p w14:paraId="5A6E7D85" w14:textId="13573589" w:rsidR="00802A67" w:rsidRPr="003F41E8" w:rsidRDefault="00802A67" w:rsidP="00207CD3">
      <w:pPr>
        <w:pStyle w:val="Bullet1stlevel"/>
      </w:pPr>
      <w:r w:rsidRPr="003F41E8">
        <w:t xml:space="preserve">Inquiries and surveys of allied health professionals’ digital </w:t>
      </w:r>
      <w:proofErr w:type="gramStart"/>
      <w:r w:rsidRPr="003F41E8">
        <w:t>readiness</w:t>
      </w:r>
      <w:r w:rsidR="00E74354">
        <w:t>;</w:t>
      </w:r>
      <w:proofErr w:type="gramEnd"/>
    </w:p>
    <w:p w14:paraId="1A7AC8DB" w14:textId="03E9B5E4" w:rsidR="00802A67" w:rsidRPr="003F41E8" w:rsidRDefault="00802A67" w:rsidP="00207CD3">
      <w:pPr>
        <w:pStyle w:val="Bullet1stlevel"/>
      </w:pPr>
      <w:r w:rsidRPr="003F41E8">
        <w:t>Stakeholder perspectives on allied health professional CIS requirements for greater My Health Record adoption via submissions to previous public reviews and inquiries</w:t>
      </w:r>
      <w:r w:rsidR="00E74354">
        <w:t>; and</w:t>
      </w:r>
    </w:p>
    <w:p w14:paraId="357DB963" w14:textId="45B25717" w:rsidR="0066078E" w:rsidRPr="003F41E8" w:rsidRDefault="00802A67" w:rsidP="00207CD3">
      <w:pPr>
        <w:pStyle w:val="Bullet1stlevel"/>
      </w:pPr>
      <w:r w:rsidRPr="003F41E8">
        <w:t xml:space="preserve">Reports from reviews or surveys and publications by regulatory </w:t>
      </w:r>
      <w:proofErr w:type="spellStart"/>
      <w:r w:rsidRPr="003F41E8">
        <w:t>organisations</w:t>
      </w:r>
      <w:proofErr w:type="spellEnd"/>
      <w:r w:rsidRPr="003F41E8">
        <w:t xml:space="preserve"> and peak bodies</w:t>
      </w:r>
      <w:r w:rsidR="00AE3E80" w:rsidRPr="003F41E8">
        <w:t>.</w:t>
      </w:r>
    </w:p>
    <w:p w14:paraId="54F585EC" w14:textId="7C828037" w:rsidR="0066078E" w:rsidRPr="003F41E8" w:rsidRDefault="0066078E" w:rsidP="003E1180">
      <w:pPr>
        <w:pStyle w:val="Heading2"/>
      </w:pPr>
      <w:bookmarkStart w:id="16" w:name="_Toc136602207"/>
      <w:r w:rsidRPr="003F41E8">
        <w:t>Environmental Scan</w:t>
      </w:r>
      <w:bookmarkEnd w:id="16"/>
    </w:p>
    <w:p w14:paraId="4D0B64EE" w14:textId="0E9CAC5E" w:rsidR="004636E6" w:rsidRPr="003F41E8" w:rsidRDefault="00150DA0" w:rsidP="00207CD3">
      <w:pPr>
        <w:pStyle w:val="BodyText"/>
      </w:pPr>
      <w:r w:rsidRPr="003F41E8">
        <w:t xml:space="preserve">An environmental scan was conducted </w:t>
      </w:r>
      <w:r w:rsidR="005C6645" w:rsidRPr="003F41E8">
        <w:t>as a means</w:t>
      </w:r>
      <w:r w:rsidR="001A4117" w:rsidRPr="003F41E8">
        <w:t xml:space="preserve"> of </w:t>
      </w:r>
      <w:r w:rsidR="004636E6" w:rsidRPr="003F41E8">
        <w:t>leverag</w:t>
      </w:r>
      <w:r w:rsidR="005C6645" w:rsidRPr="003F41E8">
        <w:t>ing</w:t>
      </w:r>
      <w:r w:rsidR="004636E6" w:rsidRPr="003F41E8">
        <w:t xml:space="preserve"> learnings and approaches </w:t>
      </w:r>
      <w:r w:rsidR="00043C57" w:rsidRPr="003F41E8">
        <w:t>to</w:t>
      </w:r>
      <w:r w:rsidR="00281D20" w:rsidRPr="003F41E8">
        <w:t xml:space="preserve"> </w:t>
      </w:r>
      <w:r w:rsidR="004636E6" w:rsidRPr="003F41E8">
        <w:t xml:space="preserve">any work </w:t>
      </w:r>
      <w:r w:rsidR="0085703F" w:rsidRPr="003F41E8">
        <w:t xml:space="preserve">completed and </w:t>
      </w:r>
      <w:r w:rsidR="004636E6" w:rsidRPr="003F41E8">
        <w:t xml:space="preserve">underway to improve the uptake of CISs and My Health Record by allied health professionals. This environmental scan </w:t>
      </w:r>
      <w:r w:rsidR="002E6698" w:rsidRPr="003F41E8">
        <w:t>provided insight into</w:t>
      </w:r>
      <w:r w:rsidR="004636E6" w:rsidRPr="003F41E8">
        <w:t xml:space="preserve"> the current allied health professional use of My Health Record and CISs as well as any learning</w:t>
      </w:r>
      <w:r w:rsidR="004A0B35" w:rsidRPr="003F41E8">
        <w:t>s</w:t>
      </w:r>
      <w:r w:rsidR="004636E6" w:rsidRPr="003F41E8">
        <w:t xml:space="preserve"> from work underway within the sector to influence this. The environmental scan provide</w:t>
      </w:r>
      <w:r w:rsidR="00233404" w:rsidRPr="003F41E8">
        <w:t>s</w:t>
      </w:r>
      <w:r w:rsidR="004636E6" w:rsidRPr="003F41E8">
        <w:t xml:space="preserve"> insight into:</w:t>
      </w:r>
    </w:p>
    <w:p w14:paraId="492BEB42" w14:textId="48FF4A51" w:rsidR="004636E6" w:rsidRPr="003F41E8" w:rsidRDefault="004636E6" w:rsidP="00207CD3">
      <w:pPr>
        <w:pStyle w:val="Bullet1stlevel"/>
      </w:pPr>
      <w:r w:rsidRPr="003F41E8">
        <w:t xml:space="preserve">Vendors currently focused on allied health professionals in </w:t>
      </w:r>
      <w:proofErr w:type="gramStart"/>
      <w:r w:rsidRPr="003F41E8">
        <w:t>Australia</w:t>
      </w:r>
      <w:r w:rsidR="00E74354">
        <w:t>;</w:t>
      </w:r>
      <w:proofErr w:type="gramEnd"/>
    </w:p>
    <w:p w14:paraId="34ED12ED" w14:textId="13AD8B75" w:rsidR="004636E6" w:rsidRPr="003F41E8" w:rsidRDefault="004636E6" w:rsidP="00207CD3">
      <w:pPr>
        <w:pStyle w:val="Bullet1stlevel"/>
      </w:pPr>
      <w:r w:rsidRPr="003F41E8">
        <w:t xml:space="preserve">The details of the CISs currently in use including current functionality and </w:t>
      </w:r>
      <w:proofErr w:type="gramStart"/>
      <w:r w:rsidRPr="003F41E8">
        <w:t>interoperability</w:t>
      </w:r>
      <w:r w:rsidR="00E74354">
        <w:t>;</w:t>
      </w:r>
      <w:proofErr w:type="gramEnd"/>
    </w:p>
    <w:p w14:paraId="05FBE0AC" w14:textId="1FDC9169" w:rsidR="004636E6" w:rsidRPr="003F41E8" w:rsidRDefault="004636E6" w:rsidP="00207CD3">
      <w:pPr>
        <w:pStyle w:val="Bullet1stlevel"/>
      </w:pPr>
      <w:r w:rsidRPr="003F41E8">
        <w:t xml:space="preserve">The crucial component parts of CISs to enable My Health Record </w:t>
      </w:r>
      <w:proofErr w:type="gramStart"/>
      <w:r w:rsidRPr="003F41E8">
        <w:t>adoption</w:t>
      </w:r>
      <w:r w:rsidR="00E74354">
        <w:t>;</w:t>
      </w:r>
      <w:proofErr w:type="gramEnd"/>
    </w:p>
    <w:p w14:paraId="2AE6E068" w14:textId="63BC32EA" w:rsidR="004636E6" w:rsidRPr="003F41E8" w:rsidRDefault="004636E6" w:rsidP="00207CD3">
      <w:pPr>
        <w:pStyle w:val="Bullet1stlevel"/>
        <w:rPr>
          <w:rFonts w:asciiTheme="minorHAnsi" w:hAnsiTheme="minorHAnsi" w:cstheme="minorHAnsi"/>
        </w:rPr>
      </w:pPr>
      <w:r w:rsidRPr="003F41E8">
        <w:t xml:space="preserve">The level of detail of component parts, such as data, </w:t>
      </w:r>
      <w:proofErr w:type="gramStart"/>
      <w:r w:rsidRPr="003F41E8">
        <w:t>terminology</w:t>
      </w:r>
      <w:proofErr w:type="gramEnd"/>
      <w:r w:rsidRPr="003F41E8">
        <w:t xml:space="preserve"> and workforce considerations</w:t>
      </w:r>
      <w:r w:rsidR="00E74354">
        <w:t>; and</w:t>
      </w:r>
    </w:p>
    <w:p w14:paraId="763BB8EA" w14:textId="03CBD44F" w:rsidR="004636E6" w:rsidRPr="003F41E8" w:rsidRDefault="004636E6" w:rsidP="00207CD3">
      <w:pPr>
        <w:pStyle w:val="Bullet1stlevel"/>
      </w:pPr>
      <w:r w:rsidRPr="003F41E8">
        <w:t>The likely changes in national digital health policy settings and technology required to support improved sharing of health information, which allied health professionals will need to adapt to over time.</w:t>
      </w:r>
    </w:p>
    <w:p w14:paraId="6970F9A4" w14:textId="5CCA46FA" w:rsidR="0066078E" w:rsidRPr="003F41E8" w:rsidRDefault="0066078E" w:rsidP="003E1180">
      <w:pPr>
        <w:pStyle w:val="Heading2"/>
      </w:pPr>
      <w:bookmarkStart w:id="17" w:name="_Toc136602208"/>
      <w:r w:rsidRPr="003F41E8">
        <w:t>Stakeholder engagement</w:t>
      </w:r>
      <w:bookmarkEnd w:id="17"/>
      <w:r w:rsidRPr="003F41E8">
        <w:t xml:space="preserve"> </w:t>
      </w:r>
    </w:p>
    <w:p w14:paraId="622AB06A" w14:textId="11879D7B" w:rsidR="000C12F2" w:rsidRPr="003F41E8" w:rsidRDefault="000C12F2" w:rsidP="00CE04A8">
      <w:pPr>
        <w:pStyle w:val="Bodytextkeepwithnext"/>
      </w:pPr>
      <w:r w:rsidRPr="003F41E8">
        <w:t xml:space="preserve">Consultations </w:t>
      </w:r>
      <w:r w:rsidR="00124D5D">
        <w:t>have been</w:t>
      </w:r>
      <w:r w:rsidRPr="003F41E8">
        <w:t xml:space="preserve"> instrumental in providing insight into </w:t>
      </w:r>
      <w:r w:rsidR="00DD0813">
        <w:t>the</w:t>
      </w:r>
      <w:r w:rsidRPr="003F41E8">
        <w:t xml:space="preserve"> technical, financial, legislative, </w:t>
      </w:r>
      <w:proofErr w:type="gramStart"/>
      <w:r w:rsidRPr="003F41E8">
        <w:t>operational</w:t>
      </w:r>
      <w:proofErr w:type="gramEnd"/>
      <w:r w:rsidRPr="003F41E8">
        <w:t xml:space="preserve"> or cultural barriers to:</w:t>
      </w:r>
    </w:p>
    <w:p w14:paraId="1ABEAEF9" w14:textId="32058B4A" w:rsidR="000C12F2" w:rsidRPr="003F41E8" w:rsidRDefault="000C12F2" w:rsidP="00FD5D77">
      <w:pPr>
        <w:pStyle w:val="Bullet1stlevel"/>
        <w:keepNext/>
        <w:ind w:left="357" w:hanging="357"/>
      </w:pPr>
      <w:r w:rsidRPr="003F41E8">
        <w:t>Progress the development and availability of My Health Record-enabled versions of allied health CISs</w:t>
      </w:r>
      <w:r w:rsidR="00E74354">
        <w:t>; and</w:t>
      </w:r>
    </w:p>
    <w:p w14:paraId="204B3F7B" w14:textId="77777777" w:rsidR="000C12F2" w:rsidRPr="003F41E8" w:rsidRDefault="000C12F2" w:rsidP="00207CD3">
      <w:pPr>
        <w:pStyle w:val="Bullet1stlevel"/>
      </w:pPr>
      <w:r w:rsidRPr="003F41E8">
        <w:t>The adoption and use of My Health Record-enabled CISs by allied health professionals.</w:t>
      </w:r>
    </w:p>
    <w:p w14:paraId="0DCD43A4" w14:textId="53A3B4F4" w:rsidR="003D4ADF" w:rsidRPr="003F41E8" w:rsidRDefault="00AE25F7" w:rsidP="00DF7AB3">
      <w:pPr>
        <w:pStyle w:val="BodyText"/>
        <w:rPr>
          <w:rFonts w:asciiTheme="minorHAnsi" w:hAnsiTheme="minorHAnsi" w:cstheme="minorHAnsi"/>
        </w:rPr>
      </w:pPr>
      <w:r w:rsidRPr="003F41E8">
        <w:t>S</w:t>
      </w:r>
      <w:r w:rsidR="00E61829" w:rsidRPr="003F41E8">
        <w:t>takeholder consultation</w:t>
      </w:r>
      <w:r w:rsidR="00174EAA" w:rsidRPr="003F41E8">
        <w:t>s</w:t>
      </w:r>
      <w:r w:rsidR="00E61829" w:rsidRPr="003F41E8">
        <w:t xml:space="preserve"> with </w:t>
      </w:r>
      <w:r w:rsidR="009674DA" w:rsidRPr="003F41E8">
        <w:t>allied health professionals, software vendors, allied health</w:t>
      </w:r>
      <w:r w:rsidR="00FB495C" w:rsidRPr="003F41E8">
        <w:t xml:space="preserve"> and consumer</w:t>
      </w:r>
      <w:r w:rsidR="009674DA" w:rsidRPr="003F41E8">
        <w:t xml:space="preserve"> peak bodies</w:t>
      </w:r>
      <w:r w:rsidR="00FB495C" w:rsidRPr="003F41E8">
        <w:t>,</w:t>
      </w:r>
      <w:r w:rsidR="009674DA" w:rsidRPr="003F41E8">
        <w:t xml:space="preserve"> and government bodies</w:t>
      </w:r>
      <w:r w:rsidR="00BE33C6">
        <w:t xml:space="preserve"> have been conducted</w:t>
      </w:r>
      <w:r w:rsidR="009674DA" w:rsidRPr="00416DCC">
        <w:t>.</w:t>
      </w:r>
      <w:r w:rsidR="009674DA" w:rsidRPr="003F41E8">
        <w:t xml:space="preserve"> </w:t>
      </w:r>
      <w:r w:rsidR="000D251F" w:rsidRPr="000D251F">
        <w:rPr>
          <w:i/>
          <w:iCs/>
        </w:rPr>
        <w:fldChar w:fldCharType="begin"/>
      </w:r>
      <w:r w:rsidR="000D251F" w:rsidRPr="000D251F">
        <w:rPr>
          <w:i/>
          <w:iCs/>
        </w:rPr>
        <w:instrText xml:space="preserve"> REF _Ref133839405 \w \h  \* MERGEFORMAT </w:instrText>
      </w:r>
      <w:r w:rsidR="000D251F" w:rsidRPr="000D251F">
        <w:rPr>
          <w:i/>
          <w:iCs/>
        </w:rPr>
      </w:r>
      <w:r w:rsidR="000D251F" w:rsidRPr="000D251F">
        <w:rPr>
          <w:i/>
          <w:iCs/>
        </w:rPr>
        <w:fldChar w:fldCharType="separate"/>
      </w:r>
      <w:r w:rsidR="000D251F" w:rsidRPr="000D251F">
        <w:rPr>
          <w:i/>
          <w:iCs/>
        </w:rPr>
        <w:t>Appendix B</w:t>
      </w:r>
      <w:r w:rsidR="000D251F" w:rsidRPr="000D251F">
        <w:rPr>
          <w:i/>
          <w:iCs/>
        </w:rPr>
        <w:fldChar w:fldCharType="end"/>
      </w:r>
      <w:r w:rsidR="008F6882">
        <w:rPr>
          <w:i/>
          <w:iCs/>
        </w:rPr>
        <w:fldChar w:fldCharType="begin"/>
      </w:r>
      <w:r w:rsidR="008F6882">
        <w:rPr>
          <w:i/>
          <w:iCs/>
        </w:rPr>
        <w:instrText xml:space="preserve"> REF _Ref133839405 \h  \* MERGEFORMAT </w:instrText>
      </w:r>
      <w:r w:rsidR="008F6882">
        <w:rPr>
          <w:i/>
          <w:iCs/>
        </w:rPr>
      </w:r>
      <w:r w:rsidR="008F6882">
        <w:rPr>
          <w:i/>
          <w:iCs/>
        </w:rPr>
        <w:fldChar w:fldCharType="separate"/>
      </w:r>
      <w:r w:rsidR="008F6882" w:rsidRPr="008F6882">
        <w:rPr>
          <w:i/>
          <w:iCs/>
        </w:rPr>
        <w:t xml:space="preserve">: Stakeholder </w:t>
      </w:r>
      <w:r w:rsidR="008F6882" w:rsidRPr="008F6882">
        <w:rPr>
          <w:i/>
          <w:iCs/>
        </w:rPr>
        <w:lastRenderedPageBreak/>
        <w:t>engagement details</w:t>
      </w:r>
      <w:r w:rsidR="008F6882">
        <w:rPr>
          <w:i/>
          <w:iCs/>
        </w:rPr>
        <w:fldChar w:fldCharType="end"/>
      </w:r>
      <w:r w:rsidR="009674DA">
        <w:rPr>
          <w:i/>
        </w:rPr>
        <w:t xml:space="preserve"> </w:t>
      </w:r>
      <w:r w:rsidR="009674DA" w:rsidRPr="003F41E8">
        <w:t xml:space="preserve">provides an overview of the key stakeholder groups consulted as part of this </w:t>
      </w:r>
      <w:r w:rsidR="00BE33C6">
        <w:t>p</w:t>
      </w:r>
      <w:r w:rsidR="00DF36B9" w:rsidRPr="00416DCC">
        <w:t>roject</w:t>
      </w:r>
      <w:r w:rsidR="00DF36B9" w:rsidRPr="003F41E8">
        <w:t xml:space="preserve"> and the</w:t>
      </w:r>
      <w:r w:rsidR="00F410DA" w:rsidRPr="003F41E8">
        <w:t xml:space="preserve"> focus of consultation sessions</w:t>
      </w:r>
      <w:r w:rsidR="00CF61E1" w:rsidRPr="003F41E8">
        <w:t>.</w:t>
      </w:r>
      <w:bookmarkStart w:id="18" w:name="_Ref126059151"/>
    </w:p>
    <w:p w14:paraId="7022CF74" w14:textId="3D9C9525" w:rsidR="0066078E" w:rsidRPr="003F41E8" w:rsidRDefault="0066078E" w:rsidP="003E1180">
      <w:pPr>
        <w:pStyle w:val="Heading2"/>
      </w:pPr>
      <w:bookmarkStart w:id="19" w:name="_Toc136602209"/>
      <w:bookmarkEnd w:id="18"/>
      <w:r w:rsidRPr="003F41E8">
        <w:t>Surveys</w:t>
      </w:r>
      <w:bookmarkEnd w:id="19"/>
    </w:p>
    <w:p w14:paraId="328ADE60" w14:textId="5C955754" w:rsidR="00D0758E" w:rsidRPr="003F41E8" w:rsidRDefault="00D0758E" w:rsidP="00CE04A8">
      <w:pPr>
        <w:pStyle w:val="BodyText1"/>
      </w:pPr>
      <w:r w:rsidRPr="003F41E8">
        <w:t xml:space="preserve">There were two surveys </w:t>
      </w:r>
      <w:r w:rsidR="00573F2A" w:rsidRPr="003F41E8">
        <w:t>commissioned</w:t>
      </w:r>
      <w:r w:rsidRPr="003F41E8">
        <w:t xml:space="preserve"> as part of this </w:t>
      </w:r>
      <w:r w:rsidR="00BE33C6">
        <w:t>p</w:t>
      </w:r>
      <w:r w:rsidRPr="00416DCC">
        <w:t>roject</w:t>
      </w:r>
      <w:r w:rsidR="006F2C6E" w:rsidRPr="003F41E8">
        <w:t>,</w:t>
      </w:r>
      <w:r w:rsidRPr="003F41E8">
        <w:t xml:space="preserve"> the Allied Health Digital Readiness Survey </w:t>
      </w:r>
      <w:r w:rsidR="003F7FC2" w:rsidRPr="003F41E8">
        <w:t xml:space="preserve">(AHP Survey) </w:t>
      </w:r>
      <w:r w:rsidRPr="003F41E8">
        <w:t xml:space="preserve">targeted towards </w:t>
      </w:r>
      <w:r w:rsidR="00AE3E80" w:rsidRPr="003F41E8">
        <w:t>a</w:t>
      </w:r>
      <w:r w:rsidRPr="003F41E8">
        <w:t xml:space="preserve">llied </w:t>
      </w:r>
      <w:r w:rsidR="00AE3E80" w:rsidRPr="003F41E8">
        <w:t>h</w:t>
      </w:r>
      <w:r w:rsidRPr="003F41E8">
        <w:t xml:space="preserve">ealth </w:t>
      </w:r>
      <w:r w:rsidR="00AE3E80" w:rsidRPr="003F41E8">
        <w:t>p</w:t>
      </w:r>
      <w:r w:rsidRPr="003F41E8">
        <w:t>rofessionals and the Vendor Survey</w:t>
      </w:r>
      <w:r w:rsidR="003F7FC2" w:rsidRPr="003F41E8">
        <w:t xml:space="preserve"> </w:t>
      </w:r>
      <w:r w:rsidRPr="003F41E8">
        <w:t xml:space="preserve">targeted towards software vendors within the allied health market. </w:t>
      </w:r>
      <w:r w:rsidR="00076D6D" w:rsidRPr="003F41E8">
        <w:t xml:space="preserve">Surveys were designed to provide another opportunity to gather inputs from </w:t>
      </w:r>
      <w:r w:rsidR="00E25888" w:rsidRPr="003F41E8">
        <w:t xml:space="preserve">allied health professionals and </w:t>
      </w:r>
      <w:r w:rsidR="00076D6D" w:rsidRPr="003F41E8">
        <w:t xml:space="preserve">software vendors </w:t>
      </w:r>
      <w:r w:rsidR="00E25888" w:rsidRPr="003F41E8">
        <w:t>that were</w:t>
      </w:r>
      <w:r w:rsidR="00076D6D" w:rsidRPr="003F41E8">
        <w:t xml:space="preserve"> not engaged in </w:t>
      </w:r>
      <w:r w:rsidR="00AA66FA" w:rsidRPr="003F41E8">
        <w:t xml:space="preserve">the earlier </w:t>
      </w:r>
      <w:r w:rsidR="00470BAE" w:rsidRPr="003F41E8">
        <w:t xml:space="preserve">stakeholder </w:t>
      </w:r>
      <w:r w:rsidR="00076D6D" w:rsidRPr="003F41E8">
        <w:t>consultation. These surveys were la</w:t>
      </w:r>
      <w:r w:rsidR="00DA692A" w:rsidRPr="003F41E8">
        <w:t>u</w:t>
      </w:r>
      <w:r w:rsidR="00076D6D" w:rsidRPr="003F41E8">
        <w:t xml:space="preserve">nched on </w:t>
      </w:r>
      <w:r w:rsidR="00796832" w:rsidRPr="003F41E8">
        <w:t>1</w:t>
      </w:r>
      <w:r w:rsidR="00E84273" w:rsidRPr="003F41E8">
        <w:t>0</w:t>
      </w:r>
      <w:r w:rsidR="00AE3E80" w:rsidRPr="003F41E8">
        <w:t> </w:t>
      </w:r>
      <w:r w:rsidR="00796832" w:rsidRPr="003F41E8">
        <w:t>March 2023</w:t>
      </w:r>
      <w:r w:rsidR="00B34BBC" w:rsidRPr="003F41E8">
        <w:t>. The AHP Survey</w:t>
      </w:r>
      <w:r w:rsidR="00796832" w:rsidRPr="003F41E8" w:rsidDel="007E3E67">
        <w:t xml:space="preserve"> </w:t>
      </w:r>
      <w:r w:rsidR="007E3E67">
        <w:t>remained</w:t>
      </w:r>
      <w:r w:rsidR="00796832" w:rsidRPr="003F41E8">
        <w:t xml:space="preserve"> open until </w:t>
      </w:r>
      <w:r w:rsidR="00DA692A" w:rsidRPr="003F41E8">
        <w:t>5 April 2023</w:t>
      </w:r>
      <w:r w:rsidR="00B34BBC" w:rsidRPr="003F41E8">
        <w:t xml:space="preserve"> and the Vendor Survey </w:t>
      </w:r>
      <w:r w:rsidR="008E4DCE" w:rsidRPr="003F41E8">
        <w:t>closed</w:t>
      </w:r>
      <w:r w:rsidR="00B34BBC" w:rsidRPr="003F41E8">
        <w:t xml:space="preserve"> on 18 April 2023.</w:t>
      </w:r>
      <w:r w:rsidR="00DA692A" w:rsidRPr="003F41E8">
        <w:t xml:space="preserve"> </w:t>
      </w:r>
      <w:r w:rsidR="008E4DCE" w:rsidRPr="003F41E8">
        <w:t>A</w:t>
      </w:r>
      <w:r w:rsidR="00276859" w:rsidRPr="003F41E8">
        <w:t xml:space="preserve"> </w:t>
      </w:r>
      <w:r w:rsidR="00EB631C" w:rsidRPr="003F41E8">
        <w:t xml:space="preserve">total of </w:t>
      </w:r>
      <w:r w:rsidR="00712A04" w:rsidRPr="003F41E8">
        <w:t>301</w:t>
      </w:r>
      <w:r w:rsidR="00EB631C" w:rsidRPr="003F41E8">
        <w:t xml:space="preserve"> respondents participated in the </w:t>
      </w:r>
      <w:r w:rsidR="00F65435" w:rsidRPr="003F41E8">
        <w:t>AHP</w:t>
      </w:r>
      <w:r w:rsidR="00EB631C" w:rsidRPr="003F41E8">
        <w:t xml:space="preserve"> Survey while </w:t>
      </w:r>
      <w:r w:rsidR="008015EA" w:rsidRPr="003F41E8">
        <w:t>there were</w:t>
      </w:r>
      <w:r w:rsidR="00EB631C" w:rsidRPr="003F41E8">
        <w:t xml:space="preserve"> </w:t>
      </w:r>
      <w:r w:rsidR="00B34BBC" w:rsidRPr="003F41E8">
        <w:t>nine</w:t>
      </w:r>
      <w:r w:rsidR="00EB631C" w:rsidRPr="003F41E8">
        <w:t xml:space="preserve"> </w:t>
      </w:r>
      <w:r w:rsidR="00EB631C" w:rsidRPr="00416DCC">
        <w:t>respon</w:t>
      </w:r>
      <w:r w:rsidR="008015EA">
        <w:t>s</w:t>
      </w:r>
      <w:r w:rsidR="006D3DB3">
        <w:t>es</w:t>
      </w:r>
      <w:r w:rsidR="00EB631C" w:rsidRPr="003F41E8">
        <w:t xml:space="preserve"> to the Vendor Survey. </w:t>
      </w:r>
      <w:r w:rsidR="00816180" w:rsidRPr="003F41E8">
        <w:t>F</w:t>
      </w:r>
      <w:r w:rsidR="00DA692A" w:rsidRPr="003F41E8">
        <w:t xml:space="preserve">indings from </w:t>
      </w:r>
      <w:r w:rsidR="0089207A" w:rsidRPr="003F41E8">
        <w:t>these</w:t>
      </w:r>
      <w:r w:rsidR="00DA692A" w:rsidRPr="003F41E8">
        <w:t xml:space="preserve"> surveys </w:t>
      </w:r>
      <w:r w:rsidR="008E4DCE" w:rsidRPr="003F41E8">
        <w:t>have b</w:t>
      </w:r>
      <w:r w:rsidR="00E753E5" w:rsidRPr="003F41E8">
        <w:t>e</w:t>
      </w:r>
      <w:r w:rsidR="008E4DCE" w:rsidRPr="003F41E8">
        <w:t>en</w:t>
      </w:r>
      <w:r w:rsidR="00DA692A" w:rsidRPr="003F41E8">
        <w:t xml:space="preserve"> integrated into </w:t>
      </w:r>
      <w:r w:rsidR="008E4DCE" w:rsidRPr="003F41E8">
        <w:t xml:space="preserve">this </w:t>
      </w:r>
      <w:r w:rsidR="00DA692A" w:rsidRPr="003F41E8">
        <w:t>Issues Paper</w:t>
      </w:r>
      <w:r w:rsidR="008E4DCE" w:rsidRPr="003F41E8">
        <w:t xml:space="preserve">, with a full set of </w:t>
      </w:r>
      <w:r w:rsidR="008D38F2" w:rsidRPr="003F41E8">
        <w:t xml:space="preserve">the </w:t>
      </w:r>
      <w:r w:rsidR="00F64267">
        <w:t xml:space="preserve">findings from the </w:t>
      </w:r>
      <w:r w:rsidR="008D38F2" w:rsidRPr="003F41E8">
        <w:t xml:space="preserve">AHP </w:t>
      </w:r>
      <w:r w:rsidR="00F64267">
        <w:t>Survey</w:t>
      </w:r>
      <w:r w:rsidR="008D38F2" w:rsidRPr="003F41E8">
        <w:t xml:space="preserve"> and Vendor</w:t>
      </w:r>
      <w:r w:rsidR="008E4DCE" w:rsidRPr="003F41E8">
        <w:t xml:space="preserve"> </w:t>
      </w:r>
      <w:r w:rsidR="00F64267">
        <w:t>Survey</w:t>
      </w:r>
      <w:r w:rsidR="00F64267" w:rsidRPr="003F41E8">
        <w:t xml:space="preserve"> </w:t>
      </w:r>
      <w:r w:rsidR="008E4DCE" w:rsidRPr="003F41E8">
        <w:t>presented</w:t>
      </w:r>
      <w:r w:rsidR="00DA692A" w:rsidRPr="003F41E8">
        <w:t xml:space="preserve"> in </w:t>
      </w:r>
      <w:r w:rsidR="000D251F">
        <w:rPr>
          <w:i/>
        </w:rPr>
        <w:fldChar w:fldCharType="begin"/>
      </w:r>
      <w:r w:rsidR="000D251F">
        <w:instrText xml:space="preserve"> REF _Ref133839418 \w \h </w:instrText>
      </w:r>
      <w:r w:rsidR="00F64267">
        <w:rPr>
          <w:i/>
        </w:rPr>
        <w:instrText xml:space="preserve"> \* MERGEFORMAT </w:instrText>
      </w:r>
      <w:r w:rsidR="000D251F">
        <w:rPr>
          <w:i/>
        </w:rPr>
      </w:r>
      <w:r w:rsidR="000D251F">
        <w:rPr>
          <w:i/>
        </w:rPr>
        <w:fldChar w:fldCharType="separate"/>
      </w:r>
      <w:r w:rsidR="000D251F" w:rsidRPr="00F64267">
        <w:rPr>
          <w:i/>
          <w:iCs/>
        </w:rPr>
        <w:t>Appendix</w:t>
      </w:r>
      <w:r w:rsidR="000D251F">
        <w:t xml:space="preserve"> C</w:t>
      </w:r>
      <w:r w:rsidR="000D251F">
        <w:rPr>
          <w:i/>
        </w:rPr>
        <w:fldChar w:fldCharType="end"/>
      </w:r>
      <w:r w:rsidR="008D38F2" w:rsidRPr="003F41E8">
        <w:rPr>
          <w:i/>
        </w:rPr>
        <w:t xml:space="preserve"> and </w:t>
      </w:r>
      <w:r w:rsidR="00F64267">
        <w:rPr>
          <w:i/>
        </w:rPr>
        <w:t xml:space="preserve">     </w:t>
      </w:r>
      <w:r w:rsidR="000D251F">
        <w:rPr>
          <w:i/>
        </w:rPr>
        <w:fldChar w:fldCharType="begin"/>
      </w:r>
      <w:r w:rsidR="000D251F">
        <w:rPr>
          <w:i/>
        </w:rPr>
        <w:instrText xml:space="preserve"> REF _Ref133839436 \w \h </w:instrText>
      </w:r>
      <w:r w:rsidR="000D251F">
        <w:rPr>
          <w:i/>
        </w:rPr>
      </w:r>
      <w:r w:rsidR="000D251F">
        <w:rPr>
          <w:i/>
        </w:rPr>
        <w:fldChar w:fldCharType="separate"/>
      </w:r>
      <w:r w:rsidR="000D251F">
        <w:rPr>
          <w:i/>
        </w:rPr>
        <w:t>Appendix D</w:t>
      </w:r>
      <w:r w:rsidR="000D251F">
        <w:rPr>
          <w:i/>
        </w:rPr>
        <w:fldChar w:fldCharType="end"/>
      </w:r>
      <w:r w:rsidR="00D61002" w:rsidRPr="003F41E8">
        <w:rPr>
          <w:i/>
          <w:iCs/>
        </w:rPr>
        <w:t>.</w:t>
      </w:r>
    </w:p>
    <w:p w14:paraId="08CF801F" w14:textId="25A2C821" w:rsidR="00522535" w:rsidRPr="003F41E8" w:rsidRDefault="003F7381" w:rsidP="003E1180">
      <w:pPr>
        <w:pStyle w:val="Heading2"/>
      </w:pPr>
      <w:bookmarkStart w:id="20" w:name="_Toc136602210"/>
      <w:r w:rsidRPr="003F41E8">
        <w:t>High level observations</w:t>
      </w:r>
      <w:bookmarkEnd w:id="20"/>
    </w:p>
    <w:p w14:paraId="019F1E5B" w14:textId="6B88810C" w:rsidR="003F7381" w:rsidRPr="003F41E8" w:rsidRDefault="009B3B5D" w:rsidP="002D702A">
      <w:pPr>
        <w:tabs>
          <w:tab w:val="left" w:pos="0"/>
        </w:tabs>
      </w:pPr>
      <w:r w:rsidRPr="003F41E8">
        <w:t xml:space="preserve">Some aspects of the work </w:t>
      </w:r>
      <w:r w:rsidR="00AE3E80" w:rsidRPr="003F41E8">
        <w:t xml:space="preserve">undertaken </w:t>
      </w:r>
      <w:r w:rsidR="006A59E1" w:rsidRPr="003F41E8">
        <w:t xml:space="preserve">provided more valuable insights than others. This section provides a </w:t>
      </w:r>
      <w:r w:rsidR="007D1BF0" w:rsidRPr="003F41E8">
        <w:t>high</w:t>
      </w:r>
      <w:r w:rsidR="0051351C" w:rsidRPr="003F41E8">
        <w:t>-</w:t>
      </w:r>
      <w:r w:rsidR="007D1BF0" w:rsidRPr="003F41E8">
        <w:t xml:space="preserve">level summary of </w:t>
      </w:r>
      <w:r w:rsidR="009B5F82" w:rsidRPr="003F41E8">
        <w:t>the utility</w:t>
      </w:r>
      <w:r w:rsidR="007D1BF0" w:rsidRPr="003F41E8">
        <w:t xml:space="preserve"> of </w:t>
      </w:r>
      <w:r w:rsidR="009B5F82" w:rsidRPr="003F41E8">
        <w:t>methods and the extent to which they yielded</w:t>
      </w:r>
      <w:r w:rsidR="007D1BF0" w:rsidRPr="003F41E8">
        <w:t xml:space="preserve"> insights.</w:t>
      </w:r>
    </w:p>
    <w:p w14:paraId="3147F112" w14:textId="786C44F2" w:rsidR="007D1BF0" w:rsidRPr="003F41E8" w:rsidRDefault="00F11DD3" w:rsidP="003E1180">
      <w:pPr>
        <w:pStyle w:val="Heading3"/>
      </w:pPr>
      <w:r w:rsidRPr="003F41E8">
        <w:t>Literature review and environmental scan observations</w:t>
      </w:r>
    </w:p>
    <w:p w14:paraId="0C9BC398" w14:textId="3FF7D0AB" w:rsidR="00207349" w:rsidRPr="003F41E8" w:rsidRDefault="00207349" w:rsidP="002D702A">
      <w:pPr>
        <w:pStyle w:val="HeadingLevel4NoNumber"/>
      </w:pPr>
      <w:r w:rsidRPr="003F41E8">
        <w:t>International publications and information</w:t>
      </w:r>
    </w:p>
    <w:p w14:paraId="704298E0" w14:textId="7237191B" w:rsidR="00131E80" w:rsidRPr="003F41E8" w:rsidRDefault="00500D55" w:rsidP="002D702A">
      <w:pPr>
        <w:pStyle w:val="BodyText"/>
      </w:pPr>
      <w:r w:rsidRPr="003F41E8">
        <w:t>Australia is unique in both</w:t>
      </w:r>
      <w:r w:rsidR="00621039" w:rsidRPr="003F41E8">
        <w:t xml:space="preserve"> our funding mechanisms and split between</w:t>
      </w:r>
      <w:r w:rsidR="00A119FE" w:rsidRPr="003F41E8">
        <w:t xml:space="preserve"> public and private healthcare funding, and in the approach to a national electronic health record</w:t>
      </w:r>
      <w:r w:rsidR="00D70FB3" w:rsidRPr="003F41E8">
        <w:t>, with differences in</w:t>
      </w:r>
      <w:r w:rsidR="003655EA" w:rsidRPr="003F41E8">
        <w:t xml:space="preserve"> intent, </w:t>
      </w:r>
      <w:proofErr w:type="gramStart"/>
      <w:r w:rsidR="003655EA" w:rsidRPr="003F41E8">
        <w:t>architecture</w:t>
      </w:r>
      <w:proofErr w:type="gramEnd"/>
      <w:r w:rsidR="003655EA" w:rsidRPr="003F41E8">
        <w:t xml:space="preserve"> and the level of adoption to </w:t>
      </w:r>
      <w:r w:rsidR="00BD2EB9" w:rsidRPr="003F41E8">
        <w:t>some</w:t>
      </w:r>
      <w:r w:rsidR="003655EA" w:rsidRPr="003F41E8">
        <w:t xml:space="preserve"> </w:t>
      </w:r>
      <w:r w:rsidR="00502342" w:rsidRPr="003F41E8">
        <w:t>other national health information sharing or exchange approaches.</w:t>
      </w:r>
      <w:r w:rsidR="00BF1341" w:rsidRPr="003F41E8">
        <w:rPr>
          <w:rStyle w:val="FootnoteReference"/>
        </w:rPr>
        <w:footnoteReference w:id="6"/>
      </w:r>
      <w:r w:rsidR="000B6980" w:rsidRPr="003F41E8">
        <w:rPr>
          <w:vertAlign w:val="superscript"/>
        </w:rPr>
        <w:t>,</w:t>
      </w:r>
      <w:r w:rsidR="000B6980" w:rsidRPr="003F41E8">
        <w:rPr>
          <w:rStyle w:val="FootnoteReference"/>
        </w:rPr>
        <w:footnoteReference w:id="7"/>
      </w:r>
      <w:r w:rsidR="00C3100A" w:rsidRPr="003F41E8">
        <w:t xml:space="preserve"> </w:t>
      </w:r>
      <w:r w:rsidR="00743628" w:rsidRPr="003F41E8">
        <w:t xml:space="preserve">International </w:t>
      </w:r>
      <w:r w:rsidR="00CA48C3" w:rsidRPr="003F41E8">
        <w:t xml:space="preserve">literature </w:t>
      </w:r>
      <w:r w:rsidR="00743628" w:rsidRPr="003F41E8">
        <w:t xml:space="preserve">did </w:t>
      </w:r>
      <w:r w:rsidR="0014056B" w:rsidRPr="003F41E8">
        <w:t xml:space="preserve">explore </w:t>
      </w:r>
      <w:r w:rsidR="001D3AD0" w:rsidRPr="003F41E8">
        <w:t>themes</w:t>
      </w:r>
      <w:r w:rsidR="0014056B" w:rsidRPr="003F41E8">
        <w:t xml:space="preserve"> around</w:t>
      </w:r>
      <w:r w:rsidR="006E24AB" w:rsidRPr="003F41E8">
        <w:t xml:space="preserve"> </w:t>
      </w:r>
      <w:r w:rsidR="00D746C2" w:rsidRPr="003F41E8">
        <w:t>information and data sharing,</w:t>
      </w:r>
      <w:r w:rsidR="004472EE" w:rsidRPr="003F41E8">
        <w:t xml:space="preserve"> education and </w:t>
      </w:r>
      <w:r w:rsidR="00D746C2" w:rsidRPr="003F41E8">
        <w:t>usability</w:t>
      </w:r>
      <w:r w:rsidR="003377FE" w:rsidRPr="003F41E8">
        <w:t>.</w:t>
      </w:r>
    </w:p>
    <w:p w14:paraId="0C62CB79" w14:textId="672E3D4E" w:rsidR="00A53334" w:rsidRPr="003F41E8" w:rsidRDefault="00EE5B31" w:rsidP="002D702A">
      <w:pPr>
        <w:pStyle w:val="HeadingLevel4NoNumber"/>
      </w:pPr>
      <w:r w:rsidRPr="003F41E8">
        <w:t>Local</w:t>
      </w:r>
      <w:r w:rsidR="001E790B" w:rsidRPr="003F41E8">
        <w:t xml:space="preserve"> analysis of My Health Record use</w:t>
      </w:r>
      <w:r w:rsidR="00B122FD" w:rsidRPr="003F41E8">
        <w:t xml:space="preserve"> and standards</w:t>
      </w:r>
    </w:p>
    <w:p w14:paraId="2F07FE4F" w14:textId="3B1279FE" w:rsidR="003377FE" w:rsidRPr="003F41E8" w:rsidRDefault="001E790B" w:rsidP="002D702A">
      <w:pPr>
        <w:pStyle w:val="BodyText"/>
      </w:pPr>
      <w:r w:rsidRPr="003F41E8">
        <w:t>There is a growing body of research and analysis</w:t>
      </w:r>
      <w:r w:rsidR="00537711" w:rsidRPr="003F41E8">
        <w:t xml:space="preserve"> on the use of My Health Record</w:t>
      </w:r>
      <w:r w:rsidR="00E554C0" w:rsidRPr="003F41E8">
        <w:t xml:space="preserve">, where it is most often accessed to support delivery of health care and </w:t>
      </w:r>
      <w:r w:rsidR="003B7003" w:rsidRPr="003F41E8">
        <w:t>the</w:t>
      </w:r>
      <w:r w:rsidR="00E554C0" w:rsidRPr="003F41E8">
        <w:t xml:space="preserve"> </w:t>
      </w:r>
      <w:r w:rsidR="000F0FD2" w:rsidRPr="003F41E8">
        <w:t>known barriers and challenges – both around connecting to My Health Record</w:t>
      </w:r>
      <w:r w:rsidR="009E1A4C" w:rsidRPr="003F41E8">
        <w:t xml:space="preserve"> and the depth and quality of content that is available</w:t>
      </w:r>
      <w:r w:rsidR="00CF1921" w:rsidRPr="003F41E8">
        <w:t xml:space="preserve"> for any individual</w:t>
      </w:r>
      <w:r w:rsidR="006A55E3" w:rsidRPr="003F41E8">
        <w:t>.</w:t>
      </w:r>
      <w:r w:rsidR="00CD6722" w:rsidRPr="003F41E8">
        <w:t xml:space="preserve"> Whilst the </w:t>
      </w:r>
      <w:r w:rsidR="00AF58FF" w:rsidRPr="003F41E8">
        <w:t xml:space="preserve">literature did not specifically focus on the experiences of allied health, it </w:t>
      </w:r>
      <w:r w:rsidR="005970AC" w:rsidRPr="003F41E8">
        <w:t xml:space="preserve">contained findings from the experiences of healthcare professionals more broadly, and </w:t>
      </w:r>
      <w:r w:rsidR="00060C33" w:rsidRPr="003F41E8">
        <w:t xml:space="preserve">useability of My Health Record from </w:t>
      </w:r>
      <w:r w:rsidR="003F27D3" w:rsidRPr="003F41E8">
        <w:t>both the healthcare</w:t>
      </w:r>
      <w:r w:rsidR="00060C33" w:rsidRPr="003F41E8">
        <w:t xml:space="preserve"> provider and </w:t>
      </w:r>
      <w:r w:rsidR="003F27D3" w:rsidRPr="003F41E8">
        <w:t>the consumer perspective.</w:t>
      </w:r>
    </w:p>
    <w:p w14:paraId="6179A293" w14:textId="5E1EDFC0" w:rsidR="00F11DD3" w:rsidRPr="003F41E8" w:rsidRDefault="00C62C74" w:rsidP="003E1180">
      <w:pPr>
        <w:pStyle w:val="Heading3"/>
      </w:pPr>
      <w:r w:rsidRPr="003F41E8">
        <w:t>Consultation observations</w:t>
      </w:r>
    </w:p>
    <w:p w14:paraId="399F6250" w14:textId="52FCF1C7" w:rsidR="00C62C74" w:rsidRPr="003F41E8" w:rsidRDefault="00A858A1" w:rsidP="002D702A">
      <w:pPr>
        <w:pStyle w:val="BodyText"/>
      </w:pPr>
      <w:r w:rsidRPr="003F41E8">
        <w:t>T</w:t>
      </w:r>
      <w:r w:rsidR="00C62C74" w:rsidRPr="003F41E8">
        <w:t>here are a few key observations that</w:t>
      </w:r>
      <w:r w:rsidR="00831D4F" w:rsidRPr="003F41E8">
        <w:t xml:space="preserve"> influence the findings detailed in this report.</w:t>
      </w:r>
    </w:p>
    <w:p w14:paraId="6B74F34B" w14:textId="2E938008" w:rsidR="00831D4F" w:rsidRPr="003F41E8" w:rsidRDefault="00CF02DE" w:rsidP="002D702A">
      <w:pPr>
        <w:pStyle w:val="HeadingLevel4NoNumber"/>
      </w:pPr>
      <w:r w:rsidRPr="003F41E8">
        <w:t>Peak</w:t>
      </w:r>
      <w:r w:rsidR="000D3CD5" w:rsidRPr="003F41E8">
        <w:t>/professional</w:t>
      </w:r>
      <w:r w:rsidRPr="003F41E8">
        <w:t xml:space="preserve"> body consultations</w:t>
      </w:r>
    </w:p>
    <w:p w14:paraId="05149BA6" w14:textId="46A079D5" w:rsidR="00F11DD3" w:rsidRPr="003F41E8" w:rsidRDefault="000D3CD5" w:rsidP="002D702A">
      <w:pPr>
        <w:pStyle w:val="BodyText"/>
      </w:pPr>
      <w:r w:rsidRPr="003F41E8">
        <w:t xml:space="preserve">These consultations provided insights into the </w:t>
      </w:r>
      <w:r w:rsidR="00C234F4" w:rsidRPr="003F41E8">
        <w:t>views of members and to the role the peak or professional body saw for itself as</w:t>
      </w:r>
      <w:r w:rsidR="00EE201C" w:rsidRPr="003F41E8">
        <w:t xml:space="preserve"> progress is made towards increased digitisation and connection to My Health Record across the sector.</w:t>
      </w:r>
    </w:p>
    <w:p w14:paraId="08C5ACCA" w14:textId="44C868D6" w:rsidR="00C40A9A" w:rsidRPr="003F41E8" w:rsidRDefault="00C40A9A" w:rsidP="002D702A">
      <w:pPr>
        <w:pStyle w:val="BodyText"/>
      </w:pPr>
      <w:r w:rsidRPr="003F41E8">
        <w:lastRenderedPageBreak/>
        <w:t xml:space="preserve">These consultations provided the deepest insights when the representative was also a practicing or past allied health professional (particularly if in the </w:t>
      </w:r>
      <w:r w:rsidR="004E6107" w:rsidRPr="003F41E8">
        <w:t>profession represented by the peak</w:t>
      </w:r>
      <w:r w:rsidR="00AE3E80" w:rsidRPr="003F41E8">
        <w:t xml:space="preserve"> body</w:t>
      </w:r>
      <w:r w:rsidR="004E6107" w:rsidRPr="003F41E8">
        <w:t>).</w:t>
      </w:r>
    </w:p>
    <w:p w14:paraId="66292D20" w14:textId="0860BF4C" w:rsidR="004E6107" w:rsidRPr="003F41E8" w:rsidRDefault="00673A92" w:rsidP="002D702A">
      <w:pPr>
        <w:pStyle w:val="BodyText"/>
      </w:pPr>
      <w:r w:rsidRPr="003F41E8">
        <w:t>Most peak and professional bodies expressed a positive sentiment toward activities across the sector</w:t>
      </w:r>
      <w:r w:rsidR="00C45E3B" w:rsidRPr="003F41E8">
        <w:t>,</w:t>
      </w:r>
      <w:r w:rsidR="00661CE2" w:rsidRPr="003F41E8">
        <w:t xml:space="preserve"> by government, the Agency </w:t>
      </w:r>
      <w:r w:rsidR="00C45E3B" w:rsidRPr="003F41E8">
        <w:t xml:space="preserve">and </w:t>
      </w:r>
      <w:proofErr w:type="gramStart"/>
      <w:r w:rsidR="00C45E3B" w:rsidRPr="003F41E8">
        <w:t>AHPA in particular,</w:t>
      </w:r>
      <w:r w:rsidRPr="003F41E8">
        <w:t xml:space="preserve"> to</w:t>
      </w:r>
      <w:proofErr w:type="gramEnd"/>
      <w:r w:rsidRPr="003F41E8">
        <w:t xml:space="preserve"> include allied health in My Health Record, and many expressed the</w:t>
      </w:r>
      <w:r w:rsidR="003D14C3" w:rsidRPr="003F41E8">
        <w:t xml:space="preserve"> opportunity that this presented to finally “be part of the conversation”</w:t>
      </w:r>
      <w:r w:rsidR="00C45E3B" w:rsidRPr="003F41E8">
        <w:t xml:space="preserve">. There was </w:t>
      </w:r>
      <w:proofErr w:type="gramStart"/>
      <w:r w:rsidR="00C45E3B" w:rsidRPr="003F41E8">
        <w:t xml:space="preserve">a </w:t>
      </w:r>
      <w:r w:rsidR="0088087A" w:rsidRPr="003F41E8">
        <w:t>general consensus</w:t>
      </w:r>
      <w:proofErr w:type="gramEnd"/>
      <w:r w:rsidR="0088087A" w:rsidRPr="003F41E8">
        <w:t xml:space="preserve"> that allied health had been left behind, and </w:t>
      </w:r>
      <w:r w:rsidR="00AF64B7">
        <w:t>it would be inequitable</w:t>
      </w:r>
      <w:r w:rsidR="00AF64B7" w:rsidRPr="003F41E8">
        <w:t xml:space="preserve"> </w:t>
      </w:r>
      <w:r w:rsidR="0088087A" w:rsidRPr="003F41E8">
        <w:t>to expect allied health to move in this direction without the</w:t>
      </w:r>
      <w:r w:rsidR="00031DA5" w:rsidRPr="003F41E8">
        <w:t xml:space="preserve"> funding that had been provided to other sectors.</w:t>
      </w:r>
    </w:p>
    <w:p w14:paraId="60B42512" w14:textId="6B4D93F6" w:rsidR="008F0157" w:rsidRPr="003F41E8" w:rsidRDefault="008F0157" w:rsidP="002D702A">
      <w:pPr>
        <w:pStyle w:val="BodyText"/>
      </w:pPr>
      <w:r w:rsidRPr="003F41E8">
        <w:t>The complexit</w:t>
      </w:r>
      <w:r w:rsidR="003E5E82" w:rsidRPr="003F41E8">
        <w:t>ies and barriers</w:t>
      </w:r>
      <w:r w:rsidR="004D5989" w:rsidRPr="003F41E8">
        <w:t xml:space="preserve"> identified in the AHPA report</w:t>
      </w:r>
      <w:r w:rsidR="00197D53" w:rsidRPr="003F41E8">
        <w:t xml:space="preserve"> were </w:t>
      </w:r>
      <w:r w:rsidR="007C6BE2" w:rsidRPr="003F41E8">
        <w:t>often raised</w:t>
      </w:r>
      <w:r w:rsidR="007A0E06" w:rsidRPr="003F41E8">
        <w:t xml:space="preserve">, </w:t>
      </w:r>
      <w:r w:rsidR="00800B07" w:rsidRPr="003F41E8">
        <w:t>indicating that they remain.</w:t>
      </w:r>
    </w:p>
    <w:p w14:paraId="00F68EEB" w14:textId="3C99FF33" w:rsidR="008B290E" w:rsidRPr="003F41E8" w:rsidRDefault="003F6EB0" w:rsidP="002D702A">
      <w:pPr>
        <w:pStyle w:val="HeadingLevel4NoNumber"/>
      </w:pPr>
      <w:r w:rsidRPr="003F41E8">
        <w:t xml:space="preserve">Individual </w:t>
      </w:r>
      <w:r w:rsidR="008B290E" w:rsidRPr="003F41E8">
        <w:t>consultations</w:t>
      </w:r>
    </w:p>
    <w:p w14:paraId="1F150A1D" w14:textId="66F70799" w:rsidR="00632E08" w:rsidRPr="003F41E8" w:rsidRDefault="002D03F4" w:rsidP="002D702A">
      <w:pPr>
        <w:pStyle w:val="BodyText"/>
      </w:pPr>
      <w:r w:rsidRPr="003F41E8">
        <w:t xml:space="preserve">Consultations for individual allied health professionals were sometimes one to one, and at other times </w:t>
      </w:r>
      <w:r w:rsidR="00632E08" w:rsidRPr="003F41E8">
        <w:t xml:space="preserve">a </w:t>
      </w:r>
      <w:r w:rsidRPr="003F41E8">
        <w:t xml:space="preserve">small group of </w:t>
      </w:r>
      <w:r w:rsidR="00632E08" w:rsidRPr="003F41E8">
        <w:t>professionals</w:t>
      </w:r>
      <w:r w:rsidR="009613D5" w:rsidRPr="003F41E8">
        <w:t xml:space="preserve"> from the same craft group</w:t>
      </w:r>
      <w:r w:rsidR="00632E08" w:rsidRPr="003F41E8">
        <w:t>.</w:t>
      </w:r>
    </w:p>
    <w:p w14:paraId="3DA4B7BF" w14:textId="5DE7DCC8" w:rsidR="00543358" w:rsidRPr="003F41E8" w:rsidRDefault="008B290E" w:rsidP="002D702A">
      <w:pPr>
        <w:pStyle w:val="BodyText"/>
      </w:pPr>
      <w:r w:rsidRPr="003F41E8">
        <w:t xml:space="preserve">These consultations provided insights into the </w:t>
      </w:r>
      <w:r w:rsidR="00617D1B" w:rsidRPr="003F41E8">
        <w:t>experience of allied health professionals in private practice</w:t>
      </w:r>
      <w:r w:rsidR="00543358" w:rsidRPr="003F41E8">
        <w:t>.</w:t>
      </w:r>
      <w:r w:rsidR="005E2CCA" w:rsidRPr="003F41E8">
        <w:t xml:space="preserve"> The key theme</w:t>
      </w:r>
      <w:r w:rsidR="00D7665E" w:rsidRPr="003F41E8">
        <w:t>s</w:t>
      </w:r>
      <w:r w:rsidR="005E2CCA" w:rsidRPr="003F41E8">
        <w:t xml:space="preserve"> </w:t>
      </w:r>
      <w:r w:rsidR="00561589" w:rsidRPr="003F41E8">
        <w:t>discussed during</w:t>
      </w:r>
      <w:r w:rsidR="005E2CCA" w:rsidRPr="003F41E8">
        <w:t xml:space="preserve"> these consultations </w:t>
      </w:r>
      <w:r w:rsidR="00022BCB" w:rsidRPr="003F41E8">
        <w:t>included their experiences working with CISs and My Health Record,</w:t>
      </w:r>
      <w:r w:rsidR="00365090" w:rsidRPr="003F41E8">
        <w:t xml:space="preserve"> the consumer experience and communication with other healthcare professionals</w:t>
      </w:r>
      <w:r w:rsidR="00561589" w:rsidRPr="003F41E8">
        <w:t xml:space="preserve">. </w:t>
      </w:r>
    </w:p>
    <w:p w14:paraId="5F68781D" w14:textId="0F49AD90" w:rsidR="005E34A6" w:rsidRPr="003F41E8" w:rsidRDefault="00543358" w:rsidP="002D702A">
      <w:pPr>
        <w:pStyle w:val="BodyText"/>
      </w:pPr>
      <w:r w:rsidRPr="003F41E8">
        <w:t xml:space="preserve">The small group consultations provided particularly useful insights as there was an opportunity </w:t>
      </w:r>
      <w:r w:rsidR="008066E0" w:rsidRPr="003F41E8">
        <w:t xml:space="preserve">for </w:t>
      </w:r>
      <w:r w:rsidR="005E34A6" w:rsidRPr="003F41E8">
        <w:t xml:space="preserve">individuals to build on </w:t>
      </w:r>
      <w:r w:rsidR="008B290E" w:rsidRPr="003F41E8">
        <w:t>views</w:t>
      </w:r>
      <w:r w:rsidR="005E34A6" w:rsidRPr="003F41E8">
        <w:t xml:space="preserve"> expressed by other participants, or to provide a contrasting view and rationale. </w:t>
      </w:r>
    </w:p>
    <w:p w14:paraId="7B7E74C3" w14:textId="6A0EA6B8" w:rsidR="00292C82" w:rsidRPr="003F41E8" w:rsidRDefault="00292C82" w:rsidP="002D702A">
      <w:pPr>
        <w:pStyle w:val="BodyText"/>
      </w:pPr>
      <w:r w:rsidRPr="003F41E8">
        <w:t>Broadly, the individual consultations reinforced and built on the</w:t>
      </w:r>
      <w:r w:rsidR="004A2E3C" w:rsidRPr="003F41E8">
        <w:t xml:space="preserve"> insights provided by the peak and professional bodies.</w:t>
      </w:r>
    </w:p>
    <w:p w14:paraId="5DE176F8" w14:textId="2AB22E8E" w:rsidR="00196B9E" w:rsidRPr="003F41E8" w:rsidRDefault="00ED5713" w:rsidP="002D702A">
      <w:pPr>
        <w:pStyle w:val="HeadingLevel4NoNumber"/>
      </w:pPr>
      <w:r w:rsidRPr="003F41E8">
        <w:t>Primary Health Network (</w:t>
      </w:r>
      <w:r w:rsidR="00196B9E" w:rsidRPr="003F41E8">
        <w:t>PHN</w:t>
      </w:r>
      <w:r w:rsidRPr="003F41E8">
        <w:t>)</w:t>
      </w:r>
      <w:r w:rsidR="00196B9E" w:rsidRPr="003F41E8">
        <w:t xml:space="preserve"> consultations </w:t>
      </w:r>
    </w:p>
    <w:p w14:paraId="0FCADF80" w14:textId="4EDEDF09" w:rsidR="00196B9E" w:rsidRPr="003F41E8" w:rsidRDefault="00196B9E" w:rsidP="002D702A">
      <w:pPr>
        <w:pStyle w:val="BodyText"/>
      </w:pPr>
      <w:r w:rsidRPr="003F41E8">
        <w:t xml:space="preserve">Consultations with </w:t>
      </w:r>
      <w:r w:rsidR="0076738C" w:rsidRPr="003F41E8">
        <w:t>digital leads within PHN</w:t>
      </w:r>
      <w:r w:rsidR="002A67A8">
        <w:t>s</w:t>
      </w:r>
      <w:r w:rsidR="0076738C" w:rsidRPr="003F41E8">
        <w:t xml:space="preserve"> </w:t>
      </w:r>
      <w:r w:rsidR="002155C1" w:rsidRPr="003F41E8">
        <w:t xml:space="preserve">and </w:t>
      </w:r>
      <w:r w:rsidR="009C1377" w:rsidRPr="003F41E8">
        <w:t xml:space="preserve">the Central and Eastern Sydney </w:t>
      </w:r>
      <w:r w:rsidR="002155C1" w:rsidRPr="003F41E8">
        <w:t xml:space="preserve">Allied Health </w:t>
      </w:r>
      <w:r w:rsidR="00B6512F" w:rsidRPr="003F41E8">
        <w:t>Network</w:t>
      </w:r>
      <w:r w:rsidR="002A67A8">
        <w:t>, supported by Central and Eastern Sydney PHN</w:t>
      </w:r>
      <w:r w:rsidR="001B4BC5">
        <w:rPr>
          <w:rStyle w:val="FootnoteReference"/>
        </w:rPr>
        <w:footnoteReference w:id="8"/>
      </w:r>
      <w:r w:rsidR="00B6512F" w:rsidRPr="003F41E8">
        <w:t xml:space="preserve"> </w:t>
      </w:r>
      <w:r w:rsidR="0076738C" w:rsidRPr="003F41E8">
        <w:t xml:space="preserve"> were held </w:t>
      </w:r>
      <w:proofErr w:type="gramStart"/>
      <w:r w:rsidR="00AE3E80" w:rsidRPr="003F41E8">
        <w:t>in order</w:t>
      </w:r>
      <w:r w:rsidR="0076738C" w:rsidRPr="003F41E8">
        <w:t xml:space="preserve"> to</w:t>
      </w:r>
      <w:proofErr w:type="gramEnd"/>
      <w:r w:rsidR="0076738C" w:rsidRPr="003F41E8">
        <w:t xml:space="preserve"> </w:t>
      </w:r>
      <w:r w:rsidR="00B2540B" w:rsidRPr="003F41E8">
        <w:t>understand current and previous work</w:t>
      </w:r>
      <w:r w:rsidR="0076738C" w:rsidRPr="003F41E8">
        <w:t xml:space="preserve"> </w:t>
      </w:r>
      <w:r w:rsidR="00A742D6" w:rsidRPr="003F41E8">
        <w:t xml:space="preserve">completed </w:t>
      </w:r>
      <w:r w:rsidR="008C115D" w:rsidRPr="003F41E8">
        <w:t xml:space="preserve">in the rollout of My Health Record and the </w:t>
      </w:r>
      <w:r w:rsidR="00A742D6" w:rsidRPr="003F41E8">
        <w:t xml:space="preserve">onboarding of </w:t>
      </w:r>
      <w:r w:rsidR="00D16465" w:rsidRPr="003F41E8">
        <w:t xml:space="preserve">allied health </w:t>
      </w:r>
      <w:r w:rsidR="00281225" w:rsidRPr="003F41E8">
        <w:t xml:space="preserve">professionals. The consultations were held across multiple small </w:t>
      </w:r>
      <w:r w:rsidR="007C352C" w:rsidRPr="003F41E8">
        <w:t xml:space="preserve">focus groups, </w:t>
      </w:r>
      <w:r w:rsidR="00C0463C" w:rsidRPr="003F41E8">
        <w:t>which provided useful insights and robust discussion between participants</w:t>
      </w:r>
      <w:r w:rsidR="00B6512F" w:rsidRPr="003F41E8">
        <w:t xml:space="preserve">. </w:t>
      </w:r>
      <w:r w:rsidR="00366369" w:rsidRPr="003F41E8">
        <w:t>A key point of discussion during these consultations was that the PHN saw</w:t>
      </w:r>
      <w:r w:rsidR="00A22302" w:rsidRPr="003F41E8">
        <w:t xml:space="preserve"> themselves as having </w:t>
      </w:r>
      <w:r w:rsidR="00A02652" w:rsidRPr="003F41E8">
        <w:t xml:space="preserve">the ability to reach out to allied health professionals and support </w:t>
      </w:r>
      <w:r w:rsidR="000E4F22" w:rsidRPr="003F41E8">
        <w:t>their digital</w:t>
      </w:r>
      <w:r w:rsidR="00D900DD" w:rsidRPr="003F41E8">
        <w:t xml:space="preserve"> </w:t>
      </w:r>
      <w:r w:rsidR="006F2C6E" w:rsidRPr="003F41E8">
        <w:t>journey but</w:t>
      </w:r>
      <w:r w:rsidR="00CB7634" w:rsidRPr="003F41E8">
        <w:t xml:space="preserve"> required more direction and funding from the government.</w:t>
      </w:r>
    </w:p>
    <w:p w14:paraId="437F96A4" w14:textId="62EA9EF8" w:rsidR="0095376A" w:rsidRPr="003F41E8" w:rsidRDefault="0095376A" w:rsidP="002D702A">
      <w:pPr>
        <w:pStyle w:val="HeadingLevel4NoNumber"/>
      </w:pPr>
      <w:r w:rsidRPr="003F41E8">
        <w:t xml:space="preserve">Government body consultations </w:t>
      </w:r>
    </w:p>
    <w:p w14:paraId="1C5DEF8C" w14:textId="571F4D56" w:rsidR="0095376A" w:rsidRPr="003F41E8" w:rsidRDefault="0095376A" w:rsidP="002D702A">
      <w:pPr>
        <w:pStyle w:val="BodyText"/>
      </w:pPr>
      <w:r w:rsidRPr="003F41E8">
        <w:t>Consu</w:t>
      </w:r>
      <w:r w:rsidR="00020C88" w:rsidRPr="003F41E8">
        <w:t>ltations were held with state and territory government</w:t>
      </w:r>
      <w:r w:rsidR="007B3F67" w:rsidRPr="003F41E8">
        <w:t xml:space="preserve"> representatives, </w:t>
      </w:r>
      <w:r w:rsidR="008C7865" w:rsidRPr="003F41E8">
        <w:t xml:space="preserve">namely those who worked in digital health within their respective health departments. </w:t>
      </w:r>
      <w:r w:rsidR="00FF3043" w:rsidRPr="003F41E8">
        <w:t xml:space="preserve">These consultations provided insight into the systems supporting My </w:t>
      </w:r>
      <w:r w:rsidR="003B60FD" w:rsidRPr="003F41E8">
        <w:t xml:space="preserve">Health Record and </w:t>
      </w:r>
      <w:r w:rsidR="00516062" w:rsidRPr="003F41E8">
        <w:t>the challenges facing government in implementing My Health Record in the allied health sector.</w:t>
      </w:r>
    </w:p>
    <w:p w14:paraId="29603B93" w14:textId="28B504A3" w:rsidR="00A3317E" w:rsidRPr="003F41E8" w:rsidRDefault="00A3317E" w:rsidP="002D702A">
      <w:pPr>
        <w:pStyle w:val="HeadingLevel4NoNumber"/>
      </w:pPr>
      <w:r w:rsidRPr="003F41E8">
        <w:t>Vendor consultation</w:t>
      </w:r>
    </w:p>
    <w:p w14:paraId="6622CE99" w14:textId="5998EB16" w:rsidR="00F11DD3" w:rsidRPr="003F41E8" w:rsidRDefault="00AC1F85" w:rsidP="00EE1451">
      <w:pPr>
        <w:pStyle w:val="Bodytextkeepwithnext"/>
      </w:pPr>
      <w:r w:rsidRPr="003F41E8">
        <w:t>Th</w:t>
      </w:r>
      <w:r w:rsidR="00315B3E" w:rsidRPr="003F41E8">
        <w:t>r</w:t>
      </w:r>
      <w:r w:rsidRPr="003F41E8">
        <w:t>ee</w:t>
      </w:r>
      <w:r w:rsidR="00A3317E" w:rsidRPr="003F41E8">
        <w:t xml:space="preserve"> vendor consultation</w:t>
      </w:r>
      <w:r w:rsidR="00FB495C" w:rsidRPr="003F41E8">
        <w:t>s</w:t>
      </w:r>
      <w:r w:rsidR="00A3317E" w:rsidRPr="003F41E8">
        <w:t xml:space="preserve"> </w:t>
      </w:r>
      <w:r w:rsidR="00FB495C" w:rsidRPr="003F41E8">
        <w:t>were</w:t>
      </w:r>
      <w:r w:rsidR="00A3317E" w:rsidRPr="003F41E8">
        <w:t xml:space="preserve"> undertaken</w:t>
      </w:r>
      <w:r w:rsidR="00BE7EB7" w:rsidRPr="003F41E8">
        <w:t xml:space="preserve">. </w:t>
      </w:r>
      <w:r w:rsidR="00B6130F" w:rsidRPr="003F41E8">
        <w:t>Vendor consultations provided insights into:</w:t>
      </w:r>
    </w:p>
    <w:p w14:paraId="3BFABF02" w14:textId="1CB82478" w:rsidR="00B6130F" w:rsidRPr="006B3B1C" w:rsidRDefault="00B6130F" w:rsidP="0030771A">
      <w:pPr>
        <w:pStyle w:val="Bullet1stlevel"/>
      </w:pPr>
      <w:r w:rsidRPr="006B3B1C">
        <w:t xml:space="preserve">The current levels of interoperability </w:t>
      </w:r>
      <w:r w:rsidR="00743D97" w:rsidRPr="006B3B1C">
        <w:t xml:space="preserve">of vendor software and My Health </w:t>
      </w:r>
      <w:proofErr w:type="gramStart"/>
      <w:r w:rsidR="00743D97" w:rsidRPr="006B3B1C">
        <w:t>Record</w:t>
      </w:r>
      <w:r w:rsidR="004031DE" w:rsidRPr="006B3B1C">
        <w:t>;</w:t>
      </w:r>
      <w:proofErr w:type="gramEnd"/>
    </w:p>
    <w:p w14:paraId="5CA66808" w14:textId="66E6B9C0" w:rsidR="00743D97" w:rsidRPr="006B3B1C" w:rsidRDefault="00743D97" w:rsidP="0030771A">
      <w:pPr>
        <w:pStyle w:val="Bullet1stlevel"/>
      </w:pPr>
      <w:r w:rsidRPr="006B3B1C">
        <w:lastRenderedPageBreak/>
        <w:t>The supports required for vendors to improve their interoperability with My Health Record</w:t>
      </w:r>
      <w:r w:rsidR="004031DE" w:rsidRPr="006B3B1C">
        <w:t>; and</w:t>
      </w:r>
    </w:p>
    <w:p w14:paraId="49399383" w14:textId="00D22D25" w:rsidR="00743D97" w:rsidRPr="006B3B1C" w:rsidRDefault="00743D97" w:rsidP="0030771A">
      <w:pPr>
        <w:pStyle w:val="Bullet1stlevel"/>
      </w:pPr>
      <w:r w:rsidRPr="006B3B1C">
        <w:t>The benefits and barriers to vendors building My Health Record functionality</w:t>
      </w:r>
      <w:r w:rsidR="004031DE" w:rsidRPr="006B3B1C">
        <w:t>.</w:t>
      </w:r>
    </w:p>
    <w:p w14:paraId="34BE9186" w14:textId="2FA59DDB" w:rsidR="00485ACD" w:rsidRPr="003F41E8" w:rsidRDefault="00485ACD" w:rsidP="00000B11">
      <w:pPr>
        <w:pStyle w:val="BodyText"/>
      </w:pPr>
      <w:r w:rsidRPr="003F41E8">
        <w:t xml:space="preserve">The insights provided </w:t>
      </w:r>
      <w:r w:rsidR="00AB07C7" w:rsidRPr="003F41E8">
        <w:t>by the vendors align</w:t>
      </w:r>
      <w:r w:rsidR="004C6EAB" w:rsidRPr="003F41E8">
        <w:t xml:space="preserve"> with those elicited from aged care solution vendors consulted during</w:t>
      </w:r>
      <w:r w:rsidR="00945D17" w:rsidRPr="003F41E8">
        <w:t xml:space="preserve"> the work to develop</w:t>
      </w:r>
      <w:r w:rsidR="00AD6A1C" w:rsidRPr="003F41E8">
        <w:t xml:space="preserve"> the </w:t>
      </w:r>
      <w:r w:rsidR="00000B11" w:rsidRPr="003F41E8">
        <w:t>Clinical Information System Standards in Aged Care Final Report developed for the Agency</w:t>
      </w:r>
      <w:r w:rsidR="00AD6A1C" w:rsidRPr="003F41E8">
        <w:t xml:space="preserve"> in 2022.</w:t>
      </w:r>
    </w:p>
    <w:p w14:paraId="5801AFD8" w14:textId="103DE2B1" w:rsidR="002D702A" w:rsidRPr="003F41E8" w:rsidRDefault="002D702A" w:rsidP="003E1180">
      <w:pPr>
        <w:pStyle w:val="Heading3"/>
      </w:pPr>
      <w:r w:rsidRPr="003F41E8">
        <w:t>Survey</w:t>
      </w:r>
      <w:r w:rsidR="00DF6D16">
        <w:t xml:space="preserve"> observation</w:t>
      </w:r>
      <w:r w:rsidRPr="003F41E8">
        <w:t xml:space="preserve">s </w:t>
      </w:r>
    </w:p>
    <w:p w14:paraId="06F63AED" w14:textId="522E96CB" w:rsidR="00242E8E" w:rsidRPr="003F41E8" w:rsidRDefault="001D71CF" w:rsidP="00177632">
      <w:pPr>
        <w:pStyle w:val="Bodytextkeepwithnext"/>
      </w:pPr>
      <w:r w:rsidRPr="003F41E8">
        <w:t>A total of</w:t>
      </w:r>
      <w:r w:rsidR="00047D1C" w:rsidRPr="003F41E8">
        <w:t xml:space="preserve"> 301 responses</w:t>
      </w:r>
      <w:r w:rsidRPr="003F41E8">
        <w:t xml:space="preserve"> were </w:t>
      </w:r>
      <w:r w:rsidR="00047D1C" w:rsidRPr="003F41E8">
        <w:t xml:space="preserve">received </w:t>
      </w:r>
      <w:r w:rsidR="004113AA" w:rsidRPr="003F41E8">
        <w:t>in the Allied Health Professional Survey</w:t>
      </w:r>
      <w:r w:rsidR="00047D1C" w:rsidRPr="003F41E8">
        <w:t>. Of those who responded, 56 responses were excluded for being incomplete</w:t>
      </w:r>
      <w:r w:rsidR="005C1AAF" w:rsidRPr="003F41E8">
        <w:t>. A</w:t>
      </w:r>
      <w:r w:rsidR="00047D1C" w:rsidRPr="003F41E8">
        <w:t xml:space="preserve"> final total of 245 valid responses</w:t>
      </w:r>
      <w:r w:rsidR="005C1AAF" w:rsidRPr="003F41E8">
        <w:t xml:space="preserve"> were analysed</w:t>
      </w:r>
      <w:r w:rsidR="00047D1C" w:rsidRPr="003F41E8">
        <w:t xml:space="preserve">. </w:t>
      </w:r>
      <w:r w:rsidR="00242E8E" w:rsidRPr="003F41E8">
        <w:t>Surveys provided insight into:</w:t>
      </w:r>
    </w:p>
    <w:p w14:paraId="7EB3B5C9" w14:textId="4B26BC1A" w:rsidR="00E27E46" w:rsidRPr="006B3B1C" w:rsidRDefault="00E27E46" w:rsidP="009C1D3C">
      <w:pPr>
        <w:pStyle w:val="Bullet1stlevel"/>
      </w:pPr>
      <w:r w:rsidRPr="006B3B1C">
        <w:t>T</w:t>
      </w:r>
      <w:r w:rsidR="00242E8E" w:rsidRPr="006B3B1C">
        <w:t xml:space="preserve">he current digital infrastructure including CIS uptake and </w:t>
      </w:r>
      <w:proofErr w:type="gramStart"/>
      <w:r w:rsidR="00242E8E" w:rsidRPr="006B3B1C">
        <w:t>capability</w:t>
      </w:r>
      <w:r w:rsidR="004031DE" w:rsidRPr="006B3B1C">
        <w:t>;</w:t>
      </w:r>
      <w:proofErr w:type="gramEnd"/>
    </w:p>
    <w:p w14:paraId="47BAFB5D" w14:textId="0E2AA4C1" w:rsidR="00E27E46" w:rsidRPr="006B3B1C" w:rsidRDefault="00E27E46" w:rsidP="009C1D3C">
      <w:pPr>
        <w:pStyle w:val="Bullet1stlevel"/>
      </w:pPr>
      <w:r w:rsidRPr="006B3B1C">
        <w:t>T</w:t>
      </w:r>
      <w:r w:rsidR="00242E8E" w:rsidRPr="006B3B1C">
        <w:t xml:space="preserve">he attitudes towards digital health </w:t>
      </w:r>
      <w:proofErr w:type="gramStart"/>
      <w:r w:rsidR="00242E8E" w:rsidRPr="006B3B1C">
        <w:t>technology</w:t>
      </w:r>
      <w:r w:rsidR="004031DE" w:rsidRPr="006B3B1C">
        <w:t>;</w:t>
      </w:r>
      <w:proofErr w:type="gramEnd"/>
    </w:p>
    <w:p w14:paraId="16BF1B4A" w14:textId="6D63CE4E" w:rsidR="00E27E46" w:rsidRPr="006B3B1C" w:rsidRDefault="00E27E46" w:rsidP="009C1D3C">
      <w:pPr>
        <w:pStyle w:val="Bullet1stlevel"/>
      </w:pPr>
      <w:r w:rsidRPr="006B3B1C">
        <w:t>The</w:t>
      </w:r>
      <w:r w:rsidR="00242E8E" w:rsidRPr="006B3B1C">
        <w:t xml:space="preserve"> benefits and barriers to digital health adoption</w:t>
      </w:r>
      <w:r w:rsidR="004031DE" w:rsidRPr="006B3B1C">
        <w:t>; and</w:t>
      </w:r>
    </w:p>
    <w:p w14:paraId="68C8EE5E" w14:textId="3C70EEF7" w:rsidR="00242E8E" w:rsidRPr="006B3B1C" w:rsidRDefault="00E27E46" w:rsidP="0030771A">
      <w:pPr>
        <w:pStyle w:val="Bullet1stlevel"/>
      </w:pPr>
      <w:r w:rsidRPr="006B3B1C">
        <w:t xml:space="preserve">The </w:t>
      </w:r>
      <w:r w:rsidR="00242E8E" w:rsidRPr="006B3B1C">
        <w:t>perceived usability of My Health Record document types.</w:t>
      </w:r>
    </w:p>
    <w:p w14:paraId="56026D7A" w14:textId="5DEBD9D7" w:rsidR="00242E8E" w:rsidRPr="003F41E8" w:rsidRDefault="005A4E01" w:rsidP="00207CD3">
      <w:pPr>
        <w:pStyle w:val="BodyText"/>
        <w:rPr>
          <w:rFonts w:cs="+mn-ea"/>
        </w:rPr>
      </w:pPr>
      <w:r w:rsidRPr="003F41E8">
        <w:rPr>
          <w:rFonts w:cs="+mn-ea"/>
        </w:rPr>
        <w:t xml:space="preserve">There was a high level of digitisation across the allied health professionals who responded to the survey with </w:t>
      </w:r>
      <w:r w:rsidR="00025E54" w:rsidRPr="003F41E8">
        <w:rPr>
          <w:rFonts w:cs="+mn-ea"/>
        </w:rPr>
        <w:t>8</w:t>
      </w:r>
      <w:r w:rsidR="0014740B" w:rsidRPr="003F41E8">
        <w:rPr>
          <w:rFonts w:cs="+mn-ea"/>
        </w:rPr>
        <w:t>3</w:t>
      </w:r>
      <w:r w:rsidR="00AE3432">
        <w:rPr>
          <w:rFonts w:cs="+mn-ea"/>
        </w:rPr>
        <w:t> per cent</w:t>
      </w:r>
      <w:r w:rsidR="0014740B" w:rsidRPr="003F41E8">
        <w:rPr>
          <w:rFonts w:cs="+mn-ea"/>
        </w:rPr>
        <w:t xml:space="preserve"> of respondents reporting </w:t>
      </w:r>
      <w:r w:rsidR="00065A08">
        <w:rPr>
          <w:rFonts w:cs="+mn-ea"/>
        </w:rPr>
        <w:t xml:space="preserve">using electronic means to </w:t>
      </w:r>
      <w:r w:rsidR="0014740B" w:rsidRPr="003F41E8">
        <w:rPr>
          <w:rFonts w:cs="+mn-ea"/>
        </w:rPr>
        <w:t xml:space="preserve">capture clinical assessments and clinical notes. </w:t>
      </w:r>
      <w:r w:rsidR="009107FF" w:rsidRPr="00B51E5F">
        <w:rPr>
          <w:rFonts w:cs="+mn-ea"/>
        </w:rPr>
        <w:t xml:space="preserve">Table 2 </w:t>
      </w:r>
      <w:r w:rsidR="0089559E" w:rsidRPr="00B51E5F">
        <w:rPr>
          <w:rFonts w:cs="+mn-ea"/>
        </w:rPr>
        <w:t>–</w:t>
      </w:r>
      <w:r w:rsidR="009107FF" w:rsidRPr="00B51E5F">
        <w:rPr>
          <w:rFonts w:cs="+mn-ea"/>
        </w:rPr>
        <w:t xml:space="preserve"> 2</w:t>
      </w:r>
      <w:r w:rsidR="0089559E" w:rsidRPr="00B51E5F">
        <w:rPr>
          <w:rFonts w:cs="+mn-ea"/>
        </w:rPr>
        <w:t xml:space="preserve"> describes the information </w:t>
      </w:r>
      <w:proofErr w:type="gramStart"/>
      <w:r w:rsidR="0089559E" w:rsidRPr="00B51E5F">
        <w:rPr>
          <w:rFonts w:cs="+mn-ea"/>
        </w:rPr>
        <w:t>entered into</w:t>
      </w:r>
      <w:proofErr w:type="gramEnd"/>
      <w:r w:rsidR="0089559E" w:rsidRPr="00B51E5F">
        <w:rPr>
          <w:rFonts w:cs="+mn-ea"/>
        </w:rPr>
        <w:t xml:space="preserve"> CISs by allied health professionals</w:t>
      </w:r>
      <w:r w:rsidR="00687662" w:rsidRPr="00B51E5F">
        <w:rPr>
          <w:rFonts w:cs="+mn-ea"/>
        </w:rPr>
        <w:t>.</w:t>
      </w:r>
    </w:p>
    <w:p w14:paraId="3662D743" w14:textId="3F9F6552" w:rsidR="00687662" w:rsidRDefault="00687662" w:rsidP="00207CD3">
      <w:pPr>
        <w:pStyle w:val="BodyText"/>
        <w:rPr>
          <w:rFonts w:cs="+mn-ea"/>
        </w:rPr>
      </w:pPr>
      <w:r>
        <w:rPr>
          <w:rFonts w:cs="+mn-ea"/>
        </w:rPr>
        <w:t xml:space="preserve">Table 2-2: </w:t>
      </w:r>
      <w:r w:rsidR="0077578A">
        <w:t xml:space="preserve">Information uploaded onto clinical information </w:t>
      </w:r>
      <w:proofErr w:type="gramStart"/>
      <w:r w:rsidR="0077578A">
        <w:t>systems</w:t>
      </w:r>
      <w:proofErr w:type="gramEnd"/>
    </w:p>
    <w:tbl>
      <w:tblPr>
        <w:tblStyle w:val="TableGridLight"/>
        <w:tblW w:w="0" w:type="auto"/>
        <w:tblLook w:val="04A0" w:firstRow="1" w:lastRow="0" w:firstColumn="1" w:lastColumn="0" w:noHBand="0" w:noVBand="1"/>
      </w:tblPr>
      <w:tblGrid>
        <w:gridCol w:w="5680"/>
        <w:gridCol w:w="1140"/>
        <w:gridCol w:w="1960"/>
      </w:tblGrid>
      <w:tr w:rsidR="00687662" w:rsidRPr="008669B4" w14:paraId="6AFCEFD8" w14:textId="77777777" w:rsidTr="00345C34">
        <w:trPr>
          <w:trHeight w:val="300"/>
        </w:trPr>
        <w:tc>
          <w:tcPr>
            <w:tcW w:w="5680" w:type="dxa"/>
            <w:shd w:val="clear" w:color="auto" w:fill="34A9D3"/>
            <w:noWrap/>
            <w:vAlign w:val="center"/>
          </w:tcPr>
          <w:p w14:paraId="4D9F3E87" w14:textId="77777777" w:rsidR="00687662" w:rsidRPr="008669B4" w:rsidRDefault="00687662">
            <w:pPr>
              <w:rPr>
                <w:b/>
                <w:bCs/>
                <w:color w:val="FFFFFF" w:themeColor="background1"/>
              </w:rPr>
            </w:pPr>
            <w:r w:rsidRPr="008669B4">
              <w:rPr>
                <w:b/>
                <w:bCs/>
                <w:color w:val="FFFFFF" w:themeColor="background1"/>
              </w:rPr>
              <w:t xml:space="preserve">Information type </w:t>
            </w:r>
          </w:p>
        </w:tc>
        <w:tc>
          <w:tcPr>
            <w:tcW w:w="1140" w:type="dxa"/>
            <w:shd w:val="clear" w:color="auto" w:fill="34A9D3"/>
            <w:noWrap/>
            <w:vAlign w:val="center"/>
          </w:tcPr>
          <w:p w14:paraId="712E9CAD" w14:textId="5E5F8E91" w:rsidR="00687662" w:rsidRPr="008669B4" w:rsidRDefault="00687662" w:rsidP="00E845B2">
            <w:pPr>
              <w:jc w:val="center"/>
              <w:rPr>
                <w:b/>
                <w:bCs/>
                <w:color w:val="FFFFFF" w:themeColor="background1"/>
              </w:rPr>
            </w:pPr>
            <w:r w:rsidRPr="008669B4">
              <w:rPr>
                <w:b/>
                <w:bCs/>
                <w:color w:val="FFFFFF" w:themeColor="background1"/>
              </w:rPr>
              <w:t>n</w:t>
            </w:r>
          </w:p>
        </w:tc>
        <w:tc>
          <w:tcPr>
            <w:tcW w:w="1960" w:type="dxa"/>
            <w:shd w:val="clear" w:color="auto" w:fill="34A9D3"/>
            <w:noWrap/>
            <w:vAlign w:val="center"/>
          </w:tcPr>
          <w:p w14:paraId="243D9EAC" w14:textId="77777777" w:rsidR="00687662" w:rsidRPr="008669B4" w:rsidRDefault="00687662" w:rsidP="00E845B2">
            <w:pPr>
              <w:jc w:val="center"/>
              <w:rPr>
                <w:b/>
                <w:bCs/>
                <w:color w:val="FFFFFF" w:themeColor="background1"/>
              </w:rPr>
            </w:pPr>
            <w:r w:rsidRPr="008669B4">
              <w:rPr>
                <w:b/>
                <w:bCs/>
                <w:color w:val="FFFFFF" w:themeColor="background1"/>
              </w:rPr>
              <w:t>%</w:t>
            </w:r>
          </w:p>
        </w:tc>
      </w:tr>
      <w:tr w:rsidR="00687662" w:rsidRPr="0009519E" w14:paraId="1A624E8B" w14:textId="77777777" w:rsidTr="00C564E8">
        <w:trPr>
          <w:trHeight w:val="300"/>
        </w:trPr>
        <w:tc>
          <w:tcPr>
            <w:tcW w:w="5680" w:type="dxa"/>
            <w:noWrap/>
            <w:hideMark/>
          </w:tcPr>
          <w:p w14:paraId="048A16A0" w14:textId="77777777" w:rsidR="00687662" w:rsidRPr="0009519E" w:rsidRDefault="00687662">
            <w:r w:rsidRPr="0009519E">
              <w:t>Clinical Assessment and notes</w:t>
            </w:r>
          </w:p>
        </w:tc>
        <w:tc>
          <w:tcPr>
            <w:tcW w:w="1140" w:type="dxa"/>
            <w:noWrap/>
            <w:hideMark/>
          </w:tcPr>
          <w:p w14:paraId="4092B3FE" w14:textId="77777777" w:rsidR="00687662" w:rsidRPr="0009519E" w:rsidRDefault="00687662" w:rsidP="00E845B2">
            <w:pPr>
              <w:tabs>
                <w:tab w:val="decimal" w:pos="552"/>
              </w:tabs>
            </w:pPr>
            <w:r w:rsidRPr="0009519E">
              <w:t>204</w:t>
            </w:r>
          </w:p>
        </w:tc>
        <w:tc>
          <w:tcPr>
            <w:tcW w:w="1960" w:type="dxa"/>
            <w:noWrap/>
            <w:hideMark/>
          </w:tcPr>
          <w:p w14:paraId="570FF622" w14:textId="65C1EBC2" w:rsidR="00687662" w:rsidRPr="0009519E" w:rsidRDefault="00687662" w:rsidP="00E845B2">
            <w:pPr>
              <w:tabs>
                <w:tab w:val="decimal" w:pos="861"/>
              </w:tabs>
            </w:pPr>
            <w:r w:rsidRPr="0009519E">
              <w:t>83</w:t>
            </w:r>
          </w:p>
        </w:tc>
      </w:tr>
      <w:tr w:rsidR="00687662" w:rsidRPr="0009519E" w14:paraId="5DA8FBBB" w14:textId="77777777" w:rsidTr="00C564E8">
        <w:trPr>
          <w:trHeight w:val="300"/>
        </w:trPr>
        <w:tc>
          <w:tcPr>
            <w:tcW w:w="5680" w:type="dxa"/>
            <w:noWrap/>
            <w:hideMark/>
          </w:tcPr>
          <w:p w14:paraId="486BFC51" w14:textId="77777777" w:rsidR="00687662" w:rsidRPr="0009519E" w:rsidRDefault="00687662">
            <w:r w:rsidRPr="0009519E">
              <w:t>Booking / Appointment Management</w:t>
            </w:r>
          </w:p>
        </w:tc>
        <w:tc>
          <w:tcPr>
            <w:tcW w:w="1140" w:type="dxa"/>
            <w:noWrap/>
            <w:hideMark/>
          </w:tcPr>
          <w:p w14:paraId="71BB96C0" w14:textId="77777777" w:rsidR="00687662" w:rsidRPr="0009519E" w:rsidRDefault="00687662" w:rsidP="00E845B2">
            <w:pPr>
              <w:tabs>
                <w:tab w:val="decimal" w:pos="552"/>
              </w:tabs>
            </w:pPr>
            <w:r w:rsidRPr="0009519E">
              <w:t>205</w:t>
            </w:r>
          </w:p>
        </w:tc>
        <w:tc>
          <w:tcPr>
            <w:tcW w:w="1960" w:type="dxa"/>
            <w:noWrap/>
            <w:hideMark/>
          </w:tcPr>
          <w:p w14:paraId="44933019" w14:textId="50D93C1D" w:rsidR="00687662" w:rsidRPr="0009519E" w:rsidRDefault="00687662" w:rsidP="00E845B2">
            <w:pPr>
              <w:tabs>
                <w:tab w:val="decimal" w:pos="861"/>
              </w:tabs>
            </w:pPr>
            <w:r w:rsidRPr="0009519E">
              <w:t>84</w:t>
            </w:r>
          </w:p>
        </w:tc>
      </w:tr>
      <w:tr w:rsidR="00687662" w:rsidRPr="0009519E" w14:paraId="3ED77A6D" w14:textId="77777777" w:rsidTr="00C564E8">
        <w:trPr>
          <w:trHeight w:val="300"/>
        </w:trPr>
        <w:tc>
          <w:tcPr>
            <w:tcW w:w="5680" w:type="dxa"/>
            <w:noWrap/>
            <w:hideMark/>
          </w:tcPr>
          <w:p w14:paraId="36CE2E2B" w14:textId="77777777" w:rsidR="00687662" w:rsidRPr="0009519E" w:rsidRDefault="00687662">
            <w:r w:rsidRPr="0009519E">
              <w:t>Patient Database (demographics, contact details)</w:t>
            </w:r>
          </w:p>
        </w:tc>
        <w:tc>
          <w:tcPr>
            <w:tcW w:w="1140" w:type="dxa"/>
            <w:noWrap/>
            <w:hideMark/>
          </w:tcPr>
          <w:p w14:paraId="1ECDFD6B" w14:textId="77777777" w:rsidR="00687662" w:rsidRPr="0009519E" w:rsidRDefault="00687662" w:rsidP="00E845B2">
            <w:pPr>
              <w:tabs>
                <w:tab w:val="decimal" w:pos="552"/>
              </w:tabs>
            </w:pPr>
            <w:r w:rsidRPr="0009519E">
              <w:t>183</w:t>
            </w:r>
          </w:p>
        </w:tc>
        <w:tc>
          <w:tcPr>
            <w:tcW w:w="1960" w:type="dxa"/>
            <w:noWrap/>
            <w:hideMark/>
          </w:tcPr>
          <w:p w14:paraId="5F7FA485" w14:textId="7F55BD76" w:rsidR="00687662" w:rsidRPr="0009519E" w:rsidRDefault="00687662" w:rsidP="00E845B2">
            <w:pPr>
              <w:tabs>
                <w:tab w:val="decimal" w:pos="861"/>
              </w:tabs>
            </w:pPr>
            <w:r w:rsidRPr="0009519E">
              <w:t>75</w:t>
            </w:r>
          </w:p>
        </w:tc>
      </w:tr>
      <w:tr w:rsidR="00687662" w:rsidRPr="0009519E" w14:paraId="6311644C" w14:textId="77777777" w:rsidTr="00C564E8">
        <w:trPr>
          <w:trHeight w:val="300"/>
        </w:trPr>
        <w:tc>
          <w:tcPr>
            <w:tcW w:w="5680" w:type="dxa"/>
            <w:noWrap/>
            <w:hideMark/>
          </w:tcPr>
          <w:p w14:paraId="6B8087F4" w14:textId="77777777" w:rsidR="00687662" w:rsidRPr="0009519E" w:rsidRDefault="00687662">
            <w:r w:rsidRPr="0009519E">
              <w:t>Patient report writing</w:t>
            </w:r>
          </w:p>
        </w:tc>
        <w:tc>
          <w:tcPr>
            <w:tcW w:w="1140" w:type="dxa"/>
            <w:noWrap/>
            <w:hideMark/>
          </w:tcPr>
          <w:p w14:paraId="3CEC8C1C" w14:textId="77777777" w:rsidR="00687662" w:rsidRPr="0009519E" w:rsidRDefault="00687662" w:rsidP="00E845B2">
            <w:pPr>
              <w:tabs>
                <w:tab w:val="decimal" w:pos="552"/>
              </w:tabs>
            </w:pPr>
            <w:r w:rsidRPr="0009519E">
              <w:t>163</w:t>
            </w:r>
          </w:p>
        </w:tc>
        <w:tc>
          <w:tcPr>
            <w:tcW w:w="1960" w:type="dxa"/>
            <w:noWrap/>
            <w:hideMark/>
          </w:tcPr>
          <w:p w14:paraId="59C7DA5F" w14:textId="57691990" w:rsidR="00687662" w:rsidRPr="0009519E" w:rsidRDefault="00687662" w:rsidP="00E845B2">
            <w:pPr>
              <w:tabs>
                <w:tab w:val="decimal" w:pos="861"/>
              </w:tabs>
            </w:pPr>
            <w:r w:rsidRPr="0009519E">
              <w:t>67</w:t>
            </w:r>
          </w:p>
        </w:tc>
      </w:tr>
      <w:tr w:rsidR="00687662" w:rsidRPr="0009519E" w14:paraId="462662CF" w14:textId="77777777" w:rsidTr="00C564E8">
        <w:trPr>
          <w:trHeight w:val="300"/>
        </w:trPr>
        <w:tc>
          <w:tcPr>
            <w:tcW w:w="5680" w:type="dxa"/>
            <w:noWrap/>
            <w:hideMark/>
          </w:tcPr>
          <w:p w14:paraId="2D41A621" w14:textId="77777777" w:rsidR="00687662" w:rsidRPr="0009519E" w:rsidRDefault="00687662">
            <w:r w:rsidRPr="0009519E">
              <w:t>Referral Management (Inbound/Outbound)</w:t>
            </w:r>
          </w:p>
        </w:tc>
        <w:tc>
          <w:tcPr>
            <w:tcW w:w="1140" w:type="dxa"/>
            <w:noWrap/>
            <w:hideMark/>
          </w:tcPr>
          <w:p w14:paraId="4A8F16C1" w14:textId="77777777" w:rsidR="00687662" w:rsidRPr="0009519E" w:rsidRDefault="00687662" w:rsidP="00E845B2">
            <w:pPr>
              <w:tabs>
                <w:tab w:val="decimal" w:pos="552"/>
              </w:tabs>
            </w:pPr>
            <w:r w:rsidRPr="0009519E">
              <w:t>115</w:t>
            </w:r>
          </w:p>
        </w:tc>
        <w:tc>
          <w:tcPr>
            <w:tcW w:w="1960" w:type="dxa"/>
            <w:noWrap/>
            <w:hideMark/>
          </w:tcPr>
          <w:p w14:paraId="6E68D0FD" w14:textId="44586D57" w:rsidR="00687662" w:rsidRPr="0009519E" w:rsidRDefault="00687662" w:rsidP="00E845B2">
            <w:pPr>
              <w:tabs>
                <w:tab w:val="decimal" w:pos="861"/>
              </w:tabs>
            </w:pPr>
            <w:r w:rsidRPr="0009519E">
              <w:t>47</w:t>
            </w:r>
          </w:p>
        </w:tc>
      </w:tr>
      <w:tr w:rsidR="00687662" w:rsidRPr="0009519E" w14:paraId="5D9A079D" w14:textId="77777777" w:rsidTr="00C564E8">
        <w:trPr>
          <w:trHeight w:val="300"/>
        </w:trPr>
        <w:tc>
          <w:tcPr>
            <w:tcW w:w="5680" w:type="dxa"/>
            <w:noWrap/>
            <w:hideMark/>
          </w:tcPr>
          <w:p w14:paraId="49A9846D" w14:textId="77777777" w:rsidR="00687662" w:rsidRPr="0009519E" w:rsidRDefault="00687662">
            <w:r w:rsidRPr="0009519E">
              <w:t>Image viewing and sharing</w:t>
            </w:r>
          </w:p>
        </w:tc>
        <w:tc>
          <w:tcPr>
            <w:tcW w:w="1140" w:type="dxa"/>
            <w:noWrap/>
            <w:hideMark/>
          </w:tcPr>
          <w:p w14:paraId="074A32A7" w14:textId="77777777" w:rsidR="00687662" w:rsidRPr="0009519E" w:rsidRDefault="00687662" w:rsidP="00E845B2">
            <w:pPr>
              <w:tabs>
                <w:tab w:val="decimal" w:pos="552"/>
              </w:tabs>
            </w:pPr>
            <w:r w:rsidRPr="0009519E">
              <w:t>85</w:t>
            </w:r>
          </w:p>
        </w:tc>
        <w:tc>
          <w:tcPr>
            <w:tcW w:w="1960" w:type="dxa"/>
            <w:noWrap/>
            <w:hideMark/>
          </w:tcPr>
          <w:p w14:paraId="4485D71B" w14:textId="4101FB7F" w:rsidR="00687662" w:rsidRPr="0009519E" w:rsidRDefault="00687662" w:rsidP="00E845B2">
            <w:pPr>
              <w:tabs>
                <w:tab w:val="decimal" w:pos="861"/>
              </w:tabs>
            </w:pPr>
            <w:r w:rsidRPr="0009519E">
              <w:t>35</w:t>
            </w:r>
          </w:p>
        </w:tc>
      </w:tr>
      <w:tr w:rsidR="00687662" w:rsidRPr="0009519E" w14:paraId="61859D47" w14:textId="77777777" w:rsidTr="00C564E8">
        <w:trPr>
          <w:trHeight w:val="300"/>
        </w:trPr>
        <w:tc>
          <w:tcPr>
            <w:tcW w:w="5680" w:type="dxa"/>
            <w:noWrap/>
            <w:hideMark/>
          </w:tcPr>
          <w:p w14:paraId="792305F2" w14:textId="77777777" w:rsidR="00687662" w:rsidRPr="0009519E" w:rsidRDefault="00687662">
            <w:r w:rsidRPr="0009519E">
              <w:t>Shared care plans</w:t>
            </w:r>
          </w:p>
        </w:tc>
        <w:tc>
          <w:tcPr>
            <w:tcW w:w="1140" w:type="dxa"/>
            <w:noWrap/>
            <w:hideMark/>
          </w:tcPr>
          <w:p w14:paraId="4FA8150A" w14:textId="77777777" w:rsidR="00687662" w:rsidRPr="0009519E" w:rsidRDefault="00687662" w:rsidP="00E845B2">
            <w:pPr>
              <w:tabs>
                <w:tab w:val="decimal" w:pos="552"/>
              </w:tabs>
            </w:pPr>
            <w:r w:rsidRPr="0009519E">
              <w:t>41</w:t>
            </w:r>
          </w:p>
        </w:tc>
        <w:tc>
          <w:tcPr>
            <w:tcW w:w="1960" w:type="dxa"/>
            <w:noWrap/>
            <w:hideMark/>
          </w:tcPr>
          <w:p w14:paraId="7E3C11D9" w14:textId="2D8F2F5B" w:rsidR="00687662" w:rsidRPr="0009519E" w:rsidRDefault="00687662" w:rsidP="00E845B2">
            <w:pPr>
              <w:tabs>
                <w:tab w:val="decimal" w:pos="861"/>
              </w:tabs>
            </w:pPr>
            <w:r w:rsidRPr="0009519E">
              <w:t>17</w:t>
            </w:r>
          </w:p>
        </w:tc>
      </w:tr>
      <w:tr w:rsidR="00687662" w:rsidRPr="0009519E" w14:paraId="014BDE3E" w14:textId="77777777" w:rsidTr="00C564E8">
        <w:trPr>
          <w:trHeight w:val="300"/>
        </w:trPr>
        <w:tc>
          <w:tcPr>
            <w:tcW w:w="5680" w:type="dxa"/>
            <w:noWrap/>
            <w:hideMark/>
          </w:tcPr>
          <w:p w14:paraId="5DEF98EA" w14:textId="77777777" w:rsidR="00687662" w:rsidRPr="0009519E" w:rsidRDefault="00687662">
            <w:r w:rsidRPr="0009519E">
              <w:t>Real Time Prescription Monitoring</w:t>
            </w:r>
          </w:p>
        </w:tc>
        <w:tc>
          <w:tcPr>
            <w:tcW w:w="1140" w:type="dxa"/>
            <w:noWrap/>
            <w:hideMark/>
          </w:tcPr>
          <w:p w14:paraId="4BCA26F8" w14:textId="77777777" w:rsidR="00687662" w:rsidRPr="0009519E" w:rsidRDefault="00687662" w:rsidP="00E845B2">
            <w:pPr>
              <w:tabs>
                <w:tab w:val="decimal" w:pos="552"/>
              </w:tabs>
            </w:pPr>
            <w:r w:rsidRPr="0009519E">
              <w:t>12</w:t>
            </w:r>
          </w:p>
        </w:tc>
        <w:tc>
          <w:tcPr>
            <w:tcW w:w="1960" w:type="dxa"/>
            <w:noWrap/>
            <w:hideMark/>
          </w:tcPr>
          <w:p w14:paraId="2545C965" w14:textId="6A0C40F9" w:rsidR="00687662" w:rsidRPr="0009519E" w:rsidRDefault="00687662" w:rsidP="00E845B2">
            <w:pPr>
              <w:tabs>
                <w:tab w:val="decimal" w:pos="861"/>
              </w:tabs>
            </w:pPr>
            <w:r w:rsidRPr="0009519E">
              <w:t>5</w:t>
            </w:r>
          </w:p>
        </w:tc>
      </w:tr>
      <w:tr w:rsidR="00687662" w:rsidRPr="0009519E" w14:paraId="48CAD425" w14:textId="77777777" w:rsidTr="00C564E8">
        <w:trPr>
          <w:trHeight w:val="300"/>
        </w:trPr>
        <w:tc>
          <w:tcPr>
            <w:tcW w:w="5680" w:type="dxa"/>
            <w:noWrap/>
            <w:hideMark/>
          </w:tcPr>
          <w:p w14:paraId="5699ACFD" w14:textId="77777777" w:rsidR="00687662" w:rsidRPr="0009519E" w:rsidRDefault="00687662">
            <w:proofErr w:type="spellStart"/>
            <w:r w:rsidRPr="0009519E">
              <w:t>ePrescription</w:t>
            </w:r>
            <w:proofErr w:type="spellEnd"/>
          </w:p>
        </w:tc>
        <w:tc>
          <w:tcPr>
            <w:tcW w:w="1140" w:type="dxa"/>
            <w:noWrap/>
            <w:hideMark/>
          </w:tcPr>
          <w:p w14:paraId="608E5627" w14:textId="77777777" w:rsidR="00687662" w:rsidRPr="0009519E" w:rsidRDefault="00687662" w:rsidP="00E845B2">
            <w:pPr>
              <w:tabs>
                <w:tab w:val="decimal" w:pos="552"/>
              </w:tabs>
            </w:pPr>
            <w:r w:rsidRPr="0009519E">
              <w:t>11</w:t>
            </w:r>
          </w:p>
        </w:tc>
        <w:tc>
          <w:tcPr>
            <w:tcW w:w="1960" w:type="dxa"/>
            <w:noWrap/>
            <w:hideMark/>
          </w:tcPr>
          <w:p w14:paraId="4F8BFF38" w14:textId="6958852F" w:rsidR="00687662" w:rsidRPr="0009519E" w:rsidRDefault="00687662" w:rsidP="00E845B2">
            <w:pPr>
              <w:tabs>
                <w:tab w:val="decimal" w:pos="861"/>
              </w:tabs>
            </w:pPr>
            <w:r w:rsidRPr="0009519E">
              <w:t>4</w:t>
            </w:r>
          </w:p>
        </w:tc>
      </w:tr>
      <w:tr w:rsidR="00687662" w:rsidRPr="0009519E" w14:paraId="529DACDD" w14:textId="77777777" w:rsidTr="00C564E8">
        <w:trPr>
          <w:trHeight w:val="300"/>
        </w:trPr>
        <w:tc>
          <w:tcPr>
            <w:tcW w:w="5680" w:type="dxa"/>
            <w:noWrap/>
            <w:hideMark/>
          </w:tcPr>
          <w:p w14:paraId="28397040" w14:textId="77777777" w:rsidR="00687662" w:rsidRPr="0009519E" w:rsidRDefault="00687662">
            <w:r w:rsidRPr="0009519E">
              <w:t>Other</w:t>
            </w:r>
          </w:p>
        </w:tc>
        <w:tc>
          <w:tcPr>
            <w:tcW w:w="1140" w:type="dxa"/>
            <w:noWrap/>
            <w:hideMark/>
          </w:tcPr>
          <w:p w14:paraId="3E9414CD" w14:textId="77777777" w:rsidR="00687662" w:rsidRPr="0009519E" w:rsidRDefault="00687662" w:rsidP="00E845B2">
            <w:pPr>
              <w:tabs>
                <w:tab w:val="decimal" w:pos="552"/>
              </w:tabs>
            </w:pPr>
            <w:r w:rsidRPr="0009519E">
              <w:t>11</w:t>
            </w:r>
          </w:p>
        </w:tc>
        <w:tc>
          <w:tcPr>
            <w:tcW w:w="1960" w:type="dxa"/>
            <w:noWrap/>
            <w:hideMark/>
          </w:tcPr>
          <w:p w14:paraId="51EED63C" w14:textId="176D54A1" w:rsidR="00687662" w:rsidRPr="0009519E" w:rsidRDefault="00687662" w:rsidP="00E845B2">
            <w:pPr>
              <w:tabs>
                <w:tab w:val="decimal" w:pos="861"/>
              </w:tabs>
            </w:pPr>
            <w:r w:rsidRPr="0009519E">
              <w:t>4</w:t>
            </w:r>
          </w:p>
        </w:tc>
      </w:tr>
    </w:tbl>
    <w:p w14:paraId="007DC5B0" w14:textId="4D8C48F8" w:rsidR="00687662" w:rsidRPr="00E40306" w:rsidRDefault="00213470" w:rsidP="00207CD3">
      <w:pPr>
        <w:pStyle w:val="BodyText"/>
        <w:rPr>
          <w:rFonts w:cs="+mn-ea"/>
          <w:i/>
          <w:sz w:val="18"/>
          <w:szCs w:val="20"/>
        </w:rPr>
      </w:pPr>
      <w:r w:rsidRPr="00E40306">
        <w:rPr>
          <w:rFonts w:cs="+mn-ea"/>
          <w:i/>
          <w:sz w:val="18"/>
          <w:szCs w:val="20"/>
        </w:rPr>
        <w:t xml:space="preserve">Source: Allied Health Professional </w:t>
      </w:r>
      <w:r w:rsidR="00E40306" w:rsidRPr="00E40306">
        <w:rPr>
          <w:rFonts w:cs="+mn-ea"/>
          <w:i/>
          <w:iCs/>
          <w:sz w:val="18"/>
          <w:szCs w:val="20"/>
        </w:rPr>
        <w:t>Survey</w:t>
      </w:r>
      <w:r w:rsidRPr="00E40306">
        <w:rPr>
          <w:rFonts w:cs="+mn-ea"/>
          <w:i/>
          <w:sz w:val="18"/>
          <w:szCs w:val="20"/>
        </w:rPr>
        <w:t xml:space="preserve"> </w:t>
      </w:r>
    </w:p>
    <w:p w14:paraId="4E09B6BA" w14:textId="13DA2F62" w:rsidR="002D59A9" w:rsidRPr="006B3B1C" w:rsidRDefault="00D42C9B" w:rsidP="002D59A9">
      <w:pPr>
        <w:pStyle w:val="BodyText1"/>
      </w:pPr>
      <w:r>
        <w:t xml:space="preserve">Where relevant, Allied Health Professional Survey results have been compared against baseline results obtained through a prior survey that </w:t>
      </w:r>
      <w:r w:rsidR="002D59A9" w:rsidRPr="003F41E8">
        <w:t>the Agency commissioned</w:t>
      </w:r>
      <w:r>
        <w:t xml:space="preserve"> through AHPA (</w:t>
      </w:r>
      <w:r w:rsidR="002D59A9" w:rsidRPr="003F41E8">
        <w:t>the AHPA Survey on Digital Health and Adoption and Readiness of the allied health sector</w:t>
      </w:r>
      <w:r>
        <w:t>)</w:t>
      </w:r>
      <w:r w:rsidR="002D59A9" w:rsidRPr="003F41E8">
        <w:t xml:space="preserve"> </w:t>
      </w:r>
    </w:p>
    <w:p w14:paraId="0F0E4CD1" w14:textId="567BEA63" w:rsidR="00DA05AC" w:rsidRPr="003F41E8" w:rsidRDefault="005C1AAF" w:rsidP="00177632">
      <w:pPr>
        <w:pStyle w:val="Bodytextkeepwithnext"/>
      </w:pPr>
      <w:r w:rsidRPr="003F41E8">
        <w:t xml:space="preserve">A total of nine </w:t>
      </w:r>
      <w:r w:rsidR="000C59D4" w:rsidRPr="003F41E8">
        <w:t>responses</w:t>
      </w:r>
      <w:r w:rsidR="00FB495C" w:rsidRPr="003F41E8">
        <w:t xml:space="preserve"> were submitted </w:t>
      </w:r>
      <w:r w:rsidRPr="003F41E8">
        <w:t xml:space="preserve">to the Vendor Survey. </w:t>
      </w:r>
      <w:r w:rsidR="009A45B7" w:rsidRPr="003F41E8">
        <w:t>The Vendor Survey provided insight into:</w:t>
      </w:r>
    </w:p>
    <w:p w14:paraId="5D2A6CD7" w14:textId="066C5075" w:rsidR="009A45B7" w:rsidRPr="006B3B1C" w:rsidRDefault="00113E8A" w:rsidP="009A45B7">
      <w:pPr>
        <w:pStyle w:val="Bullet1stlevel"/>
      </w:pPr>
      <w:r w:rsidRPr="006B3B1C">
        <w:t xml:space="preserve">The current functionality of vendor products including interoperability with My Health </w:t>
      </w:r>
      <w:proofErr w:type="gramStart"/>
      <w:r w:rsidRPr="006B3B1C">
        <w:t>Record;</w:t>
      </w:r>
      <w:proofErr w:type="gramEnd"/>
    </w:p>
    <w:p w14:paraId="230FE591" w14:textId="2C9E5907" w:rsidR="00113E8A" w:rsidRPr="006B3B1C" w:rsidRDefault="00113E8A" w:rsidP="009A45B7">
      <w:pPr>
        <w:pStyle w:val="Bullet1stlevel"/>
      </w:pPr>
      <w:r w:rsidRPr="006B3B1C">
        <w:t xml:space="preserve">Standard clinical terminologies and classifications used, including interoperability </w:t>
      </w:r>
      <w:proofErr w:type="gramStart"/>
      <w:r w:rsidRPr="006B3B1C">
        <w:t>standards</w:t>
      </w:r>
      <w:r w:rsidR="00B50799" w:rsidRPr="006B3B1C">
        <w:t>;</w:t>
      </w:r>
      <w:proofErr w:type="gramEnd"/>
    </w:p>
    <w:p w14:paraId="2D515DFB" w14:textId="1BB3E610" w:rsidR="00113E8A" w:rsidRPr="006B3B1C" w:rsidRDefault="00113E8A" w:rsidP="00177632">
      <w:pPr>
        <w:pStyle w:val="Bullet1stlevel"/>
        <w:keepNext/>
        <w:ind w:left="357" w:hanging="357"/>
      </w:pPr>
      <w:r w:rsidRPr="006B3B1C">
        <w:t>Clinical documents currently generated by the CIS</w:t>
      </w:r>
      <w:r w:rsidR="00B50799" w:rsidRPr="006B3B1C">
        <w:t>; and</w:t>
      </w:r>
    </w:p>
    <w:p w14:paraId="1A554648" w14:textId="38FD44CB" w:rsidR="00113E8A" w:rsidRDefault="00B50799" w:rsidP="0030771A">
      <w:pPr>
        <w:pStyle w:val="Bullet1stlevel"/>
      </w:pPr>
      <w:r w:rsidRPr="006B3B1C">
        <w:t>Barriers to My Health Record integration.</w:t>
      </w:r>
    </w:p>
    <w:p w14:paraId="0C670EA3" w14:textId="77777777" w:rsidR="00F22DBF" w:rsidRPr="003F41E8" w:rsidRDefault="00F22DBF" w:rsidP="003E1180">
      <w:pPr>
        <w:pStyle w:val="Heading2"/>
      </w:pPr>
      <w:bookmarkStart w:id="21" w:name="_Toc136602211"/>
      <w:r w:rsidRPr="003F41E8">
        <w:lastRenderedPageBreak/>
        <w:t>Research strengths and limitations</w:t>
      </w:r>
      <w:bookmarkEnd w:id="21"/>
    </w:p>
    <w:p w14:paraId="68A93D22" w14:textId="6ADBC908" w:rsidR="00F22DBF" w:rsidRPr="003F41E8" w:rsidRDefault="00F22DBF" w:rsidP="00F22DBF">
      <w:pPr>
        <w:pStyle w:val="Bodytextkeepwithnext"/>
      </w:pPr>
      <w:r w:rsidRPr="003F41E8">
        <w:t>There are several strengths, limitations and contextual considerations associated with the data and information used to generate the findings presented in th</w:t>
      </w:r>
      <w:r w:rsidR="00A027CD">
        <w:t>is</w:t>
      </w:r>
      <w:r w:rsidRPr="003F41E8">
        <w:t xml:space="preserve"> Issues Paper. These factors need to be considered when interpreting the findings presented in this report.</w:t>
      </w:r>
    </w:p>
    <w:p w14:paraId="3F9B2ADA" w14:textId="77777777" w:rsidR="00F22DBF" w:rsidRPr="003F41E8" w:rsidRDefault="00F22DBF" w:rsidP="00F22DBF">
      <w:pPr>
        <w:pStyle w:val="HeadingLevel3NoNumber"/>
      </w:pPr>
      <w:r w:rsidRPr="003F41E8">
        <w:t>Strengths</w:t>
      </w:r>
    </w:p>
    <w:p w14:paraId="3EC7BD72" w14:textId="77777777" w:rsidR="00F22DBF" w:rsidRPr="003F41E8" w:rsidRDefault="00F22DBF" w:rsidP="00F22DBF">
      <w:pPr>
        <w:pStyle w:val="Bodytextkeepwithnext"/>
      </w:pPr>
      <w:r w:rsidRPr="003F41E8">
        <w:t xml:space="preserve">The literature review was guided by a research strategy that outlined the key areas of exploration and search terms to be used by the team. The literature review approach also allowed for adaptability. This ensured that the team was able to pivot focus as new topics arose from work undertaken through the environmental scan and stakeholder consultations. </w:t>
      </w:r>
    </w:p>
    <w:p w14:paraId="0FBB8680" w14:textId="77777777" w:rsidR="00F22DBF" w:rsidRPr="003F41E8" w:rsidRDefault="00F22DBF" w:rsidP="00F22DBF">
      <w:pPr>
        <w:pStyle w:val="BodyText"/>
      </w:pPr>
      <w:r w:rsidRPr="003F41E8">
        <w:t xml:space="preserve">The strength of the environmental scan was the ability to support and validate research from the literature review; both pieces were conducted concurrently to ensure learnings and insights were applied across both pieces of research. The environmental scan provided insights into the Australian context as well as the vendor landscape. </w:t>
      </w:r>
    </w:p>
    <w:p w14:paraId="282385F0" w14:textId="39BF2644" w:rsidR="00F22DBF" w:rsidRPr="003F41E8" w:rsidRDefault="00F22DBF" w:rsidP="00F22DBF">
      <w:pPr>
        <w:pStyle w:val="BodyText"/>
      </w:pPr>
      <w:r w:rsidRPr="003F41E8">
        <w:t xml:space="preserve">The stakeholder consultations provided deep qualitative insights to inform the report and allow for assumptions from the research to be tested and either validated or invalidated. Furthermore, it provided deep insight into the operational realities of stakeholders and key considerations for improving digitisation in the </w:t>
      </w:r>
      <w:r w:rsidR="00D2376D" w:rsidDel="00D2376D">
        <w:t>a</w:t>
      </w:r>
      <w:r w:rsidRPr="003F41E8" w:rsidDel="00D2376D">
        <w:t xml:space="preserve">llied </w:t>
      </w:r>
      <w:r w:rsidR="00D2376D">
        <w:t>h</w:t>
      </w:r>
      <w:r w:rsidRPr="003F41E8">
        <w:t xml:space="preserve">ealth </w:t>
      </w:r>
      <w:r w:rsidR="00D2376D" w:rsidDel="00D2376D">
        <w:t>s</w:t>
      </w:r>
      <w:r w:rsidRPr="003F41E8">
        <w:t xml:space="preserve">ector. </w:t>
      </w:r>
    </w:p>
    <w:p w14:paraId="75D60CD2" w14:textId="33CFBB8B" w:rsidR="00F22DBF" w:rsidRPr="003F41E8" w:rsidRDefault="00F22DBF" w:rsidP="00F22DBF">
      <w:pPr>
        <w:pStyle w:val="BodyText"/>
      </w:pPr>
      <w:r w:rsidRPr="003F41E8">
        <w:t xml:space="preserve">The two surveys launched as part of this project provided both qualitative and quantitative insights. The </w:t>
      </w:r>
      <w:r w:rsidR="00D2376D">
        <w:t>AHP</w:t>
      </w:r>
      <w:r w:rsidRPr="003F41E8">
        <w:t xml:space="preserve"> Survey had a total of 245 complete responses. Within this</w:t>
      </w:r>
      <w:r w:rsidR="00D2376D">
        <w:t>,</w:t>
      </w:r>
      <w:r w:rsidRPr="003F41E8">
        <w:t xml:space="preserve"> there was strong representation of psychologists representing 22</w:t>
      </w:r>
      <w:r w:rsidR="00AE3432">
        <w:t> per cent</w:t>
      </w:r>
      <w:r w:rsidRPr="003F41E8">
        <w:t xml:space="preserve"> of the sample, dietitians representing 11.8</w:t>
      </w:r>
      <w:r w:rsidR="00AE3432">
        <w:t> per cent</w:t>
      </w:r>
      <w:r w:rsidRPr="003F41E8">
        <w:t xml:space="preserve"> of the sample followed by physiotherapists and chiropractors. </w:t>
      </w:r>
    </w:p>
    <w:p w14:paraId="2FB6BCD1" w14:textId="0A4FDA70" w:rsidR="00F22DBF" w:rsidRPr="003F41E8" w:rsidRDefault="00F22DBF" w:rsidP="00F22DBF">
      <w:pPr>
        <w:pStyle w:val="BodyText"/>
      </w:pPr>
      <w:r w:rsidRPr="003F41E8">
        <w:t xml:space="preserve">The Vendor </w:t>
      </w:r>
      <w:r w:rsidR="00D2376D">
        <w:t>S</w:t>
      </w:r>
      <w:r w:rsidRPr="003F41E8">
        <w:t xml:space="preserve">urvey had </w:t>
      </w:r>
      <w:r w:rsidR="00B50149">
        <w:t xml:space="preserve">nine </w:t>
      </w:r>
      <w:r w:rsidRPr="003F41E8">
        <w:t>responses. Four respondents estimated that their market share was greater than 20</w:t>
      </w:r>
      <w:r w:rsidR="00AE3432">
        <w:t> per cent</w:t>
      </w:r>
      <w:r w:rsidRPr="003F41E8">
        <w:t>, whilst three other responses estimated that their market share was under 20</w:t>
      </w:r>
      <w:r w:rsidR="00AE3432">
        <w:t> per cent</w:t>
      </w:r>
      <w:r w:rsidRPr="003F41E8">
        <w:t xml:space="preserve">. Vendors who responded also ranged from those already interoperable with My Health Record to those who do not currently have this functionality. </w:t>
      </w:r>
    </w:p>
    <w:p w14:paraId="10766064" w14:textId="0E46BB62" w:rsidR="00F22DBF" w:rsidRPr="003F41E8" w:rsidRDefault="00F22DBF" w:rsidP="00F22DBF">
      <w:pPr>
        <w:pStyle w:val="HeadingLevel3NoNumber"/>
      </w:pPr>
      <w:r w:rsidRPr="003F41E8">
        <w:t xml:space="preserve">Limitations </w:t>
      </w:r>
    </w:p>
    <w:p w14:paraId="285C943A" w14:textId="0E9D1F5B" w:rsidR="00F22DBF" w:rsidRPr="003F41E8" w:rsidRDefault="00F22DBF" w:rsidP="00F22DBF">
      <w:pPr>
        <w:pStyle w:val="BodyText"/>
      </w:pPr>
      <w:r w:rsidRPr="003F41E8">
        <w:t xml:space="preserve">Some of the key limitations identified during this </w:t>
      </w:r>
      <w:r w:rsidR="00B6212D">
        <w:t>p</w:t>
      </w:r>
      <w:r w:rsidRPr="003F41E8">
        <w:t>roject are outlined below:</w:t>
      </w:r>
    </w:p>
    <w:p w14:paraId="02AF3BE2" w14:textId="0A7BB46A" w:rsidR="00F22DBF" w:rsidRPr="003F41E8" w:rsidRDefault="00F22DBF" w:rsidP="003E1180">
      <w:pPr>
        <w:pStyle w:val="BodyText1"/>
        <w:numPr>
          <w:ilvl w:val="0"/>
          <w:numId w:val="20"/>
        </w:numPr>
      </w:pPr>
      <w:r w:rsidRPr="003F41E8">
        <w:rPr>
          <w:b/>
          <w:bCs/>
        </w:rPr>
        <w:t xml:space="preserve">Lack of representative engagement from all in-scope allied health professions – </w:t>
      </w:r>
      <w:r w:rsidRPr="003F41E8">
        <w:t>Of</w:t>
      </w:r>
      <w:r w:rsidRPr="00216A4A">
        <w:t xml:space="preserve"> </w:t>
      </w:r>
      <w:r w:rsidRPr="003F41E8">
        <w:t>the 22</w:t>
      </w:r>
      <w:r w:rsidR="00D2376D">
        <w:t> </w:t>
      </w:r>
      <w:r w:rsidRPr="003F41E8">
        <w:t xml:space="preserve">allied health professions in scope for this project, engagement took place with 25 peak bodies representing 18 allied health professions. Consultations were also held with allied health professionals across 11 allied health professions. Notably, many peak body participants also had practice experience and allied health professionals </w:t>
      </w:r>
      <w:r w:rsidR="004A459B">
        <w:t>were</w:t>
      </w:r>
      <w:r w:rsidRPr="003F41E8">
        <w:t xml:space="preserve"> also engaged through the survey</w:t>
      </w:r>
      <w:r w:rsidR="0081373A">
        <w:t>.</w:t>
      </w:r>
      <w:r w:rsidRPr="003F41E8">
        <w:t xml:space="preserve"> As a result, there was coverage across 20 of the 22 allied health professions in scope. Responses to the </w:t>
      </w:r>
      <w:r w:rsidR="00D2376D">
        <w:t>AHP Survey</w:t>
      </w:r>
      <w:r w:rsidRPr="003F41E8">
        <w:t xml:space="preserve"> did not have responses from all in scope allied health professionals with 12 of 22 allied health professional types represented within the survey responses. </w:t>
      </w:r>
    </w:p>
    <w:p w14:paraId="1798F32B" w14:textId="75CB004B" w:rsidR="00F22DBF" w:rsidRPr="003F41E8" w:rsidRDefault="00F22DBF" w:rsidP="003E1180">
      <w:pPr>
        <w:pStyle w:val="BodyText1"/>
        <w:numPr>
          <w:ilvl w:val="0"/>
          <w:numId w:val="20"/>
        </w:numPr>
      </w:pPr>
      <w:r w:rsidRPr="00216A4A">
        <w:rPr>
          <w:b/>
          <w:bCs/>
        </w:rPr>
        <w:t>Limited engagement from Vendors</w:t>
      </w:r>
      <w:r w:rsidRPr="003F41E8">
        <w:t xml:space="preserve"> – The sample size of vendors engaged through consultation and through the survey was lower than expected, with three vendors engaged through consultation and a total of nine </w:t>
      </w:r>
      <w:r w:rsidR="007E3A0D">
        <w:t>responses to</w:t>
      </w:r>
      <w:r w:rsidRPr="003F41E8">
        <w:t xml:space="preserve"> the survey. To fill this gap, the project team leveraged both previous reports and relevant literature. </w:t>
      </w:r>
    </w:p>
    <w:p w14:paraId="61B57696" w14:textId="4C46B7FC" w:rsidR="00F22DBF" w:rsidRPr="003F41E8" w:rsidRDefault="00F22DBF" w:rsidP="003E1180">
      <w:pPr>
        <w:pStyle w:val="BodyText1"/>
        <w:numPr>
          <w:ilvl w:val="0"/>
          <w:numId w:val="20"/>
        </w:numPr>
      </w:pPr>
      <w:r w:rsidRPr="00216A4A">
        <w:rPr>
          <w:b/>
          <w:bCs/>
        </w:rPr>
        <w:t>Potential for selection bias in the stakeholders engaged</w:t>
      </w:r>
      <w:r w:rsidRPr="003F41E8">
        <w:t xml:space="preserve"> – There was potentially some selection bias as stakeholders for consultation were largely identified by the Department and engaging parties. Similarly, there is likely to be selection bias in survey responses as participants interested in digital health and My Health Record </w:t>
      </w:r>
      <w:r w:rsidR="007E1F8A">
        <w:t>could be expected to be</w:t>
      </w:r>
      <w:r w:rsidRPr="003F41E8">
        <w:t xml:space="preserve"> more likely to respond.</w:t>
      </w:r>
    </w:p>
    <w:p w14:paraId="47876497" w14:textId="641B5D19" w:rsidR="000D155A" w:rsidRPr="003F41E8" w:rsidRDefault="000D155A" w:rsidP="00207CD3">
      <w:pPr>
        <w:pStyle w:val="Heading1"/>
      </w:pPr>
      <w:bookmarkStart w:id="22" w:name="_Ref136601635"/>
      <w:bookmarkStart w:id="23" w:name="_Toc136602212"/>
      <w:r w:rsidRPr="003F41E8">
        <w:lastRenderedPageBreak/>
        <w:t>Context</w:t>
      </w:r>
      <w:bookmarkEnd w:id="22"/>
      <w:bookmarkEnd w:id="23"/>
    </w:p>
    <w:p w14:paraId="4849DF31" w14:textId="409958E2" w:rsidR="0006700A" w:rsidRPr="003F41E8" w:rsidRDefault="0006700A" w:rsidP="003E1180">
      <w:pPr>
        <w:pStyle w:val="Heading2"/>
      </w:pPr>
      <w:bookmarkStart w:id="24" w:name="_Ref133845010"/>
      <w:bookmarkStart w:id="25" w:name="_Toc136602213"/>
      <w:r w:rsidRPr="003F41E8">
        <w:t xml:space="preserve">Sector </w:t>
      </w:r>
      <w:r w:rsidR="00CC0EDB" w:rsidRPr="003F41E8">
        <w:t>o</w:t>
      </w:r>
      <w:r w:rsidRPr="003F41E8">
        <w:t>verview</w:t>
      </w:r>
      <w:bookmarkEnd w:id="24"/>
      <w:bookmarkEnd w:id="25"/>
      <w:r w:rsidRPr="003F41E8">
        <w:t xml:space="preserve"> </w:t>
      </w:r>
    </w:p>
    <w:p w14:paraId="60F1AE35" w14:textId="45F8A233" w:rsidR="00380903" w:rsidRPr="003F41E8" w:rsidRDefault="00EC3542" w:rsidP="00207CD3">
      <w:pPr>
        <w:pStyle w:val="BodyText"/>
      </w:pPr>
      <w:r w:rsidRPr="003F41E8">
        <w:t xml:space="preserve">The allied health professional sector is comprised of health professionals who are not nurses, midwives, </w:t>
      </w:r>
      <w:proofErr w:type="gramStart"/>
      <w:r w:rsidRPr="003F41E8">
        <w:t>doctors</w:t>
      </w:r>
      <w:proofErr w:type="gramEnd"/>
      <w:r w:rsidRPr="003F41E8">
        <w:t xml:space="preserve"> or dentists. </w:t>
      </w:r>
      <w:r w:rsidR="00FE5853" w:rsidRPr="003F41E8">
        <w:t xml:space="preserve">Allied health professionals are either registered through the </w:t>
      </w:r>
      <w:r w:rsidR="0055358A" w:rsidRPr="003F41E8">
        <w:t>Australian</w:t>
      </w:r>
      <w:r w:rsidR="00FE5853" w:rsidRPr="003F41E8">
        <w:t xml:space="preserve"> Health </w:t>
      </w:r>
      <w:r w:rsidR="0055358A" w:rsidRPr="003F41E8">
        <w:t>Practitioner Regulation Agency</w:t>
      </w:r>
      <w:r w:rsidR="00AD075F" w:rsidRPr="003F41E8">
        <w:t xml:space="preserve"> (AHPRA)</w:t>
      </w:r>
      <w:r w:rsidR="00FE5853" w:rsidRPr="003F41E8">
        <w:t>, or self-regulated through their respective professional association</w:t>
      </w:r>
      <w:r w:rsidR="009471DC" w:rsidRPr="003F41E8">
        <w:rPr>
          <w:rStyle w:val="FootnoteTextChar"/>
          <w:vertAlign w:val="superscript"/>
        </w:rPr>
        <w:footnoteReference w:id="9"/>
      </w:r>
      <w:r w:rsidR="00B60DF0" w:rsidRPr="003F41E8">
        <w:t>.</w:t>
      </w:r>
      <w:r w:rsidR="00FE5853" w:rsidRPr="003F41E8">
        <w:t xml:space="preserve"> </w:t>
      </w:r>
      <w:r w:rsidR="0004318A" w:rsidRPr="003F41E8">
        <w:t xml:space="preserve">The table below provides a summary of the registration </w:t>
      </w:r>
      <w:r w:rsidR="006908EC" w:rsidRPr="003F41E8">
        <w:t xml:space="preserve">requirements for the </w:t>
      </w:r>
      <w:r w:rsidR="006908EC" w:rsidRPr="00416DCC">
        <w:t>2</w:t>
      </w:r>
      <w:r w:rsidR="00A257EA">
        <w:t>2</w:t>
      </w:r>
      <w:r w:rsidR="006908EC" w:rsidRPr="003F41E8">
        <w:t xml:space="preserve"> in-scope allied health professions </w:t>
      </w:r>
      <w:r w:rsidR="008C4D50" w:rsidRPr="003F41E8">
        <w:t>within the scope</w:t>
      </w:r>
      <w:r w:rsidR="006908EC" w:rsidRPr="003F41E8">
        <w:t xml:space="preserve"> of this report. </w:t>
      </w:r>
    </w:p>
    <w:p w14:paraId="5F554A29" w14:textId="7BB9E712" w:rsidR="006908EC" w:rsidRPr="003F41E8" w:rsidRDefault="00EA057E" w:rsidP="00207CD3">
      <w:pPr>
        <w:pStyle w:val="Caption"/>
      </w:pPr>
      <w:bookmarkStart w:id="26" w:name="_Toc136601323"/>
      <w:r w:rsidRPr="003F41E8">
        <w:t xml:space="preserve">Table </w:t>
      </w:r>
      <w:r w:rsidR="009E43F9">
        <w:fldChar w:fldCharType="begin"/>
      </w:r>
      <w:r w:rsidR="009E43F9">
        <w:instrText xml:space="preserve"> STYLEREF 1 \s </w:instrText>
      </w:r>
      <w:r w:rsidR="009E43F9">
        <w:fldChar w:fldCharType="separate"/>
      </w:r>
      <w:r w:rsidR="006E2773">
        <w:rPr>
          <w:noProof/>
        </w:rPr>
        <w:t>3</w:t>
      </w:r>
      <w:r w:rsidR="009E43F9">
        <w:rPr>
          <w:noProof/>
        </w:rPr>
        <w:fldChar w:fldCharType="end"/>
      </w:r>
      <w:r w:rsidR="006E2773">
        <w:noBreakHyphen/>
      </w:r>
      <w:r w:rsidR="009E43F9">
        <w:fldChar w:fldCharType="begin"/>
      </w:r>
      <w:r w:rsidR="009E43F9">
        <w:instrText xml:space="preserve"> SEQ Table \</w:instrText>
      </w:r>
      <w:r w:rsidR="009E43F9">
        <w:instrText xml:space="preserve">* ARABIC \s 1 </w:instrText>
      </w:r>
      <w:r w:rsidR="009E43F9">
        <w:fldChar w:fldCharType="separate"/>
      </w:r>
      <w:r w:rsidR="006E2773">
        <w:rPr>
          <w:noProof/>
        </w:rPr>
        <w:t>1</w:t>
      </w:r>
      <w:r w:rsidR="009E43F9">
        <w:rPr>
          <w:noProof/>
        </w:rPr>
        <w:fldChar w:fldCharType="end"/>
      </w:r>
      <w:r w:rsidR="400B98D5" w:rsidRPr="003F41E8">
        <w:t>:</w:t>
      </w:r>
      <w:r w:rsidRPr="003F41E8">
        <w:t xml:space="preserve"> In-scope allied health professional registration </w:t>
      </w:r>
      <w:proofErr w:type="gramStart"/>
      <w:r w:rsidRPr="003F41E8">
        <w:t>types</w:t>
      </w:r>
      <w:bookmarkEnd w:id="26"/>
      <w:proofErr w:type="gramEnd"/>
      <w:r w:rsidRPr="003F41E8">
        <w:t xml:space="preserve"> </w:t>
      </w:r>
    </w:p>
    <w:tbl>
      <w:tblPr>
        <w:tblStyle w:val="TableGridLight"/>
        <w:tblW w:w="0" w:type="auto"/>
        <w:tblLook w:val="04A0" w:firstRow="1" w:lastRow="0" w:firstColumn="1" w:lastColumn="0" w:noHBand="0" w:noVBand="1"/>
      </w:tblPr>
      <w:tblGrid>
        <w:gridCol w:w="3472"/>
        <w:gridCol w:w="2734"/>
        <w:gridCol w:w="2710"/>
      </w:tblGrid>
      <w:tr w:rsidR="006908EC" w:rsidRPr="003F41E8" w14:paraId="128F63C7" w14:textId="77777777" w:rsidTr="00345C34">
        <w:trPr>
          <w:trHeight w:val="70"/>
        </w:trPr>
        <w:tc>
          <w:tcPr>
            <w:tcW w:w="3472" w:type="dxa"/>
            <w:shd w:val="clear" w:color="auto" w:fill="34A9D3"/>
          </w:tcPr>
          <w:p w14:paraId="251762DA" w14:textId="71C3B031" w:rsidR="006908EC" w:rsidRPr="00345C34" w:rsidRDefault="001D263B" w:rsidP="00CE04A8">
            <w:pPr>
              <w:pStyle w:val="TableHeading1"/>
              <w:rPr>
                <w:rFonts w:cs="+mn-ea"/>
                <w:color w:val="FFFFFF" w:themeColor="background1"/>
                <w:sz w:val="20"/>
                <w:szCs w:val="20"/>
              </w:rPr>
            </w:pPr>
            <w:r w:rsidRPr="00345C34">
              <w:rPr>
                <w:color w:val="FFFFFF" w:themeColor="background1"/>
                <w:sz w:val="20"/>
                <w:szCs w:val="20"/>
              </w:rPr>
              <w:t>Allied health profession</w:t>
            </w:r>
          </w:p>
        </w:tc>
        <w:tc>
          <w:tcPr>
            <w:tcW w:w="2734" w:type="dxa"/>
            <w:shd w:val="clear" w:color="auto" w:fill="34A9D3"/>
          </w:tcPr>
          <w:p w14:paraId="0D380EB4" w14:textId="0177D552" w:rsidR="006908EC" w:rsidRPr="00345C34" w:rsidRDefault="001D263B" w:rsidP="00CE04A8">
            <w:pPr>
              <w:pStyle w:val="TableHeading1"/>
              <w:rPr>
                <w:rFonts w:cs="+mn-ea"/>
                <w:color w:val="FFFFFF" w:themeColor="background1"/>
                <w:sz w:val="20"/>
                <w:szCs w:val="20"/>
              </w:rPr>
            </w:pPr>
            <w:r w:rsidRPr="00345C34">
              <w:rPr>
                <w:color w:val="FFFFFF" w:themeColor="background1"/>
                <w:sz w:val="20"/>
                <w:szCs w:val="20"/>
              </w:rPr>
              <w:t>Registered with AHP</w:t>
            </w:r>
            <w:r w:rsidR="002A6EB5" w:rsidRPr="00345C34">
              <w:rPr>
                <w:color w:val="FFFFFF" w:themeColor="background1"/>
                <w:sz w:val="20"/>
                <w:szCs w:val="20"/>
              </w:rPr>
              <w:t>R</w:t>
            </w:r>
            <w:r w:rsidRPr="00345C34">
              <w:rPr>
                <w:color w:val="FFFFFF" w:themeColor="background1"/>
                <w:sz w:val="20"/>
                <w:szCs w:val="20"/>
              </w:rPr>
              <w:t>A</w:t>
            </w:r>
          </w:p>
        </w:tc>
        <w:tc>
          <w:tcPr>
            <w:tcW w:w="2710" w:type="dxa"/>
            <w:shd w:val="clear" w:color="auto" w:fill="34A9D3"/>
          </w:tcPr>
          <w:p w14:paraId="3A98CA23" w14:textId="4EFABA1F" w:rsidR="006908EC" w:rsidRPr="00345C34" w:rsidRDefault="001D263B" w:rsidP="00CE04A8">
            <w:pPr>
              <w:pStyle w:val="TableHeading1"/>
              <w:rPr>
                <w:rFonts w:cs="+mn-ea"/>
                <w:color w:val="FFFFFF" w:themeColor="background1"/>
                <w:sz w:val="20"/>
                <w:szCs w:val="20"/>
              </w:rPr>
            </w:pPr>
            <w:r w:rsidRPr="00345C34">
              <w:rPr>
                <w:color w:val="FFFFFF" w:themeColor="background1"/>
                <w:sz w:val="20"/>
                <w:szCs w:val="20"/>
              </w:rPr>
              <w:t>Self-regulated profession</w:t>
            </w:r>
          </w:p>
        </w:tc>
      </w:tr>
      <w:tr w:rsidR="004F622D" w:rsidRPr="003F41E8" w14:paraId="37D00B7F" w14:textId="77777777" w:rsidTr="00345C34">
        <w:trPr>
          <w:trHeight w:val="198"/>
        </w:trPr>
        <w:tc>
          <w:tcPr>
            <w:tcW w:w="3472" w:type="dxa"/>
          </w:tcPr>
          <w:p w14:paraId="0D76D292" w14:textId="3F31C4A6" w:rsidR="004F622D" w:rsidRPr="00345C34" w:rsidRDefault="004F622D" w:rsidP="00F93F65">
            <w:pPr>
              <w:pStyle w:val="TableText1"/>
              <w:rPr>
                <w:color w:val="auto"/>
                <w:szCs w:val="20"/>
                <w:lang w:val="en-AU"/>
              </w:rPr>
            </w:pPr>
            <w:r w:rsidRPr="00345C34">
              <w:rPr>
                <w:color w:val="auto"/>
                <w:szCs w:val="20"/>
                <w:lang w:val="en-AU"/>
              </w:rPr>
              <w:t>Art therapy</w:t>
            </w:r>
          </w:p>
        </w:tc>
        <w:tc>
          <w:tcPr>
            <w:tcW w:w="2734" w:type="dxa"/>
          </w:tcPr>
          <w:p w14:paraId="2278D440" w14:textId="77777777" w:rsidR="004F622D" w:rsidRPr="00345C34" w:rsidRDefault="004F622D" w:rsidP="0018452B">
            <w:pPr>
              <w:pStyle w:val="TableText1"/>
              <w:jc w:val="center"/>
              <w:rPr>
                <w:szCs w:val="20"/>
                <w:lang w:val="en-AU"/>
              </w:rPr>
            </w:pPr>
          </w:p>
        </w:tc>
        <w:tc>
          <w:tcPr>
            <w:tcW w:w="2710" w:type="dxa"/>
          </w:tcPr>
          <w:p w14:paraId="10737159" w14:textId="4601D6FE" w:rsidR="004F622D" w:rsidRPr="00345C34" w:rsidRDefault="00A364C6" w:rsidP="0018452B">
            <w:pPr>
              <w:pStyle w:val="TableText1"/>
              <w:jc w:val="center"/>
              <w:rPr>
                <w:szCs w:val="20"/>
                <w:lang w:val="en-AU"/>
              </w:rPr>
            </w:pPr>
            <w:r w:rsidRPr="00345C34">
              <w:rPr>
                <w:rFonts w:ascii="Wingdings" w:eastAsia="Wingdings" w:hAnsi="Wingdings" w:cs="Wingdings"/>
                <w:szCs w:val="20"/>
                <w:lang w:val="en-AU"/>
              </w:rPr>
              <w:t>ü</w:t>
            </w:r>
          </w:p>
        </w:tc>
      </w:tr>
      <w:tr w:rsidR="004F622D" w:rsidRPr="003F41E8" w14:paraId="2AE52DFA" w14:textId="77777777" w:rsidTr="00345C34">
        <w:trPr>
          <w:trHeight w:val="198"/>
        </w:trPr>
        <w:tc>
          <w:tcPr>
            <w:tcW w:w="3472" w:type="dxa"/>
          </w:tcPr>
          <w:p w14:paraId="4355C866" w14:textId="7147F10B" w:rsidR="004F622D" w:rsidRPr="00345C34" w:rsidRDefault="004F622D" w:rsidP="00F93F65">
            <w:pPr>
              <w:pStyle w:val="TableText1"/>
              <w:rPr>
                <w:color w:val="auto"/>
                <w:szCs w:val="20"/>
                <w:lang w:val="en-AU"/>
              </w:rPr>
            </w:pPr>
            <w:r w:rsidRPr="00345C34">
              <w:rPr>
                <w:color w:val="auto"/>
                <w:szCs w:val="20"/>
                <w:lang w:val="en-AU"/>
              </w:rPr>
              <w:t>Audiology</w:t>
            </w:r>
          </w:p>
        </w:tc>
        <w:tc>
          <w:tcPr>
            <w:tcW w:w="2734" w:type="dxa"/>
          </w:tcPr>
          <w:p w14:paraId="4CF5D2E9" w14:textId="77777777" w:rsidR="004F622D" w:rsidRPr="00345C34" w:rsidRDefault="004F622D" w:rsidP="0018452B">
            <w:pPr>
              <w:pStyle w:val="TableText1"/>
              <w:jc w:val="center"/>
              <w:rPr>
                <w:szCs w:val="20"/>
                <w:lang w:val="en-AU"/>
              </w:rPr>
            </w:pPr>
          </w:p>
        </w:tc>
        <w:tc>
          <w:tcPr>
            <w:tcW w:w="2710" w:type="dxa"/>
          </w:tcPr>
          <w:p w14:paraId="0DA91707" w14:textId="0F73D4D7" w:rsidR="004F622D" w:rsidRPr="00345C34" w:rsidRDefault="00A364C6" w:rsidP="0018452B">
            <w:pPr>
              <w:pStyle w:val="TableText1"/>
              <w:jc w:val="center"/>
              <w:rPr>
                <w:szCs w:val="20"/>
                <w:lang w:val="en-AU"/>
              </w:rPr>
            </w:pPr>
            <w:r w:rsidRPr="00345C34">
              <w:rPr>
                <w:rFonts w:ascii="Wingdings" w:eastAsia="Wingdings" w:hAnsi="Wingdings" w:cs="Wingdings"/>
                <w:szCs w:val="20"/>
                <w:lang w:val="en-AU"/>
              </w:rPr>
              <w:t>ü</w:t>
            </w:r>
          </w:p>
        </w:tc>
      </w:tr>
      <w:tr w:rsidR="00A364C6" w:rsidRPr="003F41E8" w14:paraId="3B533923" w14:textId="77777777" w:rsidTr="00345C34">
        <w:trPr>
          <w:trHeight w:val="345"/>
        </w:trPr>
        <w:tc>
          <w:tcPr>
            <w:tcW w:w="3472" w:type="dxa"/>
          </w:tcPr>
          <w:p w14:paraId="35219FC5" w14:textId="2DFC8F4B" w:rsidR="00A364C6" w:rsidRPr="00345C34" w:rsidRDefault="00A364C6" w:rsidP="00A364C6">
            <w:pPr>
              <w:pStyle w:val="TableText1"/>
              <w:rPr>
                <w:color w:val="auto"/>
                <w:szCs w:val="20"/>
                <w:lang w:val="en-AU"/>
              </w:rPr>
            </w:pPr>
            <w:r w:rsidRPr="00345C34">
              <w:rPr>
                <w:color w:val="auto"/>
                <w:szCs w:val="20"/>
                <w:lang w:val="en-AU"/>
              </w:rPr>
              <w:t>Chinese medicine</w:t>
            </w:r>
          </w:p>
        </w:tc>
        <w:tc>
          <w:tcPr>
            <w:tcW w:w="2734" w:type="dxa"/>
          </w:tcPr>
          <w:p w14:paraId="65FB1B23" w14:textId="487DBDB9"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6D4CEDFF" w14:textId="77777777" w:rsidR="00A364C6" w:rsidRPr="00345C34" w:rsidRDefault="00A364C6" w:rsidP="0018452B">
            <w:pPr>
              <w:pStyle w:val="TableText1"/>
              <w:jc w:val="center"/>
              <w:rPr>
                <w:szCs w:val="20"/>
                <w:lang w:val="en-AU"/>
              </w:rPr>
            </w:pPr>
          </w:p>
        </w:tc>
      </w:tr>
      <w:tr w:rsidR="00A364C6" w:rsidRPr="003F41E8" w14:paraId="4A792C6C" w14:textId="77777777" w:rsidTr="00345C34">
        <w:trPr>
          <w:trHeight w:val="188"/>
        </w:trPr>
        <w:tc>
          <w:tcPr>
            <w:tcW w:w="3472" w:type="dxa"/>
          </w:tcPr>
          <w:p w14:paraId="02C3C3F8" w14:textId="637C3EE2" w:rsidR="00A364C6" w:rsidRPr="00345C34" w:rsidRDefault="00A364C6" w:rsidP="00A364C6">
            <w:pPr>
              <w:pStyle w:val="TableText1"/>
              <w:rPr>
                <w:color w:val="auto"/>
                <w:szCs w:val="20"/>
                <w:lang w:val="en-AU"/>
              </w:rPr>
            </w:pPr>
            <w:r w:rsidRPr="00345C34">
              <w:rPr>
                <w:color w:val="auto"/>
                <w:szCs w:val="20"/>
                <w:lang w:val="en-AU"/>
              </w:rPr>
              <w:t>Chiropractic</w:t>
            </w:r>
          </w:p>
        </w:tc>
        <w:tc>
          <w:tcPr>
            <w:tcW w:w="2734" w:type="dxa"/>
          </w:tcPr>
          <w:p w14:paraId="2B41A2D0" w14:textId="403111EC"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100FD55E" w14:textId="77777777" w:rsidR="00A364C6" w:rsidRPr="00345C34" w:rsidRDefault="00A364C6" w:rsidP="0018452B">
            <w:pPr>
              <w:pStyle w:val="TableText1"/>
              <w:jc w:val="center"/>
              <w:rPr>
                <w:szCs w:val="20"/>
                <w:lang w:val="en-AU"/>
              </w:rPr>
            </w:pPr>
          </w:p>
        </w:tc>
      </w:tr>
      <w:tr w:rsidR="00A364C6" w:rsidRPr="003F41E8" w14:paraId="707AAC2D" w14:textId="77777777" w:rsidTr="00345C34">
        <w:trPr>
          <w:trHeight w:val="198"/>
        </w:trPr>
        <w:tc>
          <w:tcPr>
            <w:tcW w:w="3472" w:type="dxa"/>
          </w:tcPr>
          <w:p w14:paraId="25AA0AB2" w14:textId="32F1495A" w:rsidR="00A364C6" w:rsidRPr="00345C34" w:rsidRDefault="00A364C6" w:rsidP="00A364C6">
            <w:pPr>
              <w:pStyle w:val="TableText1"/>
              <w:rPr>
                <w:color w:val="auto"/>
                <w:szCs w:val="20"/>
                <w:lang w:val="en-AU"/>
              </w:rPr>
            </w:pPr>
            <w:r w:rsidRPr="00345C34">
              <w:rPr>
                <w:color w:val="auto"/>
                <w:szCs w:val="20"/>
                <w:lang w:val="en-AU"/>
              </w:rPr>
              <w:t xml:space="preserve">Dietetics </w:t>
            </w:r>
          </w:p>
        </w:tc>
        <w:tc>
          <w:tcPr>
            <w:tcW w:w="2734" w:type="dxa"/>
          </w:tcPr>
          <w:p w14:paraId="076911E1" w14:textId="77777777" w:rsidR="00A364C6" w:rsidRPr="00345C34" w:rsidRDefault="00A364C6" w:rsidP="0018452B">
            <w:pPr>
              <w:pStyle w:val="TableText1"/>
              <w:jc w:val="center"/>
              <w:rPr>
                <w:szCs w:val="20"/>
                <w:lang w:val="en-AU"/>
              </w:rPr>
            </w:pPr>
          </w:p>
        </w:tc>
        <w:tc>
          <w:tcPr>
            <w:tcW w:w="2710" w:type="dxa"/>
          </w:tcPr>
          <w:p w14:paraId="64DF9597" w14:textId="4C928837"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5717F1FA" w14:textId="77777777" w:rsidTr="00345C34">
        <w:trPr>
          <w:trHeight w:val="345"/>
        </w:trPr>
        <w:tc>
          <w:tcPr>
            <w:tcW w:w="3472" w:type="dxa"/>
          </w:tcPr>
          <w:p w14:paraId="2D2C30E3" w14:textId="171CF7A9" w:rsidR="00A364C6" w:rsidRPr="00345C34" w:rsidRDefault="00A364C6" w:rsidP="00A364C6">
            <w:pPr>
              <w:pStyle w:val="TableText1"/>
              <w:rPr>
                <w:color w:val="auto"/>
                <w:szCs w:val="20"/>
                <w:lang w:val="en-AU"/>
              </w:rPr>
            </w:pPr>
            <w:r w:rsidRPr="00345C34">
              <w:rPr>
                <w:color w:val="auto"/>
                <w:szCs w:val="20"/>
                <w:lang w:val="en-AU"/>
              </w:rPr>
              <w:t>Exercise physiology</w:t>
            </w:r>
          </w:p>
        </w:tc>
        <w:tc>
          <w:tcPr>
            <w:tcW w:w="2734" w:type="dxa"/>
          </w:tcPr>
          <w:p w14:paraId="135C35BB" w14:textId="77777777" w:rsidR="00A364C6" w:rsidRPr="00345C34" w:rsidRDefault="00A364C6" w:rsidP="0018452B">
            <w:pPr>
              <w:pStyle w:val="TableText1"/>
              <w:jc w:val="center"/>
              <w:rPr>
                <w:szCs w:val="20"/>
                <w:lang w:val="en-AU"/>
              </w:rPr>
            </w:pPr>
          </w:p>
        </w:tc>
        <w:tc>
          <w:tcPr>
            <w:tcW w:w="2710" w:type="dxa"/>
          </w:tcPr>
          <w:p w14:paraId="5386026D" w14:textId="5B944BDA"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3365DB34" w14:textId="77777777" w:rsidTr="00345C34">
        <w:trPr>
          <w:trHeight w:val="335"/>
        </w:trPr>
        <w:tc>
          <w:tcPr>
            <w:tcW w:w="3472" w:type="dxa"/>
          </w:tcPr>
          <w:p w14:paraId="4CAAF09E" w14:textId="55F8CBEA" w:rsidR="00A364C6" w:rsidRPr="00345C34" w:rsidRDefault="00A364C6" w:rsidP="00A364C6">
            <w:pPr>
              <w:pStyle w:val="TableText1"/>
              <w:rPr>
                <w:color w:val="auto"/>
                <w:szCs w:val="20"/>
                <w:lang w:val="en-AU"/>
              </w:rPr>
            </w:pPr>
            <w:r w:rsidRPr="00345C34">
              <w:rPr>
                <w:color w:val="auto"/>
                <w:szCs w:val="20"/>
                <w:lang w:val="en-AU"/>
              </w:rPr>
              <w:t>Genetic counselling</w:t>
            </w:r>
          </w:p>
        </w:tc>
        <w:tc>
          <w:tcPr>
            <w:tcW w:w="2734" w:type="dxa"/>
          </w:tcPr>
          <w:p w14:paraId="54DDAD59" w14:textId="77777777" w:rsidR="00A364C6" w:rsidRPr="00345C34" w:rsidRDefault="00A364C6" w:rsidP="0018452B">
            <w:pPr>
              <w:pStyle w:val="TableText1"/>
              <w:jc w:val="center"/>
              <w:rPr>
                <w:szCs w:val="20"/>
                <w:lang w:val="en-AU"/>
              </w:rPr>
            </w:pPr>
          </w:p>
        </w:tc>
        <w:tc>
          <w:tcPr>
            <w:tcW w:w="2710" w:type="dxa"/>
          </w:tcPr>
          <w:p w14:paraId="575001E7" w14:textId="16F1FE9D"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6908EC" w:rsidRPr="003F41E8" w14:paraId="725968F6" w14:textId="77777777" w:rsidTr="00345C34">
        <w:trPr>
          <w:trHeight w:val="70"/>
        </w:trPr>
        <w:tc>
          <w:tcPr>
            <w:tcW w:w="3472" w:type="dxa"/>
          </w:tcPr>
          <w:p w14:paraId="65971D06" w14:textId="2C6FC80F" w:rsidR="006908EC" w:rsidRPr="00345C34" w:rsidRDefault="006908EC" w:rsidP="00F93F65">
            <w:pPr>
              <w:pStyle w:val="TableText1"/>
              <w:rPr>
                <w:color w:val="auto"/>
                <w:szCs w:val="20"/>
                <w:lang w:val="en-AU"/>
              </w:rPr>
            </w:pPr>
            <w:r w:rsidRPr="00345C34">
              <w:rPr>
                <w:color w:val="auto"/>
                <w:szCs w:val="20"/>
                <w:lang w:val="en-AU"/>
              </w:rPr>
              <w:t xml:space="preserve">Medical radiation </w:t>
            </w:r>
            <w:r w:rsidR="00583692" w:rsidRPr="00345C34">
              <w:rPr>
                <w:color w:val="auto"/>
                <w:szCs w:val="20"/>
                <w:lang w:val="en-AU"/>
              </w:rPr>
              <w:t>practice</w:t>
            </w:r>
          </w:p>
        </w:tc>
        <w:tc>
          <w:tcPr>
            <w:tcW w:w="2734" w:type="dxa"/>
          </w:tcPr>
          <w:p w14:paraId="714165CA" w14:textId="4DB50064" w:rsidR="006908EC"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74EAE4D3" w14:textId="77777777" w:rsidR="006908EC" w:rsidRPr="00345C34" w:rsidRDefault="006908EC" w:rsidP="0018452B">
            <w:pPr>
              <w:pStyle w:val="TableText1"/>
              <w:jc w:val="center"/>
              <w:rPr>
                <w:szCs w:val="20"/>
                <w:lang w:val="en-AU"/>
              </w:rPr>
            </w:pPr>
          </w:p>
        </w:tc>
      </w:tr>
      <w:tr w:rsidR="006908EC" w:rsidRPr="003F41E8" w14:paraId="5017BDBF" w14:textId="77777777" w:rsidTr="00345C34">
        <w:trPr>
          <w:trHeight w:val="198"/>
        </w:trPr>
        <w:tc>
          <w:tcPr>
            <w:tcW w:w="3472" w:type="dxa"/>
          </w:tcPr>
          <w:p w14:paraId="6B1C9E60" w14:textId="61BFEC69" w:rsidR="006908EC" w:rsidRPr="00345C34" w:rsidRDefault="006908EC" w:rsidP="00F93F65">
            <w:pPr>
              <w:pStyle w:val="TableText1"/>
              <w:rPr>
                <w:color w:val="auto"/>
                <w:szCs w:val="20"/>
                <w:lang w:val="en-AU"/>
              </w:rPr>
            </w:pPr>
            <w:r w:rsidRPr="00345C34">
              <w:rPr>
                <w:color w:val="auto"/>
                <w:szCs w:val="20"/>
                <w:lang w:val="en-AU"/>
              </w:rPr>
              <w:t>Music therap</w:t>
            </w:r>
            <w:r w:rsidR="00A777B1" w:rsidRPr="00345C34">
              <w:rPr>
                <w:color w:val="auto"/>
                <w:szCs w:val="20"/>
                <w:lang w:val="en-AU"/>
              </w:rPr>
              <w:t>y</w:t>
            </w:r>
          </w:p>
        </w:tc>
        <w:tc>
          <w:tcPr>
            <w:tcW w:w="2734" w:type="dxa"/>
          </w:tcPr>
          <w:p w14:paraId="43F4B034" w14:textId="77777777" w:rsidR="006908EC" w:rsidRPr="00345C34" w:rsidRDefault="006908EC" w:rsidP="0018452B">
            <w:pPr>
              <w:pStyle w:val="TableText1"/>
              <w:jc w:val="center"/>
              <w:rPr>
                <w:szCs w:val="20"/>
                <w:lang w:val="en-AU"/>
              </w:rPr>
            </w:pPr>
          </w:p>
        </w:tc>
        <w:tc>
          <w:tcPr>
            <w:tcW w:w="2710" w:type="dxa"/>
          </w:tcPr>
          <w:p w14:paraId="1D1880F3" w14:textId="77777777" w:rsidR="006908EC" w:rsidRPr="00345C34" w:rsidRDefault="006908EC" w:rsidP="0018452B">
            <w:pPr>
              <w:pStyle w:val="TableText1"/>
              <w:jc w:val="center"/>
              <w:rPr>
                <w:szCs w:val="20"/>
                <w:lang w:val="en-AU"/>
              </w:rPr>
            </w:pPr>
          </w:p>
        </w:tc>
      </w:tr>
      <w:tr w:rsidR="00A364C6" w:rsidRPr="003F41E8" w14:paraId="42FBFAD3" w14:textId="77777777" w:rsidTr="00345C34">
        <w:trPr>
          <w:trHeight w:val="335"/>
        </w:trPr>
        <w:tc>
          <w:tcPr>
            <w:tcW w:w="3472" w:type="dxa"/>
          </w:tcPr>
          <w:p w14:paraId="39D72F90" w14:textId="7413C312" w:rsidR="00A364C6" w:rsidRPr="00345C34" w:rsidRDefault="00A364C6" w:rsidP="00A364C6">
            <w:pPr>
              <w:pStyle w:val="TableText1"/>
              <w:rPr>
                <w:color w:val="auto"/>
                <w:szCs w:val="20"/>
                <w:lang w:val="en-AU"/>
              </w:rPr>
            </w:pPr>
            <w:r w:rsidRPr="00345C34">
              <w:rPr>
                <w:color w:val="auto"/>
                <w:szCs w:val="20"/>
                <w:lang w:val="en-AU"/>
              </w:rPr>
              <w:t>Occupational therapy</w:t>
            </w:r>
          </w:p>
        </w:tc>
        <w:tc>
          <w:tcPr>
            <w:tcW w:w="2734" w:type="dxa"/>
          </w:tcPr>
          <w:p w14:paraId="0F4885BA" w14:textId="4214205F"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6C3EDEF3" w14:textId="77777777" w:rsidR="00A364C6" w:rsidRPr="00345C34" w:rsidRDefault="00A364C6" w:rsidP="0018452B">
            <w:pPr>
              <w:pStyle w:val="TableText1"/>
              <w:jc w:val="center"/>
              <w:rPr>
                <w:szCs w:val="20"/>
                <w:lang w:val="en-AU"/>
              </w:rPr>
            </w:pPr>
          </w:p>
        </w:tc>
      </w:tr>
      <w:tr w:rsidR="00A364C6" w:rsidRPr="003F41E8" w14:paraId="1AA4BEE2" w14:textId="77777777" w:rsidTr="00345C34">
        <w:trPr>
          <w:trHeight w:val="198"/>
        </w:trPr>
        <w:tc>
          <w:tcPr>
            <w:tcW w:w="3472" w:type="dxa"/>
          </w:tcPr>
          <w:p w14:paraId="57D255E1" w14:textId="3B659E0E" w:rsidR="00A364C6" w:rsidRPr="00345C34" w:rsidRDefault="00A364C6" w:rsidP="00A364C6">
            <w:pPr>
              <w:pStyle w:val="TableText1"/>
              <w:rPr>
                <w:color w:val="auto"/>
                <w:szCs w:val="20"/>
                <w:lang w:val="en-AU"/>
              </w:rPr>
            </w:pPr>
            <w:r w:rsidRPr="00345C34">
              <w:rPr>
                <w:color w:val="auto"/>
                <w:szCs w:val="20"/>
                <w:lang w:val="en-AU"/>
              </w:rPr>
              <w:t>Optometry</w:t>
            </w:r>
          </w:p>
        </w:tc>
        <w:tc>
          <w:tcPr>
            <w:tcW w:w="2734" w:type="dxa"/>
          </w:tcPr>
          <w:p w14:paraId="3B3581CA" w14:textId="1657AFBC"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0EC0EF30" w14:textId="77777777" w:rsidR="00A364C6" w:rsidRPr="00345C34" w:rsidRDefault="00A364C6" w:rsidP="0018452B">
            <w:pPr>
              <w:pStyle w:val="TableText1"/>
              <w:jc w:val="center"/>
              <w:rPr>
                <w:szCs w:val="20"/>
                <w:lang w:val="en-AU"/>
              </w:rPr>
            </w:pPr>
          </w:p>
        </w:tc>
      </w:tr>
      <w:tr w:rsidR="00A364C6" w:rsidRPr="003F41E8" w14:paraId="717BD80D" w14:textId="77777777" w:rsidTr="00345C34">
        <w:trPr>
          <w:trHeight w:val="198"/>
        </w:trPr>
        <w:tc>
          <w:tcPr>
            <w:tcW w:w="3472" w:type="dxa"/>
          </w:tcPr>
          <w:p w14:paraId="3D3BB1A7" w14:textId="6175D6FA" w:rsidR="00A364C6" w:rsidRPr="00345C34" w:rsidRDefault="00A364C6" w:rsidP="00A364C6">
            <w:pPr>
              <w:pStyle w:val="TableText1"/>
              <w:rPr>
                <w:color w:val="auto"/>
                <w:szCs w:val="20"/>
                <w:lang w:val="en-AU"/>
              </w:rPr>
            </w:pPr>
            <w:r w:rsidRPr="00345C34">
              <w:rPr>
                <w:color w:val="auto"/>
                <w:szCs w:val="20"/>
                <w:lang w:val="en-AU"/>
              </w:rPr>
              <w:t xml:space="preserve">Orthoptic </w:t>
            </w:r>
          </w:p>
        </w:tc>
        <w:tc>
          <w:tcPr>
            <w:tcW w:w="2734" w:type="dxa"/>
          </w:tcPr>
          <w:p w14:paraId="361B2D6F" w14:textId="77777777" w:rsidR="00A364C6" w:rsidRPr="00345C34" w:rsidRDefault="00A364C6" w:rsidP="0018452B">
            <w:pPr>
              <w:pStyle w:val="TableText1"/>
              <w:jc w:val="center"/>
              <w:rPr>
                <w:szCs w:val="20"/>
                <w:lang w:val="en-AU"/>
              </w:rPr>
            </w:pPr>
          </w:p>
        </w:tc>
        <w:tc>
          <w:tcPr>
            <w:tcW w:w="2710" w:type="dxa"/>
          </w:tcPr>
          <w:p w14:paraId="4BAAC607" w14:textId="1572D138"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392FC3AE" w14:textId="77777777" w:rsidTr="00345C34">
        <w:trPr>
          <w:trHeight w:val="198"/>
        </w:trPr>
        <w:tc>
          <w:tcPr>
            <w:tcW w:w="3472" w:type="dxa"/>
          </w:tcPr>
          <w:p w14:paraId="371C5EF0" w14:textId="5490135F" w:rsidR="00A364C6" w:rsidRPr="00345C34" w:rsidRDefault="00A364C6" w:rsidP="00A364C6">
            <w:pPr>
              <w:pStyle w:val="TableText1"/>
              <w:rPr>
                <w:color w:val="auto"/>
                <w:szCs w:val="20"/>
                <w:lang w:val="en-AU"/>
              </w:rPr>
            </w:pPr>
            <w:r w:rsidRPr="00345C34">
              <w:rPr>
                <w:color w:val="auto"/>
                <w:szCs w:val="20"/>
                <w:lang w:val="en-AU"/>
              </w:rPr>
              <w:t xml:space="preserve">Orthotic </w:t>
            </w:r>
          </w:p>
        </w:tc>
        <w:tc>
          <w:tcPr>
            <w:tcW w:w="2734" w:type="dxa"/>
          </w:tcPr>
          <w:p w14:paraId="5672EC89" w14:textId="678286AB" w:rsidR="00A364C6" w:rsidRPr="00345C34" w:rsidRDefault="00A364C6" w:rsidP="0018452B">
            <w:pPr>
              <w:pStyle w:val="TableText1"/>
              <w:jc w:val="center"/>
              <w:rPr>
                <w:szCs w:val="20"/>
                <w:lang w:val="en-AU"/>
              </w:rPr>
            </w:pPr>
          </w:p>
        </w:tc>
        <w:tc>
          <w:tcPr>
            <w:tcW w:w="2710" w:type="dxa"/>
          </w:tcPr>
          <w:p w14:paraId="11E92B53" w14:textId="1F4DCB78"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210FA22E" w14:textId="77777777" w:rsidTr="00345C34">
        <w:trPr>
          <w:trHeight w:val="188"/>
        </w:trPr>
        <w:tc>
          <w:tcPr>
            <w:tcW w:w="3472" w:type="dxa"/>
          </w:tcPr>
          <w:p w14:paraId="7872AA59" w14:textId="721848BD" w:rsidR="00A364C6" w:rsidRPr="00345C34" w:rsidRDefault="00A364C6" w:rsidP="00A364C6">
            <w:pPr>
              <w:pStyle w:val="TableText1"/>
              <w:rPr>
                <w:color w:val="auto"/>
                <w:szCs w:val="20"/>
                <w:lang w:val="en-AU"/>
              </w:rPr>
            </w:pPr>
            <w:r w:rsidRPr="00345C34">
              <w:rPr>
                <w:color w:val="auto"/>
                <w:szCs w:val="20"/>
                <w:lang w:val="en-AU"/>
              </w:rPr>
              <w:t xml:space="preserve">Osteopathy </w:t>
            </w:r>
          </w:p>
        </w:tc>
        <w:tc>
          <w:tcPr>
            <w:tcW w:w="2734" w:type="dxa"/>
          </w:tcPr>
          <w:p w14:paraId="61FE04C0" w14:textId="7CAA300C"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690933A8" w14:textId="77777777" w:rsidR="00A364C6" w:rsidRPr="00345C34" w:rsidRDefault="00A364C6" w:rsidP="0018452B">
            <w:pPr>
              <w:pStyle w:val="TableText1"/>
              <w:jc w:val="center"/>
              <w:rPr>
                <w:szCs w:val="20"/>
                <w:lang w:val="en-AU"/>
              </w:rPr>
            </w:pPr>
          </w:p>
        </w:tc>
      </w:tr>
      <w:tr w:rsidR="00A364C6" w:rsidRPr="003F41E8" w14:paraId="77BFD7C0" w14:textId="77777777" w:rsidTr="00345C34">
        <w:trPr>
          <w:trHeight w:val="198"/>
        </w:trPr>
        <w:tc>
          <w:tcPr>
            <w:tcW w:w="3472" w:type="dxa"/>
          </w:tcPr>
          <w:p w14:paraId="6FCD72A2" w14:textId="17D27D9C" w:rsidR="00A364C6" w:rsidRPr="00345C34" w:rsidRDefault="00A364C6" w:rsidP="00A364C6">
            <w:pPr>
              <w:pStyle w:val="TableText1"/>
              <w:rPr>
                <w:color w:val="auto"/>
                <w:szCs w:val="20"/>
                <w:lang w:val="en-AU"/>
              </w:rPr>
            </w:pPr>
            <w:r w:rsidRPr="00345C34">
              <w:rPr>
                <w:color w:val="auto"/>
                <w:szCs w:val="20"/>
                <w:lang w:val="en-AU"/>
              </w:rPr>
              <w:t>Physiotherapy</w:t>
            </w:r>
          </w:p>
        </w:tc>
        <w:tc>
          <w:tcPr>
            <w:tcW w:w="2734" w:type="dxa"/>
          </w:tcPr>
          <w:p w14:paraId="37B3AC56" w14:textId="77D1BDF4"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02E71FE9" w14:textId="77777777" w:rsidR="00A364C6" w:rsidRPr="00345C34" w:rsidRDefault="00A364C6" w:rsidP="0018452B">
            <w:pPr>
              <w:pStyle w:val="TableText1"/>
              <w:jc w:val="center"/>
              <w:rPr>
                <w:szCs w:val="20"/>
                <w:lang w:val="en-AU"/>
              </w:rPr>
            </w:pPr>
          </w:p>
        </w:tc>
      </w:tr>
      <w:tr w:rsidR="00A364C6" w:rsidRPr="003F41E8" w14:paraId="34D66551" w14:textId="77777777" w:rsidTr="00345C34">
        <w:trPr>
          <w:trHeight w:val="198"/>
        </w:trPr>
        <w:tc>
          <w:tcPr>
            <w:tcW w:w="3472" w:type="dxa"/>
          </w:tcPr>
          <w:p w14:paraId="15C4E41B" w14:textId="3EEDB3CE" w:rsidR="00A364C6" w:rsidRPr="00345C34" w:rsidRDefault="00A364C6" w:rsidP="00A364C6">
            <w:pPr>
              <w:pStyle w:val="TableText1"/>
              <w:rPr>
                <w:color w:val="auto"/>
                <w:szCs w:val="20"/>
                <w:lang w:val="en-AU"/>
              </w:rPr>
            </w:pPr>
            <w:r w:rsidRPr="00345C34">
              <w:rPr>
                <w:color w:val="auto"/>
                <w:szCs w:val="20"/>
                <w:lang w:val="en-AU"/>
              </w:rPr>
              <w:t>Podiatry</w:t>
            </w:r>
          </w:p>
        </w:tc>
        <w:tc>
          <w:tcPr>
            <w:tcW w:w="2734" w:type="dxa"/>
          </w:tcPr>
          <w:p w14:paraId="3D6F93E2" w14:textId="471281CC"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7C892827" w14:textId="77777777" w:rsidR="00A364C6" w:rsidRPr="00345C34" w:rsidRDefault="00A364C6" w:rsidP="0018452B">
            <w:pPr>
              <w:pStyle w:val="TableText1"/>
              <w:jc w:val="center"/>
              <w:rPr>
                <w:szCs w:val="20"/>
                <w:lang w:val="en-AU"/>
              </w:rPr>
            </w:pPr>
          </w:p>
        </w:tc>
      </w:tr>
      <w:tr w:rsidR="006908EC" w:rsidRPr="003F41E8" w14:paraId="60430BD0" w14:textId="77777777" w:rsidTr="00345C34">
        <w:trPr>
          <w:trHeight w:val="198"/>
        </w:trPr>
        <w:tc>
          <w:tcPr>
            <w:tcW w:w="3472" w:type="dxa"/>
          </w:tcPr>
          <w:p w14:paraId="1FF9A5BA" w14:textId="22BEA108" w:rsidR="006908EC" w:rsidRPr="00345C34" w:rsidRDefault="00E50496" w:rsidP="00F93F65">
            <w:pPr>
              <w:pStyle w:val="TableText1"/>
              <w:rPr>
                <w:color w:val="auto"/>
                <w:szCs w:val="20"/>
                <w:lang w:val="en-AU"/>
              </w:rPr>
            </w:pPr>
            <w:r w:rsidRPr="00345C34">
              <w:rPr>
                <w:color w:val="auto"/>
                <w:szCs w:val="20"/>
                <w:lang w:val="en-AU"/>
              </w:rPr>
              <w:t>Prosthetic</w:t>
            </w:r>
          </w:p>
        </w:tc>
        <w:tc>
          <w:tcPr>
            <w:tcW w:w="2734" w:type="dxa"/>
          </w:tcPr>
          <w:p w14:paraId="4757871E" w14:textId="77777777" w:rsidR="006908EC" w:rsidRPr="00345C34" w:rsidRDefault="006908EC" w:rsidP="0018452B">
            <w:pPr>
              <w:pStyle w:val="TableText1"/>
              <w:jc w:val="center"/>
              <w:rPr>
                <w:szCs w:val="20"/>
                <w:lang w:val="en-AU"/>
              </w:rPr>
            </w:pPr>
          </w:p>
        </w:tc>
        <w:tc>
          <w:tcPr>
            <w:tcW w:w="2710" w:type="dxa"/>
          </w:tcPr>
          <w:p w14:paraId="03E76CBC" w14:textId="54080AC8" w:rsidR="006908EC"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6908EC" w:rsidRPr="003F41E8" w14:paraId="1F3773C1" w14:textId="77777777" w:rsidTr="00345C34">
        <w:trPr>
          <w:trHeight w:val="198"/>
        </w:trPr>
        <w:tc>
          <w:tcPr>
            <w:tcW w:w="3472" w:type="dxa"/>
          </w:tcPr>
          <w:p w14:paraId="07290827" w14:textId="7ACC575C" w:rsidR="006908EC" w:rsidRPr="00345C34" w:rsidRDefault="006908EC" w:rsidP="00F93F65">
            <w:pPr>
              <w:pStyle w:val="TableText1"/>
              <w:rPr>
                <w:color w:val="auto"/>
                <w:szCs w:val="20"/>
                <w:lang w:val="en-AU"/>
              </w:rPr>
            </w:pPr>
            <w:r w:rsidRPr="00345C34">
              <w:rPr>
                <w:color w:val="auto"/>
                <w:szCs w:val="20"/>
                <w:lang w:val="en-AU"/>
              </w:rPr>
              <w:t>Psycholog</w:t>
            </w:r>
            <w:r w:rsidR="00E50496" w:rsidRPr="00345C34">
              <w:rPr>
                <w:color w:val="auto"/>
                <w:szCs w:val="20"/>
                <w:lang w:val="en-AU"/>
              </w:rPr>
              <w:t>y</w:t>
            </w:r>
          </w:p>
        </w:tc>
        <w:tc>
          <w:tcPr>
            <w:tcW w:w="2734" w:type="dxa"/>
          </w:tcPr>
          <w:p w14:paraId="4C2A6EA0" w14:textId="37ADF9BA" w:rsidR="006908EC"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c>
          <w:tcPr>
            <w:tcW w:w="2710" w:type="dxa"/>
          </w:tcPr>
          <w:p w14:paraId="12E2BB48" w14:textId="77777777" w:rsidR="006908EC" w:rsidRPr="00345C34" w:rsidRDefault="006908EC" w:rsidP="0018452B">
            <w:pPr>
              <w:pStyle w:val="TableText1"/>
              <w:jc w:val="center"/>
              <w:rPr>
                <w:szCs w:val="20"/>
                <w:lang w:val="en-AU"/>
              </w:rPr>
            </w:pPr>
          </w:p>
        </w:tc>
      </w:tr>
      <w:tr w:rsidR="00A364C6" w:rsidRPr="003F41E8" w14:paraId="74391902" w14:textId="77777777" w:rsidTr="00345C34">
        <w:trPr>
          <w:trHeight w:val="335"/>
        </w:trPr>
        <w:tc>
          <w:tcPr>
            <w:tcW w:w="3472" w:type="dxa"/>
          </w:tcPr>
          <w:p w14:paraId="2D60683D" w14:textId="1D7C28FC" w:rsidR="00A364C6" w:rsidRPr="00345C34" w:rsidRDefault="00A364C6" w:rsidP="00A364C6">
            <w:pPr>
              <w:pStyle w:val="TableText1"/>
              <w:rPr>
                <w:color w:val="auto"/>
                <w:szCs w:val="20"/>
                <w:lang w:val="en-AU"/>
              </w:rPr>
            </w:pPr>
            <w:r w:rsidRPr="00345C34">
              <w:rPr>
                <w:color w:val="auto"/>
                <w:szCs w:val="20"/>
                <w:lang w:val="en-AU"/>
              </w:rPr>
              <w:t xml:space="preserve">Rehabilitation counselling </w:t>
            </w:r>
          </w:p>
        </w:tc>
        <w:tc>
          <w:tcPr>
            <w:tcW w:w="2734" w:type="dxa"/>
          </w:tcPr>
          <w:p w14:paraId="668BBDAE" w14:textId="77777777" w:rsidR="00A364C6" w:rsidRPr="00345C34" w:rsidRDefault="00A364C6" w:rsidP="0018452B">
            <w:pPr>
              <w:pStyle w:val="TableText1"/>
              <w:jc w:val="center"/>
              <w:rPr>
                <w:szCs w:val="20"/>
                <w:lang w:val="en-AU"/>
              </w:rPr>
            </w:pPr>
          </w:p>
        </w:tc>
        <w:tc>
          <w:tcPr>
            <w:tcW w:w="2710" w:type="dxa"/>
          </w:tcPr>
          <w:p w14:paraId="19F8AE08" w14:textId="170CE6E7"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2EA076FE" w14:textId="77777777" w:rsidTr="00345C34">
        <w:trPr>
          <w:trHeight w:val="198"/>
        </w:trPr>
        <w:tc>
          <w:tcPr>
            <w:tcW w:w="3472" w:type="dxa"/>
          </w:tcPr>
          <w:p w14:paraId="4D815318" w14:textId="171880FA" w:rsidR="00A364C6" w:rsidRPr="00345C34" w:rsidRDefault="00A364C6" w:rsidP="00A364C6">
            <w:pPr>
              <w:pStyle w:val="TableText1"/>
              <w:rPr>
                <w:color w:val="auto"/>
                <w:szCs w:val="20"/>
                <w:lang w:val="en-AU"/>
              </w:rPr>
            </w:pPr>
            <w:r w:rsidRPr="00345C34">
              <w:rPr>
                <w:color w:val="auto"/>
                <w:szCs w:val="20"/>
                <w:lang w:val="en-AU"/>
              </w:rPr>
              <w:t>Social work</w:t>
            </w:r>
          </w:p>
        </w:tc>
        <w:tc>
          <w:tcPr>
            <w:tcW w:w="2734" w:type="dxa"/>
          </w:tcPr>
          <w:p w14:paraId="755D92D0" w14:textId="77777777" w:rsidR="00A364C6" w:rsidRPr="00345C34" w:rsidRDefault="00A364C6" w:rsidP="0018452B">
            <w:pPr>
              <w:pStyle w:val="TableText1"/>
              <w:jc w:val="center"/>
              <w:rPr>
                <w:szCs w:val="20"/>
                <w:lang w:val="en-AU"/>
              </w:rPr>
            </w:pPr>
          </w:p>
        </w:tc>
        <w:tc>
          <w:tcPr>
            <w:tcW w:w="2710" w:type="dxa"/>
          </w:tcPr>
          <w:p w14:paraId="21D62043" w14:textId="3D128268"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24BAA950" w14:textId="77777777" w:rsidTr="00345C34">
        <w:trPr>
          <w:trHeight w:val="198"/>
        </w:trPr>
        <w:tc>
          <w:tcPr>
            <w:tcW w:w="3472" w:type="dxa"/>
          </w:tcPr>
          <w:p w14:paraId="5D01C125" w14:textId="32B45072" w:rsidR="00A364C6" w:rsidRPr="00345C34" w:rsidRDefault="00A364C6" w:rsidP="00A364C6">
            <w:pPr>
              <w:pStyle w:val="TableText1"/>
              <w:rPr>
                <w:color w:val="auto"/>
                <w:szCs w:val="20"/>
                <w:lang w:val="en-AU"/>
              </w:rPr>
            </w:pPr>
            <w:r w:rsidRPr="00345C34">
              <w:rPr>
                <w:color w:val="auto"/>
                <w:szCs w:val="20"/>
                <w:lang w:val="en-AU"/>
              </w:rPr>
              <w:t xml:space="preserve">Sonography </w:t>
            </w:r>
          </w:p>
        </w:tc>
        <w:tc>
          <w:tcPr>
            <w:tcW w:w="2734" w:type="dxa"/>
          </w:tcPr>
          <w:p w14:paraId="275B7E3C" w14:textId="77777777" w:rsidR="00A364C6" w:rsidRPr="00345C34" w:rsidRDefault="00A364C6" w:rsidP="0018452B">
            <w:pPr>
              <w:pStyle w:val="TableText1"/>
              <w:jc w:val="center"/>
              <w:rPr>
                <w:szCs w:val="20"/>
                <w:lang w:val="en-AU"/>
              </w:rPr>
            </w:pPr>
          </w:p>
        </w:tc>
        <w:tc>
          <w:tcPr>
            <w:tcW w:w="2710" w:type="dxa"/>
          </w:tcPr>
          <w:p w14:paraId="7C069CCF" w14:textId="450E119F"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r w:rsidR="00A364C6" w:rsidRPr="003F41E8" w14:paraId="79F10923" w14:textId="77777777" w:rsidTr="00345C34">
        <w:trPr>
          <w:trHeight w:val="335"/>
        </w:trPr>
        <w:tc>
          <w:tcPr>
            <w:tcW w:w="3472" w:type="dxa"/>
          </w:tcPr>
          <w:p w14:paraId="27FE1C22" w14:textId="7F70C592" w:rsidR="00A364C6" w:rsidRPr="00345C34" w:rsidRDefault="00A364C6" w:rsidP="00A364C6">
            <w:pPr>
              <w:pStyle w:val="TableText1"/>
              <w:rPr>
                <w:color w:val="auto"/>
                <w:szCs w:val="20"/>
                <w:lang w:val="en-AU"/>
              </w:rPr>
            </w:pPr>
            <w:r w:rsidRPr="00345C34">
              <w:rPr>
                <w:color w:val="auto"/>
                <w:szCs w:val="20"/>
                <w:lang w:val="en-AU"/>
              </w:rPr>
              <w:t>Speech pathology</w:t>
            </w:r>
          </w:p>
        </w:tc>
        <w:tc>
          <w:tcPr>
            <w:tcW w:w="2734" w:type="dxa"/>
          </w:tcPr>
          <w:p w14:paraId="5A8A156C" w14:textId="77777777" w:rsidR="00A364C6" w:rsidRPr="00345C34" w:rsidRDefault="00A364C6" w:rsidP="0018452B">
            <w:pPr>
              <w:pStyle w:val="TableText1"/>
              <w:jc w:val="center"/>
              <w:rPr>
                <w:szCs w:val="20"/>
                <w:lang w:val="en-AU"/>
              </w:rPr>
            </w:pPr>
          </w:p>
        </w:tc>
        <w:tc>
          <w:tcPr>
            <w:tcW w:w="2710" w:type="dxa"/>
          </w:tcPr>
          <w:p w14:paraId="7E64BE9A" w14:textId="3013D645" w:rsidR="00A364C6" w:rsidRPr="00345C34" w:rsidRDefault="00A364C6" w:rsidP="0018452B">
            <w:pPr>
              <w:pStyle w:val="TableText1"/>
              <w:jc w:val="center"/>
              <w:rPr>
                <w:rFonts w:cs="+mn-ea"/>
                <w:szCs w:val="20"/>
                <w:lang w:val="en-AU"/>
              </w:rPr>
            </w:pPr>
            <w:r w:rsidRPr="00345C34">
              <w:rPr>
                <w:rFonts w:ascii="Wingdings" w:eastAsia="Wingdings" w:hAnsi="Wingdings" w:cs="Wingdings"/>
                <w:szCs w:val="20"/>
                <w:lang w:val="en-AU"/>
              </w:rPr>
              <w:t>ü</w:t>
            </w:r>
          </w:p>
        </w:tc>
      </w:tr>
    </w:tbl>
    <w:p w14:paraId="4B8470A6" w14:textId="1C6A8498" w:rsidR="006908EC" w:rsidRPr="003F41E8" w:rsidRDefault="00CA0256" w:rsidP="00207CD3">
      <w:pPr>
        <w:pStyle w:val="Source"/>
      </w:pPr>
      <w:r w:rsidRPr="003F41E8">
        <w:t>Source: AHPRA</w:t>
      </w:r>
      <w:r w:rsidR="00C34D91" w:rsidRPr="003F41E8">
        <w:t xml:space="preserve">, 2023. Register of practitioners </w:t>
      </w:r>
    </w:p>
    <w:p w14:paraId="24809B51" w14:textId="4B22CC96" w:rsidR="00D60E2B" w:rsidRPr="003F41E8" w:rsidRDefault="00D60E2B" w:rsidP="00207CD3">
      <w:pPr>
        <w:pStyle w:val="BodyText"/>
      </w:pPr>
      <w:r w:rsidRPr="003F41E8">
        <w:t xml:space="preserve">When considering allied health digital readiness, it is important to consider the </w:t>
      </w:r>
      <w:r w:rsidR="008F61B2">
        <w:t>variability</w:t>
      </w:r>
      <w:r w:rsidR="008F61B2" w:rsidRPr="00416DCC">
        <w:t xml:space="preserve"> </w:t>
      </w:r>
      <w:r w:rsidRPr="003F41E8">
        <w:t>that exists among allied health professionals. First</w:t>
      </w:r>
      <w:r w:rsidR="00996F05">
        <w:t>ly,</w:t>
      </w:r>
      <w:r w:rsidRPr="003F41E8">
        <w:t xml:space="preserve"> allied health professions are not homogenous</w:t>
      </w:r>
      <w:r w:rsidR="00AF5B49" w:rsidRPr="003F41E8">
        <w:t>,</w:t>
      </w:r>
      <w:r w:rsidR="00737238" w:rsidRPr="003F41E8">
        <w:t xml:space="preserve"> with different care provided by each profession</w:t>
      </w:r>
      <w:r w:rsidR="002561A1" w:rsidRPr="003F41E8">
        <w:t>. This impact</w:t>
      </w:r>
      <w:r w:rsidR="00DF5181" w:rsidRPr="003F41E8">
        <w:t>s</w:t>
      </w:r>
      <w:r w:rsidRPr="003F41E8">
        <w:t xml:space="preserve"> </w:t>
      </w:r>
      <w:r w:rsidR="00EB7A71" w:rsidRPr="003F41E8">
        <w:t>the information inflows</w:t>
      </w:r>
      <w:r w:rsidR="008A6FEE" w:rsidRPr="003F41E8">
        <w:t>, information outflows and the information collected to document clinical treatment and plans.</w:t>
      </w:r>
    </w:p>
    <w:p w14:paraId="10C04295" w14:textId="7DF34D01" w:rsidR="002561A1" w:rsidRPr="003F41E8" w:rsidRDefault="002561A1" w:rsidP="00207CD3">
      <w:pPr>
        <w:pStyle w:val="BodyText"/>
      </w:pPr>
      <w:r w:rsidRPr="003F41E8">
        <w:t xml:space="preserve">Allied health providers also work in a variety of clinical and care </w:t>
      </w:r>
      <w:r w:rsidR="008F6201" w:rsidRPr="003F41E8">
        <w:t xml:space="preserve">settings working across private and public healthcare. </w:t>
      </w:r>
      <w:r w:rsidR="00E6066E" w:rsidRPr="003F41E8">
        <w:t>E</w:t>
      </w:r>
      <w:r w:rsidR="00C21A3C" w:rsidRPr="003F41E8">
        <w:t>xamples of some of the clinical and</w:t>
      </w:r>
      <w:r w:rsidR="0067044A" w:rsidRPr="003F41E8">
        <w:t xml:space="preserve"> care settings</w:t>
      </w:r>
      <w:r w:rsidR="00C21A3C" w:rsidRPr="003F41E8">
        <w:t xml:space="preserve"> </w:t>
      </w:r>
      <w:r w:rsidR="00E6066E" w:rsidRPr="003F41E8">
        <w:t xml:space="preserve">in which </w:t>
      </w:r>
      <w:r w:rsidR="00C21A3C" w:rsidRPr="003F41E8">
        <w:t>allied health professionals may practice</w:t>
      </w:r>
      <w:r w:rsidR="0067044A" w:rsidRPr="003F41E8">
        <w:t xml:space="preserve"> </w:t>
      </w:r>
      <w:r w:rsidR="006F2C6E" w:rsidRPr="003F41E8">
        <w:t>include</w:t>
      </w:r>
      <w:r w:rsidR="0067044A" w:rsidRPr="003F41E8">
        <w:t xml:space="preserve"> hospitals, clinics and medical offices</w:t>
      </w:r>
      <w:r w:rsidR="00EF4FCC" w:rsidRPr="003F41E8">
        <w:t xml:space="preserve">, </w:t>
      </w:r>
      <w:r w:rsidR="005517D8" w:rsidRPr="003F41E8">
        <w:t>aged care facilities,</w:t>
      </w:r>
      <w:r w:rsidR="0008741B" w:rsidRPr="003F41E8">
        <w:t xml:space="preserve"> </w:t>
      </w:r>
      <w:r w:rsidR="00C21A3C" w:rsidRPr="003F41E8">
        <w:t>m</w:t>
      </w:r>
      <w:r w:rsidR="0008741B" w:rsidRPr="003F41E8">
        <w:t xml:space="preserve">ental </w:t>
      </w:r>
      <w:r w:rsidR="00902677" w:rsidRPr="003F41E8">
        <w:lastRenderedPageBreak/>
        <w:t>health</w:t>
      </w:r>
      <w:r w:rsidR="0008741B" w:rsidRPr="003F41E8">
        <w:t xml:space="preserve"> and addiction treatment </w:t>
      </w:r>
      <w:r w:rsidR="000A4E7A" w:rsidRPr="003F41E8">
        <w:t>centres</w:t>
      </w:r>
      <w:r w:rsidR="0008741B" w:rsidRPr="003F41E8">
        <w:t xml:space="preserve">, </w:t>
      </w:r>
      <w:r w:rsidR="00DE1B49" w:rsidRPr="003F41E8">
        <w:t>hospice care facilities</w:t>
      </w:r>
      <w:r w:rsidR="000A4FC9" w:rsidRPr="003F41E8">
        <w:t xml:space="preserve"> and orthopaedic rehabilitation </w:t>
      </w:r>
      <w:r w:rsidR="000A4E7A" w:rsidRPr="003F41E8">
        <w:t>centres</w:t>
      </w:r>
      <w:r w:rsidR="000A4FC9" w:rsidRPr="003F41E8">
        <w:t xml:space="preserve"> and i</w:t>
      </w:r>
      <w:r w:rsidR="00122707" w:rsidRPr="003F41E8">
        <w:t xml:space="preserve">maging and radiology </w:t>
      </w:r>
      <w:r w:rsidR="000A4E7A" w:rsidRPr="003F41E8">
        <w:t>centres</w:t>
      </w:r>
      <w:r w:rsidR="00C21A3C" w:rsidRPr="003F41E8">
        <w:t xml:space="preserve"> and in community. </w:t>
      </w:r>
      <w:r w:rsidR="003C0913" w:rsidRPr="003F41E8">
        <w:t xml:space="preserve">In addition, allied health professionals may work in other sectors, such as disability and education. </w:t>
      </w:r>
      <w:r w:rsidR="00C21A3C" w:rsidRPr="003F41E8">
        <w:t>It is also common for a</w:t>
      </w:r>
      <w:r w:rsidR="00EC49D6" w:rsidRPr="003F41E8">
        <w:t xml:space="preserve">llied health </w:t>
      </w:r>
      <w:r w:rsidR="00F16A83" w:rsidRPr="003F41E8">
        <w:t>professionals to spli</w:t>
      </w:r>
      <w:r w:rsidR="00D47679" w:rsidRPr="003F41E8">
        <w:t xml:space="preserve">t their time across a few </w:t>
      </w:r>
      <w:r w:rsidR="00C21A3C" w:rsidRPr="003F41E8">
        <w:t xml:space="preserve">clinical and </w:t>
      </w:r>
      <w:r w:rsidR="00D47679" w:rsidRPr="003F41E8">
        <w:t>care setting</w:t>
      </w:r>
      <w:r w:rsidR="00424B7D" w:rsidRPr="003F41E8">
        <w:t>s</w:t>
      </w:r>
      <w:r w:rsidR="0067044A" w:rsidRPr="003F41E8">
        <w:t xml:space="preserve">. </w:t>
      </w:r>
    </w:p>
    <w:p w14:paraId="128C4DC7" w14:textId="46C4EC0C" w:rsidR="005A3D26" w:rsidRPr="003F41E8" w:rsidRDefault="005A3D26" w:rsidP="00207CD3">
      <w:pPr>
        <w:pStyle w:val="BodyText"/>
      </w:pPr>
      <w:r w:rsidRPr="003F41E8">
        <w:t xml:space="preserve">One </w:t>
      </w:r>
      <w:r w:rsidR="00E72F21" w:rsidRPr="003F41E8">
        <w:t>outlier in the profile of allied health practices is radio</w:t>
      </w:r>
      <w:r w:rsidR="00F22DBF">
        <w:t>graphy</w:t>
      </w:r>
      <w:r w:rsidR="00E72F21" w:rsidRPr="003F41E8">
        <w:t xml:space="preserve">. </w:t>
      </w:r>
      <w:r w:rsidR="003F5CCC" w:rsidRPr="003F41E8">
        <w:t>Diagnostic imaging</w:t>
      </w:r>
      <w:r w:rsidR="00E72F21" w:rsidRPr="003F41E8">
        <w:t xml:space="preserve"> is dominated by a small number of la</w:t>
      </w:r>
      <w:r w:rsidR="006E49C4" w:rsidRPr="003F41E8">
        <w:t>rge private providers with significant</w:t>
      </w:r>
      <w:r w:rsidR="00B9193A" w:rsidRPr="003F41E8">
        <w:t xml:space="preserve"> technology investments and footprints</w:t>
      </w:r>
      <w:r w:rsidR="007D293C" w:rsidRPr="003F41E8">
        <w:rPr>
          <w:rStyle w:val="FootnoteReference"/>
        </w:rPr>
        <w:footnoteReference w:id="10"/>
      </w:r>
      <w:r w:rsidR="00B9193A" w:rsidRPr="003F41E8">
        <w:t xml:space="preserve">. </w:t>
      </w:r>
      <w:r w:rsidR="00650CCD" w:rsidRPr="003F41E8">
        <w:t xml:space="preserve">The Agency has </w:t>
      </w:r>
      <w:r w:rsidR="00D44BFF" w:rsidRPr="003F41E8">
        <w:t>previously</w:t>
      </w:r>
      <w:r w:rsidR="00650CCD" w:rsidRPr="003F41E8">
        <w:t xml:space="preserve"> focussed on the diagnostic imaging sector, and </w:t>
      </w:r>
      <w:proofErr w:type="gramStart"/>
      <w:r w:rsidR="00650CCD" w:rsidRPr="003F41E8">
        <w:t>a number of</w:t>
      </w:r>
      <w:proofErr w:type="gramEnd"/>
      <w:r w:rsidR="00650CCD" w:rsidRPr="003F41E8">
        <w:t xml:space="preserve"> diagnostic imaging providers are already connected to My Health Record</w:t>
      </w:r>
      <w:r w:rsidR="00056947" w:rsidRPr="003F41E8">
        <w:rPr>
          <w:rStyle w:val="FootnoteReference"/>
        </w:rPr>
        <w:footnoteReference w:id="11"/>
      </w:r>
      <w:r w:rsidR="00650CCD" w:rsidRPr="003F41E8">
        <w:t>.</w:t>
      </w:r>
      <w:r w:rsidR="009A66F0" w:rsidRPr="003F41E8">
        <w:t xml:space="preserve"> </w:t>
      </w:r>
      <w:r w:rsidR="004118C2" w:rsidRPr="003F41E8">
        <w:t>Currently</w:t>
      </w:r>
      <w:r w:rsidR="000B2221" w:rsidRPr="003F41E8">
        <w:t xml:space="preserve">, these providers </w:t>
      </w:r>
      <w:proofErr w:type="gramStart"/>
      <w:r w:rsidR="000B2221" w:rsidRPr="003F41E8">
        <w:t>have the ability to</w:t>
      </w:r>
      <w:proofErr w:type="gramEnd"/>
      <w:r w:rsidR="000B2221" w:rsidRPr="003F41E8">
        <w:t xml:space="preserve"> upload diagnostic imaging reports</w:t>
      </w:r>
      <w:r w:rsidR="009957AC" w:rsidRPr="003F41E8">
        <w:t xml:space="preserve"> (not images)</w:t>
      </w:r>
      <w:r w:rsidR="003E579F" w:rsidRPr="003F41E8">
        <w:t xml:space="preserve">. </w:t>
      </w:r>
    </w:p>
    <w:p w14:paraId="350AB0D0" w14:textId="0B815E18" w:rsidR="00415A3F" w:rsidRPr="003F41E8" w:rsidRDefault="00287532" w:rsidP="003E1180">
      <w:pPr>
        <w:pStyle w:val="Heading2"/>
      </w:pPr>
      <w:bookmarkStart w:id="27" w:name="_Ref133480098"/>
      <w:bookmarkStart w:id="28" w:name="_Toc136602214"/>
      <w:r w:rsidRPr="003F41E8">
        <w:t xml:space="preserve">Access to </w:t>
      </w:r>
      <w:r w:rsidR="00DC5E29" w:rsidRPr="003F41E8">
        <w:t xml:space="preserve">My Health Record </w:t>
      </w:r>
      <w:r w:rsidR="00606812" w:rsidRPr="003F41E8">
        <w:t xml:space="preserve">for </w:t>
      </w:r>
      <w:r w:rsidR="005B4A49" w:rsidRPr="003F41E8">
        <w:t>healthcare providers</w:t>
      </w:r>
      <w:bookmarkEnd w:id="27"/>
      <w:bookmarkEnd w:id="28"/>
      <w:r w:rsidR="00606812" w:rsidRPr="003F41E8">
        <w:t xml:space="preserve"> </w:t>
      </w:r>
    </w:p>
    <w:p w14:paraId="5A038F6E" w14:textId="2B3D21F4" w:rsidR="0041766E" w:rsidRPr="003F41E8" w:rsidRDefault="00B9391B" w:rsidP="00207CD3">
      <w:pPr>
        <w:pStyle w:val="BodyText"/>
      </w:pPr>
      <w:r w:rsidRPr="003F41E8">
        <w:t>My Health Record is a secure</w:t>
      </w:r>
      <w:r w:rsidR="00E5001E" w:rsidRPr="003F41E8">
        <w:t>,</w:t>
      </w:r>
      <w:r w:rsidRPr="003F41E8">
        <w:t xml:space="preserve"> online summary of key patient health information. Healthcare providers can access the system to view and add information</w:t>
      </w:r>
      <w:r w:rsidRPr="003F41E8">
        <w:rPr>
          <w:rStyle w:val="FootnoteTextChar"/>
          <w:vertAlign w:val="superscript"/>
        </w:rPr>
        <w:footnoteReference w:id="12"/>
      </w:r>
      <w:r w:rsidR="003607BB" w:rsidRPr="003F41E8">
        <w:t>.</w:t>
      </w:r>
    </w:p>
    <w:p w14:paraId="6EAF91D5" w14:textId="23208713" w:rsidR="00B9391B" w:rsidRPr="003F41E8" w:rsidRDefault="00B9391B" w:rsidP="00CE04A8">
      <w:pPr>
        <w:pStyle w:val="Bodytextkeepwithnext"/>
      </w:pPr>
      <w:r w:rsidRPr="003F41E8">
        <w:t>My Health Record would need to be considered when looking at allied health digital readiness</w:t>
      </w:r>
      <w:r w:rsidR="00862444" w:rsidRPr="003F41E8">
        <w:t>,</w:t>
      </w:r>
      <w:r w:rsidRPr="003F41E8">
        <w:t xml:space="preserve"> particularly in:</w:t>
      </w:r>
    </w:p>
    <w:p w14:paraId="607A8AF1" w14:textId="53F44B9A" w:rsidR="00B9391B" w:rsidRPr="003F41E8" w:rsidRDefault="00B9391B" w:rsidP="00207CD3">
      <w:pPr>
        <w:pStyle w:val="Bullet1stlevel"/>
      </w:pPr>
      <w:r w:rsidRPr="003F41E8">
        <w:t>The current and future uptake and usability considerations for allied health professionals</w:t>
      </w:r>
      <w:r w:rsidR="00171CA1" w:rsidRPr="003F41E8">
        <w:t>; and</w:t>
      </w:r>
    </w:p>
    <w:p w14:paraId="58313569" w14:textId="1BC4DE4A" w:rsidR="00B9391B" w:rsidRPr="003F41E8" w:rsidRDefault="00B9391B" w:rsidP="00207CD3">
      <w:pPr>
        <w:pStyle w:val="Bullet1stlevel"/>
      </w:pPr>
      <w:r w:rsidRPr="003F41E8">
        <w:t xml:space="preserve">The barriers and enablers in allied health professional </w:t>
      </w:r>
      <w:proofErr w:type="spellStart"/>
      <w:r w:rsidRPr="003F41E8">
        <w:t>utilisation</w:t>
      </w:r>
      <w:proofErr w:type="spellEnd"/>
      <w:r w:rsidRPr="003F41E8">
        <w:t xml:space="preserve"> of My Health Record. </w:t>
      </w:r>
    </w:p>
    <w:p w14:paraId="1BE21E29" w14:textId="2AFF07D8" w:rsidR="004C2404" w:rsidRPr="003F41E8" w:rsidRDefault="004C2404" w:rsidP="00CE04A8">
      <w:pPr>
        <w:pStyle w:val="BodyText1"/>
      </w:pPr>
      <w:r w:rsidRPr="003F41E8">
        <w:t xml:space="preserve">Allied health professionals </w:t>
      </w:r>
      <w:r w:rsidR="004279D7" w:rsidRPr="003F41E8">
        <w:t>registered</w:t>
      </w:r>
      <w:r w:rsidR="000D7A68" w:rsidRPr="003F41E8">
        <w:t xml:space="preserve"> with AHPRA are automatically </w:t>
      </w:r>
      <w:r w:rsidR="004279D7" w:rsidRPr="003F41E8">
        <w:t>registered with the Health Identifier Service and assigned a</w:t>
      </w:r>
      <w:r w:rsidR="00F37024" w:rsidRPr="003F41E8">
        <w:t>n</w:t>
      </w:r>
      <w:r w:rsidR="004279D7" w:rsidRPr="003F41E8">
        <w:t xml:space="preserve"> HPI-I number</w:t>
      </w:r>
      <w:r w:rsidR="004909A2" w:rsidRPr="003F41E8">
        <w:t>.</w:t>
      </w:r>
      <w:r w:rsidRPr="003F41E8">
        <w:t xml:space="preserve"> </w:t>
      </w:r>
      <w:r w:rsidR="00BF1975" w:rsidRPr="003F41E8">
        <w:t>Self-regulated professions</w:t>
      </w:r>
      <w:r w:rsidR="00862444" w:rsidRPr="003F41E8">
        <w:t>,</w:t>
      </w:r>
      <w:r w:rsidR="00BF1975" w:rsidRPr="003F41E8">
        <w:t xml:space="preserve"> such as </w:t>
      </w:r>
      <w:r w:rsidR="006B15F0" w:rsidRPr="003F41E8">
        <w:t>audiology, dietetics, exercise physiology, orthotics/prosthetics, orthoptics, social work, speech pathology and arts and music therapy</w:t>
      </w:r>
      <w:r w:rsidR="00862444" w:rsidRPr="003F41E8">
        <w:t>,</w:t>
      </w:r>
      <w:r w:rsidR="006B15F0" w:rsidRPr="003F41E8">
        <w:t xml:space="preserve"> that do not fall within the </w:t>
      </w:r>
      <w:r w:rsidR="0037223F" w:rsidRPr="003F41E8">
        <w:t>National Registration and Accreditation Scheme are not automatically assigned an HPI-I</w:t>
      </w:r>
      <w:r w:rsidR="0035250B" w:rsidRPr="003F41E8">
        <w:t xml:space="preserve"> and need to register to obtain one</w:t>
      </w:r>
      <w:r w:rsidR="00E25EE4" w:rsidRPr="003F41E8">
        <w:t xml:space="preserve">. </w:t>
      </w:r>
      <w:proofErr w:type="gramStart"/>
      <w:r w:rsidR="00E25EE4" w:rsidRPr="003F41E8">
        <w:t>In order to</w:t>
      </w:r>
      <w:proofErr w:type="gramEnd"/>
      <w:r w:rsidR="00E25EE4" w:rsidRPr="003F41E8">
        <w:t xml:space="preserve"> do so, they</w:t>
      </w:r>
      <w:r w:rsidR="0086088A" w:rsidRPr="003F41E8">
        <w:t xml:space="preserve"> would need to meet criteria set out in the</w:t>
      </w:r>
      <w:r w:rsidR="00027A01" w:rsidRPr="003F41E8">
        <w:rPr>
          <w:color w:val="0D121F"/>
          <w:sz w:val="27"/>
          <w:szCs w:val="27"/>
          <w:shd w:val="clear" w:color="auto" w:fill="FFFFFF"/>
        </w:rPr>
        <w:t> </w:t>
      </w:r>
      <w:r w:rsidR="00027A01" w:rsidRPr="003F41E8">
        <w:t xml:space="preserve">Healthcare Identifiers </w:t>
      </w:r>
      <w:r w:rsidR="0086088A" w:rsidRPr="003F41E8">
        <w:t>Act</w:t>
      </w:r>
      <w:r w:rsidR="00027A01" w:rsidRPr="003F41E8">
        <w:t xml:space="preserve"> 2010</w:t>
      </w:r>
      <w:r w:rsidR="00A5331F" w:rsidRPr="003F41E8">
        <w:t>:</w:t>
      </w:r>
    </w:p>
    <w:p w14:paraId="750A6197" w14:textId="4CFC5EC9" w:rsidR="00C2626C" w:rsidRPr="002E371A" w:rsidRDefault="00C2626C" w:rsidP="00C2626C">
      <w:pPr>
        <w:shd w:val="clear" w:color="auto" w:fill="FFFFFF"/>
        <w:spacing w:after="100" w:afterAutospacing="1" w:line="240" w:lineRule="auto"/>
        <w:rPr>
          <w:rFonts w:cs="+mn-ea"/>
          <w:i/>
        </w:rPr>
      </w:pPr>
      <w:r w:rsidRPr="002E371A">
        <w:rPr>
          <w:rFonts w:cs="+mn-ea"/>
          <w:i/>
        </w:rPr>
        <w:t>“To be eligible a healthcare professional must be a current member of a professional association which:</w:t>
      </w:r>
    </w:p>
    <w:p w14:paraId="2A4ED7B1" w14:textId="273DE6D8" w:rsidR="00C2626C" w:rsidRPr="002E371A" w:rsidRDefault="00171CA1" w:rsidP="00571A5C">
      <w:pPr>
        <w:pStyle w:val="Bullet1stlevel"/>
        <w:rPr>
          <w:i/>
        </w:rPr>
      </w:pPr>
      <w:r w:rsidRPr="00571A5C">
        <w:rPr>
          <w:i/>
        </w:rPr>
        <w:t>R</w:t>
      </w:r>
      <w:r w:rsidR="00C2626C" w:rsidRPr="002E371A">
        <w:rPr>
          <w:i/>
        </w:rPr>
        <w:t>elates to the healthcare that has been, is, or is to be provided by the member, and</w:t>
      </w:r>
    </w:p>
    <w:p w14:paraId="2DB56244" w14:textId="4AFBD05D" w:rsidR="00C2626C" w:rsidRPr="002E371A" w:rsidRDefault="00171CA1" w:rsidP="00571A5C">
      <w:pPr>
        <w:pStyle w:val="Bullet1stlevel"/>
        <w:rPr>
          <w:i/>
        </w:rPr>
      </w:pPr>
      <w:r w:rsidRPr="00571A5C">
        <w:rPr>
          <w:i/>
          <w:iCs/>
        </w:rPr>
        <w:t>H</w:t>
      </w:r>
      <w:r w:rsidR="00C2626C" w:rsidRPr="002E371A">
        <w:rPr>
          <w:i/>
        </w:rPr>
        <w:t xml:space="preserve">as uniform national membership requirements, </w:t>
      </w:r>
      <w:proofErr w:type="gramStart"/>
      <w:r w:rsidR="00C2626C" w:rsidRPr="002E371A">
        <w:rPr>
          <w:i/>
        </w:rPr>
        <w:t>whether or not</w:t>
      </w:r>
      <w:proofErr w:type="gramEnd"/>
      <w:r w:rsidR="00C2626C" w:rsidRPr="002E371A">
        <w:rPr>
          <w:i/>
        </w:rPr>
        <w:t xml:space="preserve"> in legislation.”</w:t>
      </w:r>
      <w:r w:rsidR="0018111D" w:rsidRPr="00571A5C">
        <w:rPr>
          <w:i/>
          <w:iCs/>
          <w:vertAlign w:val="superscript"/>
        </w:rPr>
        <w:footnoteReference w:id="13"/>
      </w:r>
    </w:p>
    <w:p w14:paraId="4E640D83" w14:textId="06BD783F" w:rsidR="00746316" w:rsidRPr="00571A5C" w:rsidRDefault="006E3551" w:rsidP="00F22DBF">
      <w:pPr>
        <w:pStyle w:val="BodyText1"/>
      </w:pPr>
      <w:r w:rsidRPr="00F22DBF">
        <w:t xml:space="preserve">It has been reported that </w:t>
      </w:r>
      <w:r w:rsidR="00F458EC" w:rsidRPr="00571A5C">
        <w:t xml:space="preserve">HPI-I deactivates on the last day that </w:t>
      </w:r>
      <w:r w:rsidRPr="00571A5C">
        <w:t>a health professional is</w:t>
      </w:r>
      <w:r w:rsidR="00F458EC" w:rsidRPr="00571A5C">
        <w:t xml:space="preserve"> registered with </w:t>
      </w:r>
      <w:r w:rsidRPr="00571A5C">
        <w:t>their</w:t>
      </w:r>
      <w:r w:rsidR="00F458EC" w:rsidRPr="00571A5C">
        <w:t xml:space="preserve"> professional association</w:t>
      </w:r>
      <w:r w:rsidR="00EC1429" w:rsidRPr="00571A5C">
        <w:t xml:space="preserve"> based on the evidence provided</w:t>
      </w:r>
      <w:r w:rsidR="00556081" w:rsidRPr="00571A5C">
        <w:t>, and</w:t>
      </w:r>
      <w:r w:rsidR="00EC1429" w:rsidRPr="00571A5C">
        <w:t xml:space="preserve"> that</w:t>
      </w:r>
      <w:r w:rsidR="00556081" w:rsidRPr="00571A5C">
        <w:t xml:space="preserve"> before this occurs, the health provider needs to provide </w:t>
      </w:r>
      <w:r w:rsidR="00273E45" w:rsidRPr="00571A5C">
        <w:t xml:space="preserve">evidence of </w:t>
      </w:r>
      <w:r w:rsidR="00556081" w:rsidRPr="00571A5C">
        <w:t>ongoing member</w:t>
      </w:r>
      <w:r w:rsidR="00155B78" w:rsidRPr="00571A5C">
        <w:t>ship.</w:t>
      </w:r>
      <w:r w:rsidR="0068069E" w:rsidRPr="00571A5C">
        <w:rPr>
          <w:rStyle w:val="FootnoteReference"/>
        </w:rPr>
        <w:footnoteReference w:id="14"/>
      </w:r>
      <w:r w:rsidR="00155B78" w:rsidRPr="00571A5C">
        <w:rPr>
          <w:vertAlign w:val="superscript"/>
        </w:rPr>
        <w:t xml:space="preserve"> </w:t>
      </w:r>
    </w:p>
    <w:p w14:paraId="38E03D99" w14:textId="26708523" w:rsidR="0029782C" w:rsidRDefault="00746316" w:rsidP="00571A5C">
      <w:pPr>
        <w:pStyle w:val="BodyText1"/>
        <w:rPr>
          <w:rFonts w:cs="+mn-ea"/>
        </w:rPr>
      </w:pPr>
      <w:r w:rsidRPr="00526D4D">
        <w:rPr>
          <w:rFonts w:cs="+mn-ea"/>
        </w:rPr>
        <w:t xml:space="preserve">In addition to </w:t>
      </w:r>
      <w:proofErr w:type="gramStart"/>
      <w:r w:rsidRPr="00526D4D">
        <w:rPr>
          <w:rFonts w:cs="+mn-ea"/>
        </w:rPr>
        <w:t>a</w:t>
      </w:r>
      <w:proofErr w:type="gramEnd"/>
      <w:r w:rsidRPr="00526D4D">
        <w:rPr>
          <w:rFonts w:cs="+mn-ea"/>
        </w:rPr>
        <w:t xml:space="preserve"> HPI-I, in order to</w:t>
      </w:r>
      <w:r w:rsidRPr="00746316">
        <w:rPr>
          <w:rFonts w:cs="+mn-ea"/>
        </w:rPr>
        <w:t xml:space="preserve"> access </w:t>
      </w:r>
      <w:r w:rsidR="00D3526B">
        <w:rPr>
          <w:rFonts w:cs="+mn-ea"/>
        </w:rPr>
        <w:t xml:space="preserve">a </w:t>
      </w:r>
      <w:r w:rsidRPr="00746316">
        <w:rPr>
          <w:rFonts w:cs="+mn-ea"/>
        </w:rPr>
        <w:t xml:space="preserve">patient’s My Health Records, </w:t>
      </w:r>
      <w:r w:rsidR="007C3ABE" w:rsidRPr="00526D4D">
        <w:rPr>
          <w:rFonts w:cs="+mn-ea"/>
        </w:rPr>
        <w:t>the health provider must be linked</w:t>
      </w:r>
      <w:r w:rsidRPr="00526D4D">
        <w:rPr>
          <w:rFonts w:cs="+mn-ea"/>
        </w:rPr>
        <w:t xml:space="preserve"> </w:t>
      </w:r>
      <w:r w:rsidRPr="00746316">
        <w:rPr>
          <w:rFonts w:cs="+mn-ea"/>
        </w:rPr>
        <w:t>to an organisation</w:t>
      </w:r>
      <w:r w:rsidRPr="00526D4D">
        <w:rPr>
          <w:rFonts w:cs="+mn-ea"/>
        </w:rPr>
        <w:t xml:space="preserve"> </w:t>
      </w:r>
      <w:r w:rsidRPr="00746316">
        <w:rPr>
          <w:rFonts w:cs="+mn-ea"/>
        </w:rPr>
        <w:t>that</w:t>
      </w:r>
      <w:r w:rsidR="008A2BDE">
        <w:rPr>
          <w:rFonts w:cs="+mn-ea"/>
        </w:rPr>
        <w:t xml:space="preserve"> </w:t>
      </w:r>
      <w:r w:rsidR="00F54343">
        <w:rPr>
          <w:rFonts w:cs="+mn-ea"/>
        </w:rPr>
        <w:t xml:space="preserve">is registered with My Health Record and </w:t>
      </w:r>
      <w:r w:rsidRPr="00746316">
        <w:rPr>
          <w:rFonts w:cs="+mn-ea"/>
        </w:rPr>
        <w:t>has a Healthcare Provider Identifier-Organisation (HPI-O)</w:t>
      </w:r>
      <w:r w:rsidR="00277192">
        <w:rPr>
          <w:rFonts w:cs="+mn-ea"/>
        </w:rPr>
        <w:t>.</w:t>
      </w:r>
      <w:r w:rsidR="001A03F5">
        <w:rPr>
          <w:rStyle w:val="FootnoteReference"/>
          <w:rFonts w:cs="+mn-ea"/>
        </w:rPr>
        <w:footnoteReference w:id="15"/>
      </w:r>
    </w:p>
    <w:p w14:paraId="571BC9BE" w14:textId="0C255CF7" w:rsidR="00477565" w:rsidRPr="003F41E8" w:rsidRDefault="00477565" w:rsidP="00D3526B">
      <w:pPr>
        <w:pStyle w:val="BodyText"/>
        <w:rPr>
          <w:rFonts w:cs="+mn-ea"/>
        </w:rPr>
      </w:pPr>
      <w:r w:rsidRPr="003F41E8">
        <w:rPr>
          <w:rFonts w:cs="+mn-ea"/>
        </w:rPr>
        <w:lastRenderedPageBreak/>
        <w:t xml:space="preserve">These requirements constitute additional barriers to participation in My </w:t>
      </w:r>
      <w:r w:rsidR="003F77BA" w:rsidRPr="003F41E8">
        <w:rPr>
          <w:rFonts w:cs="+mn-ea"/>
        </w:rPr>
        <w:t>Health</w:t>
      </w:r>
      <w:r w:rsidRPr="003F41E8">
        <w:rPr>
          <w:rFonts w:cs="+mn-ea"/>
        </w:rPr>
        <w:t xml:space="preserve"> Record.</w:t>
      </w:r>
    </w:p>
    <w:p w14:paraId="3FC5F23C" w14:textId="1E6BC9F0" w:rsidR="00D96044" w:rsidRPr="003F41E8" w:rsidRDefault="00D7213D" w:rsidP="003E1180">
      <w:pPr>
        <w:pStyle w:val="Heading2"/>
      </w:pPr>
      <w:bookmarkStart w:id="29" w:name="_Toc136602215"/>
      <w:r w:rsidRPr="003F41E8">
        <w:t xml:space="preserve">Uptake of </w:t>
      </w:r>
      <w:r w:rsidR="00D96044" w:rsidRPr="003F41E8">
        <w:t>My Health Record for consumers</w:t>
      </w:r>
      <w:bookmarkEnd w:id="29"/>
    </w:p>
    <w:p w14:paraId="3E574110" w14:textId="1A5EF55B" w:rsidR="00D96044" w:rsidRPr="003F41E8" w:rsidRDefault="00B90EFC" w:rsidP="00CE04A8">
      <w:pPr>
        <w:pStyle w:val="BodyText1"/>
      </w:pPr>
      <w:r w:rsidRPr="003F41E8">
        <w:t xml:space="preserve">The Agency periodically produces statistics reporting My Health Record coverage, </w:t>
      </w:r>
      <w:proofErr w:type="gramStart"/>
      <w:r w:rsidRPr="003F41E8">
        <w:t>content</w:t>
      </w:r>
      <w:proofErr w:type="gramEnd"/>
      <w:r w:rsidRPr="003F41E8">
        <w:t xml:space="preserve"> and consumer use.</w:t>
      </w:r>
      <w:r w:rsidR="00417524" w:rsidRPr="003F41E8">
        <w:t xml:space="preserve"> The January 2023 report</w:t>
      </w:r>
      <w:r w:rsidR="007F64E9" w:rsidRPr="003F41E8">
        <w:rPr>
          <w:rStyle w:val="FootnoteReference"/>
        </w:rPr>
        <w:footnoteReference w:id="16"/>
      </w:r>
      <w:r w:rsidR="00417524" w:rsidRPr="003F41E8">
        <w:t xml:space="preserve"> indicates that</w:t>
      </w:r>
      <w:r w:rsidR="00511E9B" w:rsidRPr="003F41E8">
        <w:t xml:space="preserve"> </w:t>
      </w:r>
      <w:r w:rsidR="00170F8F" w:rsidRPr="003F41E8">
        <w:t>m</w:t>
      </w:r>
      <w:r w:rsidR="00B415F8" w:rsidRPr="003F41E8">
        <w:t>ore than 23.5 million people</w:t>
      </w:r>
      <w:r w:rsidR="00CD127D" w:rsidRPr="003F41E8">
        <w:t xml:space="preserve"> have a </w:t>
      </w:r>
      <w:r w:rsidR="00B415F8" w:rsidRPr="003F41E8">
        <w:t>My</w:t>
      </w:r>
      <w:r w:rsidR="00497717">
        <w:t> </w:t>
      </w:r>
      <w:r w:rsidR="00B415F8" w:rsidRPr="003F41E8">
        <w:t>Health Record, and that 98</w:t>
      </w:r>
      <w:r w:rsidR="0031149A" w:rsidRPr="003F41E8">
        <w:t xml:space="preserve"> per cent </w:t>
      </w:r>
      <w:r w:rsidR="00B415F8" w:rsidRPr="003F41E8">
        <w:t xml:space="preserve">of those records </w:t>
      </w:r>
      <w:r w:rsidR="00C7033D" w:rsidRPr="003F41E8">
        <w:t xml:space="preserve">contain </w:t>
      </w:r>
      <w:r w:rsidR="0014026E" w:rsidRPr="003F41E8">
        <w:t>data.</w:t>
      </w:r>
      <w:r w:rsidR="00B415F8" w:rsidRPr="003F41E8">
        <w:t xml:space="preserve"> This means that appro</w:t>
      </w:r>
      <w:r w:rsidR="000548BE" w:rsidRPr="003F41E8">
        <w:t xml:space="preserve">ximately </w:t>
      </w:r>
      <w:r w:rsidR="001C3FE8" w:rsidRPr="003F41E8">
        <w:t>90</w:t>
      </w:r>
      <w:r w:rsidR="00C7033D" w:rsidRPr="003F41E8">
        <w:t xml:space="preserve"> per cent </w:t>
      </w:r>
      <w:r w:rsidR="001C3FE8" w:rsidRPr="003F41E8">
        <w:t xml:space="preserve">of the </w:t>
      </w:r>
      <w:r w:rsidR="00BB5A44" w:rsidRPr="003F41E8">
        <w:t xml:space="preserve">population has a My Health Record (based on ABS population </w:t>
      </w:r>
      <w:proofErr w:type="gramStart"/>
      <w:r w:rsidR="00BB5A44" w:rsidRPr="003F41E8">
        <w:t>at</w:t>
      </w:r>
      <w:proofErr w:type="gramEnd"/>
      <w:r w:rsidR="00BB5A44" w:rsidRPr="003F41E8">
        <w:t xml:space="preserve"> September 2022 of 26.1 million</w:t>
      </w:r>
      <w:r w:rsidR="00B011C6" w:rsidRPr="003F41E8">
        <w:t>).</w:t>
      </w:r>
      <w:r w:rsidR="00347F6E" w:rsidRPr="003F41E8">
        <w:rPr>
          <w:rStyle w:val="FootnoteReference"/>
        </w:rPr>
        <w:footnoteReference w:id="17"/>
      </w:r>
      <w:r w:rsidR="004C3136" w:rsidRPr="003F41E8">
        <w:t xml:space="preserve"> </w:t>
      </w:r>
      <w:r w:rsidR="00694A9A" w:rsidRPr="003F41E8">
        <w:t>The reverse inference is that 10</w:t>
      </w:r>
      <w:r w:rsidR="00C7033D" w:rsidRPr="003F41E8">
        <w:t xml:space="preserve"> per cent </w:t>
      </w:r>
      <w:r w:rsidR="00694A9A" w:rsidRPr="003F41E8">
        <w:t>of the population currently does not have a My Health Record</w:t>
      </w:r>
      <w:r w:rsidR="009C5999">
        <w:t xml:space="preserve">. </w:t>
      </w:r>
      <w:proofErr w:type="gramStart"/>
      <w:r w:rsidR="009C5999">
        <w:t>A number of</w:t>
      </w:r>
      <w:proofErr w:type="gramEnd"/>
      <w:r w:rsidR="009C5999">
        <w:t xml:space="preserve"> </w:t>
      </w:r>
      <w:r w:rsidR="00C14262">
        <w:t>allied health professionals</w:t>
      </w:r>
      <w:r w:rsidR="006D2521">
        <w:t xml:space="preserve"> </w:t>
      </w:r>
      <w:r w:rsidR="008179F6">
        <w:t>reported</w:t>
      </w:r>
      <w:r w:rsidR="007A5A8F">
        <w:t xml:space="preserve"> that</w:t>
      </w:r>
      <w:r w:rsidR="00D35F01">
        <w:t xml:space="preserve"> their use of My Health Record </w:t>
      </w:r>
      <w:r w:rsidR="008B576F">
        <w:t>might</w:t>
      </w:r>
      <w:r w:rsidR="00AE0241">
        <w:t xml:space="preserve"> alleviate the need for </w:t>
      </w:r>
      <w:r w:rsidR="004510C5">
        <w:t>point-to-point</w:t>
      </w:r>
      <w:r w:rsidR="003B312C">
        <w:t xml:space="preserve"> communication between healthcare providers. </w:t>
      </w:r>
      <w:r w:rsidR="00CF18F3">
        <w:t>Their</w:t>
      </w:r>
      <w:r w:rsidR="00BA25F8" w:rsidRPr="003F41E8">
        <w:t xml:space="preserve"> suggestions </w:t>
      </w:r>
      <w:r w:rsidR="00935A32" w:rsidRPr="003F41E8">
        <w:t>that</w:t>
      </w:r>
      <w:r w:rsidR="00BA25F8" w:rsidRPr="003F41E8">
        <w:t xml:space="preserve"> My Health Record</w:t>
      </w:r>
      <w:r w:rsidR="009C0805" w:rsidRPr="003F41E8">
        <w:t xml:space="preserve"> can be used</w:t>
      </w:r>
      <w:r w:rsidR="00BA25F8" w:rsidRPr="003F41E8">
        <w:t xml:space="preserve"> as a </w:t>
      </w:r>
      <w:r w:rsidR="00BA25F8" w:rsidRPr="003F41E8" w:rsidDel="0071702C">
        <w:t xml:space="preserve">primary </w:t>
      </w:r>
      <w:r w:rsidR="00BA25F8" w:rsidRPr="003F41E8">
        <w:t>source of information sharing and communication mechanism</w:t>
      </w:r>
      <w:r w:rsidR="00F908BB">
        <w:t xml:space="preserve"> </w:t>
      </w:r>
      <w:r w:rsidR="00F136E6" w:rsidRPr="003F41E8">
        <w:t xml:space="preserve">must take </w:t>
      </w:r>
      <w:r w:rsidR="00F136E6" w:rsidRPr="003F41E8" w:rsidDel="00B77610">
        <w:t xml:space="preserve">this </w:t>
      </w:r>
      <w:r w:rsidR="00B77610">
        <w:t>lack of universal coverage</w:t>
      </w:r>
      <w:r w:rsidR="00F136E6" w:rsidRPr="003F41E8">
        <w:t xml:space="preserve"> into account</w:t>
      </w:r>
      <w:r w:rsidR="00B77610">
        <w:t xml:space="preserve"> and be addressed through education and training</w:t>
      </w:r>
      <w:r w:rsidR="00F136E6" w:rsidRPr="003F41E8">
        <w:t>.</w:t>
      </w:r>
    </w:p>
    <w:p w14:paraId="4E5714D8" w14:textId="05B58AA5" w:rsidR="003250FD" w:rsidRPr="003F41E8" w:rsidRDefault="00292C5F" w:rsidP="00CE04A8">
      <w:pPr>
        <w:pStyle w:val="BodyText1"/>
      </w:pPr>
      <w:r>
        <w:rPr>
          <w:i/>
        </w:rPr>
        <w:fldChar w:fldCharType="begin"/>
      </w:r>
      <w:r>
        <w:rPr>
          <w:i/>
        </w:rPr>
        <w:instrText xml:space="preserve"> REF _Ref133476891 \h </w:instrText>
      </w:r>
      <w:r>
        <w:rPr>
          <w:i/>
        </w:rPr>
      </w:r>
      <w:r>
        <w:rPr>
          <w:i/>
        </w:rPr>
        <w:fldChar w:fldCharType="separate"/>
      </w:r>
      <w:r w:rsidRPr="003F41E8">
        <w:t xml:space="preserve">Table </w:t>
      </w:r>
      <w:r>
        <w:rPr>
          <w:noProof/>
        </w:rPr>
        <w:t>3</w:t>
      </w:r>
      <w:r w:rsidDel="00041144">
        <w:noBreakHyphen/>
      </w:r>
      <w:r>
        <w:rPr>
          <w:noProof/>
        </w:rPr>
        <w:t>4</w:t>
      </w:r>
      <w:r w:rsidRPr="003F41E8">
        <w:t>: My Health Record documents for conformance</w:t>
      </w:r>
      <w:r>
        <w:rPr>
          <w:i/>
        </w:rPr>
        <w:fldChar w:fldCharType="end"/>
      </w:r>
      <w:r w:rsidR="00FC21D9">
        <w:t xml:space="preserve"> </w:t>
      </w:r>
      <w:r w:rsidR="008B77C0">
        <w:t>below</w:t>
      </w:r>
      <w:r w:rsidR="008B77C0" w:rsidRPr="003F41E8">
        <w:t xml:space="preserve"> </w:t>
      </w:r>
      <w:r w:rsidR="00C81CFF" w:rsidRPr="003F41E8">
        <w:t xml:space="preserve">shows the content that can be uploaded by consumers. </w:t>
      </w:r>
      <w:r w:rsidR="00D3526B">
        <w:t>C</w:t>
      </w:r>
      <w:r w:rsidR="00C81CFF" w:rsidRPr="003F41E8">
        <w:t>onsumers have</w:t>
      </w:r>
      <w:r w:rsidR="002513DB" w:rsidRPr="003F41E8">
        <w:t xml:space="preserve"> </w:t>
      </w:r>
      <w:r w:rsidR="00E817F0" w:rsidRPr="003F41E8">
        <w:t xml:space="preserve">uploaded </w:t>
      </w:r>
      <w:r w:rsidR="000C743D" w:rsidRPr="003F41E8">
        <w:t xml:space="preserve">approximately </w:t>
      </w:r>
      <w:r w:rsidR="003250FD" w:rsidRPr="003F41E8">
        <w:t>467,000 documents (compared to 355</w:t>
      </w:r>
      <w:r w:rsidR="000C743D" w:rsidRPr="003F41E8">
        <w:t> </w:t>
      </w:r>
      <w:r w:rsidR="003250FD" w:rsidRPr="003F41E8">
        <w:t>million clinical documents</w:t>
      </w:r>
      <w:r w:rsidR="00082093" w:rsidRPr="003F41E8">
        <w:t xml:space="preserve"> and 494 million medicine records</w:t>
      </w:r>
      <w:r w:rsidR="003250FD" w:rsidRPr="003F41E8">
        <w:t>).</w:t>
      </w:r>
    </w:p>
    <w:p w14:paraId="27BEE31E" w14:textId="57C46A13" w:rsidR="00CD127D" w:rsidRPr="003F41E8" w:rsidRDefault="00337A90" w:rsidP="00CE04A8">
      <w:pPr>
        <w:pStyle w:val="BodyText1"/>
      </w:pPr>
      <w:r w:rsidRPr="003F41E8">
        <w:t xml:space="preserve">In January 2022, at the height of the COVID pandemic, </w:t>
      </w:r>
      <w:r w:rsidR="005E575A" w:rsidRPr="003F41E8">
        <w:t xml:space="preserve">there were </w:t>
      </w:r>
      <w:r w:rsidR="000C743D" w:rsidRPr="003F41E8">
        <w:t xml:space="preserve">approximately </w:t>
      </w:r>
      <w:r w:rsidR="005E575A" w:rsidRPr="003F41E8">
        <w:t>13.75</w:t>
      </w:r>
      <w:r w:rsidR="000C743D" w:rsidRPr="003F41E8">
        <w:t> </w:t>
      </w:r>
      <w:r w:rsidR="005E575A" w:rsidRPr="003F41E8">
        <w:t xml:space="preserve">million </w:t>
      </w:r>
      <w:r w:rsidR="00575698" w:rsidRPr="003F41E8">
        <w:t>consumer</w:t>
      </w:r>
      <w:r w:rsidR="005E575A" w:rsidRPr="003F41E8">
        <w:t xml:space="preserve"> views of</w:t>
      </w:r>
      <w:r w:rsidR="00575698" w:rsidRPr="003F41E8">
        <w:t xml:space="preserve"> My Health Record</w:t>
      </w:r>
      <w:r w:rsidR="008A20F0" w:rsidRPr="003F41E8">
        <w:t xml:space="preserve"> during that month</w:t>
      </w:r>
      <w:r w:rsidR="005E575A" w:rsidRPr="003F41E8">
        <w:t xml:space="preserve">, taking advantage </w:t>
      </w:r>
      <w:r w:rsidR="00FC4991" w:rsidRPr="003F41E8">
        <w:t xml:space="preserve">of </w:t>
      </w:r>
      <w:r w:rsidR="005E575A" w:rsidRPr="003F41E8">
        <w:t xml:space="preserve">the availability of test results and vaccination status. </w:t>
      </w:r>
      <w:r w:rsidR="00231D6A" w:rsidRPr="003F41E8">
        <w:t xml:space="preserve">By January 2023, this had dropped to a relatively steady state of around </w:t>
      </w:r>
      <w:r w:rsidR="000A0B60" w:rsidRPr="003F41E8">
        <w:t>five</w:t>
      </w:r>
      <w:r w:rsidR="00CD24AC" w:rsidRPr="003F41E8">
        <w:t xml:space="preserve"> million views a month. From this</w:t>
      </w:r>
      <w:r w:rsidR="000A0B60" w:rsidRPr="003F41E8">
        <w:t>,</w:t>
      </w:r>
      <w:r w:rsidR="00CD24AC" w:rsidRPr="003F41E8">
        <w:t xml:space="preserve"> it is possible to draw a conclusion that when information is useful or </w:t>
      </w:r>
      <w:r w:rsidR="00546AFD" w:rsidRPr="003F41E8">
        <w:t>relevant to consumers</w:t>
      </w:r>
      <w:r w:rsidR="000A0B60" w:rsidRPr="003F41E8">
        <w:t>,</w:t>
      </w:r>
      <w:r w:rsidR="00546AFD" w:rsidRPr="003F41E8">
        <w:t xml:space="preserve"> they will access My Health Record.</w:t>
      </w:r>
    </w:p>
    <w:p w14:paraId="544F09D6" w14:textId="7720779F" w:rsidR="00D96044" w:rsidRPr="003F41E8" w:rsidRDefault="00AB0B22" w:rsidP="00CE04A8">
      <w:pPr>
        <w:pStyle w:val="BodyText1"/>
      </w:pPr>
      <w:r w:rsidRPr="003F41E8">
        <w:t xml:space="preserve">In February 2023, the Agency launched the first app </w:t>
      </w:r>
      <w:r w:rsidR="00A61E18" w:rsidRPr="003F41E8">
        <w:t>(the “my health app”)</w:t>
      </w:r>
      <w:r w:rsidRPr="003F41E8">
        <w:t xml:space="preserve"> that allows consumers to download</w:t>
      </w:r>
      <w:r w:rsidR="00406422" w:rsidRPr="003F41E8">
        <w:t xml:space="preserve"> My Health Record information to</w:t>
      </w:r>
      <w:r w:rsidR="006B1D64" w:rsidRPr="003F41E8">
        <w:t xml:space="preserve"> their personal device</w:t>
      </w:r>
      <w:r w:rsidR="002E504D" w:rsidRPr="003F41E8">
        <w:t>s</w:t>
      </w:r>
      <w:r w:rsidR="00464714" w:rsidRPr="003F41E8">
        <w:rPr>
          <w:rStyle w:val="FootnoteReference"/>
        </w:rPr>
        <w:footnoteReference w:id="18"/>
      </w:r>
      <w:r w:rsidR="002E504D" w:rsidRPr="003F41E8">
        <w:t xml:space="preserve">. No statistics are yet available to </w:t>
      </w:r>
      <w:r w:rsidR="00162A3D" w:rsidRPr="003F41E8">
        <w:t>report the level of uptake,</w:t>
      </w:r>
      <w:r w:rsidR="00542EC8" w:rsidRPr="003F41E8">
        <w:t xml:space="preserve"> and consultations</w:t>
      </w:r>
      <w:r w:rsidR="00315630" w:rsidRPr="003F41E8">
        <w:t xml:space="preserve"> with </w:t>
      </w:r>
      <w:r w:rsidR="00CB7FAA">
        <w:t xml:space="preserve">a few </w:t>
      </w:r>
      <w:r w:rsidR="00315630" w:rsidRPr="003F41E8">
        <w:t>allied health professionals who had downloaded the app</w:t>
      </w:r>
      <w:r w:rsidR="00542EC8" w:rsidRPr="003F41E8">
        <w:t xml:space="preserve"> revealed</w:t>
      </w:r>
      <w:r w:rsidR="00D95DA7" w:rsidRPr="003F41E8">
        <w:t xml:space="preserve"> a mixed user experience</w:t>
      </w:r>
      <w:r w:rsidR="00BA41E0" w:rsidRPr="003F41E8">
        <w:t>. However</w:t>
      </w:r>
      <w:r w:rsidR="00F31327" w:rsidRPr="003F41E8">
        <w:t>,</w:t>
      </w:r>
      <w:r w:rsidR="00542EC8" w:rsidRPr="003F41E8">
        <w:t xml:space="preserve"> when considering strategies to </w:t>
      </w:r>
      <w:r w:rsidR="000F304C" w:rsidRPr="003F41E8">
        <w:t>b</w:t>
      </w:r>
      <w:r w:rsidR="00542EC8" w:rsidRPr="003F41E8">
        <w:t xml:space="preserve">etter engage consumers with My Health Record, </w:t>
      </w:r>
      <w:proofErr w:type="gramStart"/>
      <w:r w:rsidR="00E334B9">
        <w:t>a number of</w:t>
      </w:r>
      <w:proofErr w:type="gramEnd"/>
      <w:r w:rsidR="00E334B9">
        <w:t xml:space="preserve"> stakeholders consulted</w:t>
      </w:r>
      <w:r w:rsidR="00D07C61">
        <w:t xml:space="preserve"> thought that leveraging the consumer app</w:t>
      </w:r>
      <w:r w:rsidR="00F31327" w:rsidRPr="003F41E8">
        <w:t xml:space="preserve"> may hold </w:t>
      </w:r>
      <w:r w:rsidR="000F304C" w:rsidRPr="003F41E8">
        <w:t>promise.</w:t>
      </w:r>
    </w:p>
    <w:p w14:paraId="72F9DDAB" w14:textId="5464F2DD" w:rsidR="0031587D" w:rsidRPr="003F41E8" w:rsidRDefault="0031587D" w:rsidP="003E1180">
      <w:pPr>
        <w:pStyle w:val="Heading2"/>
      </w:pPr>
      <w:bookmarkStart w:id="30" w:name="_Toc136602216"/>
      <w:r w:rsidRPr="003F41E8">
        <w:t xml:space="preserve">Work underway in the sector to improve allied health digital </w:t>
      </w:r>
      <w:proofErr w:type="gramStart"/>
      <w:r w:rsidRPr="003F41E8">
        <w:t>readiness</w:t>
      </w:r>
      <w:bookmarkEnd w:id="30"/>
      <w:proofErr w:type="gramEnd"/>
      <w:r w:rsidRPr="003F41E8">
        <w:t xml:space="preserve"> </w:t>
      </w:r>
    </w:p>
    <w:p w14:paraId="729969C5" w14:textId="42CFEB3D" w:rsidR="00BE349E" w:rsidRPr="003F41E8" w:rsidRDefault="00407BCD" w:rsidP="00AF6332">
      <w:pPr>
        <w:pStyle w:val="BodyText"/>
      </w:pPr>
      <w:r w:rsidRPr="003F41E8">
        <w:t xml:space="preserve">There are currently </w:t>
      </w:r>
      <w:r w:rsidR="00F5190F" w:rsidRPr="003F41E8">
        <w:t>several</w:t>
      </w:r>
      <w:r w:rsidRPr="003F41E8">
        <w:t xml:space="preserve"> initiatives </w:t>
      </w:r>
      <w:r w:rsidR="00DC5055" w:rsidRPr="003F41E8">
        <w:t xml:space="preserve">underway </w:t>
      </w:r>
      <w:r w:rsidRPr="003F41E8">
        <w:t xml:space="preserve">that work to improve allied health digital readiness and adoption. </w:t>
      </w:r>
      <w:r w:rsidR="000303DE" w:rsidRPr="003F41E8">
        <w:t xml:space="preserve">This section summarises some of the key initiatives underway to support digitisation in </w:t>
      </w:r>
      <w:r w:rsidR="00BE349E" w:rsidRPr="003F41E8">
        <w:t xml:space="preserve">the allied health sector. </w:t>
      </w:r>
      <w:r w:rsidR="00290CD2" w:rsidRPr="00416DCC">
        <w:t>This</w:t>
      </w:r>
      <w:r w:rsidR="00D60553">
        <w:t xml:space="preserve"> </w:t>
      </w:r>
      <w:r w:rsidR="005655E2">
        <w:t>project</w:t>
      </w:r>
      <w:r w:rsidR="00290CD2" w:rsidRPr="003F41E8">
        <w:t xml:space="preserve"> aims to both build on and complement the work already underway in the sector to enhance allied health digital readiness. </w:t>
      </w:r>
    </w:p>
    <w:p w14:paraId="0C64EF48" w14:textId="36AD008C" w:rsidR="003C5F18" w:rsidRPr="003F41E8" w:rsidRDefault="003C5F18" w:rsidP="0030771A">
      <w:pPr>
        <w:pStyle w:val="Caption"/>
      </w:pPr>
      <w:bookmarkStart w:id="31" w:name="_Toc136601324"/>
      <w:r w:rsidRPr="003F41E8">
        <w:t xml:space="preserve">Table </w:t>
      </w:r>
      <w:r w:rsidR="009E43F9">
        <w:fldChar w:fldCharType="begin"/>
      </w:r>
      <w:r w:rsidR="009E43F9">
        <w:instrText xml:space="preserve"> STYLEREF 1 \s </w:instrText>
      </w:r>
      <w:r w:rsidR="009E43F9">
        <w:fldChar w:fldCharType="separate"/>
      </w:r>
      <w:r w:rsidR="006E2773">
        <w:rPr>
          <w:noProof/>
        </w:rPr>
        <w:t>3</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2</w:t>
      </w:r>
      <w:r w:rsidR="009E43F9">
        <w:rPr>
          <w:noProof/>
        </w:rPr>
        <w:fldChar w:fldCharType="end"/>
      </w:r>
      <w:r w:rsidRPr="003F41E8">
        <w:t xml:space="preserve">: Work currently underway to </w:t>
      </w:r>
      <w:r w:rsidR="00FC3D34" w:rsidRPr="003F41E8">
        <w:t>improve</w:t>
      </w:r>
      <w:r w:rsidRPr="003F41E8">
        <w:t xml:space="preserve"> allied health </w:t>
      </w:r>
      <w:proofErr w:type="gramStart"/>
      <w:r w:rsidRPr="003F41E8">
        <w:t>digitisation</w:t>
      </w:r>
      <w:bookmarkEnd w:id="31"/>
      <w:proofErr w:type="gramEnd"/>
    </w:p>
    <w:tbl>
      <w:tblPr>
        <w:tblStyle w:val="TableGridLight"/>
        <w:tblW w:w="0" w:type="auto"/>
        <w:tblLook w:val="04A0" w:firstRow="1" w:lastRow="0" w:firstColumn="1" w:lastColumn="0" w:noHBand="0" w:noVBand="1"/>
      </w:tblPr>
      <w:tblGrid>
        <w:gridCol w:w="2830"/>
        <w:gridCol w:w="6186"/>
      </w:tblGrid>
      <w:tr w:rsidR="00601D59" w:rsidRPr="003F41E8" w14:paraId="31E27D27" w14:textId="77777777" w:rsidTr="00E40306">
        <w:trPr>
          <w:tblHeader/>
        </w:trPr>
        <w:tc>
          <w:tcPr>
            <w:tcW w:w="2830" w:type="dxa"/>
            <w:shd w:val="clear" w:color="auto" w:fill="34A9D3"/>
            <w:vAlign w:val="center"/>
          </w:tcPr>
          <w:p w14:paraId="6123AF4A" w14:textId="20F6C2F6" w:rsidR="00601D59" w:rsidRPr="00BC6E08" w:rsidRDefault="00601D59" w:rsidP="00AF6332">
            <w:pPr>
              <w:pStyle w:val="BodyText"/>
              <w:rPr>
                <w:b/>
                <w:bCs/>
                <w:color w:val="FFFFFF" w:themeColor="background1"/>
              </w:rPr>
            </w:pPr>
            <w:r w:rsidRPr="00BC6E08">
              <w:rPr>
                <w:b/>
                <w:bCs/>
                <w:color w:val="FFFFFF" w:themeColor="background1"/>
              </w:rPr>
              <w:t>Initiative</w:t>
            </w:r>
          </w:p>
        </w:tc>
        <w:tc>
          <w:tcPr>
            <w:tcW w:w="6186" w:type="dxa"/>
            <w:shd w:val="clear" w:color="auto" w:fill="34A9D3"/>
            <w:vAlign w:val="center"/>
          </w:tcPr>
          <w:p w14:paraId="31089901" w14:textId="25EB421B" w:rsidR="00601D59" w:rsidRPr="00BC6E08" w:rsidRDefault="00601D59" w:rsidP="00AF6332">
            <w:pPr>
              <w:pStyle w:val="BodyText"/>
              <w:rPr>
                <w:b/>
                <w:bCs/>
                <w:color w:val="FFFFFF" w:themeColor="background1"/>
              </w:rPr>
            </w:pPr>
            <w:r w:rsidRPr="00BC6E08">
              <w:rPr>
                <w:b/>
                <w:bCs/>
                <w:color w:val="FFFFFF" w:themeColor="background1"/>
              </w:rPr>
              <w:t xml:space="preserve">Description </w:t>
            </w:r>
          </w:p>
        </w:tc>
      </w:tr>
      <w:tr w:rsidR="00601D59" w:rsidRPr="003F41E8" w14:paraId="1B563488" w14:textId="77777777" w:rsidTr="00F12E2B">
        <w:tc>
          <w:tcPr>
            <w:tcW w:w="2830" w:type="dxa"/>
          </w:tcPr>
          <w:p w14:paraId="58E80713" w14:textId="33CF5255" w:rsidR="00601D59" w:rsidRPr="003F41E8" w:rsidRDefault="00601D59" w:rsidP="00AF6332">
            <w:pPr>
              <w:pStyle w:val="BodyText"/>
            </w:pPr>
            <w:r w:rsidRPr="003F41E8">
              <w:t>Event Summary: Sector</w:t>
            </w:r>
            <w:r w:rsidR="002162A7" w:rsidRPr="003F41E8">
              <w:t>-</w:t>
            </w:r>
            <w:r w:rsidRPr="003F41E8">
              <w:t xml:space="preserve">wide expansion of Aged Care template  </w:t>
            </w:r>
          </w:p>
        </w:tc>
        <w:tc>
          <w:tcPr>
            <w:tcW w:w="6186" w:type="dxa"/>
          </w:tcPr>
          <w:p w14:paraId="58644FCC" w14:textId="6E135F6C" w:rsidR="00601D59" w:rsidRPr="003F41E8" w:rsidRDefault="00601D59" w:rsidP="00AF6332">
            <w:pPr>
              <w:pStyle w:val="BodyText"/>
            </w:pPr>
            <w:r w:rsidRPr="003F41E8">
              <w:t>There are initiatives currently underway focussed on improving the usability of My Health Record for allied health professionals. This includes analysis to improve the usability of event summaries by allied health professionals. This work is led by the Agency to build on the work previously undertaken to identify the critical clinical information required to be entered to My Health Record for consumers receiving Aged Care services.</w:t>
            </w:r>
            <w:r w:rsidRPr="003F41E8">
              <w:rPr>
                <w:rStyle w:val="FootnoteReference"/>
              </w:rPr>
              <w:t xml:space="preserve"> </w:t>
            </w:r>
            <w:r w:rsidRPr="003F41E8">
              <w:rPr>
                <w:rStyle w:val="FootnoteReference"/>
              </w:rPr>
              <w:footnoteReference w:id="19"/>
            </w:r>
          </w:p>
        </w:tc>
      </w:tr>
      <w:tr w:rsidR="00601D59" w:rsidRPr="003F41E8" w14:paraId="432CE8BE" w14:textId="77777777" w:rsidTr="00F12E2B">
        <w:tc>
          <w:tcPr>
            <w:tcW w:w="2830" w:type="dxa"/>
          </w:tcPr>
          <w:p w14:paraId="5529FCB4" w14:textId="00FAEEC4" w:rsidR="00601D59" w:rsidRPr="003F41E8" w:rsidRDefault="00601D59" w:rsidP="00AF6332">
            <w:pPr>
              <w:pStyle w:val="BodyText"/>
            </w:pPr>
            <w:r w:rsidRPr="003F41E8">
              <w:lastRenderedPageBreak/>
              <w:t>Allied Health Digital Health Reference Group (AHDHRG)</w:t>
            </w:r>
          </w:p>
        </w:tc>
        <w:tc>
          <w:tcPr>
            <w:tcW w:w="6186" w:type="dxa"/>
          </w:tcPr>
          <w:p w14:paraId="46D0612D" w14:textId="6F6E5A82" w:rsidR="00601D59" w:rsidRPr="003F41E8" w:rsidRDefault="00601D59" w:rsidP="00AF6332">
            <w:pPr>
              <w:pStyle w:val="BodyText"/>
            </w:pPr>
            <w:r w:rsidRPr="003F41E8">
              <w:t xml:space="preserve">The Allied Health Digital Health Reference Group (AHDHRG), facilitated by AHPA, was convened as a time-limited reference group to </w:t>
            </w:r>
            <w:r w:rsidR="003D69E9" w:rsidRPr="003D69E9">
              <w:t>guide development of a high-level strategy document for use by the ADHA and other stakeholders.</w:t>
            </w:r>
            <w:r w:rsidR="003D69E9">
              <w:t xml:space="preserve"> The reference group </w:t>
            </w:r>
            <w:r w:rsidRPr="003F41E8">
              <w:t>focus</w:t>
            </w:r>
            <w:r w:rsidR="003D69E9">
              <w:t>es</w:t>
            </w:r>
            <w:r w:rsidRPr="003F41E8">
              <w:t xml:space="preserve"> on the specific digital health tasks of connecting the health system and providing more efficient, personalised, and precise healthcare delivery via Australia’s My Health Record system.</w:t>
            </w:r>
            <w:r w:rsidR="006341E8" w:rsidRPr="003F41E8">
              <w:t xml:space="preserve"> Over the course of a three-part meeting series from March to May 2023, the group will aim to determine what work, in what sequence needs to be undertaken to integrate allied health clinical information to My Health Record</w:t>
            </w:r>
            <w:r w:rsidR="003D69E9">
              <w:t>.</w:t>
            </w:r>
            <w:r w:rsidR="003D69E9">
              <w:rPr>
                <w:rStyle w:val="FootnoteReference"/>
              </w:rPr>
              <w:footnoteReference w:id="20"/>
            </w:r>
          </w:p>
        </w:tc>
      </w:tr>
      <w:tr w:rsidR="00601D59" w:rsidRPr="003F41E8" w14:paraId="2682C240" w14:textId="77777777" w:rsidTr="00F12E2B">
        <w:tc>
          <w:tcPr>
            <w:tcW w:w="2830" w:type="dxa"/>
          </w:tcPr>
          <w:p w14:paraId="01B03E33" w14:textId="1D680733" w:rsidR="00601D59" w:rsidRPr="003F41E8" w:rsidRDefault="00BA495E" w:rsidP="00AF6332">
            <w:pPr>
              <w:pStyle w:val="BodyText"/>
            </w:pPr>
            <w:r w:rsidRPr="003F41E8">
              <w:t>Strengthening Medicare Taskforce</w:t>
            </w:r>
          </w:p>
        </w:tc>
        <w:tc>
          <w:tcPr>
            <w:tcW w:w="6186" w:type="dxa"/>
          </w:tcPr>
          <w:p w14:paraId="614EC905" w14:textId="3CA97E3B" w:rsidR="00601D59" w:rsidRPr="003F41E8" w:rsidRDefault="00BA495E" w:rsidP="00AF6332">
            <w:pPr>
              <w:pStyle w:val="BodyText"/>
            </w:pPr>
            <w:r w:rsidRPr="003F41E8">
              <w:t>The Strengthening Medicare Taskforce was established by the Minister of Health and Aged Care to provide recommendations on the highest priority improvements in Primary Care. The Strengthening Medicare Taskforce began work in July 2022 and the work has now concluded with the Strengthening Medicare Taskforce Report published in December 2022.</w:t>
            </w:r>
            <w:r w:rsidRPr="003F41E8">
              <w:rPr>
                <w:rStyle w:val="FootnoteReference"/>
              </w:rPr>
              <w:footnoteReference w:id="21"/>
            </w:r>
            <w:r w:rsidR="00A90728" w:rsidRPr="003F41E8">
              <w:t xml:space="preserve"> Several the recommendations highlighted in Strengthening Medicare Taskforce Report were relevant to allied health professionals. The report called for increased integration between the healthcare workforce to enable more integrated care</w:t>
            </w:r>
          </w:p>
        </w:tc>
      </w:tr>
      <w:tr w:rsidR="000845B0" w:rsidRPr="003F41E8" w14:paraId="1EF5D1F1" w14:textId="77777777" w:rsidTr="00F12E2B">
        <w:tc>
          <w:tcPr>
            <w:tcW w:w="2830" w:type="dxa"/>
          </w:tcPr>
          <w:p w14:paraId="09F471E8" w14:textId="7E8FC020" w:rsidR="000845B0" w:rsidRPr="003F41E8" w:rsidRDefault="000845B0" w:rsidP="00AF6332">
            <w:pPr>
              <w:pStyle w:val="BodyText"/>
            </w:pPr>
            <w:r>
              <w:t>Allied Health Research Project – medical practitioners and consumers</w:t>
            </w:r>
          </w:p>
        </w:tc>
        <w:tc>
          <w:tcPr>
            <w:tcW w:w="6186" w:type="dxa"/>
          </w:tcPr>
          <w:p w14:paraId="5871D408" w14:textId="5496D36F" w:rsidR="000845B0" w:rsidRDefault="00CC0967" w:rsidP="00AF6332">
            <w:pPr>
              <w:pStyle w:val="BodyText"/>
            </w:pPr>
            <w:r>
              <w:t>The Agency is</w:t>
            </w:r>
            <w:r w:rsidR="000845B0">
              <w:t xml:space="preserve"> undertaking a research project to</w:t>
            </w:r>
            <w:r w:rsidR="00E40306">
              <w:t xml:space="preserve"> identify</w:t>
            </w:r>
            <w:r w:rsidR="000845B0">
              <w:t>:</w:t>
            </w:r>
          </w:p>
          <w:p w14:paraId="6041BC6A" w14:textId="3CA3FD56" w:rsidR="000845B0" w:rsidRDefault="00E40306" w:rsidP="00444608">
            <w:pPr>
              <w:pStyle w:val="Tablebullet1"/>
            </w:pPr>
            <w:r>
              <w:t>A</w:t>
            </w:r>
            <w:r w:rsidR="000845B0">
              <w:t xml:space="preserve">llied health clinical information most useful to healthcare providers (such as general practitioners and other medical practitioners) who refer to, or receive referrals from, allied health </w:t>
            </w:r>
            <w:proofErr w:type="gramStart"/>
            <w:r w:rsidR="000845B0">
              <w:t>professionals</w:t>
            </w:r>
            <w:r>
              <w:t>;</w:t>
            </w:r>
            <w:proofErr w:type="gramEnd"/>
          </w:p>
          <w:p w14:paraId="27CDA13E" w14:textId="3835D777" w:rsidR="000845B0" w:rsidRDefault="00E40306" w:rsidP="00444608">
            <w:pPr>
              <w:pStyle w:val="Tablebullet1"/>
            </w:pPr>
            <w:r>
              <w:t>B</w:t>
            </w:r>
            <w:r w:rsidR="000845B0">
              <w:t>arriers and enablers to health care providers accessing and using information uploaded by allied health professionals to My Health Record</w:t>
            </w:r>
            <w:r>
              <w:t>;</w:t>
            </w:r>
            <w:r w:rsidR="000845B0">
              <w:t xml:space="preserve"> and</w:t>
            </w:r>
          </w:p>
          <w:p w14:paraId="650C4451" w14:textId="5790F870" w:rsidR="000845B0" w:rsidRDefault="00E40306" w:rsidP="00444608">
            <w:pPr>
              <w:pStyle w:val="Tablebullet1"/>
            </w:pPr>
            <w:r>
              <w:t>A</w:t>
            </w:r>
            <w:r w:rsidR="000845B0">
              <w:t xml:space="preserve">llied health clinical information most valuable to consumers. </w:t>
            </w:r>
          </w:p>
          <w:p w14:paraId="01C2885C" w14:textId="648B9C6C" w:rsidR="00D00ED3" w:rsidRPr="003F41E8" w:rsidRDefault="00D00ED3" w:rsidP="00D00ED3">
            <w:pPr>
              <w:pStyle w:val="BodyText"/>
            </w:pPr>
            <w:r>
              <w:t>Findings from this work will be provided by end of 2022-23</w:t>
            </w:r>
            <w:r w:rsidR="00CC0967">
              <w:t xml:space="preserve"> financial year</w:t>
            </w:r>
            <w:r>
              <w:t>.</w:t>
            </w:r>
          </w:p>
        </w:tc>
      </w:tr>
    </w:tbl>
    <w:p w14:paraId="6C7DA978" w14:textId="4FCFD00D" w:rsidR="00A16C63" w:rsidRPr="003F41E8" w:rsidRDefault="003C5F18" w:rsidP="002764C8">
      <w:pPr>
        <w:pStyle w:val="Source"/>
        <w:rPr>
          <w:i w:val="0"/>
        </w:rPr>
      </w:pPr>
      <w:r w:rsidRPr="003F41E8">
        <w:t xml:space="preserve">Source: Project </w:t>
      </w:r>
      <w:r w:rsidR="005655E2">
        <w:t>team</w:t>
      </w:r>
      <w:r w:rsidRPr="003F41E8">
        <w:rPr>
          <w:iCs/>
        </w:rPr>
        <w:t xml:space="preserve"> </w:t>
      </w:r>
    </w:p>
    <w:p w14:paraId="1282F69F" w14:textId="429F626E" w:rsidR="0031587D" w:rsidRPr="003F41E8" w:rsidRDefault="0031587D" w:rsidP="003E1180">
      <w:pPr>
        <w:pStyle w:val="Heading3"/>
      </w:pPr>
      <w:r w:rsidRPr="003F41E8">
        <w:t xml:space="preserve">Work for adjacent professions </w:t>
      </w:r>
    </w:p>
    <w:p w14:paraId="79F53693" w14:textId="466A6E1F" w:rsidR="00FC3D34" w:rsidRPr="003F41E8" w:rsidRDefault="009A5859" w:rsidP="00571A5C">
      <w:pPr>
        <w:pStyle w:val="BodyText"/>
      </w:pPr>
      <w:r w:rsidRPr="003F41E8">
        <w:t xml:space="preserve">My Health Record uptake and the enhancement of CIS has been driven in many parts of the healthcare ecosystem. Given the interdependencies that exist within the healthcare system, particularly as many allied health professionals work across the healthcare sector in a variety of clinical and care settings, it is important to understand the key pieces of work </w:t>
      </w:r>
      <w:r w:rsidR="00AE3432">
        <w:t xml:space="preserve">that are </w:t>
      </w:r>
      <w:r w:rsidRPr="003F41E8">
        <w:t xml:space="preserve">underway in adjacent professions. Some of this work </w:t>
      </w:r>
      <w:r w:rsidR="00CE04A8" w:rsidRPr="003F41E8">
        <w:t>is outlined in the table below</w:t>
      </w:r>
      <w:r w:rsidR="00571A5C">
        <w:t>.</w:t>
      </w:r>
    </w:p>
    <w:p w14:paraId="29628DDA" w14:textId="17F59D73" w:rsidR="00571A5C" w:rsidRDefault="00571A5C" w:rsidP="00571A5C">
      <w:pPr>
        <w:pStyle w:val="Caption"/>
      </w:pPr>
      <w:bookmarkStart w:id="32" w:name="_Toc136601325"/>
      <w:r>
        <w:lastRenderedPageBreak/>
        <w:t xml:space="preserve">Table </w:t>
      </w:r>
      <w:r w:rsidR="009E43F9">
        <w:fldChar w:fldCharType="begin"/>
      </w:r>
      <w:r w:rsidR="009E43F9">
        <w:instrText xml:space="preserve"> STYLEREF 1 \s </w:instrText>
      </w:r>
      <w:r w:rsidR="009E43F9">
        <w:fldChar w:fldCharType="separate"/>
      </w:r>
      <w:r w:rsidR="006E2773">
        <w:rPr>
          <w:noProof/>
        </w:rPr>
        <w:t>3</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3</w:t>
      </w:r>
      <w:r w:rsidR="009E43F9">
        <w:rPr>
          <w:noProof/>
        </w:rPr>
        <w:fldChar w:fldCharType="end"/>
      </w:r>
      <w:r>
        <w:t>:</w:t>
      </w:r>
      <w:r w:rsidRPr="00571A5C">
        <w:t xml:space="preserve"> </w:t>
      </w:r>
      <w:r w:rsidRPr="003F41E8">
        <w:t xml:space="preserve">Work currently underway to improve digitisation for adjacent </w:t>
      </w:r>
      <w:proofErr w:type="gramStart"/>
      <w:r w:rsidRPr="003F41E8">
        <w:t>professions</w:t>
      </w:r>
      <w:bookmarkEnd w:id="32"/>
      <w:proofErr w:type="gramEnd"/>
    </w:p>
    <w:tbl>
      <w:tblPr>
        <w:tblStyle w:val="TableGridLight"/>
        <w:tblW w:w="0" w:type="auto"/>
        <w:tblLook w:val="04A0" w:firstRow="1" w:lastRow="0" w:firstColumn="1" w:lastColumn="0" w:noHBand="0" w:noVBand="1"/>
      </w:tblPr>
      <w:tblGrid>
        <w:gridCol w:w="2689"/>
        <w:gridCol w:w="6327"/>
      </w:tblGrid>
      <w:tr w:rsidR="00CE04A8" w:rsidRPr="003F41E8" w14:paraId="15C2C280" w14:textId="77777777" w:rsidTr="00444608">
        <w:trPr>
          <w:tblHeader/>
        </w:trPr>
        <w:tc>
          <w:tcPr>
            <w:tcW w:w="2689" w:type="dxa"/>
            <w:shd w:val="clear" w:color="auto" w:fill="34A9D3"/>
            <w:vAlign w:val="center"/>
          </w:tcPr>
          <w:p w14:paraId="26D604D5" w14:textId="1703F466" w:rsidR="00CE04A8" w:rsidRPr="00BC6E08" w:rsidRDefault="00FC3D34" w:rsidP="00207CD3">
            <w:pPr>
              <w:pStyle w:val="BodyText"/>
              <w:rPr>
                <w:b/>
                <w:bCs/>
                <w:color w:val="FFFFFF" w:themeColor="background1"/>
              </w:rPr>
            </w:pPr>
            <w:r w:rsidRPr="00BC6E08">
              <w:rPr>
                <w:b/>
                <w:bCs/>
                <w:color w:val="FFFFFF" w:themeColor="background1"/>
              </w:rPr>
              <w:t>Initiative</w:t>
            </w:r>
          </w:p>
        </w:tc>
        <w:tc>
          <w:tcPr>
            <w:tcW w:w="6327" w:type="dxa"/>
            <w:shd w:val="clear" w:color="auto" w:fill="34A9D3"/>
            <w:vAlign w:val="center"/>
          </w:tcPr>
          <w:p w14:paraId="7B841912" w14:textId="242BFC01" w:rsidR="00CE04A8" w:rsidRPr="00BC6E08" w:rsidRDefault="00FC3D34" w:rsidP="00207CD3">
            <w:pPr>
              <w:pStyle w:val="BodyText"/>
              <w:rPr>
                <w:b/>
                <w:bCs/>
                <w:color w:val="FFFFFF" w:themeColor="background1"/>
              </w:rPr>
            </w:pPr>
            <w:r w:rsidRPr="00BC6E08">
              <w:rPr>
                <w:b/>
                <w:bCs/>
                <w:color w:val="FFFFFF" w:themeColor="background1"/>
              </w:rPr>
              <w:t xml:space="preserve">Description </w:t>
            </w:r>
          </w:p>
        </w:tc>
      </w:tr>
      <w:tr w:rsidR="00CE04A8" w:rsidRPr="003F41E8" w14:paraId="000A0E03" w14:textId="77777777" w:rsidTr="00444608">
        <w:trPr>
          <w:cantSplit/>
        </w:trPr>
        <w:tc>
          <w:tcPr>
            <w:tcW w:w="2689" w:type="dxa"/>
          </w:tcPr>
          <w:p w14:paraId="6BAC5ED2" w14:textId="159A10D4" w:rsidR="00CE04A8" w:rsidRPr="003F41E8" w:rsidRDefault="00CE04A8" w:rsidP="00207CD3">
            <w:pPr>
              <w:pStyle w:val="BodyText"/>
            </w:pPr>
            <w:r w:rsidRPr="003F41E8">
              <w:t>National Safety and Quality Health Service Standards (NSQHSS)</w:t>
            </w:r>
          </w:p>
        </w:tc>
        <w:tc>
          <w:tcPr>
            <w:tcW w:w="6327" w:type="dxa"/>
          </w:tcPr>
          <w:p w14:paraId="4EBE9294" w14:textId="68D95154" w:rsidR="00CE04A8" w:rsidRPr="003F41E8" w:rsidRDefault="00CE04A8" w:rsidP="00CE04A8">
            <w:pPr>
              <w:pStyle w:val="BodyText1"/>
            </w:pPr>
            <w:r w:rsidRPr="003F41E8">
              <w:t xml:space="preserve">The National Safety and Quality Health Service Standards (NSQHSS) that cover hospital and day surgery settings have been updated to address My Health Record requirements. Health Service Organisations, </w:t>
            </w:r>
            <w:proofErr w:type="gramStart"/>
            <w:r w:rsidRPr="003F41E8">
              <w:t>in order to</w:t>
            </w:r>
            <w:proofErr w:type="gramEnd"/>
            <w:r w:rsidRPr="003F41E8">
              <w:t xml:space="preserve"> maintain accreditation under the </w:t>
            </w:r>
            <w:bookmarkStart w:id="33" w:name="_Hlk130366636"/>
            <w:r w:rsidRPr="003F41E8">
              <w:t>NSQHSS</w:t>
            </w:r>
            <w:bookmarkEnd w:id="33"/>
            <w:r w:rsidRPr="003F41E8">
              <w:t>,</w:t>
            </w:r>
            <w:r w:rsidRPr="003F41E8" w:rsidDel="00A3086D">
              <w:t xml:space="preserve"> </w:t>
            </w:r>
            <w:r w:rsidRPr="003F41E8">
              <w:t xml:space="preserve">are required to demonstrate progress towards meeting Actions 1.17 and 1.18 that have specific My Health Record requirements. Research into the impacts of the NSQHSS indicate that inclusion of a My Health Record requirement within standards did have an impact in driving uptake among both public and private hospitals, with many Private hospitals and Day Procedure facilities having introduced My Health Record functionality within their organisations </w:t>
            </w:r>
            <w:proofErr w:type="gramStart"/>
            <w:r w:rsidRPr="003F41E8">
              <w:t>as a result of</w:t>
            </w:r>
            <w:proofErr w:type="gramEnd"/>
            <w:r w:rsidRPr="003F41E8">
              <w:t xml:space="preserve"> the standards.</w:t>
            </w:r>
            <w:r w:rsidRPr="003F41E8">
              <w:rPr>
                <w:rStyle w:val="FootnoteReference"/>
              </w:rPr>
              <w:footnoteReference w:id="22"/>
            </w:r>
            <w:r w:rsidR="00465A84" w:rsidRPr="003F41E8">
              <w:t xml:space="preserve"> However, it is acknowledged that many applied for and were granted exemptions from this requirement.</w:t>
            </w:r>
          </w:p>
        </w:tc>
      </w:tr>
      <w:tr w:rsidR="00CE04A8" w:rsidRPr="003F41E8" w14:paraId="5C92AF88" w14:textId="77777777" w:rsidTr="00F12E2B">
        <w:tc>
          <w:tcPr>
            <w:tcW w:w="2689" w:type="dxa"/>
          </w:tcPr>
          <w:p w14:paraId="1CC83F31" w14:textId="06C27BCE" w:rsidR="00CE04A8" w:rsidRPr="003F41E8" w:rsidRDefault="00CE04A8" w:rsidP="00207CD3">
            <w:pPr>
              <w:pStyle w:val="BodyText"/>
            </w:pPr>
            <w:r w:rsidRPr="003F41E8">
              <w:t>GP uplift of My Health Record</w:t>
            </w:r>
          </w:p>
        </w:tc>
        <w:tc>
          <w:tcPr>
            <w:tcW w:w="6327" w:type="dxa"/>
          </w:tcPr>
          <w:p w14:paraId="492CF3D3" w14:textId="0DBBD39F" w:rsidR="00CE04A8" w:rsidRPr="003F41E8" w:rsidRDefault="00CE04A8" w:rsidP="00207CD3">
            <w:pPr>
              <w:pStyle w:val="BodyText"/>
            </w:pPr>
            <w:r w:rsidRPr="003F41E8">
              <w:t xml:space="preserve">Since May 2016, GPs </w:t>
            </w:r>
            <w:proofErr w:type="gramStart"/>
            <w:r w:rsidRPr="003F41E8">
              <w:t>are able to</w:t>
            </w:r>
            <w:proofErr w:type="gramEnd"/>
            <w:r w:rsidRPr="003F41E8">
              <w:t xml:space="preserve"> receive payment when uploading Shared Health Summaries</w:t>
            </w:r>
            <w:r w:rsidR="00BB66C4">
              <w:t xml:space="preserve"> into My Health Record</w:t>
            </w:r>
            <w:r w:rsidRPr="003F41E8">
              <w:t xml:space="preserve"> for a specified minimum proportion of their </w:t>
            </w:r>
            <w:r w:rsidRPr="003F41E8" w:rsidDel="00743091">
              <w:t>patients</w:t>
            </w:r>
            <w:r w:rsidRPr="003F41E8">
              <w:t xml:space="preserve"> </w:t>
            </w:r>
            <w:r w:rsidR="00134A7E" w:rsidRPr="003F41E8">
              <w:t>through the Practice Incentives Program eHealth Incentive (</w:t>
            </w:r>
            <w:proofErr w:type="spellStart"/>
            <w:r w:rsidR="00134A7E" w:rsidRPr="003F41E8">
              <w:t>ePIP</w:t>
            </w:r>
            <w:proofErr w:type="spellEnd"/>
            <w:r w:rsidR="00134A7E" w:rsidRPr="003F41E8">
              <w:t>)</w:t>
            </w:r>
            <w:r w:rsidR="002C5142">
              <w:t>.</w:t>
            </w:r>
            <w:r w:rsidRPr="003F41E8">
              <w:t xml:space="preserve"> Throughout the course of consultations for this project, stakeholders noted that although </w:t>
            </w:r>
            <w:proofErr w:type="spellStart"/>
            <w:r w:rsidRPr="003F41E8">
              <w:t>ePIP</w:t>
            </w:r>
            <w:proofErr w:type="spellEnd"/>
            <w:r w:rsidRPr="003F41E8">
              <w:t xml:space="preserve"> had driven higher interoperability of GP systems with My Health Record, GPs focused more on meeting minimum requirements for financial incentives rather than continuous integration and contribution to My Health Record.</w:t>
            </w:r>
          </w:p>
        </w:tc>
      </w:tr>
      <w:tr w:rsidR="00CE04A8" w:rsidRPr="003F41E8" w14:paraId="4900ADE0" w14:textId="77777777" w:rsidTr="00F12E2B">
        <w:tc>
          <w:tcPr>
            <w:tcW w:w="2689" w:type="dxa"/>
          </w:tcPr>
          <w:p w14:paraId="0264D1FF" w14:textId="37447952" w:rsidR="00CE04A8" w:rsidRPr="003F41E8" w:rsidRDefault="00CE04A8" w:rsidP="00207CD3">
            <w:pPr>
              <w:pStyle w:val="BodyText"/>
            </w:pPr>
            <w:r w:rsidRPr="003F41E8">
              <w:t>Electronic prescribing</w:t>
            </w:r>
          </w:p>
        </w:tc>
        <w:tc>
          <w:tcPr>
            <w:tcW w:w="6327" w:type="dxa"/>
          </w:tcPr>
          <w:p w14:paraId="13C0628C" w14:textId="79B22D43" w:rsidR="00CE04A8" w:rsidRPr="003F41E8" w:rsidRDefault="00CE04A8" w:rsidP="00207CD3">
            <w:pPr>
              <w:pStyle w:val="BodyText"/>
            </w:pPr>
            <w:r w:rsidRPr="003F41E8">
              <w:t xml:space="preserve">The Department of Health and the Agency partnered to deliver electronic prescribing with other key stakeholders as an initiative under the National Health Plan. Electronic prescribing was rolled out in 2020, earlier than planned </w:t>
            </w:r>
            <w:proofErr w:type="gramStart"/>
            <w:r w:rsidRPr="003F41E8">
              <w:t>as a result of</w:t>
            </w:r>
            <w:proofErr w:type="gramEnd"/>
            <w:r w:rsidRPr="003F41E8">
              <w:t xml:space="preserve"> COVID-19. In Australia, electronic prescribing is completely voluntary for </w:t>
            </w:r>
            <w:r w:rsidR="00743091">
              <w:t>consumers</w:t>
            </w:r>
            <w:r w:rsidRPr="003F41E8">
              <w:t xml:space="preserve"> who can choose between paper based and electronic prescribing or opt to have </w:t>
            </w:r>
            <w:r w:rsidR="001970A0" w:rsidRPr="003F41E8">
              <w:t>some of their prescriptions on paper and others</w:t>
            </w:r>
            <w:r w:rsidR="0032408C" w:rsidRPr="003F41E8">
              <w:t xml:space="preserve"> electronic.</w:t>
            </w:r>
            <w:r w:rsidRPr="003F41E8">
              <w:t xml:space="preserve"> As of February 2023, over 114 million electronic prescriptions have been issued since May 2020, by more than 50,000 prescribers.</w:t>
            </w:r>
          </w:p>
          <w:p w14:paraId="70D8D217" w14:textId="0C5408DE" w:rsidR="000F2B56" w:rsidRPr="003F41E8" w:rsidRDefault="000F2B56" w:rsidP="00207CD3">
            <w:pPr>
              <w:pStyle w:val="BodyText"/>
            </w:pPr>
            <w:r w:rsidRPr="003F41E8">
              <w:t>Electronic prescribing presents an interesting counterpoint to the use and adoption of My Health Record. Consumer demand and the efficiencies gained by both prescribers and dispensers has led to strong uptake without the use of incentives or widespread training.</w:t>
            </w:r>
            <w:r w:rsidRPr="003F41E8">
              <w:rPr>
                <w:rStyle w:val="FootnoteReference"/>
              </w:rPr>
              <w:t xml:space="preserve"> </w:t>
            </w:r>
            <w:r w:rsidRPr="003F41E8">
              <w:rPr>
                <w:rStyle w:val="FootnoteReference"/>
              </w:rPr>
              <w:footnoteReference w:id="23"/>
            </w:r>
          </w:p>
        </w:tc>
      </w:tr>
    </w:tbl>
    <w:p w14:paraId="2B1EBEF4" w14:textId="61324BF5" w:rsidR="00C81333" w:rsidRPr="003F41E8" w:rsidRDefault="00C81333" w:rsidP="002764C8">
      <w:pPr>
        <w:pStyle w:val="Source"/>
        <w:rPr>
          <w:i w:val="0"/>
          <w:iCs/>
        </w:rPr>
      </w:pPr>
      <w:r w:rsidRPr="003F41E8">
        <w:t xml:space="preserve">Source: Project </w:t>
      </w:r>
      <w:r w:rsidR="005655E2">
        <w:t>team</w:t>
      </w:r>
      <w:r w:rsidRPr="003F41E8">
        <w:t xml:space="preserve"> </w:t>
      </w:r>
    </w:p>
    <w:p w14:paraId="600493B8" w14:textId="4A5BD9B5" w:rsidR="00F71C12" w:rsidRPr="003F41E8" w:rsidRDefault="00447265" w:rsidP="003E1180">
      <w:pPr>
        <w:pStyle w:val="Heading2"/>
      </w:pPr>
      <w:bookmarkStart w:id="34" w:name="_Ref136601656"/>
      <w:bookmarkStart w:id="35" w:name="_Toc136602217"/>
      <w:r w:rsidRPr="003F41E8">
        <w:t>Vendors within the allied health sector</w:t>
      </w:r>
      <w:bookmarkEnd w:id="34"/>
      <w:bookmarkEnd w:id="35"/>
    </w:p>
    <w:p w14:paraId="151CA659" w14:textId="4FD78D01" w:rsidR="009C49ED" w:rsidRPr="003F41E8" w:rsidRDefault="00D72057" w:rsidP="00CE04A8">
      <w:pPr>
        <w:pStyle w:val="BodyText1"/>
        <w:rPr>
          <w:lang w:eastAsia="en-AU"/>
        </w:rPr>
      </w:pPr>
      <w:r w:rsidRPr="003F41E8">
        <w:rPr>
          <w:lang w:eastAsia="en-AU"/>
        </w:rPr>
        <w:t xml:space="preserve">The </w:t>
      </w:r>
      <w:r w:rsidR="001D5169" w:rsidRPr="003F41E8">
        <w:rPr>
          <w:lang w:eastAsia="en-AU"/>
        </w:rPr>
        <w:t xml:space="preserve">environmental scan identified </w:t>
      </w:r>
      <w:r w:rsidR="00447265" w:rsidRPr="003F41E8">
        <w:rPr>
          <w:lang w:eastAsia="en-AU"/>
        </w:rPr>
        <w:t>over</w:t>
      </w:r>
      <w:r w:rsidR="00EC7C53" w:rsidRPr="003F41E8">
        <w:rPr>
          <w:lang w:eastAsia="en-AU"/>
        </w:rPr>
        <w:t xml:space="preserve"> 33 </w:t>
      </w:r>
      <w:r w:rsidR="00942DA9" w:rsidRPr="003F41E8">
        <w:rPr>
          <w:lang w:eastAsia="en-AU"/>
        </w:rPr>
        <w:t xml:space="preserve">software </w:t>
      </w:r>
      <w:r w:rsidR="00EC7C53" w:rsidRPr="003F41E8">
        <w:rPr>
          <w:lang w:eastAsia="en-AU"/>
        </w:rPr>
        <w:t xml:space="preserve">vendors in the market </w:t>
      </w:r>
      <w:r w:rsidR="004A3E1F" w:rsidRPr="003F41E8">
        <w:rPr>
          <w:lang w:eastAsia="en-AU"/>
        </w:rPr>
        <w:t xml:space="preserve">that </w:t>
      </w:r>
      <w:r w:rsidR="00EC7C53" w:rsidRPr="003F41E8">
        <w:rPr>
          <w:lang w:eastAsia="en-AU"/>
        </w:rPr>
        <w:t xml:space="preserve">provide </w:t>
      </w:r>
      <w:r w:rsidR="00AE3432">
        <w:rPr>
          <w:lang w:eastAsia="en-AU"/>
        </w:rPr>
        <w:t>a</w:t>
      </w:r>
      <w:r w:rsidR="00EC7C53" w:rsidRPr="003F41E8">
        <w:rPr>
          <w:lang w:eastAsia="en-AU"/>
        </w:rPr>
        <w:t xml:space="preserve">llied </w:t>
      </w:r>
      <w:r w:rsidR="00AE3432">
        <w:rPr>
          <w:lang w:eastAsia="en-AU"/>
        </w:rPr>
        <w:t>h</w:t>
      </w:r>
      <w:r w:rsidR="00EC7C53" w:rsidRPr="003F41E8">
        <w:rPr>
          <w:lang w:eastAsia="en-AU"/>
        </w:rPr>
        <w:t>ealth specific CIS</w:t>
      </w:r>
      <w:r w:rsidR="004A3E1F" w:rsidRPr="003F41E8">
        <w:rPr>
          <w:lang w:eastAsia="en-AU"/>
        </w:rPr>
        <w:t>s</w:t>
      </w:r>
      <w:r w:rsidR="00EC7C53" w:rsidRPr="003F41E8">
        <w:rPr>
          <w:lang w:eastAsia="en-AU"/>
        </w:rPr>
        <w:t xml:space="preserve">. </w:t>
      </w:r>
      <w:r w:rsidR="00192B6E" w:rsidRPr="003F41E8">
        <w:rPr>
          <w:lang w:eastAsia="en-AU"/>
        </w:rPr>
        <w:t xml:space="preserve">The environmental scan of allied health software vendors highlighted that some software vendors focus on </w:t>
      </w:r>
      <w:proofErr w:type="gramStart"/>
      <w:r w:rsidR="00192B6E" w:rsidRPr="003F41E8">
        <w:rPr>
          <w:lang w:eastAsia="en-AU"/>
        </w:rPr>
        <w:t>particular allied</w:t>
      </w:r>
      <w:proofErr w:type="gramEnd"/>
      <w:r w:rsidR="00192B6E" w:rsidRPr="003F41E8">
        <w:rPr>
          <w:lang w:eastAsia="en-AU"/>
        </w:rPr>
        <w:t xml:space="preserve"> health professions, </w:t>
      </w:r>
      <w:r w:rsidR="00AE3432">
        <w:rPr>
          <w:lang w:eastAsia="en-AU"/>
        </w:rPr>
        <w:t>while</w:t>
      </w:r>
      <w:r w:rsidR="00192B6E" w:rsidRPr="003F41E8">
        <w:rPr>
          <w:lang w:eastAsia="en-AU"/>
        </w:rPr>
        <w:t xml:space="preserve"> others target a number of allied health professionals and other healthcare professionals, such as GPs</w:t>
      </w:r>
      <w:r w:rsidR="00020A83" w:rsidRPr="003F41E8">
        <w:rPr>
          <w:lang w:eastAsia="en-AU"/>
        </w:rPr>
        <w:t>,</w:t>
      </w:r>
      <w:r w:rsidR="00192B6E" w:rsidRPr="003F41E8">
        <w:rPr>
          <w:lang w:eastAsia="en-AU"/>
        </w:rPr>
        <w:t xml:space="preserve"> alongside allied health professionals. </w:t>
      </w:r>
      <w:r w:rsidR="00B8008C">
        <w:rPr>
          <w:lang w:eastAsia="en-AU"/>
        </w:rPr>
        <w:t>Notably</w:t>
      </w:r>
      <w:r w:rsidR="001166C5">
        <w:rPr>
          <w:lang w:eastAsia="en-AU"/>
        </w:rPr>
        <w:t>,</w:t>
      </w:r>
      <w:r w:rsidR="00B8008C">
        <w:rPr>
          <w:lang w:eastAsia="en-AU"/>
        </w:rPr>
        <w:t xml:space="preserve"> usage of </w:t>
      </w:r>
      <w:proofErr w:type="spellStart"/>
      <w:r w:rsidR="00B8008C">
        <w:rPr>
          <w:lang w:eastAsia="en-AU"/>
        </w:rPr>
        <w:t>Cliniko</w:t>
      </w:r>
      <w:proofErr w:type="spellEnd"/>
      <w:r w:rsidR="00A876EC">
        <w:rPr>
          <w:lang w:eastAsia="en-AU"/>
        </w:rPr>
        <w:t>,</w:t>
      </w:r>
      <w:r w:rsidR="00B8008C">
        <w:rPr>
          <w:lang w:eastAsia="en-AU"/>
        </w:rPr>
        <w:t xml:space="preserve"> </w:t>
      </w:r>
      <w:proofErr w:type="spellStart"/>
      <w:r w:rsidR="00B8008C">
        <w:rPr>
          <w:lang w:eastAsia="en-AU"/>
        </w:rPr>
        <w:t>Halaxy</w:t>
      </w:r>
      <w:proofErr w:type="spellEnd"/>
      <w:r w:rsidR="00A876EC">
        <w:rPr>
          <w:lang w:eastAsia="en-AU"/>
        </w:rPr>
        <w:t>,</w:t>
      </w:r>
      <w:r w:rsidR="00B8008C">
        <w:rPr>
          <w:lang w:eastAsia="en-AU"/>
        </w:rPr>
        <w:t xml:space="preserve"> </w:t>
      </w:r>
      <w:proofErr w:type="spellStart"/>
      <w:r w:rsidR="00B8008C">
        <w:rPr>
          <w:lang w:eastAsia="en-AU"/>
        </w:rPr>
        <w:t>Nookal</w:t>
      </w:r>
      <w:proofErr w:type="spellEnd"/>
      <w:r w:rsidR="00B8008C">
        <w:rPr>
          <w:lang w:eastAsia="en-AU"/>
        </w:rPr>
        <w:t xml:space="preserve"> and </w:t>
      </w:r>
      <w:proofErr w:type="spellStart"/>
      <w:r w:rsidR="00B8008C">
        <w:rPr>
          <w:lang w:eastAsia="en-AU"/>
        </w:rPr>
        <w:t>FrontDesk</w:t>
      </w:r>
      <w:proofErr w:type="spellEnd"/>
      <w:r w:rsidR="00B8008C">
        <w:rPr>
          <w:lang w:eastAsia="en-AU"/>
        </w:rPr>
        <w:t xml:space="preserve"> was evident across </w:t>
      </w:r>
      <w:proofErr w:type="gramStart"/>
      <w:r w:rsidR="000F3022">
        <w:rPr>
          <w:lang w:eastAsia="en-AU"/>
        </w:rPr>
        <w:t xml:space="preserve">a number </w:t>
      </w:r>
      <w:r w:rsidR="000F3022">
        <w:rPr>
          <w:lang w:eastAsia="en-AU"/>
        </w:rPr>
        <w:lastRenderedPageBreak/>
        <w:t>of</w:t>
      </w:r>
      <w:proofErr w:type="gramEnd"/>
      <w:r w:rsidR="00B8008C">
        <w:rPr>
          <w:lang w:eastAsia="en-AU"/>
        </w:rPr>
        <w:t xml:space="preserve"> allied health professional groups while some products such as </w:t>
      </w:r>
      <w:proofErr w:type="spellStart"/>
      <w:r w:rsidR="005706CD">
        <w:rPr>
          <w:lang w:eastAsia="en-AU"/>
        </w:rPr>
        <w:t>Optomate</w:t>
      </w:r>
      <w:proofErr w:type="spellEnd"/>
      <w:r w:rsidR="00B8008C">
        <w:rPr>
          <w:lang w:eastAsia="en-AU"/>
        </w:rPr>
        <w:t xml:space="preserve"> and </w:t>
      </w:r>
      <w:proofErr w:type="spellStart"/>
      <w:r w:rsidR="00E0066B">
        <w:rPr>
          <w:lang w:eastAsia="en-AU"/>
        </w:rPr>
        <w:t>PhysiTrak</w:t>
      </w:r>
      <w:proofErr w:type="spellEnd"/>
      <w:r w:rsidR="00DC361F">
        <w:rPr>
          <w:lang w:eastAsia="en-AU"/>
        </w:rPr>
        <w:t>,</w:t>
      </w:r>
      <w:r w:rsidR="00E0066B">
        <w:rPr>
          <w:lang w:eastAsia="en-AU"/>
        </w:rPr>
        <w:t xml:space="preserve"> used by </w:t>
      </w:r>
      <w:r w:rsidR="005706CD">
        <w:rPr>
          <w:lang w:eastAsia="en-AU"/>
        </w:rPr>
        <w:t>Optometrists</w:t>
      </w:r>
      <w:r w:rsidR="003B260A">
        <w:rPr>
          <w:lang w:eastAsia="en-AU"/>
        </w:rPr>
        <w:t xml:space="preserve"> and Physiotherapists </w:t>
      </w:r>
      <w:r w:rsidR="005706CD">
        <w:rPr>
          <w:lang w:eastAsia="en-AU"/>
        </w:rPr>
        <w:t>respectively</w:t>
      </w:r>
      <w:r w:rsidR="00DC361F">
        <w:rPr>
          <w:lang w:eastAsia="en-AU"/>
        </w:rPr>
        <w:t>, were more limited in scope</w:t>
      </w:r>
      <w:r w:rsidR="003B260A">
        <w:rPr>
          <w:lang w:eastAsia="en-AU"/>
        </w:rPr>
        <w:t>. These results were echoed in</w:t>
      </w:r>
      <w:r w:rsidR="009C49ED">
        <w:rPr>
          <w:lang w:eastAsia="en-AU"/>
        </w:rPr>
        <w:t xml:space="preserve"> AHPA</w:t>
      </w:r>
      <w:r w:rsidR="003B260A">
        <w:rPr>
          <w:lang w:eastAsia="en-AU"/>
        </w:rPr>
        <w:t xml:space="preserve">’s </w:t>
      </w:r>
      <w:r w:rsidR="009C49ED">
        <w:rPr>
          <w:lang w:eastAsia="en-AU"/>
        </w:rPr>
        <w:t>2021 Survey of allied health professionals</w:t>
      </w:r>
      <w:r w:rsidR="005706CD">
        <w:rPr>
          <w:lang w:eastAsia="en-AU"/>
        </w:rPr>
        <w:t xml:space="preserve">. </w:t>
      </w:r>
    </w:p>
    <w:p w14:paraId="1FAB9CC5" w14:textId="63C82A30" w:rsidR="002040B8" w:rsidRPr="003F41E8" w:rsidRDefault="00192B6E" w:rsidP="00CE04A8">
      <w:pPr>
        <w:pStyle w:val="BodyText1"/>
        <w:rPr>
          <w:lang w:eastAsia="en-AU"/>
        </w:rPr>
      </w:pPr>
      <w:r w:rsidRPr="003F41E8">
        <w:rPr>
          <w:lang w:eastAsia="en-AU"/>
        </w:rPr>
        <w:t>From the environmental scan</w:t>
      </w:r>
      <w:r w:rsidR="0029563F" w:rsidRPr="003F41E8">
        <w:rPr>
          <w:lang w:eastAsia="en-AU"/>
        </w:rPr>
        <w:t>,</w:t>
      </w:r>
      <w:r w:rsidRPr="003F41E8">
        <w:rPr>
          <w:lang w:eastAsia="en-AU"/>
        </w:rPr>
        <w:t xml:space="preserve"> it became apparent that most</w:t>
      </w:r>
      <w:r w:rsidR="00EC7C53" w:rsidRPr="003F41E8">
        <w:rPr>
          <w:lang w:eastAsia="en-AU"/>
        </w:rPr>
        <w:t xml:space="preserve"> vendors provide products that </w:t>
      </w:r>
      <w:proofErr w:type="gramStart"/>
      <w:r w:rsidR="00EC7C53" w:rsidRPr="003F41E8">
        <w:rPr>
          <w:lang w:eastAsia="en-AU"/>
        </w:rPr>
        <w:t>are able to</w:t>
      </w:r>
      <w:proofErr w:type="gramEnd"/>
      <w:r w:rsidR="00EC7C53" w:rsidRPr="003F41E8">
        <w:rPr>
          <w:lang w:eastAsia="en-AU"/>
        </w:rPr>
        <w:t xml:space="preserve"> support core functionality</w:t>
      </w:r>
      <w:r w:rsidR="0029563F" w:rsidRPr="003F41E8">
        <w:rPr>
          <w:lang w:eastAsia="en-AU"/>
        </w:rPr>
        <w:t>,</w:t>
      </w:r>
      <w:r w:rsidR="00EC7C53" w:rsidRPr="003F41E8">
        <w:rPr>
          <w:lang w:eastAsia="en-AU"/>
        </w:rPr>
        <w:t xml:space="preserve"> including client relationship management, appointment management, billing, clinical information management and secure messaging. Functionality that supports sharing and integration with external systems </w:t>
      </w:r>
      <w:r w:rsidR="001F62B3" w:rsidRPr="003F41E8">
        <w:t>was</w:t>
      </w:r>
      <w:r w:rsidR="004A604D" w:rsidRPr="003F41E8">
        <w:t xml:space="preserve"> found to be limited</w:t>
      </w:r>
      <w:r w:rsidR="006111BA" w:rsidRPr="003F41E8">
        <w:t xml:space="preserve">. </w:t>
      </w:r>
      <w:r w:rsidR="00DF4226">
        <w:t>S</w:t>
      </w:r>
      <w:r w:rsidR="00C175F7">
        <w:t>takeholder consultations revealed a mixed user experience with some allied health professionals adding</w:t>
      </w:r>
      <w:r w:rsidR="00C175F7" w:rsidRPr="00C175F7">
        <w:t xml:space="preserve"> clinical information directly into CIS</w:t>
      </w:r>
      <w:r w:rsidR="00BD2815">
        <w:t>s</w:t>
      </w:r>
      <w:r w:rsidR="00B47E90">
        <w:t xml:space="preserve"> and</w:t>
      </w:r>
      <w:r w:rsidR="00C175F7">
        <w:t xml:space="preserve"> others using platforms such as Microsoft word</w:t>
      </w:r>
      <w:r w:rsidR="00DF4226">
        <w:t>.</w:t>
      </w:r>
      <w:r w:rsidR="00C175F7">
        <w:t xml:space="preserve"> </w:t>
      </w:r>
      <w:proofErr w:type="gramStart"/>
      <w:r w:rsidR="006111BA" w:rsidRPr="003F41E8">
        <w:t xml:space="preserve">This </w:t>
      </w:r>
      <w:r w:rsidR="00EC7C53" w:rsidRPr="003F41E8">
        <w:rPr>
          <w:lang w:eastAsia="en-AU"/>
        </w:rPr>
        <w:t>impact</w:t>
      </w:r>
      <w:r w:rsidR="006111BA" w:rsidRPr="003F41E8">
        <w:rPr>
          <w:lang w:eastAsia="en-AU"/>
        </w:rPr>
        <w:t>s</w:t>
      </w:r>
      <w:proofErr w:type="gramEnd"/>
      <w:r w:rsidR="00EC7C53" w:rsidRPr="003F41E8">
        <w:rPr>
          <w:lang w:eastAsia="en-AU"/>
        </w:rPr>
        <w:t xml:space="preserve"> </w:t>
      </w:r>
      <w:r w:rsidR="007C586A" w:rsidRPr="003F41E8">
        <w:rPr>
          <w:lang w:eastAsia="en-AU"/>
        </w:rPr>
        <w:t>a</w:t>
      </w:r>
      <w:r w:rsidR="00EC7C53" w:rsidRPr="003F41E8">
        <w:rPr>
          <w:lang w:eastAsia="en-AU"/>
        </w:rPr>
        <w:t xml:space="preserve">llied </w:t>
      </w:r>
      <w:r w:rsidR="007C586A" w:rsidRPr="003F41E8">
        <w:rPr>
          <w:lang w:eastAsia="en-AU"/>
        </w:rPr>
        <w:t>h</w:t>
      </w:r>
      <w:r w:rsidR="00EC7C53" w:rsidRPr="003F41E8">
        <w:rPr>
          <w:lang w:eastAsia="en-AU"/>
        </w:rPr>
        <w:t xml:space="preserve">ealth </w:t>
      </w:r>
      <w:r w:rsidR="007C586A" w:rsidRPr="003F41E8">
        <w:rPr>
          <w:lang w:eastAsia="en-AU"/>
        </w:rPr>
        <w:t>p</w:t>
      </w:r>
      <w:r w:rsidR="00EC7C53" w:rsidRPr="003F41E8">
        <w:rPr>
          <w:lang w:eastAsia="en-AU"/>
        </w:rPr>
        <w:t>rofessionals</w:t>
      </w:r>
      <w:r w:rsidR="003D2484" w:rsidRPr="003F41E8">
        <w:rPr>
          <w:lang w:eastAsia="en-AU"/>
        </w:rPr>
        <w:t>’</w:t>
      </w:r>
      <w:r w:rsidR="00EC7C53" w:rsidRPr="003F41E8">
        <w:rPr>
          <w:lang w:eastAsia="en-AU"/>
        </w:rPr>
        <w:t xml:space="preserve"> ability to perform referral management, use shared care plans, provide </w:t>
      </w:r>
      <w:proofErr w:type="spellStart"/>
      <w:r w:rsidR="00EC7C53" w:rsidRPr="003F41E8">
        <w:rPr>
          <w:lang w:eastAsia="en-AU"/>
        </w:rPr>
        <w:t>ePrescriptions</w:t>
      </w:r>
      <w:proofErr w:type="spellEnd"/>
      <w:r w:rsidR="00EC7C53" w:rsidRPr="003F41E8">
        <w:rPr>
          <w:lang w:eastAsia="en-AU"/>
        </w:rPr>
        <w:t xml:space="preserve">, enable Patient Portals and provide Telehealth capabilities. In an increasingly connected and digital world, the absence of these capabilities </w:t>
      </w:r>
      <w:r w:rsidR="00CC11CA" w:rsidRPr="003F41E8">
        <w:rPr>
          <w:lang w:eastAsia="en-AU"/>
        </w:rPr>
        <w:t>is</w:t>
      </w:r>
      <w:r w:rsidR="00EC7C53" w:rsidRPr="003F41E8">
        <w:rPr>
          <w:lang w:eastAsia="en-AU"/>
        </w:rPr>
        <w:t xml:space="preserve"> a missed opportunity for </w:t>
      </w:r>
      <w:r w:rsidR="00CC11CA" w:rsidRPr="003F41E8">
        <w:rPr>
          <w:lang w:eastAsia="en-AU"/>
        </w:rPr>
        <w:t>the sector</w:t>
      </w:r>
      <w:r w:rsidR="00EC7C53" w:rsidRPr="003F41E8">
        <w:rPr>
          <w:lang w:eastAsia="en-AU"/>
        </w:rPr>
        <w:t xml:space="preserve"> to be able to share and leverage data and information that can better support holistic patient care.</w:t>
      </w:r>
    </w:p>
    <w:p w14:paraId="3A0787A9" w14:textId="5A73A0D4" w:rsidR="00DF74F0" w:rsidRDefault="00634E31" w:rsidP="00DF74F0">
      <w:pPr>
        <w:pStyle w:val="BodyText"/>
      </w:pPr>
      <w:r>
        <w:fldChar w:fldCharType="begin"/>
      </w:r>
      <w:r>
        <w:instrText xml:space="preserve"> REF _Ref135227613 \h </w:instrText>
      </w:r>
      <w:r>
        <w:fldChar w:fldCharType="separate"/>
      </w:r>
      <w:r>
        <w:t xml:space="preserve">Table </w:t>
      </w:r>
      <w:r>
        <w:rPr>
          <w:noProof/>
        </w:rPr>
        <w:t>3</w:t>
      </w:r>
      <w:r>
        <w:noBreakHyphen/>
      </w:r>
      <w:r>
        <w:rPr>
          <w:noProof/>
        </w:rPr>
        <w:t>4</w:t>
      </w:r>
      <w:r>
        <w:fldChar w:fldCharType="end"/>
      </w:r>
      <w:r w:rsidR="00DF74F0" w:rsidRPr="00287C2A">
        <w:t xml:space="preserve"> below reports the clinical information systems reportedly in use by allied health professions through the consultation process.</w:t>
      </w:r>
      <w:r w:rsidR="00DF74F0">
        <w:t xml:space="preserve"> </w:t>
      </w:r>
    </w:p>
    <w:p w14:paraId="4C1C4AB7" w14:textId="61A21397" w:rsidR="00634E31" w:rsidRDefault="00634E31" w:rsidP="00634E31">
      <w:pPr>
        <w:pStyle w:val="Caption"/>
      </w:pPr>
      <w:bookmarkStart w:id="36" w:name="_Ref135227613"/>
      <w:bookmarkStart w:id="37" w:name="_Toc136601326"/>
      <w:r>
        <w:t xml:space="preserve">Table </w:t>
      </w:r>
      <w:r w:rsidR="009E43F9">
        <w:fldChar w:fldCharType="begin"/>
      </w:r>
      <w:r w:rsidR="009E43F9">
        <w:instrText xml:space="preserve"> STYLEREF 1 \s </w:instrText>
      </w:r>
      <w:r w:rsidR="009E43F9">
        <w:fldChar w:fldCharType="separate"/>
      </w:r>
      <w:r w:rsidR="006E2773">
        <w:rPr>
          <w:noProof/>
        </w:rPr>
        <w:t>3</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4</w:t>
      </w:r>
      <w:r w:rsidR="009E43F9">
        <w:rPr>
          <w:noProof/>
        </w:rPr>
        <w:fldChar w:fldCharType="end"/>
      </w:r>
      <w:bookmarkEnd w:id="36"/>
      <w:r>
        <w:t>:</w:t>
      </w:r>
      <w:r w:rsidRPr="00634E31">
        <w:rPr>
          <w:i w:val="0"/>
          <w:iCs w:val="0"/>
        </w:rPr>
        <w:t xml:space="preserve"> </w:t>
      </w:r>
      <w:r>
        <w:rPr>
          <w:i w:val="0"/>
          <w:iCs w:val="0"/>
        </w:rPr>
        <w:t>CI</w:t>
      </w:r>
      <w:r w:rsidR="00892CD9">
        <w:rPr>
          <w:i w:val="0"/>
          <w:iCs w:val="0"/>
        </w:rPr>
        <w:t>S</w:t>
      </w:r>
      <w:r>
        <w:rPr>
          <w:i w:val="0"/>
          <w:iCs w:val="0"/>
        </w:rPr>
        <w:t xml:space="preserve">s allied health professionals reported using in </w:t>
      </w:r>
      <w:proofErr w:type="gramStart"/>
      <w:r>
        <w:rPr>
          <w:i w:val="0"/>
          <w:iCs w:val="0"/>
        </w:rPr>
        <w:t>consultations</w:t>
      </w:r>
      <w:bookmarkEnd w:id="37"/>
      <w:proofErr w:type="gramEnd"/>
    </w:p>
    <w:tbl>
      <w:tblPr>
        <w:tblStyle w:val="TableGridLight"/>
        <w:tblW w:w="9104" w:type="dxa"/>
        <w:tblLook w:val="04A0" w:firstRow="1" w:lastRow="0" w:firstColumn="1" w:lastColumn="0" w:noHBand="0" w:noVBand="1"/>
      </w:tblPr>
      <w:tblGrid>
        <w:gridCol w:w="3256"/>
        <w:gridCol w:w="5848"/>
      </w:tblGrid>
      <w:tr w:rsidR="00DF74F0" w:rsidRPr="00DF74F0" w14:paraId="5EE9113C" w14:textId="77777777" w:rsidTr="00E54E94">
        <w:trPr>
          <w:trHeight w:val="492"/>
          <w:tblHeader/>
        </w:trPr>
        <w:tc>
          <w:tcPr>
            <w:tcW w:w="3256" w:type="dxa"/>
            <w:shd w:val="clear" w:color="auto" w:fill="34A9D3"/>
            <w:noWrap/>
            <w:vAlign w:val="center"/>
            <w:hideMark/>
          </w:tcPr>
          <w:p w14:paraId="7BC8955C" w14:textId="77777777" w:rsidR="00DF74F0" w:rsidRPr="00287C2A" w:rsidRDefault="00DF74F0" w:rsidP="00A96FCB">
            <w:pPr>
              <w:rPr>
                <w:rFonts w:asciiTheme="minorHAnsi" w:eastAsia="Times New Roman" w:hAnsiTheme="minorHAnsi" w:cstheme="minorHAnsi"/>
                <w:b/>
                <w:color w:val="FFFFFF" w:themeColor="background1"/>
                <w:lang w:eastAsia="en-AU"/>
              </w:rPr>
            </w:pPr>
            <w:r w:rsidRPr="00287C2A">
              <w:rPr>
                <w:rFonts w:asciiTheme="minorHAnsi" w:eastAsia="Times New Roman" w:hAnsiTheme="minorHAnsi" w:cstheme="minorHAnsi"/>
                <w:b/>
                <w:color w:val="FFFFFF" w:themeColor="background1"/>
                <w:lang w:eastAsia="en-AU"/>
              </w:rPr>
              <w:t>Allied health professions</w:t>
            </w:r>
          </w:p>
        </w:tc>
        <w:tc>
          <w:tcPr>
            <w:tcW w:w="5848" w:type="dxa"/>
            <w:shd w:val="clear" w:color="auto" w:fill="34A9D3"/>
            <w:vAlign w:val="center"/>
          </w:tcPr>
          <w:p w14:paraId="5916E8AD" w14:textId="4EF3D7DE" w:rsidR="00DF74F0" w:rsidRPr="00287C2A" w:rsidRDefault="00CD7CA3" w:rsidP="00A96FCB">
            <w:pPr>
              <w:rPr>
                <w:rFonts w:asciiTheme="minorHAnsi" w:eastAsia="Times New Roman" w:hAnsiTheme="minorHAnsi" w:cstheme="minorHAnsi"/>
                <w:b/>
                <w:color w:val="FFFFFF" w:themeColor="background1"/>
                <w:lang w:eastAsia="en-AU"/>
              </w:rPr>
            </w:pPr>
            <w:r>
              <w:rPr>
                <w:rFonts w:asciiTheme="minorHAnsi" w:eastAsia="Times New Roman" w:hAnsiTheme="minorHAnsi" w:cstheme="minorHAnsi"/>
                <w:b/>
                <w:bCs/>
                <w:color w:val="FFFFFF" w:themeColor="background1"/>
                <w:lang w:eastAsia="en-AU"/>
              </w:rPr>
              <w:t>CI</w:t>
            </w:r>
            <w:r w:rsidR="00892CD9">
              <w:rPr>
                <w:rFonts w:asciiTheme="minorHAnsi" w:eastAsia="Times New Roman" w:hAnsiTheme="minorHAnsi" w:cstheme="minorHAnsi"/>
                <w:b/>
                <w:bCs/>
                <w:color w:val="FFFFFF" w:themeColor="background1"/>
                <w:lang w:eastAsia="en-AU"/>
              </w:rPr>
              <w:t>S</w:t>
            </w:r>
            <w:r>
              <w:rPr>
                <w:rFonts w:asciiTheme="minorHAnsi" w:eastAsia="Times New Roman" w:hAnsiTheme="minorHAnsi" w:cstheme="minorHAnsi"/>
                <w:b/>
                <w:bCs/>
                <w:color w:val="FFFFFF" w:themeColor="background1"/>
                <w:lang w:eastAsia="en-AU"/>
              </w:rPr>
              <w:t>s</w:t>
            </w:r>
            <w:r w:rsidR="00DF74F0" w:rsidRPr="00287C2A">
              <w:rPr>
                <w:rFonts w:asciiTheme="minorHAnsi" w:eastAsia="Times New Roman" w:hAnsiTheme="minorHAnsi" w:cstheme="minorHAnsi"/>
                <w:b/>
                <w:color w:val="FFFFFF" w:themeColor="background1"/>
                <w:lang w:eastAsia="en-AU"/>
              </w:rPr>
              <w:t xml:space="preserve"> reported in use through consultations</w:t>
            </w:r>
          </w:p>
        </w:tc>
      </w:tr>
      <w:tr w:rsidR="00DF74F0" w:rsidRPr="00452997" w14:paraId="0F66ABEF" w14:textId="77777777" w:rsidTr="00E95239">
        <w:trPr>
          <w:trHeight w:val="330"/>
        </w:trPr>
        <w:tc>
          <w:tcPr>
            <w:tcW w:w="3256" w:type="dxa"/>
            <w:shd w:val="clear" w:color="auto" w:fill="auto"/>
            <w:noWrap/>
            <w:hideMark/>
          </w:tcPr>
          <w:p w14:paraId="2E470337"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Psychologists</w:t>
            </w:r>
          </w:p>
        </w:tc>
        <w:tc>
          <w:tcPr>
            <w:tcW w:w="5848" w:type="dxa"/>
          </w:tcPr>
          <w:p w14:paraId="75531557" w14:textId="77777777" w:rsidR="00DF74F0" w:rsidRPr="00BC6E08" w:rsidRDefault="00DF74F0" w:rsidP="00A96FCB">
            <w:pPr>
              <w:rPr>
                <w:rFonts w:asciiTheme="minorHAnsi" w:eastAsia="Times New Roman" w:hAnsiTheme="minorHAnsi" w:cstheme="minorHAnsi"/>
                <w:color w:val="000000"/>
                <w:lang w:eastAsia="en-AU"/>
              </w:rPr>
            </w:pPr>
            <w:proofErr w:type="spellStart"/>
            <w:r w:rsidRPr="00BC6E08">
              <w:rPr>
                <w:rFonts w:asciiTheme="minorHAnsi" w:eastAsia="Times New Roman" w:hAnsiTheme="minorHAnsi" w:cstheme="minorHAnsi"/>
                <w:color w:val="000000"/>
                <w:lang w:eastAsia="en-AU"/>
              </w:rPr>
              <w:t>Halaxy</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Cliniko</w:t>
            </w:r>
            <w:proofErr w:type="spellEnd"/>
          </w:p>
        </w:tc>
      </w:tr>
      <w:tr w:rsidR="00DF74F0" w:rsidRPr="00452997" w14:paraId="6342D09D" w14:textId="77777777" w:rsidTr="00E95239">
        <w:trPr>
          <w:trHeight w:val="330"/>
        </w:trPr>
        <w:tc>
          <w:tcPr>
            <w:tcW w:w="3256" w:type="dxa"/>
            <w:shd w:val="clear" w:color="auto" w:fill="auto"/>
            <w:noWrap/>
            <w:hideMark/>
          </w:tcPr>
          <w:p w14:paraId="70DEB714"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Dietitians</w:t>
            </w:r>
          </w:p>
        </w:tc>
        <w:tc>
          <w:tcPr>
            <w:tcW w:w="5848" w:type="dxa"/>
          </w:tcPr>
          <w:p w14:paraId="2B227081" w14:textId="77777777" w:rsidR="00DF74F0" w:rsidRPr="00BC6E08" w:rsidRDefault="00DF74F0" w:rsidP="00A96FCB">
            <w:pPr>
              <w:rPr>
                <w:rFonts w:asciiTheme="minorHAnsi" w:eastAsia="Times New Roman" w:hAnsiTheme="minorHAnsi" w:cstheme="minorHAnsi"/>
                <w:color w:val="000000"/>
                <w:lang w:eastAsia="en-AU"/>
              </w:rPr>
            </w:pPr>
            <w:proofErr w:type="spellStart"/>
            <w:r w:rsidRPr="00BC6E08">
              <w:rPr>
                <w:rFonts w:asciiTheme="minorHAnsi" w:eastAsia="Times New Roman" w:hAnsiTheme="minorHAnsi" w:cstheme="minorHAnsi"/>
                <w:color w:val="000000"/>
                <w:lang w:eastAsia="en-AU"/>
              </w:rPr>
              <w:t>Cliniko</w:t>
            </w:r>
            <w:proofErr w:type="spellEnd"/>
            <w:r w:rsidRPr="00BC6E08">
              <w:rPr>
                <w:rFonts w:asciiTheme="minorHAnsi" w:eastAsia="Times New Roman" w:hAnsiTheme="minorHAnsi" w:cstheme="minorHAnsi"/>
                <w:color w:val="000000"/>
                <w:lang w:eastAsia="en-AU"/>
              </w:rPr>
              <w:t xml:space="preserve">, Best Practice, </w:t>
            </w:r>
            <w:proofErr w:type="spellStart"/>
            <w:r w:rsidRPr="00BC6E08">
              <w:rPr>
                <w:rFonts w:asciiTheme="minorHAnsi" w:eastAsia="Times New Roman" w:hAnsiTheme="minorHAnsi" w:cstheme="minorHAnsi"/>
                <w:color w:val="000000"/>
                <w:lang w:eastAsia="en-AU"/>
              </w:rPr>
              <w:t>ZMed</w:t>
            </w:r>
            <w:proofErr w:type="spellEnd"/>
          </w:p>
        </w:tc>
      </w:tr>
      <w:tr w:rsidR="00DF74F0" w:rsidRPr="00452997" w14:paraId="43E86248" w14:textId="77777777" w:rsidTr="00E95239">
        <w:trPr>
          <w:trHeight w:val="330"/>
        </w:trPr>
        <w:tc>
          <w:tcPr>
            <w:tcW w:w="3256" w:type="dxa"/>
            <w:shd w:val="clear" w:color="auto" w:fill="auto"/>
            <w:noWrap/>
            <w:hideMark/>
          </w:tcPr>
          <w:p w14:paraId="154A0961"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Physiotherapists</w:t>
            </w:r>
          </w:p>
        </w:tc>
        <w:tc>
          <w:tcPr>
            <w:tcW w:w="5848" w:type="dxa"/>
          </w:tcPr>
          <w:p w14:paraId="545688C2"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 xml:space="preserve">Community: </w:t>
            </w:r>
            <w:proofErr w:type="spellStart"/>
            <w:r w:rsidRPr="00BC6E08">
              <w:rPr>
                <w:rFonts w:asciiTheme="minorHAnsi" w:eastAsia="Times New Roman" w:hAnsiTheme="minorHAnsi" w:cstheme="minorHAnsi"/>
                <w:color w:val="000000"/>
                <w:lang w:eastAsia="en-AU"/>
              </w:rPr>
              <w:t>Cliniko</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AlayaCare</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Lumary</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TelstraHealth</w:t>
            </w:r>
            <w:proofErr w:type="spellEnd"/>
            <w:r w:rsidRPr="00BC6E08">
              <w:rPr>
                <w:rFonts w:asciiTheme="minorHAnsi" w:eastAsia="Times New Roman" w:hAnsiTheme="minorHAnsi" w:cstheme="minorHAnsi"/>
                <w:color w:val="000000"/>
                <w:lang w:eastAsia="en-AU"/>
              </w:rPr>
              <w:t xml:space="preserve"> </w:t>
            </w:r>
          </w:p>
          <w:p w14:paraId="16C94F00"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 xml:space="preserve">Aged Care: </w:t>
            </w:r>
            <w:proofErr w:type="spellStart"/>
            <w:r w:rsidRPr="00BC6E08">
              <w:rPr>
                <w:rFonts w:asciiTheme="minorHAnsi" w:eastAsia="Times New Roman" w:hAnsiTheme="minorHAnsi" w:cstheme="minorHAnsi"/>
                <w:color w:val="000000"/>
                <w:lang w:eastAsia="en-AU"/>
              </w:rPr>
              <w:t>Leecare</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icare</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autumncare</w:t>
            </w:r>
            <w:proofErr w:type="spellEnd"/>
          </w:p>
        </w:tc>
      </w:tr>
      <w:tr w:rsidR="00DF74F0" w:rsidRPr="00452997" w14:paraId="2FA300A1" w14:textId="77777777" w:rsidTr="00E95239">
        <w:trPr>
          <w:trHeight w:val="330"/>
        </w:trPr>
        <w:tc>
          <w:tcPr>
            <w:tcW w:w="3256" w:type="dxa"/>
            <w:shd w:val="clear" w:color="auto" w:fill="auto"/>
            <w:noWrap/>
            <w:hideMark/>
          </w:tcPr>
          <w:p w14:paraId="450F2F3C"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Chiropractors</w:t>
            </w:r>
          </w:p>
        </w:tc>
        <w:tc>
          <w:tcPr>
            <w:tcW w:w="5848" w:type="dxa"/>
          </w:tcPr>
          <w:p w14:paraId="7293EAC8" w14:textId="2B147386" w:rsidR="00DF74F0" w:rsidRPr="00BC6E08" w:rsidRDefault="00DF74F0" w:rsidP="00A96FCB">
            <w:pPr>
              <w:rPr>
                <w:rFonts w:asciiTheme="minorHAnsi" w:eastAsia="Times New Roman" w:hAnsiTheme="minorHAnsi" w:cstheme="minorHAnsi"/>
                <w:i/>
                <w:iCs/>
                <w:color w:val="000000"/>
                <w:lang w:eastAsia="en-AU"/>
              </w:rPr>
            </w:pPr>
            <w:r w:rsidRPr="00BC6E08">
              <w:rPr>
                <w:rFonts w:asciiTheme="minorHAnsi" w:eastAsia="Times New Roman" w:hAnsiTheme="minorHAnsi" w:cstheme="minorHAnsi"/>
                <w:i/>
                <w:iCs/>
                <w:color w:val="000000"/>
                <w:lang w:eastAsia="en-AU"/>
              </w:rPr>
              <w:t>No specific clinical information system</w:t>
            </w:r>
            <w:r w:rsidR="007C31FA">
              <w:rPr>
                <w:rFonts w:asciiTheme="minorHAnsi" w:eastAsia="Times New Roman" w:hAnsiTheme="minorHAnsi" w:cstheme="minorHAnsi"/>
                <w:i/>
                <w:iCs/>
                <w:color w:val="000000"/>
                <w:lang w:eastAsia="en-AU"/>
              </w:rPr>
              <w:t xml:space="preserve"> was</w:t>
            </w:r>
            <w:r w:rsidRPr="00BC6E08">
              <w:rPr>
                <w:rFonts w:asciiTheme="minorHAnsi" w:eastAsia="Times New Roman" w:hAnsiTheme="minorHAnsi" w:cstheme="minorHAnsi"/>
                <w:i/>
                <w:iCs/>
                <w:color w:val="000000"/>
                <w:lang w:eastAsia="en-AU"/>
              </w:rPr>
              <w:t xml:space="preserve"> </w:t>
            </w:r>
            <w:proofErr w:type="gramStart"/>
            <w:r w:rsidRPr="00BC6E08">
              <w:rPr>
                <w:rFonts w:asciiTheme="minorHAnsi" w:eastAsia="Times New Roman" w:hAnsiTheme="minorHAnsi" w:cstheme="minorHAnsi"/>
                <w:i/>
                <w:iCs/>
                <w:color w:val="000000"/>
                <w:lang w:eastAsia="en-AU"/>
              </w:rPr>
              <w:t>discussed,</w:t>
            </w:r>
            <w:proofErr w:type="gramEnd"/>
            <w:r w:rsidRPr="00BC6E08">
              <w:rPr>
                <w:rFonts w:asciiTheme="minorHAnsi" w:eastAsia="Times New Roman" w:hAnsiTheme="minorHAnsi" w:cstheme="minorHAnsi"/>
                <w:i/>
                <w:iCs/>
                <w:color w:val="000000"/>
                <w:lang w:eastAsia="en-AU"/>
              </w:rPr>
              <w:t xml:space="preserve"> however it was mentioned that chiropractors were using up to six different clinical information systems</w:t>
            </w:r>
          </w:p>
        </w:tc>
      </w:tr>
      <w:tr w:rsidR="00DF74F0" w:rsidRPr="00452997" w14:paraId="29A02183" w14:textId="77777777" w:rsidTr="00E95239">
        <w:trPr>
          <w:trHeight w:val="330"/>
        </w:trPr>
        <w:tc>
          <w:tcPr>
            <w:tcW w:w="3256" w:type="dxa"/>
            <w:shd w:val="clear" w:color="auto" w:fill="auto"/>
            <w:noWrap/>
            <w:hideMark/>
          </w:tcPr>
          <w:p w14:paraId="1B5BF1A3"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Exercise physiologists</w:t>
            </w:r>
          </w:p>
        </w:tc>
        <w:tc>
          <w:tcPr>
            <w:tcW w:w="5848" w:type="dxa"/>
          </w:tcPr>
          <w:p w14:paraId="3151C931" w14:textId="77777777" w:rsidR="00DF74F0" w:rsidRPr="00BC6E08" w:rsidRDefault="00DF74F0" w:rsidP="00A96FCB">
            <w:pPr>
              <w:rPr>
                <w:rFonts w:asciiTheme="minorHAnsi" w:eastAsia="Times New Roman" w:hAnsiTheme="minorHAnsi" w:cstheme="minorHAnsi"/>
                <w:color w:val="000000"/>
                <w:lang w:eastAsia="en-AU"/>
              </w:rPr>
            </w:pPr>
            <w:proofErr w:type="spellStart"/>
            <w:r w:rsidRPr="00BC6E08">
              <w:rPr>
                <w:rFonts w:asciiTheme="minorHAnsi" w:eastAsia="Times New Roman" w:hAnsiTheme="minorHAnsi" w:cstheme="minorHAnsi"/>
                <w:color w:val="000000"/>
                <w:lang w:eastAsia="en-AU"/>
              </w:rPr>
              <w:t>Cliniko</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Physitrack</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CorePlus</w:t>
            </w:r>
            <w:proofErr w:type="spellEnd"/>
          </w:p>
        </w:tc>
      </w:tr>
      <w:tr w:rsidR="00DF74F0" w:rsidRPr="00452997" w14:paraId="681A13B2" w14:textId="77777777" w:rsidTr="00E95239">
        <w:trPr>
          <w:trHeight w:val="330"/>
        </w:trPr>
        <w:tc>
          <w:tcPr>
            <w:tcW w:w="3256" w:type="dxa"/>
            <w:shd w:val="clear" w:color="auto" w:fill="auto"/>
            <w:noWrap/>
            <w:hideMark/>
          </w:tcPr>
          <w:p w14:paraId="7F3267B7"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Podiatrists</w:t>
            </w:r>
          </w:p>
        </w:tc>
        <w:tc>
          <w:tcPr>
            <w:tcW w:w="5848" w:type="dxa"/>
          </w:tcPr>
          <w:p w14:paraId="4BC1E279"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 xml:space="preserve">Genie, </w:t>
            </w:r>
            <w:proofErr w:type="spellStart"/>
            <w:r w:rsidRPr="00BC6E08">
              <w:rPr>
                <w:rFonts w:asciiTheme="minorHAnsi" w:eastAsia="Times New Roman" w:hAnsiTheme="minorHAnsi" w:cstheme="minorHAnsi"/>
                <w:color w:val="000000"/>
                <w:lang w:eastAsia="en-AU"/>
              </w:rPr>
              <w:t>Cliniko</w:t>
            </w:r>
            <w:proofErr w:type="spellEnd"/>
          </w:p>
        </w:tc>
      </w:tr>
      <w:tr w:rsidR="00DF74F0" w:rsidRPr="00452997" w14:paraId="6A8242E8" w14:textId="77777777" w:rsidTr="00E95239">
        <w:trPr>
          <w:trHeight w:val="330"/>
        </w:trPr>
        <w:tc>
          <w:tcPr>
            <w:tcW w:w="3256" w:type="dxa"/>
            <w:shd w:val="clear" w:color="auto" w:fill="auto"/>
            <w:noWrap/>
            <w:hideMark/>
          </w:tcPr>
          <w:p w14:paraId="4B728867"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Chinese medicine practitioners</w:t>
            </w:r>
          </w:p>
        </w:tc>
        <w:tc>
          <w:tcPr>
            <w:tcW w:w="5848" w:type="dxa"/>
          </w:tcPr>
          <w:p w14:paraId="03E7B11C" w14:textId="77777777" w:rsidR="00DF74F0" w:rsidRPr="00BC6E08" w:rsidRDefault="00DF74F0" w:rsidP="00A96FCB">
            <w:pPr>
              <w:rPr>
                <w:rFonts w:asciiTheme="minorHAnsi" w:eastAsia="Times New Roman" w:hAnsiTheme="minorHAnsi" w:cstheme="minorHAnsi"/>
                <w:color w:val="000000"/>
                <w:lang w:eastAsia="en-AU"/>
              </w:rPr>
            </w:pPr>
            <w:proofErr w:type="spellStart"/>
            <w:r w:rsidRPr="00BC6E08">
              <w:rPr>
                <w:rFonts w:asciiTheme="minorHAnsi" w:eastAsia="Times New Roman" w:hAnsiTheme="minorHAnsi" w:cstheme="minorHAnsi"/>
                <w:color w:val="000000"/>
                <w:lang w:eastAsia="en-AU"/>
              </w:rPr>
              <w:t>Cliniko</w:t>
            </w:r>
            <w:proofErr w:type="spellEnd"/>
          </w:p>
        </w:tc>
      </w:tr>
      <w:tr w:rsidR="00DF74F0" w:rsidRPr="00452997" w14:paraId="74CBE4D7" w14:textId="77777777" w:rsidTr="00E95239">
        <w:trPr>
          <w:trHeight w:val="330"/>
        </w:trPr>
        <w:tc>
          <w:tcPr>
            <w:tcW w:w="3256" w:type="dxa"/>
            <w:shd w:val="clear" w:color="auto" w:fill="auto"/>
            <w:noWrap/>
            <w:hideMark/>
          </w:tcPr>
          <w:p w14:paraId="224D9FEA"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Optometrists</w:t>
            </w:r>
          </w:p>
        </w:tc>
        <w:tc>
          <w:tcPr>
            <w:tcW w:w="5848" w:type="dxa"/>
          </w:tcPr>
          <w:p w14:paraId="16FCA17D" w14:textId="77777777" w:rsidR="00DF74F0" w:rsidRPr="00BC6E08" w:rsidRDefault="00DF74F0" w:rsidP="00A96FCB">
            <w:pPr>
              <w:rPr>
                <w:rFonts w:asciiTheme="minorHAnsi" w:eastAsia="Times New Roman" w:hAnsiTheme="minorHAnsi" w:cstheme="minorHAnsi"/>
                <w:color w:val="000000"/>
                <w:lang w:eastAsia="en-AU"/>
              </w:rPr>
            </w:pPr>
            <w:proofErr w:type="spellStart"/>
            <w:r w:rsidRPr="00BC6E08">
              <w:rPr>
                <w:rFonts w:asciiTheme="minorHAnsi" w:eastAsia="Times New Roman" w:hAnsiTheme="minorHAnsi" w:cstheme="minorHAnsi"/>
                <w:color w:val="000000"/>
                <w:lang w:eastAsia="en-AU"/>
              </w:rPr>
              <w:t>Sonix</w:t>
            </w:r>
            <w:proofErr w:type="spell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Optomate</w:t>
            </w:r>
            <w:proofErr w:type="spellEnd"/>
            <w:r w:rsidRPr="00BC6E08">
              <w:rPr>
                <w:rFonts w:asciiTheme="minorHAnsi" w:eastAsia="Times New Roman" w:hAnsiTheme="minorHAnsi" w:cstheme="minorHAnsi"/>
                <w:color w:val="000000"/>
                <w:lang w:eastAsia="en-AU"/>
              </w:rPr>
              <w:t>, internal company software (</w:t>
            </w:r>
            <w:proofErr w:type="gramStart"/>
            <w:r w:rsidRPr="00BC6E08">
              <w:rPr>
                <w:rFonts w:asciiTheme="minorHAnsi" w:eastAsia="Times New Roman" w:hAnsiTheme="minorHAnsi" w:cstheme="minorHAnsi"/>
                <w:color w:val="000000"/>
                <w:lang w:eastAsia="en-AU"/>
              </w:rPr>
              <w:t>e.g.</w:t>
            </w:r>
            <w:proofErr w:type="gramEnd"/>
            <w:r w:rsidRPr="00BC6E08">
              <w:rPr>
                <w:rFonts w:asciiTheme="minorHAnsi" w:eastAsia="Times New Roman" w:hAnsiTheme="minorHAnsi" w:cstheme="minorHAnsi"/>
                <w:color w:val="000000"/>
                <w:lang w:eastAsia="en-AU"/>
              </w:rPr>
              <w:t xml:space="preserve"> </w:t>
            </w:r>
            <w:proofErr w:type="spellStart"/>
            <w:r w:rsidRPr="00BC6E08">
              <w:rPr>
                <w:rFonts w:asciiTheme="minorHAnsi" w:eastAsia="Times New Roman" w:hAnsiTheme="minorHAnsi" w:cstheme="minorHAnsi"/>
                <w:color w:val="000000"/>
                <w:lang w:eastAsia="en-AU"/>
              </w:rPr>
              <w:t>Specsavers</w:t>
            </w:r>
            <w:proofErr w:type="spellEnd"/>
            <w:r w:rsidRPr="00BC6E08">
              <w:rPr>
                <w:rFonts w:asciiTheme="minorHAnsi" w:eastAsia="Times New Roman" w:hAnsiTheme="minorHAnsi" w:cstheme="minorHAnsi"/>
                <w:color w:val="000000"/>
                <w:lang w:eastAsia="en-AU"/>
              </w:rPr>
              <w:t xml:space="preserve"> and OPSM)</w:t>
            </w:r>
          </w:p>
        </w:tc>
      </w:tr>
      <w:tr w:rsidR="00DF74F0" w:rsidRPr="00452997" w14:paraId="4885BBF9" w14:textId="77777777" w:rsidTr="00E95239">
        <w:trPr>
          <w:trHeight w:val="330"/>
        </w:trPr>
        <w:tc>
          <w:tcPr>
            <w:tcW w:w="3256" w:type="dxa"/>
            <w:shd w:val="clear" w:color="auto" w:fill="auto"/>
            <w:noWrap/>
            <w:hideMark/>
          </w:tcPr>
          <w:p w14:paraId="4D17014B" w14:textId="77777777" w:rsidR="00DF74F0" w:rsidRPr="00BC6E08" w:rsidRDefault="00DF74F0" w:rsidP="00A96FCB">
            <w:pPr>
              <w:rPr>
                <w:rFonts w:asciiTheme="minorHAnsi" w:eastAsia="Times New Roman" w:hAnsiTheme="minorHAnsi" w:cstheme="minorHAnsi"/>
                <w:color w:val="000000"/>
                <w:lang w:eastAsia="en-AU"/>
              </w:rPr>
            </w:pPr>
            <w:r w:rsidRPr="00BC6E08">
              <w:rPr>
                <w:rFonts w:asciiTheme="minorHAnsi" w:eastAsia="Times New Roman" w:hAnsiTheme="minorHAnsi" w:cstheme="minorHAnsi"/>
                <w:color w:val="000000"/>
                <w:lang w:eastAsia="en-AU"/>
              </w:rPr>
              <w:t>Speech pathologists</w:t>
            </w:r>
          </w:p>
        </w:tc>
        <w:tc>
          <w:tcPr>
            <w:tcW w:w="5848" w:type="dxa"/>
          </w:tcPr>
          <w:p w14:paraId="06997763" w14:textId="77777777" w:rsidR="00DF74F0" w:rsidRPr="00BC6E08" w:rsidRDefault="00DF74F0" w:rsidP="00A96FCB">
            <w:pPr>
              <w:rPr>
                <w:rFonts w:asciiTheme="minorHAnsi" w:eastAsia="Times New Roman" w:hAnsiTheme="minorHAnsi" w:cstheme="minorHAnsi"/>
                <w:color w:val="000000"/>
                <w:lang w:eastAsia="en-AU"/>
              </w:rPr>
            </w:pPr>
            <w:proofErr w:type="spellStart"/>
            <w:r w:rsidRPr="00BC6E08">
              <w:rPr>
                <w:rFonts w:asciiTheme="minorHAnsi" w:eastAsia="Times New Roman" w:hAnsiTheme="minorHAnsi" w:cstheme="minorHAnsi"/>
                <w:color w:val="000000"/>
                <w:lang w:eastAsia="en-AU"/>
              </w:rPr>
              <w:t>Coviu</w:t>
            </w:r>
            <w:proofErr w:type="spellEnd"/>
          </w:p>
        </w:tc>
      </w:tr>
    </w:tbl>
    <w:p w14:paraId="431B3690" w14:textId="1ED05508" w:rsidR="00DF74F0" w:rsidRPr="00287C2A" w:rsidRDefault="00DF74F0" w:rsidP="00CE04A8">
      <w:pPr>
        <w:pStyle w:val="BodyText1"/>
        <w:rPr>
          <w:i/>
          <w:sz w:val="18"/>
          <w:szCs w:val="20"/>
          <w:lang w:eastAsia="en-AU"/>
        </w:rPr>
      </w:pPr>
      <w:r w:rsidRPr="003C1F6A">
        <w:rPr>
          <w:i/>
          <w:sz w:val="18"/>
          <w:szCs w:val="20"/>
          <w:lang w:eastAsia="en-AU"/>
        </w:rPr>
        <w:t xml:space="preserve">Source: Project team </w:t>
      </w:r>
    </w:p>
    <w:p w14:paraId="69FA155C" w14:textId="38ACA10E" w:rsidR="00B011C6" w:rsidRPr="003F41E8" w:rsidRDefault="00EC7C53" w:rsidP="00CE04A8">
      <w:pPr>
        <w:pStyle w:val="BodyText1"/>
        <w:rPr>
          <w:lang w:eastAsia="en-AU"/>
        </w:rPr>
      </w:pPr>
      <w:r w:rsidRPr="003F41E8">
        <w:rPr>
          <w:lang w:eastAsia="en-AU"/>
        </w:rPr>
        <w:t xml:space="preserve">Many of these vendors do not currently integrate with My Health Record, </w:t>
      </w:r>
      <w:r w:rsidR="00EA063B" w:rsidRPr="003F41E8">
        <w:rPr>
          <w:lang w:eastAsia="en-AU"/>
        </w:rPr>
        <w:t>with</w:t>
      </w:r>
      <w:r w:rsidRPr="003F41E8">
        <w:rPr>
          <w:lang w:eastAsia="en-AU"/>
        </w:rPr>
        <w:t xml:space="preserve"> only a few currently provid</w:t>
      </w:r>
      <w:r w:rsidR="005D0D7A" w:rsidRPr="003F41E8">
        <w:rPr>
          <w:lang w:eastAsia="en-AU"/>
        </w:rPr>
        <w:t>ing</w:t>
      </w:r>
      <w:r w:rsidRPr="003F41E8">
        <w:rPr>
          <w:lang w:eastAsia="en-AU"/>
        </w:rPr>
        <w:t xml:space="preserve"> this as a capability. </w:t>
      </w:r>
      <w:r w:rsidR="00747107" w:rsidRPr="003F41E8">
        <w:rPr>
          <w:lang w:eastAsia="en-AU"/>
        </w:rPr>
        <w:t xml:space="preserve">As a generalisation, </w:t>
      </w:r>
      <w:r w:rsidR="00B82CE0" w:rsidRPr="003F41E8">
        <w:rPr>
          <w:lang w:eastAsia="en-AU"/>
        </w:rPr>
        <w:t xml:space="preserve">products that support the GP or specialist market in addition to allied health are more likely to connect to My Health Record. </w:t>
      </w:r>
      <w:r w:rsidR="00E0644C" w:rsidRPr="003F41E8">
        <w:rPr>
          <w:lang w:eastAsia="en-AU"/>
        </w:rPr>
        <w:t xml:space="preserve">Investigations </w:t>
      </w:r>
      <w:r w:rsidR="003057AC" w:rsidRPr="003F41E8">
        <w:rPr>
          <w:lang w:eastAsia="en-AU"/>
        </w:rPr>
        <w:t>have</w:t>
      </w:r>
      <w:r w:rsidR="00E0644C" w:rsidRPr="003F41E8">
        <w:rPr>
          <w:lang w:eastAsia="en-AU"/>
        </w:rPr>
        <w:t xml:space="preserve"> indicate</w:t>
      </w:r>
      <w:r w:rsidR="003057AC" w:rsidRPr="003F41E8">
        <w:rPr>
          <w:lang w:eastAsia="en-AU"/>
        </w:rPr>
        <w:t>d</w:t>
      </w:r>
      <w:r w:rsidR="00E0644C" w:rsidRPr="003F41E8">
        <w:rPr>
          <w:lang w:eastAsia="en-AU"/>
        </w:rPr>
        <w:t xml:space="preserve"> that s</w:t>
      </w:r>
      <w:r w:rsidR="00B82CE0" w:rsidRPr="003F41E8">
        <w:rPr>
          <w:lang w:eastAsia="en-AU"/>
        </w:rPr>
        <w:t xml:space="preserve">oftware </w:t>
      </w:r>
      <w:r w:rsidR="00612F21" w:rsidRPr="003F41E8">
        <w:rPr>
          <w:lang w:eastAsia="en-AU"/>
        </w:rPr>
        <w:t xml:space="preserve">solutions </w:t>
      </w:r>
      <w:r w:rsidR="00B82CE0" w:rsidRPr="003F41E8">
        <w:rPr>
          <w:lang w:eastAsia="en-AU"/>
        </w:rPr>
        <w:t>that service the allied health sector</w:t>
      </w:r>
      <w:r w:rsidR="00854575" w:rsidRPr="003F41E8">
        <w:rPr>
          <w:lang w:eastAsia="en-AU"/>
        </w:rPr>
        <w:t xml:space="preserve"> only</w:t>
      </w:r>
      <w:r w:rsidR="009166BF" w:rsidRPr="003F41E8">
        <w:rPr>
          <w:lang w:eastAsia="en-AU"/>
        </w:rPr>
        <w:t xml:space="preserve"> are</w:t>
      </w:r>
      <w:r w:rsidR="000E2F13" w:rsidRPr="003F41E8">
        <w:rPr>
          <w:lang w:eastAsia="en-AU"/>
        </w:rPr>
        <w:t xml:space="preserve"> </w:t>
      </w:r>
      <w:r w:rsidR="00612F21" w:rsidRPr="003F41E8">
        <w:rPr>
          <w:lang w:eastAsia="en-AU"/>
        </w:rPr>
        <w:t xml:space="preserve">generally </w:t>
      </w:r>
      <w:r w:rsidR="000E2F13" w:rsidRPr="003F41E8">
        <w:rPr>
          <w:lang w:eastAsia="en-AU"/>
        </w:rPr>
        <w:t>not connected.</w:t>
      </w:r>
      <w:r w:rsidR="00E0644C" w:rsidRPr="003F41E8">
        <w:rPr>
          <w:lang w:eastAsia="en-AU"/>
        </w:rPr>
        <w:t xml:space="preserve"> </w:t>
      </w:r>
    </w:p>
    <w:p w14:paraId="15A9FA8D" w14:textId="79B7AC18" w:rsidR="00EC7C53" w:rsidRDefault="00EC7C53" w:rsidP="00A54598">
      <w:pPr>
        <w:pStyle w:val="BodyText"/>
      </w:pPr>
      <w:r w:rsidRPr="003F41E8">
        <w:rPr>
          <w:lang w:eastAsia="en-AU"/>
        </w:rPr>
        <w:t xml:space="preserve">The nature of </w:t>
      </w:r>
      <w:r w:rsidR="000D11F3" w:rsidRPr="003F41E8">
        <w:rPr>
          <w:lang w:eastAsia="en-AU"/>
        </w:rPr>
        <w:t>My Health Record</w:t>
      </w:r>
      <w:r w:rsidRPr="003F41E8">
        <w:rPr>
          <w:lang w:eastAsia="en-AU"/>
        </w:rPr>
        <w:t xml:space="preserve"> integration requires vendors to conform with </w:t>
      </w:r>
      <w:r w:rsidR="00A546E9" w:rsidRPr="003F41E8">
        <w:rPr>
          <w:lang w:eastAsia="en-AU"/>
        </w:rPr>
        <w:t>document profiles</w:t>
      </w:r>
      <w:r w:rsidRPr="003F41E8">
        <w:rPr>
          <w:lang w:eastAsia="en-AU"/>
        </w:rPr>
        <w:t xml:space="preserve"> </w:t>
      </w:r>
      <w:r w:rsidR="00E26729" w:rsidRPr="003F41E8">
        <w:rPr>
          <w:lang w:eastAsia="en-AU"/>
        </w:rPr>
        <w:t xml:space="preserve">for the </w:t>
      </w:r>
      <w:r w:rsidRPr="003F41E8">
        <w:rPr>
          <w:lang w:eastAsia="en-AU"/>
        </w:rPr>
        <w:t>clinical document</w:t>
      </w:r>
      <w:r w:rsidR="00E26729" w:rsidRPr="003F41E8">
        <w:rPr>
          <w:lang w:eastAsia="en-AU"/>
        </w:rPr>
        <w:t>s they provide functionality to</w:t>
      </w:r>
      <w:r w:rsidRPr="003F41E8">
        <w:rPr>
          <w:lang w:eastAsia="en-AU"/>
        </w:rPr>
        <w:t xml:space="preserve"> upload</w:t>
      </w:r>
      <w:r w:rsidR="00E26729" w:rsidRPr="003F41E8">
        <w:rPr>
          <w:lang w:eastAsia="en-AU"/>
        </w:rPr>
        <w:t>. There are</w:t>
      </w:r>
      <w:r w:rsidRPr="003F41E8">
        <w:rPr>
          <w:lang w:eastAsia="en-AU"/>
        </w:rPr>
        <w:t xml:space="preserve"> </w:t>
      </w:r>
      <w:r w:rsidR="00E26729" w:rsidRPr="003F41E8">
        <w:rPr>
          <w:lang w:eastAsia="en-AU"/>
        </w:rPr>
        <w:t xml:space="preserve">also </w:t>
      </w:r>
      <w:r w:rsidRPr="003F41E8">
        <w:rPr>
          <w:lang w:eastAsia="en-AU"/>
        </w:rPr>
        <w:t>My Health Record Views (</w:t>
      </w:r>
      <w:r w:rsidR="00EA5EFF" w:rsidRPr="003F41E8">
        <w:rPr>
          <w:lang w:eastAsia="en-AU"/>
        </w:rPr>
        <w:t xml:space="preserve">refer to </w:t>
      </w:r>
      <w:r w:rsidR="00A913A5" w:rsidRPr="00AC64DF">
        <w:rPr>
          <w:i/>
          <w:iCs/>
          <w:lang w:eastAsia="en-AU"/>
        </w:rPr>
        <w:fldChar w:fldCharType="begin"/>
      </w:r>
      <w:r w:rsidR="00A913A5" w:rsidRPr="00AC64DF">
        <w:rPr>
          <w:i/>
          <w:iCs/>
          <w:lang w:eastAsia="en-AU"/>
        </w:rPr>
        <w:instrText xml:space="preserve"> REF _Ref133476891 \h </w:instrText>
      </w:r>
      <w:r w:rsidR="00A913A5">
        <w:rPr>
          <w:i/>
          <w:iCs/>
          <w:lang w:eastAsia="en-AU"/>
        </w:rPr>
        <w:instrText xml:space="preserve"> \* MERGEFORMAT</w:instrText>
      </w:r>
      <w:r w:rsidR="00A913A5" w:rsidRPr="00AC64DF">
        <w:rPr>
          <w:i/>
          <w:lang w:eastAsia="en-AU"/>
        </w:rPr>
        <w:instrText xml:space="preserve"> </w:instrText>
      </w:r>
      <w:r w:rsidR="00A913A5" w:rsidRPr="00AC64DF">
        <w:rPr>
          <w:i/>
          <w:iCs/>
          <w:lang w:eastAsia="en-AU"/>
        </w:rPr>
      </w:r>
      <w:r w:rsidR="00A913A5" w:rsidRPr="00AC64DF">
        <w:rPr>
          <w:i/>
          <w:iCs/>
          <w:lang w:eastAsia="en-AU"/>
        </w:rPr>
        <w:fldChar w:fldCharType="separate"/>
      </w:r>
      <w:r w:rsidR="00A913A5" w:rsidRPr="00AC64DF">
        <w:rPr>
          <w:i/>
          <w:iCs/>
        </w:rPr>
        <w:t xml:space="preserve">Table </w:t>
      </w:r>
      <w:r w:rsidR="00A913A5" w:rsidRPr="00AC64DF">
        <w:rPr>
          <w:i/>
          <w:iCs/>
          <w:noProof/>
        </w:rPr>
        <w:t>3</w:t>
      </w:r>
      <w:r w:rsidR="00A913A5" w:rsidRPr="00AC64DF">
        <w:rPr>
          <w:i/>
          <w:iCs/>
        </w:rPr>
        <w:noBreakHyphen/>
      </w:r>
      <w:r w:rsidR="00CE5F77" w:rsidRPr="00CE5F77">
        <w:rPr>
          <w:i/>
          <w:iCs/>
          <w:noProof/>
        </w:rPr>
        <w:t>5</w:t>
      </w:r>
      <w:r w:rsidR="00A913A5" w:rsidRPr="00AC64DF">
        <w:rPr>
          <w:i/>
          <w:iCs/>
        </w:rPr>
        <w:t>: My Health Record documents for conformance</w:t>
      </w:r>
      <w:r w:rsidR="00A913A5" w:rsidRPr="00AC64DF">
        <w:rPr>
          <w:i/>
          <w:iCs/>
          <w:lang w:eastAsia="en-AU"/>
        </w:rPr>
        <w:fldChar w:fldCharType="end"/>
      </w:r>
      <w:r w:rsidR="00E26729">
        <w:rPr>
          <w:lang w:eastAsia="en-AU"/>
        </w:rPr>
        <w:fldChar w:fldCharType="begin"/>
      </w:r>
      <w:r w:rsidR="00E26729">
        <w:rPr>
          <w:lang w:eastAsia="en-AU"/>
        </w:rPr>
        <w:instrText xml:space="preserve"> REF _Ref133476891 \h </w:instrText>
      </w:r>
      <w:r w:rsidR="00E26729">
        <w:rPr>
          <w:lang w:eastAsia="en-AU"/>
        </w:rPr>
      </w:r>
      <w:r w:rsidR="009E43F9">
        <w:rPr>
          <w:lang w:eastAsia="en-AU"/>
        </w:rPr>
        <w:fldChar w:fldCharType="separate"/>
      </w:r>
      <w:r w:rsidR="00E26729">
        <w:rPr>
          <w:lang w:eastAsia="en-AU"/>
        </w:rPr>
        <w:fldChar w:fldCharType="end"/>
      </w:r>
      <w:r w:rsidR="00327E07">
        <w:rPr>
          <w:lang w:eastAsia="en-AU"/>
        </w:rPr>
        <w:t>)</w:t>
      </w:r>
      <w:r w:rsidR="00327E07" w:rsidRPr="003F41E8">
        <w:rPr>
          <w:lang w:eastAsia="en-AU"/>
        </w:rPr>
        <w:t xml:space="preserve"> </w:t>
      </w:r>
      <w:r w:rsidR="0042527E" w:rsidRPr="0042527E">
        <w:rPr>
          <w:lang w:eastAsia="en-AU"/>
        </w:rPr>
        <w:t xml:space="preserve">that require compliance with specifications and </w:t>
      </w:r>
      <w:r w:rsidRPr="003F41E8">
        <w:rPr>
          <w:lang w:eastAsia="en-AU"/>
        </w:rPr>
        <w:t>standards.</w:t>
      </w:r>
      <w:r w:rsidR="00E26729" w:rsidRPr="003F41E8">
        <w:rPr>
          <w:lang w:eastAsia="en-AU"/>
        </w:rPr>
        <w:t xml:space="preserve"> </w:t>
      </w:r>
      <w:r w:rsidR="00E26729" w:rsidRPr="003F41E8">
        <w:t>While the types of documents that would be appropriate to be viewed or uploaded from an Allied Health CIS may be a subset of these, there are still a significant number of document profiles relevant to this sector.</w:t>
      </w:r>
    </w:p>
    <w:p w14:paraId="0B94E509" w14:textId="77777777" w:rsidR="00E95239" w:rsidRPr="003F41E8" w:rsidRDefault="00E95239" w:rsidP="00A54598">
      <w:pPr>
        <w:pStyle w:val="BodyText"/>
        <w:rPr>
          <w:lang w:eastAsia="en-AU"/>
        </w:rPr>
      </w:pPr>
    </w:p>
    <w:p w14:paraId="771B995B" w14:textId="3389E1EB" w:rsidR="00931E45" w:rsidRPr="003F41E8" w:rsidRDefault="00931E45" w:rsidP="00931E45">
      <w:pPr>
        <w:pStyle w:val="Caption"/>
        <w:rPr>
          <w:lang w:eastAsia="en-AU"/>
        </w:rPr>
      </w:pPr>
      <w:bookmarkStart w:id="38" w:name="_Ref133843142"/>
      <w:bookmarkStart w:id="39" w:name="_Ref133476891"/>
      <w:bookmarkStart w:id="40" w:name="_Toc136601327"/>
      <w:r w:rsidRPr="003F41E8">
        <w:lastRenderedPageBreak/>
        <w:t xml:space="preserve">Table </w:t>
      </w:r>
      <w:r w:rsidR="009E43F9">
        <w:fldChar w:fldCharType="begin"/>
      </w:r>
      <w:r w:rsidR="009E43F9">
        <w:instrText xml:space="preserve"> STYLEREF 1 \s </w:instrText>
      </w:r>
      <w:r w:rsidR="009E43F9">
        <w:fldChar w:fldCharType="separate"/>
      </w:r>
      <w:r w:rsidR="006E2773">
        <w:rPr>
          <w:noProof/>
        </w:rPr>
        <w:t>3</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5</w:t>
      </w:r>
      <w:r w:rsidR="009E43F9">
        <w:rPr>
          <w:noProof/>
        </w:rPr>
        <w:fldChar w:fldCharType="end"/>
      </w:r>
      <w:bookmarkEnd w:id="38"/>
      <w:r w:rsidRPr="003F41E8">
        <w:t xml:space="preserve">: </w:t>
      </w:r>
      <w:bookmarkStart w:id="41" w:name="_Ref133843154"/>
      <w:r w:rsidRPr="003F41E8">
        <w:t xml:space="preserve">My Health Record </w:t>
      </w:r>
      <w:r w:rsidR="00511E9B" w:rsidRPr="003F41E8">
        <w:t>d</w:t>
      </w:r>
      <w:r w:rsidRPr="003F41E8">
        <w:t xml:space="preserve">ocuments for </w:t>
      </w:r>
      <w:proofErr w:type="gramStart"/>
      <w:r w:rsidR="00511E9B" w:rsidRPr="003F41E8">
        <w:t>c</w:t>
      </w:r>
      <w:r w:rsidRPr="003F41E8">
        <w:t>onformance</w:t>
      </w:r>
      <w:bookmarkEnd w:id="39"/>
      <w:bookmarkEnd w:id="40"/>
      <w:bookmarkEnd w:id="41"/>
      <w:proofErr w:type="gramEnd"/>
      <w:r w:rsidRPr="003F41E8">
        <w:t xml:space="preserve"> </w:t>
      </w:r>
    </w:p>
    <w:tbl>
      <w:tblPr>
        <w:tblStyle w:val="TableGridLight"/>
        <w:tblW w:w="0" w:type="auto"/>
        <w:tblLook w:val="04A0" w:firstRow="1" w:lastRow="0" w:firstColumn="1" w:lastColumn="0" w:noHBand="0" w:noVBand="1"/>
      </w:tblPr>
      <w:tblGrid>
        <w:gridCol w:w="2972"/>
        <w:gridCol w:w="6044"/>
      </w:tblGrid>
      <w:tr w:rsidR="00931E45" w:rsidRPr="003F41E8" w14:paraId="6FC20042" w14:textId="77777777" w:rsidTr="00A54598">
        <w:trPr>
          <w:tblHeader/>
        </w:trPr>
        <w:tc>
          <w:tcPr>
            <w:tcW w:w="9016" w:type="dxa"/>
            <w:gridSpan w:val="2"/>
            <w:shd w:val="clear" w:color="auto" w:fill="34A9D3"/>
          </w:tcPr>
          <w:p w14:paraId="78D71EB5" w14:textId="77777777" w:rsidR="00931E45" w:rsidRPr="00254537" w:rsidRDefault="00931E45" w:rsidP="00CE04A8">
            <w:pPr>
              <w:pStyle w:val="TableHeading1"/>
              <w:rPr>
                <w:b w:val="0"/>
                <w:color w:val="FFFFFF" w:themeColor="background1"/>
                <w:sz w:val="20"/>
                <w:szCs w:val="20"/>
              </w:rPr>
            </w:pPr>
            <w:r w:rsidRPr="00254537">
              <w:rPr>
                <w:color w:val="FFFFFF" w:themeColor="background1"/>
                <w:sz w:val="20"/>
                <w:szCs w:val="20"/>
              </w:rPr>
              <w:t>My Health Record Conformance Requirements</w:t>
            </w:r>
          </w:p>
        </w:tc>
      </w:tr>
      <w:tr w:rsidR="00931E45" w:rsidRPr="003F41E8" w14:paraId="038B71B2" w14:textId="77777777" w:rsidTr="00A54598">
        <w:trPr>
          <w:cantSplit/>
        </w:trPr>
        <w:tc>
          <w:tcPr>
            <w:tcW w:w="2972" w:type="dxa"/>
          </w:tcPr>
          <w:p w14:paraId="0090E395" w14:textId="77777777" w:rsidR="00931E45" w:rsidRPr="00254537" w:rsidRDefault="00931E45" w:rsidP="00777D5F">
            <w:pPr>
              <w:pStyle w:val="TableText1"/>
              <w:rPr>
                <w:b/>
                <w:color w:val="auto"/>
                <w:szCs w:val="20"/>
                <w:lang w:val="en-AU"/>
              </w:rPr>
            </w:pPr>
            <w:r w:rsidRPr="00254537">
              <w:rPr>
                <w:color w:val="auto"/>
                <w:szCs w:val="20"/>
                <w:lang w:val="en-AU"/>
              </w:rPr>
              <w:t>Clinical Document Uploading</w:t>
            </w:r>
          </w:p>
        </w:tc>
        <w:tc>
          <w:tcPr>
            <w:tcW w:w="6044" w:type="dxa"/>
          </w:tcPr>
          <w:p w14:paraId="51778B7E" w14:textId="77777777" w:rsidR="00931E45" w:rsidRPr="00254537" w:rsidRDefault="00931E45" w:rsidP="003E1180">
            <w:pPr>
              <w:pStyle w:val="Tablebullet1"/>
              <w:numPr>
                <w:ilvl w:val="0"/>
                <w:numId w:val="12"/>
              </w:numPr>
              <w:rPr>
                <w:szCs w:val="20"/>
              </w:rPr>
            </w:pPr>
            <w:r w:rsidRPr="00254537">
              <w:rPr>
                <w:szCs w:val="20"/>
              </w:rPr>
              <w:t>Shared Health Summary</w:t>
            </w:r>
          </w:p>
          <w:p w14:paraId="722F3BBC" w14:textId="77777777" w:rsidR="00931E45" w:rsidRPr="00254537" w:rsidRDefault="00931E45" w:rsidP="003E1180">
            <w:pPr>
              <w:pStyle w:val="Tablebullet1"/>
              <w:numPr>
                <w:ilvl w:val="0"/>
                <w:numId w:val="12"/>
              </w:numPr>
              <w:rPr>
                <w:szCs w:val="20"/>
              </w:rPr>
            </w:pPr>
            <w:r w:rsidRPr="00254537">
              <w:rPr>
                <w:szCs w:val="20"/>
              </w:rPr>
              <w:t>Discharge Summary</w:t>
            </w:r>
          </w:p>
          <w:p w14:paraId="1913943C" w14:textId="77777777" w:rsidR="00931E45" w:rsidRPr="00254537" w:rsidRDefault="00931E45" w:rsidP="003E1180">
            <w:pPr>
              <w:pStyle w:val="Tablebullet1"/>
              <w:numPr>
                <w:ilvl w:val="0"/>
                <w:numId w:val="12"/>
              </w:numPr>
              <w:rPr>
                <w:szCs w:val="20"/>
              </w:rPr>
            </w:pPr>
            <w:proofErr w:type="spellStart"/>
            <w:r w:rsidRPr="00254537">
              <w:rPr>
                <w:szCs w:val="20"/>
              </w:rPr>
              <w:t>eReferral</w:t>
            </w:r>
            <w:proofErr w:type="spellEnd"/>
          </w:p>
          <w:p w14:paraId="1F2A7BDE" w14:textId="77777777" w:rsidR="00931E45" w:rsidRPr="00254537" w:rsidRDefault="00931E45" w:rsidP="003E1180">
            <w:pPr>
              <w:pStyle w:val="Tablebullet1"/>
              <w:numPr>
                <w:ilvl w:val="0"/>
                <w:numId w:val="12"/>
              </w:numPr>
              <w:rPr>
                <w:szCs w:val="20"/>
              </w:rPr>
            </w:pPr>
            <w:r w:rsidRPr="00254537">
              <w:rPr>
                <w:szCs w:val="20"/>
              </w:rPr>
              <w:t>Specialist Letter</w:t>
            </w:r>
          </w:p>
          <w:p w14:paraId="3BDEC4B9" w14:textId="77777777" w:rsidR="00931E45" w:rsidRPr="00254537" w:rsidRDefault="00931E45" w:rsidP="003E1180">
            <w:pPr>
              <w:pStyle w:val="Tablebullet1"/>
              <w:numPr>
                <w:ilvl w:val="0"/>
                <w:numId w:val="12"/>
              </w:numPr>
              <w:rPr>
                <w:szCs w:val="20"/>
              </w:rPr>
            </w:pPr>
            <w:r w:rsidRPr="00254537">
              <w:rPr>
                <w:szCs w:val="20"/>
              </w:rPr>
              <w:t>Prescription Record</w:t>
            </w:r>
          </w:p>
          <w:p w14:paraId="6C2DB536" w14:textId="77777777" w:rsidR="00931E45" w:rsidRPr="00254537" w:rsidRDefault="00931E45" w:rsidP="003E1180">
            <w:pPr>
              <w:pStyle w:val="Tablebullet1"/>
              <w:numPr>
                <w:ilvl w:val="0"/>
                <w:numId w:val="12"/>
              </w:numPr>
              <w:rPr>
                <w:szCs w:val="20"/>
              </w:rPr>
            </w:pPr>
            <w:r w:rsidRPr="00254537">
              <w:rPr>
                <w:szCs w:val="20"/>
              </w:rPr>
              <w:t>Dispense Record</w:t>
            </w:r>
          </w:p>
          <w:p w14:paraId="308DC7D0" w14:textId="77777777" w:rsidR="00931E45" w:rsidRPr="00254537" w:rsidRDefault="00931E45" w:rsidP="003E1180">
            <w:pPr>
              <w:pStyle w:val="Tablebullet1"/>
              <w:numPr>
                <w:ilvl w:val="0"/>
                <w:numId w:val="12"/>
              </w:numPr>
              <w:rPr>
                <w:szCs w:val="20"/>
              </w:rPr>
            </w:pPr>
            <w:r w:rsidRPr="00254537">
              <w:rPr>
                <w:szCs w:val="20"/>
              </w:rPr>
              <w:t>Diagnostic Imaging Report</w:t>
            </w:r>
          </w:p>
          <w:p w14:paraId="4A373F51" w14:textId="77777777" w:rsidR="00931E45" w:rsidRPr="00254537" w:rsidRDefault="00931E45" w:rsidP="003E1180">
            <w:pPr>
              <w:pStyle w:val="Tablebullet1"/>
              <w:numPr>
                <w:ilvl w:val="0"/>
                <w:numId w:val="12"/>
              </w:numPr>
              <w:rPr>
                <w:szCs w:val="20"/>
              </w:rPr>
            </w:pPr>
            <w:r w:rsidRPr="00254537">
              <w:rPr>
                <w:szCs w:val="20"/>
              </w:rPr>
              <w:t>Pathology Report</w:t>
            </w:r>
          </w:p>
          <w:p w14:paraId="4484EE93" w14:textId="77777777" w:rsidR="00931E45" w:rsidRPr="00254537" w:rsidRDefault="00931E45" w:rsidP="003E1180">
            <w:pPr>
              <w:pStyle w:val="Tablebullet1"/>
              <w:numPr>
                <w:ilvl w:val="0"/>
                <w:numId w:val="12"/>
              </w:numPr>
              <w:rPr>
                <w:szCs w:val="20"/>
              </w:rPr>
            </w:pPr>
            <w:r w:rsidRPr="00254537">
              <w:rPr>
                <w:szCs w:val="20"/>
              </w:rPr>
              <w:t>Event Summary</w:t>
            </w:r>
          </w:p>
          <w:p w14:paraId="3AC169AD" w14:textId="77777777" w:rsidR="00931E45" w:rsidRPr="00254537" w:rsidRDefault="00931E45" w:rsidP="003E1180">
            <w:pPr>
              <w:pStyle w:val="Tablebullet1"/>
              <w:numPr>
                <w:ilvl w:val="0"/>
                <w:numId w:val="12"/>
              </w:numPr>
              <w:rPr>
                <w:szCs w:val="20"/>
              </w:rPr>
            </w:pPr>
            <w:r w:rsidRPr="00254537">
              <w:rPr>
                <w:szCs w:val="20"/>
              </w:rPr>
              <w:t>Pharmacist Shared Medicine List</w:t>
            </w:r>
          </w:p>
          <w:p w14:paraId="28FFD762" w14:textId="77777777" w:rsidR="00931E45" w:rsidRPr="00254537" w:rsidRDefault="00931E45" w:rsidP="003E1180">
            <w:pPr>
              <w:pStyle w:val="Tablebullet1"/>
              <w:numPr>
                <w:ilvl w:val="0"/>
                <w:numId w:val="12"/>
              </w:numPr>
              <w:rPr>
                <w:szCs w:val="20"/>
              </w:rPr>
            </w:pPr>
            <w:r w:rsidRPr="00254537">
              <w:rPr>
                <w:szCs w:val="20"/>
              </w:rPr>
              <w:t>Advance Care Plan</w:t>
            </w:r>
          </w:p>
          <w:p w14:paraId="79F693A7" w14:textId="77777777" w:rsidR="00931E45" w:rsidRPr="00254537" w:rsidRDefault="00931E45" w:rsidP="003E1180">
            <w:pPr>
              <w:pStyle w:val="Tablebullet1"/>
              <w:numPr>
                <w:ilvl w:val="0"/>
                <w:numId w:val="12"/>
              </w:numPr>
              <w:rPr>
                <w:szCs w:val="20"/>
              </w:rPr>
            </w:pPr>
            <w:r w:rsidRPr="00254537">
              <w:rPr>
                <w:szCs w:val="20"/>
              </w:rPr>
              <w:t>Goals of Care</w:t>
            </w:r>
          </w:p>
        </w:tc>
      </w:tr>
      <w:tr w:rsidR="00931E45" w:rsidRPr="003F41E8" w14:paraId="4EC7EA67" w14:textId="77777777" w:rsidTr="00254537">
        <w:tc>
          <w:tcPr>
            <w:tcW w:w="2972" w:type="dxa"/>
          </w:tcPr>
          <w:p w14:paraId="17956F3E" w14:textId="77777777" w:rsidR="00931E45" w:rsidRPr="00254537" w:rsidRDefault="00931E45" w:rsidP="00777D5F">
            <w:pPr>
              <w:pStyle w:val="TableText1"/>
              <w:rPr>
                <w:b/>
                <w:color w:val="auto"/>
                <w:szCs w:val="20"/>
                <w:lang w:val="en-AU"/>
              </w:rPr>
            </w:pPr>
            <w:r w:rsidRPr="00254537">
              <w:rPr>
                <w:color w:val="auto"/>
                <w:szCs w:val="20"/>
                <w:lang w:val="en-AU"/>
              </w:rPr>
              <w:t>My Health Record Views</w:t>
            </w:r>
          </w:p>
        </w:tc>
        <w:tc>
          <w:tcPr>
            <w:tcW w:w="6044" w:type="dxa"/>
          </w:tcPr>
          <w:p w14:paraId="5AD94C21" w14:textId="77777777" w:rsidR="00931E45" w:rsidRPr="00254537" w:rsidRDefault="00931E45" w:rsidP="003E1180">
            <w:pPr>
              <w:pStyle w:val="Tablebullet1"/>
              <w:numPr>
                <w:ilvl w:val="0"/>
                <w:numId w:val="12"/>
              </w:numPr>
              <w:rPr>
                <w:szCs w:val="20"/>
              </w:rPr>
            </w:pPr>
            <w:r w:rsidRPr="00254537">
              <w:rPr>
                <w:szCs w:val="20"/>
              </w:rPr>
              <w:t xml:space="preserve">Prescription and Dispense </w:t>
            </w:r>
            <w:proofErr w:type="gramStart"/>
            <w:r w:rsidRPr="00254537">
              <w:rPr>
                <w:szCs w:val="20"/>
              </w:rPr>
              <w:t>view</w:t>
            </w:r>
            <w:proofErr w:type="gramEnd"/>
          </w:p>
          <w:p w14:paraId="5D4A6714" w14:textId="77777777" w:rsidR="00931E45" w:rsidRPr="00254537" w:rsidRDefault="00931E45" w:rsidP="003E1180">
            <w:pPr>
              <w:pStyle w:val="Tablebullet1"/>
              <w:numPr>
                <w:ilvl w:val="0"/>
                <w:numId w:val="12"/>
              </w:numPr>
              <w:rPr>
                <w:szCs w:val="20"/>
              </w:rPr>
            </w:pPr>
            <w:r w:rsidRPr="00254537">
              <w:rPr>
                <w:szCs w:val="20"/>
              </w:rPr>
              <w:t>Observation View</w:t>
            </w:r>
          </w:p>
          <w:p w14:paraId="0A6142FC" w14:textId="77777777" w:rsidR="00931E45" w:rsidRPr="00254537" w:rsidRDefault="00931E45" w:rsidP="003E1180">
            <w:pPr>
              <w:pStyle w:val="Tablebullet1"/>
              <w:numPr>
                <w:ilvl w:val="0"/>
                <w:numId w:val="12"/>
              </w:numPr>
              <w:rPr>
                <w:szCs w:val="20"/>
              </w:rPr>
            </w:pPr>
            <w:r w:rsidRPr="00254537">
              <w:rPr>
                <w:szCs w:val="20"/>
              </w:rPr>
              <w:t>Health Check Schedule</w:t>
            </w:r>
          </w:p>
          <w:p w14:paraId="5053736B" w14:textId="77777777" w:rsidR="00931E45" w:rsidRPr="00254537" w:rsidRDefault="00931E45" w:rsidP="003E1180">
            <w:pPr>
              <w:pStyle w:val="Tablebullet1"/>
              <w:numPr>
                <w:ilvl w:val="0"/>
                <w:numId w:val="12"/>
              </w:numPr>
              <w:rPr>
                <w:szCs w:val="20"/>
              </w:rPr>
            </w:pPr>
            <w:r w:rsidRPr="00254537">
              <w:rPr>
                <w:szCs w:val="20"/>
              </w:rPr>
              <w:t>Health Record Overview</w:t>
            </w:r>
          </w:p>
          <w:p w14:paraId="2C7FC0B7" w14:textId="77777777" w:rsidR="00931E45" w:rsidRPr="00254537" w:rsidRDefault="00931E45" w:rsidP="003E1180">
            <w:pPr>
              <w:pStyle w:val="Tablebullet1"/>
              <w:numPr>
                <w:ilvl w:val="0"/>
                <w:numId w:val="12"/>
              </w:numPr>
              <w:rPr>
                <w:szCs w:val="20"/>
              </w:rPr>
            </w:pPr>
            <w:r w:rsidRPr="00254537">
              <w:rPr>
                <w:szCs w:val="20"/>
              </w:rPr>
              <w:t>Pathology Report View</w:t>
            </w:r>
          </w:p>
          <w:p w14:paraId="3C10F516" w14:textId="77777777" w:rsidR="00931E45" w:rsidRPr="00254537" w:rsidRDefault="00931E45" w:rsidP="003E1180">
            <w:pPr>
              <w:pStyle w:val="Tablebullet1"/>
              <w:numPr>
                <w:ilvl w:val="0"/>
                <w:numId w:val="12"/>
              </w:numPr>
              <w:rPr>
                <w:szCs w:val="20"/>
              </w:rPr>
            </w:pPr>
            <w:r w:rsidRPr="00254537">
              <w:rPr>
                <w:szCs w:val="20"/>
              </w:rPr>
              <w:t>Diagnostic Imaging Report View</w:t>
            </w:r>
          </w:p>
          <w:p w14:paraId="71972734" w14:textId="77777777" w:rsidR="00931E45" w:rsidRPr="00254537" w:rsidRDefault="00931E45" w:rsidP="003E1180">
            <w:pPr>
              <w:pStyle w:val="Tablebullet1"/>
              <w:numPr>
                <w:ilvl w:val="0"/>
                <w:numId w:val="12"/>
              </w:numPr>
              <w:rPr>
                <w:szCs w:val="20"/>
              </w:rPr>
            </w:pPr>
            <w:r w:rsidRPr="00254537">
              <w:rPr>
                <w:szCs w:val="20"/>
              </w:rPr>
              <w:t>Medicare Overview</w:t>
            </w:r>
          </w:p>
        </w:tc>
      </w:tr>
    </w:tbl>
    <w:p w14:paraId="702F6654" w14:textId="703293BA" w:rsidR="00B36FA8" w:rsidRPr="00B36FA8" w:rsidRDefault="00511E9B" w:rsidP="00E11E5E">
      <w:pPr>
        <w:pStyle w:val="Source"/>
        <w:rPr>
          <w:lang w:eastAsia="en-AU"/>
        </w:rPr>
      </w:pPr>
      <w:r w:rsidRPr="003F41E8">
        <w:rPr>
          <w:lang w:eastAsia="en-AU"/>
        </w:rPr>
        <w:t>Source: Australian Digital Health Agency, 2023</w:t>
      </w:r>
    </w:p>
    <w:p w14:paraId="01367AD8" w14:textId="7B5D5B60" w:rsidR="00A717F0" w:rsidRPr="003F41E8" w:rsidRDefault="00A717F0" w:rsidP="00207CD3">
      <w:pPr>
        <w:pStyle w:val="Heading1"/>
      </w:pPr>
      <w:bookmarkStart w:id="42" w:name="_Ref130561674"/>
      <w:bookmarkStart w:id="43" w:name="_Toc136602218"/>
      <w:r w:rsidRPr="003F41E8">
        <w:lastRenderedPageBreak/>
        <w:t>Key findings</w:t>
      </w:r>
      <w:bookmarkEnd w:id="42"/>
      <w:bookmarkEnd w:id="43"/>
    </w:p>
    <w:p w14:paraId="5577B9BB" w14:textId="32C8AC23" w:rsidR="004C40A8" w:rsidRPr="003F41E8" w:rsidRDefault="00447265" w:rsidP="003E1180">
      <w:pPr>
        <w:pStyle w:val="Heading2"/>
      </w:pPr>
      <w:bookmarkStart w:id="44" w:name="_Toc136602219"/>
      <w:bookmarkStart w:id="45" w:name="_Ref130553474"/>
      <w:bookmarkStart w:id="46" w:name="_Ref130553478"/>
      <w:r w:rsidRPr="003F41E8">
        <w:t>Overview</w:t>
      </w:r>
      <w:bookmarkEnd w:id="44"/>
      <w:r w:rsidR="00DB54A4" w:rsidRPr="003F41E8">
        <w:t xml:space="preserve"> </w:t>
      </w:r>
      <w:bookmarkEnd w:id="45"/>
      <w:bookmarkEnd w:id="46"/>
    </w:p>
    <w:p w14:paraId="3AAA2A4B" w14:textId="11E640BB" w:rsidR="005E3773" w:rsidRPr="003F41E8" w:rsidRDefault="005E3773" w:rsidP="00207CD3">
      <w:pPr>
        <w:pStyle w:val="BodyText"/>
        <w:rPr>
          <w:highlight w:val="yellow"/>
        </w:rPr>
      </w:pPr>
      <w:r w:rsidRPr="003F41E8">
        <w:t>The literature review and stakeholder consultations have identified several multifaceted factors that could enable and facilitate adoption of My Health Record in the allied health sector</w:t>
      </w:r>
      <w:r w:rsidR="00136056" w:rsidRPr="003F41E8">
        <w:t>, or that are likely to be barriers.</w:t>
      </w:r>
      <w:r w:rsidRPr="003F41E8">
        <w:rPr>
          <w:highlight w:val="yellow"/>
        </w:rPr>
        <w:t xml:space="preserve"> </w:t>
      </w:r>
    </w:p>
    <w:p w14:paraId="026DDC69" w14:textId="42D8F2A0" w:rsidR="00122AA6" w:rsidRPr="003F41E8" w:rsidRDefault="00A94B44" w:rsidP="00AE3432">
      <w:pPr>
        <w:pStyle w:val="Bodytextkeepwithnext"/>
      </w:pPr>
      <w:r w:rsidRPr="003F41E8">
        <w:t xml:space="preserve">At a high level, the questions that need to be addressed </w:t>
      </w:r>
      <w:r w:rsidR="00EC3114" w:rsidRPr="003F41E8">
        <w:t xml:space="preserve">through this work </w:t>
      </w:r>
      <w:r w:rsidR="00085811">
        <w:t>along with a summary of the findings in these areas are</w:t>
      </w:r>
      <w:r w:rsidR="00EC3114" w:rsidRPr="00416DCC">
        <w:t xml:space="preserve"> </w:t>
      </w:r>
      <w:r w:rsidR="00571A5C">
        <w:t>outlined below.</w:t>
      </w:r>
    </w:p>
    <w:p w14:paraId="30630D37" w14:textId="77777777" w:rsidR="002C1365" w:rsidRPr="00571A5C" w:rsidRDefault="002C1365" w:rsidP="00571A5C">
      <w:pPr>
        <w:pStyle w:val="Bodytextkeepwithnext"/>
        <w:rPr>
          <w:b/>
          <w:bCs/>
        </w:rPr>
      </w:pPr>
      <w:r w:rsidRPr="00571A5C">
        <w:rPr>
          <w:b/>
          <w:bCs/>
        </w:rPr>
        <w:t>What is the current usage of CISs by allied health professionals?</w:t>
      </w:r>
    </w:p>
    <w:p w14:paraId="3DEAFB87" w14:textId="34F1D0E1" w:rsidR="00E93070" w:rsidRDefault="002805D1" w:rsidP="00AE3432">
      <w:pPr>
        <w:pStyle w:val="BodyTextIndent"/>
      </w:pPr>
      <w:r>
        <w:rPr>
          <w:noProof/>
        </w:rPr>
        <mc:AlternateContent>
          <mc:Choice Requires="wps">
            <w:drawing>
              <wp:anchor distT="0" distB="0" distL="114300" distR="114300" simplePos="0" relativeHeight="251658260" behindDoc="0" locked="0" layoutInCell="1" allowOverlap="1" wp14:anchorId="60FB3ACC" wp14:editId="0E766CA3">
                <wp:simplePos x="0" y="0"/>
                <wp:positionH relativeFrom="margin">
                  <wp:align>left</wp:align>
                </wp:positionH>
                <wp:positionV relativeFrom="paragraph">
                  <wp:posOffset>27940</wp:posOffset>
                </wp:positionV>
                <wp:extent cx="114300" cy="1343025"/>
                <wp:effectExtent l="0" t="0" r="0" b="952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3430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45B4C" id="Rectangle 14" o:spid="_x0000_s1026" alt="&quot;&quot;" style="position:absolute;margin-left:0;margin-top:2.2pt;width:9pt;height:105.75pt;z-index:2516582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" fillcolor="#e7e6e6 [3214]" stroked="f" strokeweight="1pt">
                <w10:wrap anchorx="margin"/>
              </v:rect>
            </w:pict>
          </mc:Fallback>
        </mc:AlternateContent>
      </w:r>
      <w:r w:rsidR="00796896" w:rsidRPr="003F41E8">
        <w:t>The allied health sector is at varying stages of maturity</w:t>
      </w:r>
      <w:r w:rsidR="0059563D">
        <w:t>, but increasingly allied health professions are using CISs to capture clinical notes</w:t>
      </w:r>
      <w:r w:rsidR="00796896">
        <w:t>.</w:t>
      </w:r>
      <w:r w:rsidR="00796896" w:rsidRPr="003F41E8">
        <w:t xml:space="preserve"> Although CIS</w:t>
      </w:r>
      <w:r w:rsidR="00A77583">
        <w:t>s</w:t>
      </w:r>
      <w:r w:rsidR="00796896" w:rsidRPr="003F41E8">
        <w:t xml:space="preserve"> are used in the allied health sector</w:t>
      </w:r>
      <w:r w:rsidR="00A77583">
        <w:t>,</w:t>
      </w:r>
      <w:r w:rsidR="00796896" w:rsidRPr="003F41E8">
        <w:t xml:space="preserve"> the functionality of these </w:t>
      </w:r>
      <w:r w:rsidR="00796896">
        <w:t>CIS</w:t>
      </w:r>
      <w:r w:rsidR="0059563D">
        <w:t>s</w:t>
      </w:r>
      <w:r w:rsidR="00796896" w:rsidRPr="003F41E8">
        <w:t xml:space="preserve"> and their interoperability with My Health Record varies. </w:t>
      </w:r>
    </w:p>
    <w:p w14:paraId="435265AD" w14:textId="5F5A3743" w:rsidR="00796896" w:rsidRPr="003F41E8" w:rsidRDefault="00E70CA5" w:rsidP="00AE3432">
      <w:pPr>
        <w:pStyle w:val="BodyTextIndent"/>
      </w:pPr>
      <w:r>
        <w:t>Ninety-eight per cent</w:t>
      </w:r>
      <w:r w:rsidR="00E93070" w:rsidRPr="001A5CC4">
        <w:t xml:space="preserve"> of allied health professionals surveyed</w:t>
      </w:r>
      <w:r w:rsidR="008D4659" w:rsidRPr="00287C2A">
        <w:rPr>
          <w:rStyle w:val="FootnoteReference"/>
        </w:rPr>
        <w:footnoteReference w:id="24"/>
      </w:r>
      <w:r w:rsidR="00E93070" w:rsidRPr="001A5CC4">
        <w:t xml:space="preserve"> stated they used at least </w:t>
      </w:r>
      <w:r>
        <w:t>one</w:t>
      </w:r>
      <w:r w:rsidR="00E93070" w:rsidRPr="001A5CC4">
        <w:t xml:space="preserve"> digital solution in their practice. </w:t>
      </w:r>
      <w:r>
        <w:t>Seventy-eight per cent</w:t>
      </w:r>
      <w:r w:rsidR="00E93070" w:rsidRPr="001A5CC4" w:rsidDel="002D2FCD">
        <w:t xml:space="preserve"> </w:t>
      </w:r>
      <w:r w:rsidR="00E93070" w:rsidRPr="001A5CC4">
        <w:t>allied health professionals use more than one digital solution in their practice. It should be noted that this sample is biased as the survey was distributed digitally and completed via digital means. Allied health professionals who responded were most likely to be more familiar with digital systems and thus more likely to be using a digital health solution.</w:t>
      </w:r>
    </w:p>
    <w:p w14:paraId="62FECC79" w14:textId="48FCC9F2" w:rsidR="002C1365" w:rsidRPr="00571A5C" w:rsidRDefault="002C1365" w:rsidP="00571A5C">
      <w:pPr>
        <w:pStyle w:val="Bodytextkeepwithnext"/>
        <w:rPr>
          <w:b/>
          <w:bCs/>
        </w:rPr>
      </w:pPr>
      <w:r w:rsidRPr="00571A5C">
        <w:rPr>
          <w:b/>
          <w:bCs/>
        </w:rPr>
        <w:t>What would encourage software vendors to provide and maintain conformant software?</w:t>
      </w:r>
    </w:p>
    <w:p w14:paraId="3627BA1C" w14:textId="2306E660" w:rsidR="00796896" w:rsidRPr="003F41E8" w:rsidRDefault="002805D1" w:rsidP="00A77583">
      <w:pPr>
        <w:pStyle w:val="BodyTextIndent"/>
      </w:pPr>
      <w:r>
        <w:rPr>
          <w:noProof/>
        </w:rPr>
        <mc:AlternateContent>
          <mc:Choice Requires="wps">
            <w:drawing>
              <wp:anchor distT="0" distB="0" distL="114300" distR="114300" simplePos="0" relativeHeight="251658261" behindDoc="0" locked="0" layoutInCell="1" allowOverlap="1" wp14:anchorId="53281C52" wp14:editId="7032501A">
                <wp:simplePos x="0" y="0"/>
                <wp:positionH relativeFrom="margin">
                  <wp:align>left</wp:align>
                </wp:positionH>
                <wp:positionV relativeFrom="paragraph">
                  <wp:posOffset>49700</wp:posOffset>
                </wp:positionV>
                <wp:extent cx="114300" cy="422493"/>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42249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EFB9" id="Rectangle 29" o:spid="_x0000_s1026" alt="&quot;&quot;" style="position:absolute;margin-left:0;margin-top:3.9pt;width:9pt;height:33.2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" fillcolor="#e7e6e6 [3214]" stroked="f" strokeweight="1pt">
                <w10:wrap anchorx="margin"/>
              </v:rect>
            </w:pict>
          </mc:Fallback>
        </mc:AlternateContent>
      </w:r>
      <w:r w:rsidR="00796896">
        <w:t>Vendors</w:t>
      </w:r>
      <w:r w:rsidR="000B7D61">
        <w:t>’</w:t>
      </w:r>
      <w:r w:rsidR="00796896" w:rsidRPr="003F41E8">
        <w:t xml:space="preserve"> </w:t>
      </w:r>
      <w:r w:rsidR="00C14211" w:rsidRPr="003F41E8">
        <w:t xml:space="preserve">product offerings are influenced by demand from the sector and </w:t>
      </w:r>
      <w:r w:rsidR="009D7E01" w:rsidRPr="003F41E8">
        <w:t>regulation</w:t>
      </w:r>
      <w:r w:rsidR="00C14211" w:rsidRPr="003F41E8">
        <w:t xml:space="preserve"> </w:t>
      </w:r>
      <w:r w:rsidR="000B7D61">
        <w:t>that is</w:t>
      </w:r>
      <w:r w:rsidR="00C14211">
        <w:t xml:space="preserve"> </w:t>
      </w:r>
      <w:r w:rsidR="00C14211" w:rsidRPr="003F41E8">
        <w:t xml:space="preserve">in place. </w:t>
      </w:r>
      <w:r w:rsidR="009D7E01" w:rsidRPr="003F41E8">
        <w:t xml:space="preserve">Key barriers to building and maintaining conformant software </w:t>
      </w:r>
      <w:r w:rsidR="00982687">
        <w:t>were</w:t>
      </w:r>
      <w:r w:rsidR="009D7E01" w:rsidRPr="003F41E8">
        <w:t xml:space="preserve"> found to be competing priorities, lack of demand and resource constraints.</w:t>
      </w:r>
    </w:p>
    <w:p w14:paraId="63F72176" w14:textId="4793F0A9" w:rsidR="002C1365" w:rsidRPr="00571A5C" w:rsidRDefault="002C1365" w:rsidP="00571A5C">
      <w:pPr>
        <w:pStyle w:val="Bodytextkeepwithnext"/>
        <w:rPr>
          <w:b/>
          <w:bCs/>
        </w:rPr>
      </w:pPr>
      <w:r w:rsidRPr="00571A5C">
        <w:rPr>
          <w:b/>
          <w:bCs/>
        </w:rPr>
        <w:t xml:space="preserve">What are the views of allied health professionals and consumers regarding the value of My Health Record to allied health practices? </w:t>
      </w:r>
    </w:p>
    <w:p w14:paraId="1F8321F8" w14:textId="5AC0ACF7" w:rsidR="00C727DE" w:rsidRDefault="002805D1" w:rsidP="00AE3432">
      <w:pPr>
        <w:pStyle w:val="BodyTextIndent"/>
      </w:pPr>
      <w:r>
        <w:rPr>
          <w:noProof/>
        </w:rPr>
        <mc:AlternateContent>
          <mc:Choice Requires="wps">
            <w:drawing>
              <wp:anchor distT="0" distB="0" distL="114300" distR="114300" simplePos="0" relativeHeight="251658262" behindDoc="0" locked="0" layoutInCell="1" allowOverlap="1" wp14:anchorId="7A5FC5E9" wp14:editId="18AF71A9">
                <wp:simplePos x="0" y="0"/>
                <wp:positionH relativeFrom="margin">
                  <wp:align>left</wp:align>
                </wp:positionH>
                <wp:positionV relativeFrom="paragraph">
                  <wp:posOffset>22204</wp:posOffset>
                </wp:positionV>
                <wp:extent cx="114300" cy="1368000"/>
                <wp:effectExtent l="0" t="0" r="0" b="381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36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1EB04" id="Rectangle 30" o:spid="_x0000_s1026" alt="&quot;&quot;" style="position:absolute;margin-left:0;margin-top:1.75pt;width:9pt;height:107.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" fillcolor="#e7e6e6 [3214]" stroked="f" strokeweight="1pt">
                <w10:wrap anchorx="margin"/>
              </v:rect>
            </w:pict>
          </mc:Fallback>
        </mc:AlternateContent>
      </w:r>
      <w:r w:rsidR="009D7E01" w:rsidRPr="003F41E8">
        <w:t xml:space="preserve">Allied health </w:t>
      </w:r>
      <w:r w:rsidR="00493981">
        <w:t>professionals</w:t>
      </w:r>
      <w:r w:rsidR="009D7E01">
        <w:t xml:space="preserve"> </w:t>
      </w:r>
      <w:r w:rsidR="009D7E01" w:rsidRPr="003F41E8">
        <w:t xml:space="preserve">do see value in </w:t>
      </w:r>
      <w:r w:rsidR="000F1269" w:rsidRPr="003F41E8">
        <w:t>mechanisms</w:t>
      </w:r>
      <w:r w:rsidR="003B0D39" w:rsidRPr="003F41E8">
        <w:t xml:space="preserve"> that allow them to </w:t>
      </w:r>
      <w:proofErr w:type="gramStart"/>
      <w:r w:rsidR="003B0D39" w:rsidRPr="003F41E8">
        <w:t xml:space="preserve">more clearly communicate </w:t>
      </w:r>
      <w:r w:rsidR="00493981">
        <w:t>with</w:t>
      </w:r>
      <w:r w:rsidR="003B0D39" w:rsidRPr="003F41E8">
        <w:t xml:space="preserve"> both consumers and other professionals</w:t>
      </w:r>
      <w:proofErr w:type="gramEnd"/>
      <w:r w:rsidR="003B0D39" w:rsidRPr="003F41E8">
        <w:t xml:space="preserve"> in the healthcare sector. </w:t>
      </w:r>
      <w:r w:rsidR="000F1269" w:rsidRPr="003F41E8">
        <w:t xml:space="preserve">Although My Health Record can facilitate this, the usability of My Health Record </w:t>
      </w:r>
      <w:r w:rsidR="001762A6">
        <w:t>for</w:t>
      </w:r>
      <w:r w:rsidR="000F1269" w:rsidRPr="003F41E8">
        <w:t xml:space="preserve"> allied health professionals </w:t>
      </w:r>
      <w:r w:rsidR="007F241B" w:rsidRPr="003F41E8">
        <w:t xml:space="preserve">hampers </w:t>
      </w:r>
      <w:r w:rsidR="007F241B">
        <w:t>the</w:t>
      </w:r>
      <w:r w:rsidR="001762A6">
        <w:t>ir</w:t>
      </w:r>
      <w:r w:rsidR="007F241B" w:rsidRPr="003F41E8">
        <w:t xml:space="preserve"> use of the platform</w:t>
      </w:r>
      <w:r w:rsidR="007F241B">
        <w:t>.</w:t>
      </w:r>
      <w:r w:rsidR="007F241B" w:rsidRPr="003F41E8">
        <w:t xml:space="preserve"> For both consumers and allied health professionals</w:t>
      </w:r>
      <w:r w:rsidR="00A77583">
        <w:t>,</w:t>
      </w:r>
      <w:r w:rsidR="007F241B" w:rsidRPr="003F41E8">
        <w:t xml:space="preserve"> there is a lack of awareness and clear value proposition for My Health Record.</w:t>
      </w:r>
    </w:p>
    <w:p w14:paraId="3A9F7A01" w14:textId="4B0CF034" w:rsidR="009D7E01" w:rsidRPr="003F41E8" w:rsidRDefault="009D7E01" w:rsidP="002E371A">
      <w:pPr>
        <w:pStyle w:val="BodyTextIndent"/>
      </w:pPr>
      <w:r>
        <w:t>Allied health consumer</w:t>
      </w:r>
      <w:r w:rsidR="00252D56">
        <w:t xml:space="preserve"> peaks</w:t>
      </w:r>
      <w:r>
        <w:t xml:space="preserve"> do see value in </w:t>
      </w:r>
      <w:r w:rsidR="00252D56">
        <w:t>allied health professionals being able to view and include information on My Health Record, but allied health professionals report very limited demand from the consumers that they treat.</w:t>
      </w:r>
    </w:p>
    <w:p w14:paraId="3689D447" w14:textId="06E34BDB" w:rsidR="00E11E5E" w:rsidRDefault="000233DD" w:rsidP="00E11E5E">
      <w:pPr>
        <w:spacing w:after="0" w:line="240" w:lineRule="auto"/>
        <w:rPr>
          <w:i/>
          <w:iCs/>
        </w:rPr>
      </w:pPr>
      <w:r w:rsidRPr="003F41E8">
        <w:t>The</w:t>
      </w:r>
      <w:r w:rsidR="002C1365" w:rsidRPr="003F41E8">
        <w:t xml:space="preserve"> </w:t>
      </w:r>
      <w:r w:rsidRPr="003F41E8">
        <w:t>key findings related to these</w:t>
      </w:r>
      <w:r w:rsidR="002C1365" w:rsidRPr="003F41E8">
        <w:t xml:space="preserve"> questions</w:t>
      </w:r>
      <w:r w:rsidRPr="003F41E8">
        <w:t xml:space="preserve"> </w:t>
      </w:r>
      <w:r w:rsidR="002C1365" w:rsidRPr="003F41E8">
        <w:t>are summarised in the</w:t>
      </w:r>
      <w:r w:rsidR="002C1365" w:rsidRPr="003F41E8" w:rsidDel="00055D64">
        <w:t xml:space="preserve"> </w:t>
      </w:r>
      <w:r w:rsidR="00744E94">
        <w:t>sub-sections</w:t>
      </w:r>
      <w:r w:rsidR="00744E94" w:rsidRPr="002E371A">
        <w:t xml:space="preserve"> </w:t>
      </w:r>
      <w:r w:rsidR="00E26802" w:rsidRPr="002E371A">
        <w:t>below</w:t>
      </w:r>
      <w:r w:rsidR="00BF5C10" w:rsidRPr="003F41E8">
        <w:t xml:space="preserve"> into themes of People, Process and Technology</w:t>
      </w:r>
      <w:r w:rsidR="00E26802" w:rsidRPr="002E371A">
        <w:t>. M</w:t>
      </w:r>
      <w:r w:rsidR="00657B28" w:rsidRPr="003F41E8">
        <w:t xml:space="preserve">ore detailed findings </w:t>
      </w:r>
      <w:r w:rsidR="003956FB" w:rsidRPr="003F41E8">
        <w:t>are included in the</w:t>
      </w:r>
      <w:r w:rsidR="006B63E8" w:rsidRPr="003F41E8">
        <w:t xml:space="preserve"> in the Interim Report Summary</w:t>
      </w:r>
      <w:r w:rsidR="003956FB" w:rsidRPr="003F41E8">
        <w:t xml:space="preserve"> </w:t>
      </w:r>
      <w:r w:rsidR="006B63E8" w:rsidRPr="003F41E8">
        <w:t>in</w:t>
      </w:r>
      <w:r w:rsidR="006B63E8" w:rsidRPr="003F41E8">
        <w:rPr>
          <w:i/>
          <w:iCs/>
        </w:rPr>
        <w:t xml:space="preserve"> </w:t>
      </w:r>
      <w:r w:rsidR="000D251F">
        <w:rPr>
          <w:i/>
          <w:iCs/>
        </w:rPr>
        <w:fldChar w:fldCharType="begin"/>
      </w:r>
      <w:r w:rsidR="000D251F">
        <w:rPr>
          <w:i/>
          <w:iCs/>
        </w:rPr>
        <w:instrText xml:space="preserve"> REF _Ref133839454 \w \h </w:instrText>
      </w:r>
      <w:r w:rsidR="000D251F">
        <w:rPr>
          <w:i/>
          <w:iCs/>
        </w:rPr>
      </w:r>
      <w:r w:rsidR="000D251F">
        <w:rPr>
          <w:i/>
          <w:iCs/>
        </w:rPr>
        <w:fldChar w:fldCharType="separate"/>
      </w:r>
      <w:r w:rsidR="000D251F">
        <w:rPr>
          <w:i/>
          <w:iCs/>
        </w:rPr>
        <w:t>Appendix E</w:t>
      </w:r>
      <w:r w:rsidR="000D251F">
        <w:rPr>
          <w:i/>
          <w:iCs/>
        </w:rPr>
        <w:fldChar w:fldCharType="end"/>
      </w:r>
      <w:r w:rsidR="006B63E8" w:rsidRPr="003F41E8">
        <w:rPr>
          <w:i/>
          <w:iCs/>
        </w:rPr>
        <w:t>.</w:t>
      </w:r>
      <w:r w:rsidR="00744E94">
        <w:rPr>
          <w:i/>
          <w:iCs/>
        </w:rPr>
        <w:t xml:space="preserve"> </w:t>
      </w:r>
    </w:p>
    <w:p w14:paraId="0D801CF3" w14:textId="177C106C" w:rsidR="00541919" w:rsidRPr="00E11E5E" w:rsidRDefault="00E11E5E" w:rsidP="00E11E5E">
      <w:pPr>
        <w:rPr>
          <w:i/>
          <w:iCs/>
        </w:rPr>
      </w:pPr>
      <w:r>
        <w:rPr>
          <w:i/>
          <w:iCs/>
        </w:rPr>
        <w:br w:type="page"/>
      </w:r>
    </w:p>
    <w:p w14:paraId="1ECB81DF" w14:textId="77777777" w:rsidR="00FF1BEE" w:rsidRPr="003F41E8" w:rsidRDefault="00FF1BEE" w:rsidP="003E1180">
      <w:pPr>
        <w:pStyle w:val="Heading2"/>
      </w:pPr>
      <w:bookmarkStart w:id="47" w:name="_Ref136601718"/>
      <w:bookmarkStart w:id="48" w:name="_Toc136602220"/>
      <w:r w:rsidRPr="003F41E8">
        <w:lastRenderedPageBreak/>
        <w:t>People</w:t>
      </w:r>
      <w:bookmarkEnd w:id="47"/>
      <w:bookmarkEnd w:id="48"/>
      <w:r w:rsidRPr="003F41E8">
        <w:t xml:space="preserve"> </w:t>
      </w:r>
    </w:p>
    <w:p w14:paraId="729499F3" w14:textId="1FD51B86" w:rsidR="004A5071" w:rsidRPr="003F41E8" w:rsidRDefault="00FF1BEE" w:rsidP="00541919">
      <w:pPr>
        <w:pStyle w:val="Bodytextkeepwithnext"/>
      </w:pPr>
      <w:r w:rsidRPr="003F41E8">
        <w:t xml:space="preserve">A summary of key findings that relate to the allied health professionals and consumers accessing these services are detailed in this section. </w:t>
      </w:r>
    </w:p>
    <w:p w14:paraId="68C1EBAE" w14:textId="11F25555" w:rsidR="00E3631D" w:rsidRPr="003F41E8" w:rsidRDefault="00E3631D" w:rsidP="00316E98">
      <w:pPr>
        <w:pStyle w:val="Caption"/>
      </w:pPr>
      <w:bookmarkStart w:id="49" w:name="_Toc136601328"/>
      <w:r w:rsidRPr="003F41E8">
        <w:t xml:space="preserve">Table </w:t>
      </w:r>
      <w:r w:rsidR="009E43F9">
        <w:fldChar w:fldCharType="begin"/>
      </w:r>
      <w:r w:rsidR="009E43F9">
        <w:instrText xml:space="preserve"> STYLEREF 1 \s </w:instrText>
      </w:r>
      <w:r w:rsidR="009E43F9">
        <w:fldChar w:fldCharType="separate"/>
      </w:r>
      <w:r w:rsidR="006E2773">
        <w:rPr>
          <w:noProof/>
        </w:rPr>
        <w:t>4</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1</w:t>
      </w:r>
      <w:r w:rsidR="009E43F9">
        <w:rPr>
          <w:noProof/>
        </w:rPr>
        <w:fldChar w:fldCharType="end"/>
      </w:r>
      <w:r w:rsidRPr="003F41E8">
        <w:t>: People findings</w:t>
      </w:r>
      <w:bookmarkEnd w:id="49"/>
    </w:p>
    <w:tbl>
      <w:tblPr>
        <w:tblStyle w:val="TableGridLight"/>
        <w:tblW w:w="9072" w:type="dxa"/>
        <w:tblLayout w:type="fixed"/>
        <w:tblLook w:val="04A0" w:firstRow="1" w:lastRow="0" w:firstColumn="1" w:lastColumn="0" w:noHBand="0" w:noVBand="1"/>
      </w:tblPr>
      <w:tblGrid>
        <w:gridCol w:w="2694"/>
        <w:gridCol w:w="6378"/>
      </w:tblGrid>
      <w:tr w:rsidR="00636595" w:rsidRPr="003F41E8" w14:paraId="05AA1A84" w14:textId="77777777" w:rsidTr="004A5071">
        <w:tc>
          <w:tcPr>
            <w:tcW w:w="2694" w:type="dxa"/>
            <w:shd w:val="clear" w:color="auto" w:fill="34A9D3"/>
          </w:tcPr>
          <w:p w14:paraId="2E7A0BA4" w14:textId="77777777" w:rsidR="00636595" w:rsidRPr="003F41E8" w:rsidRDefault="00636595" w:rsidP="00F86DCF">
            <w:pPr>
              <w:pStyle w:val="BodyText"/>
              <w:rPr>
                <w:b/>
                <w:bCs/>
                <w:color w:val="FFFFFF" w:themeColor="background1"/>
              </w:rPr>
            </w:pPr>
            <w:r w:rsidRPr="003F41E8">
              <w:rPr>
                <w:b/>
                <w:bCs/>
                <w:color w:val="FFFFFF" w:themeColor="background1"/>
              </w:rPr>
              <w:t>Finding</w:t>
            </w:r>
          </w:p>
        </w:tc>
        <w:tc>
          <w:tcPr>
            <w:tcW w:w="6378" w:type="dxa"/>
            <w:shd w:val="clear" w:color="auto" w:fill="34A9D3"/>
          </w:tcPr>
          <w:p w14:paraId="4F1221DE" w14:textId="77777777" w:rsidR="00636595" w:rsidRPr="003F41E8" w:rsidRDefault="00636595" w:rsidP="00F86DCF">
            <w:pPr>
              <w:pStyle w:val="BodyText"/>
              <w:rPr>
                <w:b/>
                <w:bCs/>
                <w:color w:val="FFFFFF" w:themeColor="background1"/>
              </w:rPr>
            </w:pPr>
            <w:r w:rsidRPr="003F41E8">
              <w:rPr>
                <w:b/>
                <w:bCs/>
                <w:color w:val="FFFFFF" w:themeColor="background1"/>
              </w:rPr>
              <w:t xml:space="preserve">High level description </w:t>
            </w:r>
          </w:p>
        </w:tc>
      </w:tr>
      <w:tr w:rsidR="00636595" w:rsidRPr="003F41E8" w14:paraId="13A88573" w14:textId="77777777" w:rsidTr="004A5071">
        <w:tc>
          <w:tcPr>
            <w:tcW w:w="2694" w:type="dxa"/>
          </w:tcPr>
          <w:p w14:paraId="69C7FDC3" w14:textId="77777777" w:rsidR="00636595" w:rsidRPr="003F41E8" w:rsidRDefault="00636595" w:rsidP="00F86DCF">
            <w:pPr>
              <w:pStyle w:val="BodyText"/>
              <w:rPr>
                <w:b/>
                <w:bCs/>
              </w:rPr>
            </w:pPr>
            <w:r w:rsidRPr="003F41E8">
              <w:rPr>
                <w:b/>
                <w:bCs/>
              </w:rPr>
              <w:t>Security and privacy concerns as barriers to My Health Record uptake</w:t>
            </w:r>
          </w:p>
        </w:tc>
        <w:tc>
          <w:tcPr>
            <w:tcW w:w="6378" w:type="dxa"/>
          </w:tcPr>
          <w:p w14:paraId="46CBCDF2" w14:textId="0C3CDE63" w:rsidR="00636595" w:rsidRPr="003F41E8" w:rsidRDefault="00636595" w:rsidP="00F86DCF">
            <w:pPr>
              <w:pStyle w:val="BodyText"/>
            </w:pPr>
            <w:r w:rsidRPr="003F41E8">
              <w:t>Security and privacy concerns were raised by stakeholders engaged as a key barrier to the adoption of My Health Record.</w:t>
            </w:r>
            <w:r w:rsidR="004E1FAD">
              <w:t xml:space="preserve"> This includes concerns about the storing of digital records, and who can access private information on My Health Record. </w:t>
            </w:r>
          </w:p>
        </w:tc>
      </w:tr>
      <w:tr w:rsidR="00636595" w:rsidRPr="003F41E8" w14:paraId="5580C24C" w14:textId="77777777" w:rsidTr="004A5071">
        <w:tc>
          <w:tcPr>
            <w:tcW w:w="2694" w:type="dxa"/>
          </w:tcPr>
          <w:p w14:paraId="431439A9" w14:textId="1E6327AE" w:rsidR="00636595" w:rsidRPr="003F41E8" w:rsidRDefault="00636595" w:rsidP="00F86DCF">
            <w:pPr>
              <w:pStyle w:val="BodyText"/>
              <w:rPr>
                <w:b/>
                <w:bCs/>
              </w:rPr>
            </w:pPr>
            <w:r w:rsidRPr="003F41E8">
              <w:rPr>
                <w:b/>
                <w:bCs/>
              </w:rPr>
              <w:t>The interdependencies within the health ecosystem impacting uptake</w:t>
            </w:r>
          </w:p>
        </w:tc>
        <w:tc>
          <w:tcPr>
            <w:tcW w:w="6378" w:type="dxa"/>
          </w:tcPr>
          <w:p w14:paraId="5D2AFEE0" w14:textId="14CDD4DB" w:rsidR="00636595" w:rsidRPr="003F41E8" w:rsidRDefault="00636595" w:rsidP="00F86DCF">
            <w:pPr>
              <w:pStyle w:val="Bodytextkeepwithnext"/>
            </w:pPr>
            <w:r w:rsidRPr="003F41E8">
              <w:t>Given the interdependent nature of the healthcare system, the value delivered by My Health Record is highly dependent on the integration and uptake across health professionals, care settings and by consumers.</w:t>
            </w:r>
          </w:p>
        </w:tc>
      </w:tr>
      <w:tr w:rsidR="00636595" w:rsidRPr="003F41E8" w14:paraId="0751EDBC" w14:textId="77777777" w:rsidTr="004A5071">
        <w:tc>
          <w:tcPr>
            <w:tcW w:w="2694" w:type="dxa"/>
          </w:tcPr>
          <w:p w14:paraId="47AABF2A" w14:textId="77777777" w:rsidR="00636595" w:rsidRPr="003F41E8" w:rsidRDefault="00636595" w:rsidP="00F86DCF">
            <w:pPr>
              <w:pStyle w:val="BodyText"/>
              <w:rPr>
                <w:b/>
                <w:bCs/>
              </w:rPr>
            </w:pPr>
            <w:r w:rsidRPr="003F41E8">
              <w:rPr>
                <w:b/>
                <w:bCs/>
              </w:rPr>
              <w:t>The importance of a collaborative, co-design, and interdisciplinary approach to driving digital uptake</w:t>
            </w:r>
          </w:p>
        </w:tc>
        <w:tc>
          <w:tcPr>
            <w:tcW w:w="6378" w:type="dxa"/>
          </w:tcPr>
          <w:p w14:paraId="207017E8" w14:textId="7CA5DA22" w:rsidR="00636595" w:rsidRPr="003F41E8" w:rsidRDefault="00636595" w:rsidP="00F86DCF">
            <w:pPr>
              <w:pStyle w:val="BodyText"/>
            </w:pPr>
            <w:r w:rsidRPr="003F41E8">
              <w:t xml:space="preserve">Collaboration and communication between healthcare professionals and </w:t>
            </w:r>
            <w:r w:rsidR="00743091">
              <w:t>consumers</w:t>
            </w:r>
            <w:r w:rsidRPr="003F41E8">
              <w:t xml:space="preserve"> can facilitate the exchange of health information, increase the adoption of electronic health records</w:t>
            </w:r>
            <w:r w:rsidRPr="003F41E8">
              <w:rPr>
                <w:rStyle w:val="FootnoteReference"/>
              </w:rPr>
              <w:footnoteReference w:id="25"/>
            </w:r>
            <w:r w:rsidRPr="003F41E8">
              <w:t xml:space="preserve"> and efficiencies can be created by eliminating redundancies in current communication</w:t>
            </w:r>
            <w:r w:rsidRPr="003F41E8">
              <w:rPr>
                <w:rStyle w:val="FootnoteReference"/>
              </w:rPr>
              <w:footnoteReference w:id="26"/>
            </w:r>
            <w:r w:rsidRPr="003F41E8">
              <w:t>.</w:t>
            </w:r>
          </w:p>
        </w:tc>
      </w:tr>
      <w:tr w:rsidR="00636595" w:rsidRPr="003F41E8" w14:paraId="7AD30AD0" w14:textId="77777777" w:rsidTr="004A5071">
        <w:tc>
          <w:tcPr>
            <w:tcW w:w="2694" w:type="dxa"/>
          </w:tcPr>
          <w:p w14:paraId="6D19FF97" w14:textId="77777777" w:rsidR="00636595" w:rsidRPr="003F41E8" w:rsidRDefault="00636595" w:rsidP="00F86DCF">
            <w:pPr>
              <w:pStyle w:val="BodyText"/>
              <w:rPr>
                <w:b/>
                <w:bCs/>
              </w:rPr>
            </w:pPr>
            <w:r w:rsidRPr="003F41E8">
              <w:rPr>
                <w:b/>
                <w:bCs/>
              </w:rPr>
              <w:t>The importance of clearly articulating and driving shared value in My Health Record uptake</w:t>
            </w:r>
          </w:p>
        </w:tc>
        <w:tc>
          <w:tcPr>
            <w:tcW w:w="6378" w:type="dxa"/>
          </w:tcPr>
          <w:p w14:paraId="415F29CA" w14:textId="2CCCA7CF" w:rsidR="00636595" w:rsidRPr="003F41E8" w:rsidRDefault="002A7AB6" w:rsidP="00F86DCF">
            <w:pPr>
              <w:pStyle w:val="BodyText1"/>
            </w:pPr>
            <w:r w:rsidRPr="003F41E8">
              <w:t>Consultations emphasised the need for a cultural shift towards data-sharing from referring and service-providing health care professionals and adopting new digital technologies that can facilitate the adoption of My Health Record across the sector.</w:t>
            </w:r>
          </w:p>
        </w:tc>
      </w:tr>
      <w:tr w:rsidR="00636595" w:rsidRPr="003F41E8" w14:paraId="17DD7E25" w14:textId="77777777" w:rsidTr="004A5071">
        <w:tc>
          <w:tcPr>
            <w:tcW w:w="2694" w:type="dxa"/>
          </w:tcPr>
          <w:p w14:paraId="0D52C500" w14:textId="77777777" w:rsidR="00636595" w:rsidRPr="003F41E8" w:rsidRDefault="00636595" w:rsidP="00F86DCF">
            <w:pPr>
              <w:pStyle w:val="BodyText"/>
              <w:rPr>
                <w:b/>
                <w:bCs/>
              </w:rPr>
            </w:pPr>
            <w:r w:rsidRPr="003F41E8">
              <w:rPr>
                <w:b/>
                <w:bCs/>
              </w:rPr>
              <w:t>Patient advocacy and consumer engagement in driving adoption</w:t>
            </w:r>
          </w:p>
        </w:tc>
        <w:tc>
          <w:tcPr>
            <w:tcW w:w="6378" w:type="dxa"/>
          </w:tcPr>
          <w:p w14:paraId="4B4E59F2" w14:textId="36B582CF" w:rsidR="00636595" w:rsidRPr="003F41E8" w:rsidRDefault="00BA7FF7" w:rsidP="00F86DCF">
            <w:pPr>
              <w:pStyle w:val="BodyText"/>
            </w:pPr>
            <w:r w:rsidRPr="003F41E8">
              <w:t xml:space="preserve">Consumers were not currently engaged with My Health Record. </w:t>
            </w:r>
            <w:r w:rsidR="004B3AA3">
              <w:t>P</w:t>
            </w:r>
            <w:r w:rsidR="005C6E37" w:rsidRPr="003F41E8">
              <w:t xml:space="preserve">atient engagement </w:t>
            </w:r>
            <w:r w:rsidR="00AE56CB">
              <w:t>may be</w:t>
            </w:r>
            <w:r w:rsidR="00AE56CB" w:rsidRPr="003F41E8">
              <w:t xml:space="preserve"> </w:t>
            </w:r>
            <w:r w:rsidR="005C6E37" w:rsidRPr="003F41E8">
              <w:t xml:space="preserve">moderated by </w:t>
            </w:r>
            <w:r w:rsidR="00E65A74">
              <w:t xml:space="preserve">digital health literacy, </w:t>
            </w:r>
            <w:r w:rsidR="005C6E37" w:rsidRPr="003F41E8">
              <w:t xml:space="preserve">health literacy, awareness of owning a personal medical record, and perceived risk. </w:t>
            </w:r>
          </w:p>
        </w:tc>
      </w:tr>
    </w:tbl>
    <w:p w14:paraId="48B192D8" w14:textId="71B7C433" w:rsidR="00055D64" w:rsidRPr="001533F7" w:rsidRDefault="00E3631D" w:rsidP="00316E98">
      <w:pPr>
        <w:pStyle w:val="Source"/>
      </w:pPr>
      <w:r w:rsidRPr="003F41E8">
        <w:t xml:space="preserve">Source: Project team </w:t>
      </w:r>
    </w:p>
    <w:p w14:paraId="002ED526" w14:textId="77777777" w:rsidR="0017463A" w:rsidRPr="003F41E8" w:rsidRDefault="0017463A" w:rsidP="003E1180">
      <w:pPr>
        <w:pStyle w:val="Heading2"/>
      </w:pPr>
      <w:bookmarkStart w:id="50" w:name="_Toc136602221"/>
      <w:r w:rsidRPr="003F41E8">
        <w:t>Process</w:t>
      </w:r>
      <w:bookmarkEnd w:id="50"/>
    </w:p>
    <w:p w14:paraId="1FB3D15F" w14:textId="77777777" w:rsidR="0017463A" w:rsidRPr="003F41E8" w:rsidRDefault="0017463A" w:rsidP="0017463A">
      <w:pPr>
        <w:pStyle w:val="BodyText"/>
      </w:pPr>
      <w:r w:rsidRPr="003F41E8">
        <w:t>Key findings that relate to the process of using clinical information systems and My Health Record are detailed in this section.</w:t>
      </w:r>
    </w:p>
    <w:p w14:paraId="044DE384" w14:textId="333338F6" w:rsidR="00E3631D" w:rsidRPr="003F41E8" w:rsidRDefault="00E3631D" w:rsidP="00316E98">
      <w:pPr>
        <w:pStyle w:val="Caption"/>
      </w:pPr>
      <w:bookmarkStart w:id="51" w:name="_Toc136601329"/>
      <w:r w:rsidRPr="003F41E8">
        <w:t xml:space="preserve">Table </w:t>
      </w:r>
      <w:r w:rsidR="009E43F9">
        <w:fldChar w:fldCharType="begin"/>
      </w:r>
      <w:r w:rsidR="009E43F9">
        <w:instrText xml:space="preserve"> STYLEREF 1 \s </w:instrText>
      </w:r>
      <w:r w:rsidR="009E43F9">
        <w:fldChar w:fldCharType="separate"/>
      </w:r>
      <w:r w:rsidR="006E2773">
        <w:rPr>
          <w:noProof/>
        </w:rPr>
        <w:t>4</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2</w:t>
      </w:r>
      <w:r w:rsidR="009E43F9">
        <w:rPr>
          <w:noProof/>
        </w:rPr>
        <w:fldChar w:fldCharType="end"/>
      </w:r>
      <w:r w:rsidRPr="003F41E8">
        <w:t>: Process findings</w:t>
      </w:r>
      <w:bookmarkEnd w:id="51"/>
    </w:p>
    <w:tbl>
      <w:tblPr>
        <w:tblStyle w:val="TableGridLight"/>
        <w:tblW w:w="9072" w:type="dxa"/>
        <w:tblLook w:val="04A0" w:firstRow="1" w:lastRow="0" w:firstColumn="1" w:lastColumn="0" w:noHBand="0" w:noVBand="1"/>
      </w:tblPr>
      <w:tblGrid>
        <w:gridCol w:w="2694"/>
        <w:gridCol w:w="6378"/>
      </w:tblGrid>
      <w:tr w:rsidR="0017463A" w:rsidRPr="003F41E8" w14:paraId="0DAC151A" w14:textId="77777777" w:rsidTr="00541919">
        <w:trPr>
          <w:tblHeader/>
        </w:trPr>
        <w:tc>
          <w:tcPr>
            <w:tcW w:w="2694" w:type="dxa"/>
            <w:shd w:val="clear" w:color="auto" w:fill="34A9D3"/>
          </w:tcPr>
          <w:p w14:paraId="5073F6B0" w14:textId="77777777" w:rsidR="0017463A" w:rsidRPr="003F41E8" w:rsidRDefault="0017463A" w:rsidP="00F86DCF">
            <w:pPr>
              <w:pStyle w:val="BodyText"/>
              <w:rPr>
                <w:b/>
                <w:bCs/>
                <w:color w:val="FFFFFF" w:themeColor="background1"/>
              </w:rPr>
            </w:pPr>
            <w:r w:rsidRPr="003F41E8">
              <w:rPr>
                <w:b/>
                <w:bCs/>
                <w:color w:val="FFFFFF" w:themeColor="background1"/>
              </w:rPr>
              <w:t>Finding</w:t>
            </w:r>
          </w:p>
        </w:tc>
        <w:tc>
          <w:tcPr>
            <w:tcW w:w="6378" w:type="dxa"/>
            <w:shd w:val="clear" w:color="auto" w:fill="34A9D3"/>
          </w:tcPr>
          <w:p w14:paraId="1F36A030" w14:textId="77777777" w:rsidR="0017463A" w:rsidRPr="003F41E8" w:rsidRDefault="0017463A" w:rsidP="00F86DCF">
            <w:pPr>
              <w:pStyle w:val="BodyText"/>
              <w:rPr>
                <w:b/>
                <w:bCs/>
                <w:color w:val="FFFFFF" w:themeColor="background1"/>
              </w:rPr>
            </w:pPr>
            <w:r w:rsidRPr="003F41E8">
              <w:rPr>
                <w:b/>
                <w:bCs/>
                <w:color w:val="FFFFFF" w:themeColor="background1"/>
              </w:rPr>
              <w:t>High Level Description</w:t>
            </w:r>
          </w:p>
        </w:tc>
      </w:tr>
      <w:tr w:rsidR="0017463A" w:rsidRPr="003F41E8" w14:paraId="308CCD6E" w14:textId="77777777" w:rsidTr="004A5071">
        <w:tc>
          <w:tcPr>
            <w:tcW w:w="2694" w:type="dxa"/>
          </w:tcPr>
          <w:p w14:paraId="1DB23ABF" w14:textId="77777777" w:rsidR="0017463A" w:rsidRPr="003F41E8" w:rsidRDefault="0017463A" w:rsidP="00F86DCF">
            <w:pPr>
              <w:pStyle w:val="BodyText"/>
              <w:rPr>
                <w:b/>
                <w:bCs/>
              </w:rPr>
            </w:pPr>
            <w:r w:rsidRPr="003F41E8">
              <w:rPr>
                <w:b/>
                <w:bCs/>
              </w:rPr>
              <w:t xml:space="preserve">Resourcing and funding considerations   </w:t>
            </w:r>
          </w:p>
        </w:tc>
        <w:tc>
          <w:tcPr>
            <w:tcW w:w="6378" w:type="dxa"/>
          </w:tcPr>
          <w:p w14:paraId="19B42F71" w14:textId="535C2F9E" w:rsidR="0017463A" w:rsidRPr="003F41E8" w:rsidRDefault="0052478B" w:rsidP="00F86DCF">
            <w:pPr>
              <w:pStyle w:val="BodyText"/>
            </w:pPr>
            <w:r w:rsidRPr="003F41E8">
              <w:t>Survey results</w:t>
            </w:r>
            <w:r w:rsidR="009D0FB7" w:rsidRPr="003F41E8">
              <w:t xml:space="preserve"> indicated that a key barrier for allied health professionals was the high implementation costs of adopting digital health technologies, as well as the lack of time to undertake research into the best systems for practice, and training into how to use the technologies.</w:t>
            </w:r>
            <w:r w:rsidR="00356990" w:rsidRPr="003F41E8" w:rsidDel="00356990">
              <w:rPr>
                <w:vertAlign w:val="superscript"/>
              </w:rPr>
              <w:t xml:space="preserve"> </w:t>
            </w:r>
          </w:p>
        </w:tc>
      </w:tr>
      <w:tr w:rsidR="0017463A" w:rsidRPr="003F41E8" w14:paraId="673417A8" w14:textId="77777777" w:rsidTr="00541919">
        <w:trPr>
          <w:cantSplit/>
        </w:trPr>
        <w:tc>
          <w:tcPr>
            <w:tcW w:w="2694" w:type="dxa"/>
          </w:tcPr>
          <w:p w14:paraId="24B1C476" w14:textId="77777777" w:rsidR="0017463A" w:rsidRPr="003F41E8" w:rsidRDefault="0017463A" w:rsidP="00F86DCF">
            <w:pPr>
              <w:pStyle w:val="BodyText"/>
              <w:rPr>
                <w:b/>
                <w:bCs/>
              </w:rPr>
            </w:pPr>
            <w:r w:rsidRPr="003F41E8">
              <w:rPr>
                <w:b/>
                <w:bCs/>
              </w:rPr>
              <w:lastRenderedPageBreak/>
              <w:t>Education and training in driving allied health digitisation</w:t>
            </w:r>
          </w:p>
        </w:tc>
        <w:tc>
          <w:tcPr>
            <w:tcW w:w="6378" w:type="dxa"/>
          </w:tcPr>
          <w:p w14:paraId="6713370F" w14:textId="70A02811" w:rsidR="0017463A" w:rsidRPr="00316E98" w:rsidRDefault="00571A5C" w:rsidP="00316E98">
            <w:pPr>
              <w:pStyle w:val="BodyText"/>
              <w:rPr>
                <w:i/>
                <w:szCs w:val="18"/>
              </w:rPr>
            </w:pPr>
            <w:r>
              <w:t xml:space="preserve">Stakeholder consultations and survey results highlighted that the allied health sector would need tailored </w:t>
            </w:r>
            <w:r w:rsidR="008729AA" w:rsidRPr="003F41E8">
              <w:t>education</w:t>
            </w:r>
            <w:r>
              <w:t xml:space="preserve">, </w:t>
            </w:r>
            <w:proofErr w:type="gramStart"/>
            <w:r>
              <w:t>training</w:t>
            </w:r>
            <w:proofErr w:type="gramEnd"/>
            <w:r>
              <w:t xml:space="preserve"> and guidance materials to support their digitisation, </w:t>
            </w:r>
            <w:r w:rsidR="008729AA" w:rsidRPr="003F41E8">
              <w:t>similar to the training provided to GPs.</w:t>
            </w:r>
          </w:p>
        </w:tc>
      </w:tr>
      <w:tr w:rsidR="0017463A" w:rsidRPr="003F41E8" w14:paraId="357CEA6C" w14:textId="77777777" w:rsidTr="004A5071">
        <w:tc>
          <w:tcPr>
            <w:tcW w:w="2694" w:type="dxa"/>
          </w:tcPr>
          <w:p w14:paraId="547C86BC" w14:textId="77777777" w:rsidR="0017463A" w:rsidRPr="003F41E8" w:rsidRDefault="0017463A" w:rsidP="00F86DCF">
            <w:pPr>
              <w:pStyle w:val="BodyText"/>
              <w:rPr>
                <w:b/>
                <w:bCs/>
              </w:rPr>
            </w:pPr>
            <w:r w:rsidRPr="003F41E8">
              <w:rPr>
                <w:b/>
                <w:bCs/>
              </w:rPr>
              <w:t xml:space="preserve">Incentivisation </w:t>
            </w:r>
            <w:proofErr w:type="gramStart"/>
            <w:r w:rsidRPr="003F41E8">
              <w:rPr>
                <w:b/>
                <w:bCs/>
              </w:rPr>
              <w:t>as a means to</w:t>
            </w:r>
            <w:proofErr w:type="gramEnd"/>
            <w:r w:rsidRPr="003F41E8">
              <w:rPr>
                <w:b/>
                <w:bCs/>
              </w:rPr>
              <w:t xml:space="preserve"> drive digitisation</w:t>
            </w:r>
          </w:p>
        </w:tc>
        <w:tc>
          <w:tcPr>
            <w:tcW w:w="6378" w:type="dxa"/>
          </w:tcPr>
          <w:p w14:paraId="75BED84D" w14:textId="129BA448" w:rsidR="0017463A" w:rsidRPr="003F41E8" w:rsidRDefault="00C67F0A" w:rsidP="00316E98">
            <w:pPr>
              <w:pStyle w:val="BodyText"/>
              <w:rPr>
                <w:iCs/>
              </w:rPr>
            </w:pPr>
            <w:r w:rsidRPr="003F41E8">
              <w:t xml:space="preserve">Allied health professionals consulted noted that </w:t>
            </w:r>
            <w:r w:rsidR="005F4135" w:rsidRPr="003F41E8">
              <w:t>they</w:t>
            </w:r>
            <w:r w:rsidRPr="003F41E8">
              <w:t xml:space="preserve"> are often time </w:t>
            </w:r>
            <w:proofErr w:type="gramStart"/>
            <w:r w:rsidRPr="003F41E8">
              <w:t>poor</w:t>
            </w:r>
            <w:proofErr w:type="gramEnd"/>
            <w:r w:rsidRPr="003F41E8">
              <w:t xml:space="preserve"> and resource constrained, with high demands for services across the sector. </w:t>
            </w:r>
            <w:r w:rsidR="006E1B9E" w:rsidRPr="003F41E8">
              <w:t xml:space="preserve">Various stakeholders identified and supported the need of incentivising the allied health professionals to adopt to My Health Record. </w:t>
            </w:r>
          </w:p>
        </w:tc>
      </w:tr>
      <w:tr w:rsidR="0017463A" w:rsidRPr="003F41E8" w14:paraId="32C16FDF" w14:textId="77777777" w:rsidTr="004A5071">
        <w:tc>
          <w:tcPr>
            <w:tcW w:w="2694" w:type="dxa"/>
          </w:tcPr>
          <w:p w14:paraId="143A132B" w14:textId="77777777" w:rsidR="0017463A" w:rsidRPr="003F41E8" w:rsidRDefault="0017463A" w:rsidP="00F86DCF">
            <w:pPr>
              <w:pStyle w:val="BodyText"/>
              <w:rPr>
                <w:b/>
                <w:bCs/>
              </w:rPr>
            </w:pPr>
            <w:r w:rsidRPr="003F41E8">
              <w:rPr>
                <w:b/>
                <w:bCs/>
              </w:rPr>
              <w:t>Messaging about the purpose and benefits of My Health Record</w:t>
            </w:r>
          </w:p>
        </w:tc>
        <w:tc>
          <w:tcPr>
            <w:tcW w:w="6378" w:type="dxa"/>
          </w:tcPr>
          <w:p w14:paraId="7F426FA1" w14:textId="517FBCFB" w:rsidR="0017463A" w:rsidRPr="003F41E8" w:rsidRDefault="0052478B" w:rsidP="00F86DCF">
            <w:pPr>
              <w:pStyle w:val="BodyText"/>
            </w:pPr>
            <w:r w:rsidRPr="003F41E8">
              <w:t>There was a lack of awareness of My Health Record among allied health professionals found through both surveys and consultations</w:t>
            </w:r>
            <w:r w:rsidR="005E62A6" w:rsidRPr="003F41E8">
              <w:t xml:space="preserve">, particularly in relation the lack of clear </w:t>
            </w:r>
            <w:r w:rsidR="00987EDC" w:rsidRPr="003F41E8">
              <w:t>messaging about the purpose and benefits of My Health Record.</w:t>
            </w:r>
            <w:r w:rsidRPr="003F41E8">
              <w:t xml:space="preserve"> </w:t>
            </w:r>
          </w:p>
        </w:tc>
      </w:tr>
      <w:tr w:rsidR="0017463A" w:rsidRPr="003F41E8" w14:paraId="7A651161" w14:textId="77777777" w:rsidTr="004A5071">
        <w:tc>
          <w:tcPr>
            <w:tcW w:w="2694" w:type="dxa"/>
          </w:tcPr>
          <w:p w14:paraId="41ED8592" w14:textId="77777777" w:rsidR="0017463A" w:rsidRPr="003F41E8" w:rsidRDefault="0017463A" w:rsidP="00F86DCF">
            <w:pPr>
              <w:pStyle w:val="BodyText"/>
              <w:rPr>
                <w:b/>
                <w:bCs/>
              </w:rPr>
            </w:pPr>
            <w:r w:rsidRPr="003F41E8">
              <w:rPr>
                <w:b/>
                <w:bCs/>
              </w:rPr>
              <w:t>Inequitable My Health Record access among allied health professionals</w:t>
            </w:r>
          </w:p>
        </w:tc>
        <w:tc>
          <w:tcPr>
            <w:tcW w:w="6378" w:type="dxa"/>
          </w:tcPr>
          <w:p w14:paraId="7505CBB7" w14:textId="658E6CA6" w:rsidR="0017463A" w:rsidRPr="003F41E8" w:rsidRDefault="005E62A6" w:rsidP="00F86DCF">
            <w:pPr>
              <w:pStyle w:val="BodyText"/>
              <w:rPr>
                <w:b/>
              </w:rPr>
            </w:pPr>
            <w:r w:rsidRPr="003F41E8">
              <w:t>The process to obtain access to My Health Record is not consistent for all allied health professionals and is highly dependent on the nature of their accreditation.</w:t>
            </w:r>
          </w:p>
        </w:tc>
      </w:tr>
      <w:tr w:rsidR="0017463A" w:rsidRPr="003F41E8" w14:paraId="4E9F8117" w14:textId="77777777" w:rsidTr="004A5071">
        <w:tc>
          <w:tcPr>
            <w:tcW w:w="2694" w:type="dxa"/>
          </w:tcPr>
          <w:p w14:paraId="1258B7A4" w14:textId="77777777" w:rsidR="0017463A" w:rsidRPr="003F41E8" w:rsidRDefault="0017463A" w:rsidP="00F86DCF">
            <w:pPr>
              <w:pStyle w:val="BodyText"/>
              <w:rPr>
                <w:b/>
                <w:bCs/>
              </w:rPr>
            </w:pPr>
            <w:r w:rsidRPr="003F41E8">
              <w:rPr>
                <w:b/>
                <w:bCs/>
              </w:rPr>
              <w:t>Greater regulatory oversight of the quality of clinical notes</w:t>
            </w:r>
          </w:p>
        </w:tc>
        <w:tc>
          <w:tcPr>
            <w:tcW w:w="6378" w:type="dxa"/>
          </w:tcPr>
          <w:p w14:paraId="73E5B6B7" w14:textId="503E1D1E" w:rsidR="0017463A" w:rsidRPr="003F41E8" w:rsidRDefault="003C0F1E" w:rsidP="00F86DCF">
            <w:pPr>
              <w:pStyle w:val="BodyText"/>
            </w:pPr>
            <w:r w:rsidRPr="003F41E8">
              <w:t xml:space="preserve">In </w:t>
            </w:r>
            <w:proofErr w:type="gramStart"/>
            <w:r w:rsidRPr="003F41E8">
              <w:t>a number of</w:t>
            </w:r>
            <w:proofErr w:type="gramEnd"/>
            <w:r w:rsidRPr="003F41E8">
              <w:t xml:space="preserve"> allied health professional and peak consultations, </w:t>
            </w:r>
            <w:r w:rsidR="002D5192">
              <w:t xml:space="preserve">it was reported that there is </w:t>
            </w:r>
            <w:r w:rsidRPr="003F41E8">
              <w:t>increased oversight of the quality of clinical notes by regulators, professional bodies and/or funders</w:t>
            </w:r>
            <w:r w:rsidR="002D5192">
              <w:t>. This</w:t>
            </w:r>
            <w:r w:rsidRPr="003F41E8">
              <w:t xml:space="preserve"> was</w:t>
            </w:r>
            <w:r w:rsidRPr="003F41E8" w:rsidDel="00D53575">
              <w:t xml:space="preserve"> </w:t>
            </w:r>
            <w:r w:rsidR="00D53575">
              <w:t>seen</w:t>
            </w:r>
            <w:r w:rsidRPr="003F41E8">
              <w:t xml:space="preserve"> as a positive driver towards using digital systems to record clinical notes.</w:t>
            </w:r>
            <w:r w:rsidR="00EA156D" w:rsidRPr="00416DCC">
              <w:t xml:space="preserve"> Opportunities to improve the quality of documentation through the consistent use of relevant templates was raised as an area where software vendors could assist and possible achieve some market differentiation.</w:t>
            </w:r>
          </w:p>
        </w:tc>
      </w:tr>
      <w:tr w:rsidR="0017463A" w:rsidRPr="003F41E8" w14:paraId="66989D11" w14:textId="77777777" w:rsidTr="004A5071">
        <w:tc>
          <w:tcPr>
            <w:tcW w:w="2694" w:type="dxa"/>
          </w:tcPr>
          <w:p w14:paraId="58283DE0" w14:textId="77777777" w:rsidR="0017463A" w:rsidRPr="003F41E8" w:rsidRDefault="0017463A" w:rsidP="00F86DCF">
            <w:pPr>
              <w:pStyle w:val="BodyText"/>
              <w:rPr>
                <w:b/>
                <w:bCs/>
              </w:rPr>
            </w:pPr>
            <w:r w:rsidRPr="003F41E8">
              <w:rPr>
                <w:b/>
                <w:bCs/>
              </w:rPr>
              <w:t>Complexity in dealing with funders</w:t>
            </w:r>
          </w:p>
        </w:tc>
        <w:tc>
          <w:tcPr>
            <w:tcW w:w="6378" w:type="dxa"/>
          </w:tcPr>
          <w:p w14:paraId="01D86B4A" w14:textId="0FFC1700" w:rsidR="0017463A" w:rsidRPr="003F41E8" w:rsidRDefault="006401D0" w:rsidP="00F86DCF">
            <w:pPr>
              <w:pStyle w:val="BodyText"/>
            </w:pPr>
            <w:r w:rsidRPr="003F41E8">
              <w:t xml:space="preserve">There are </w:t>
            </w:r>
            <w:proofErr w:type="gramStart"/>
            <w:r w:rsidRPr="003F41E8">
              <w:t>a number of</w:t>
            </w:r>
            <w:proofErr w:type="gramEnd"/>
            <w:r w:rsidRPr="003F41E8">
              <w:t xml:space="preserve"> funding mechanisms applicable to allied health professionals. In consultation, the complexity of navigating different schemes and funders, and the administrative overhead associated with the requirements of these schemes and funders was a recurring theme.</w:t>
            </w:r>
            <w:r w:rsidR="00016307">
              <w:t xml:space="preserve"> </w:t>
            </w:r>
            <w:r w:rsidR="003D0429">
              <w:t>In consultation</w:t>
            </w:r>
            <w:r w:rsidR="009D0797">
              <w:t>,</w:t>
            </w:r>
            <w:r w:rsidR="003D0429">
              <w:t xml:space="preserve"> vendors and allied health professionals remarked that </w:t>
            </w:r>
            <w:r w:rsidR="00907075">
              <w:t>addressing</w:t>
            </w:r>
            <w:r w:rsidR="003D0429">
              <w:t xml:space="preserve"> these requirements and relieving the administrative burden </w:t>
            </w:r>
            <w:r w:rsidR="00907075">
              <w:t>related to</w:t>
            </w:r>
            <w:r w:rsidR="003D0429">
              <w:t xml:space="preserve"> reporting was often a key priority for allied health professionals, taking precedence over other technologies such as My Health Record. </w:t>
            </w:r>
          </w:p>
        </w:tc>
      </w:tr>
      <w:tr w:rsidR="0017463A" w:rsidRPr="003F41E8" w14:paraId="0750EAD9" w14:textId="77777777" w:rsidTr="004A5071">
        <w:tc>
          <w:tcPr>
            <w:tcW w:w="2694" w:type="dxa"/>
          </w:tcPr>
          <w:p w14:paraId="07CE954F" w14:textId="77777777" w:rsidR="0017463A" w:rsidRPr="003F41E8" w:rsidRDefault="0017463A" w:rsidP="00F86DCF">
            <w:pPr>
              <w:pStyle w:val="BodyText"/>
              <w:rPr>
                <w:b/>
                <w:bCs/>
              </w:rPr>
            </w:pPr>
            <w:r w:rsidRPr="003F41E8">
              <w:rPr>
                <w:b/>
                <w:bCs/>
              </w:rPr>
              <w:t>Clear guidance on roles and responsibilities in relation to the digitisation of allied health professions</w:t>
            </w:r>
          </w:p>
        </w:tc>
        <w:tc>
          <w:tcPr>
            <w:tcW w:w="6378" w:type="dxa"/>
          </w:tcPr>
          <w:p w14:paraId="20B97F2F" w14:textId="56FF36F8" w:rsidR="0017463A" w:rsidRPr="003F41E8" w:rsidRDefault="006401D0" w:rsidP="00316E98">
            <w:pPr>
              <w:pStyle w:val="BodyText"/>
            </w:pPr>
            <w:r w:rsidRPr="003F41E8">
              <w:t xml:space="preserve">There were </w:t>
            </w:r>
            <w:proofErr w:type="gramStart"/>
            <w:r w:rsidRPr="003F41E8">
              <w:t>a number of</w:t>
            </w:r>
            <w:proofErr w:type="gramEnd"/>
            <w:r w:rsidRPr="003F41E8">
              <w:t xml:space="preserve"> organisations identified in consultation as being integral in driving digitisation within the allied health sector including PHNs, peak bodies and the Agency.</w:t>
            </w:r>
          </w:p>
        </w:tc>
      </w:tr>
    </w:tbl>
    <w:p w14:paraId="20ACF8DE" w14:textId="4A1AB64F" w:rsidR="00055D64" w:rsidRPr="001533F7" w:rsidRDefault="00E3631D" w:rsidP="00316E98">
      <w:pPr>
        <w:pStyle w:val="Source"/>
      </w:pPr>
      <w:r w:rsidRPr="003F41E8">
        <w:t>Source: Proje</w:t>
      </w:r>
      <w:r w:rsidRPr="003F41E8">
        <w:rPr>
          <w:iCs/>
        </w:rPr>
        <w:t xml:space="preserve">ct team </w:t>
      </w:r>
    </w:p>
    <w:p w14:paraId="333A3824" w14:textId="77777777" w:rsidR="006401D0" w:rsidRPr="003F41E8" w:rsidRDefault="006401D0" w:rsidP="003E1180">
      <w:pPr>
        <w:pStyle w:val="Heading2"/>
      </w:pPr>
      <w:bookmarkStart w:id="52" w:name="_Ref136601726"/>
      <w:bookmarkStart w:id="53" w:name="_Toc136602222"/>
      <w:r w:rsidRPr="003F41E8">
        <w:lastRenderedPageBreak/>
        <w:t>Technology</w:t>
      </w:r>
      <w:bookmarkEnd w:id="52"/>
      <w:bookmarkEnd w:id="53"/>
      <w:r w:rsidRPr="003F41E8">
        <w:t xml:space="preserve"> </w:t>
      </w:r>
    </w:p>
    <w:p w14:paraId="5B889917" w14:textId="77777777" w:rsidR="006401D0" w:rsidRPr="003F41E8" w:rsidRDefault="006401D0" w:rsidP="00316E98">
      <w:pPr>
        <w:pStyle w:val="Bodytextkeepwithnext"/>
      </w:pPr>
      <w:r w:rsidRPr="003F41E8">
        <w:t>Key findings that relate to the underpinning technologies of CISs and My Health Record are detailed in this section.</w:t>
      </w:r>
    </w:p>
    <w:p w14:paraId="1C063DD1" w14:textId="4B5D68EF" w:rsidR="00E3631D" w:rsidRPr="003F41E8" w:rsidRDefault="00E3631D" w:rsidP="00316E98">
      <w:pPr>
        <w:pStyle w:val="Caption"/>
      </w:pPr>
      <w:bookmarkStart w:id="54" w:name="_Toc136601330"/>
      <w:r w:rsidRPr="003F41E8">
        <w:t xml:space="preserve">Table </w:t>
      </w:r>
      <w:r w:rsidR="009E43F9">
        <w:fldChar w:fldCharType="begin"/>
      </w:r>
      <w:r w:rsidR="009E43F9">
        <w:instrText xml:space="preserve"> STYLEREF 1 \s </w:instrText>
      </w:r>
      <w:r w:rsidR="009E43F9">
        <w:fldChar w:fldCharType="separate"/>
      </w:r>
      <w:r w:rsidR="006E2773">
        <w:rPr>
          <w:noProof/>
        </w:rPr>
        <w:t>4</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356C32" w:rsidDel="006E2773">
        <w:rPr>
          <w:noProof/>
        </w:rPr>
        <w:t>3</w:t>
      </w:r>
      <w:r w:rsidR="009E43F9">
        <w:rPr>
          <w:noProof/>
        </w:rPr>
        <w:fldChar w:fldCharType="end"/>
      </w:r>
      <w:r w:rsidRPr="003F41E8">
        <w:t>: Technology findings</w:t>
      </w:r>
      <w:bookmarkEnd w:id="54"/>
    </w:p>
    <w:tbl>
      <w:tblPr>
        <w:tblStyle w:val="TableGridLight"/>
        <w:tblW w:w="9072" w:type="dxa"/>
        <w:tblLook w:val="04A0" w:firstRow="1" w:lastRow="0" w:firstColumn="1" w:lastColumn="0" w:noHBand="0" w:noVBand="1"/>
      </w:tblPr>
      <w:tblGrid>
        <w:gridCol w:w="2694"/>
        <w:gridCol w:w="6378"/>
      </w:tblGrid>
      <w:tr w:rsidR="006401D0" w:rsidRPr="003F41E8" w14:paraId="6AA87740" w14:textId="77777777" w:rsidTr="00541919">
        <w:trPr>
          <w:tblHeader/>
        </w:trPr>
        <w:tc>
          <w:tcPr>
            <w:tcW w:w="2694" w:type="dxa"/>
            <w:shd w:val="clear" w:color="auto" w:fill="34A9D3"/>
          </w:tcPr>
          <w:p w14:paraId="2265E34B" w14:textId="77777777" w:rsidR="006401D0" w:rsidRPr="003F41E8" w:rsidRDefault="006401D0" w:rsidP="00F86DCF">
            <w:pPr>
              <w:pStyle w:val="BodyText"/>
              <w:rPr>
                <w:b/>
                <w:bCs/>
                <w:color w:val="FFFFFF" w:themeColor="background1"/>
              </w:rPr>
            </w:pPr>
            <w:r w:rsidRPr="003F41E8">
              <w:rPr>
                <w:b/>
                <w:bCs/>
                <w:color w:val="FFFFFF" w:themeColor="background1"/>
              </w:rPr>
              <w:t>Finding</w:t>
            </w:r>
          </w:p>
        </w:tc>
        <w:tc>
          <w:tcPr>
            <w:tcW w:w="6378" w:type="dxa"/>
            <w:shd w:val="clear" w:color="auto" w:fill="34A9D3"/>
          </w:tcPr>
          <w:p w14:paraId="1D15DC13" w14:textId="77777777" w:rsidR="006401D0" w:rsidRPr="003F41E8" w:rsidRDefault="006401D0" w:rsidP="00F86DCF">
            <w:pPr>
              <w:pStyle w:val="BodyText"/>
              <w:rPr>
                <w:b/>
                <w:bCs/>
                <w:color w:val="FFFFFF" w:themeColor="background1"/>
              </w:rPr>
            </w:pPr>
            <w:r w:rsidRPr="003F41E8">
              <w:rPr>
                <w:b/>
                <w:bCs/>
                <w:color w:val="FFFFFF" w:themeColor="background1"/>
              </w:rPr>
              <w:t>High Level Description</w:t>
            </w:r>
          </w:p>
        </w:tc>
      </w:tr>
      <w:tr w:rsidR="006401D0" w:rsidRPr="003F41E8" w14:paraId="044B0B8A" w14:textId="77777777" w:rsidTr="00541919">
        <w:trPr>
          <w:cantSplit/>
        </w:trPr>
        <w:tc>
          <w:tcPr>
            <w:tcW w:w="2694" w:type="dxa"/>
          </w:tcPr>
          <w:p w14:paraId="5BF3D4D9" w14:textId="77777777" w:rsidR="006401D0" w:rsidRPr="003F41E8" w:rsidRDefault="006401D0" w:rsidP="00F86DCF">
            <w:pPr>
              <w:pStyle w:val="BodyText"/>
              <w:rPr>
                <w:b/>
                <w:bCs/>
              </w:rPr>
            </w:pPr>
            <w:r w:rsidRPr="003F41E8">
              <w:rPr>
                <w:b/>
                <w:bCs/>
              </w:rPr>
              <w:t>Lack of conformant software for allied health professionals to use</w:t>
            </w:r>
          </w:p>
        </w:tc>
        <w:tc>
          <w:tcPr>
            <w:tcW w:w="6378" w:type="dxa"/>
          </w:tcPr>
          <w:p w14:paraId="489E846C" w14:textId="550B160B" w:rsidR="006401D0" w:rsidRPr="003F41E8" w:rsidRDefault="006401D0" w:rsidP="002E371A">
            <w:pPr>
              <w:pStyle w:val="BodyText1"/>
            </w:pPr>
            <w:r w:rsidRPr="003F41E8">
              <w:t>There is an ongoing lack of conformant software options for allied health professionals to connect to My Health Record</w:t>
            </w:r>
            <w:r w:rsidRPr="003F41E8">
              <w:rPr>
                <w:vertAlign w:val="superscript"/>
              </w:rPr>
              <w:footnoteReference w:id="27"/>
            </w:r>
            <w:r w:rsidRPr="003F41E8">
              <w:rPr>
                <w:vertAlign w:val="superscript"/>
              </w:rPr>
              <w:t>,</w:t>
            </w:r>
            <w:r w:rsidRPr="003F41E8">
              <w:rPr>
                <w:vertAlign w:val="superscript"/>
              </w:rPr>
              <w:footnoteReference w:id="28"/>
            </w:r>
            <w:r w:rsidRPr="003F41E8">
              <w:rPr>
                <w:vertAlign w:val="superscript"/>
              </w:rPr>
              <w:t>,</w:t>
            </w:r>
            <w:r w:rsidRPr="003F41E8">
              <w:rPr>
                <w:vertAlign w:val="superscript"/>
              </w:rPr>
              <w:footnoteReference w:id="29"/>
            </w:r>
            <w:r w:rsidRPr="003F41E8">
              <w:rPr>
                <w:vertAlign w:val="superscript"/>
              </w:rPr>
              <w:t xml:space="preserve">. </w:t>
            </w:r>
            <w:r w:rsidRPr="003F41E8">
              <w:t xml:space="preserve">Not only does this limit access to My Health Record overall, but it also limits the </w:t>
            </w:r>
            <w:r w:rsidR="009C1F8D">
              <w:t>ease of access</w:t>
            </w:r>
            <w:r w:rsidR="009C1F8D" w:rsidRPr="003F41E8">
              <w:t xml:space="preserve"> </w:t>
            </w:r>
            <w:r w:rsidRPr="003F41E8">
              <w:t xml:space="preserve">for allied health professionals that are accessing My Health Record via the National Provider </w:t>
            </w:r>
            <w:proofErr w:type="gramStart"/>
            <w:r w:rsidRPr="003F41E8">
              <w:t>Portal</w:t>
            </w:r>
            <w:r w:rsidR="00D003DF">
              <w:t>, and</w:t>
            </w:r>
            <w:proofErr w:type="gramEnd"/>
            <w:r w:rsidR="00D003DF">
              <w:t xml:space="preserve"> means that they have no ability to upload documents</w:t>
            </w:r>
            <w:r w:rsidRPr="003F41E8">
              <w:t>.</w:t>
            </w:r>
          </w:p>
        </w:tc>
      </w:tr>
      <w:tr w:rsidR="006401D0" w:rsidRPr="003F41E8" w14:paraId="3EC83694" w14:textId="77777777" w:rsidTr="004A5071">
        <w:tc>
          <w:tcPr>
            <w:tcW w:w="2694" w:type="dxa"/>
          </w:tcPr>
          <w:p w14:paraId="4E065A9D" w14:textId="60CEF715" w:rsidR="006401D0" w:rsidRPr="003F41E8" w:rsidRDefault="006401D0" w:rsidP="00F86DCF">
            <w:pPr>
              <w:pStyle w:val="BodyText"/>
              <w:rPr>
                <w:b/>
                <w:bCs/>
              </w:rPr>
            </w:pPr>
            <w:r w:rsidRPr="003F41E8">
              <w:rPr>
                <w:b/>
                <w:bCs/>
              </w:rPr>
              <w:t xml:space="preserve">My Health Record suitability to </w:t>
            </w:r>
            <w:r w:rsidR="006960B5">
              <w:rPr>
                <w:b/>
                <w:bCs/>
              </w:rPr>
              <w:t>a</w:t>
            </w:r>
            <w:r w:rsidRPr="003F41E8">
              <w:rPr>
                <w:b/>
                <w:bCs/>
              </w:rPr>
              <w:t xml:space="preserve">llied </w:t>
            </w:r>
            <w:r w:rsidR="006960B5">
              <w:rPr>
                <w:b/>
                <w:bCs/>
              </w:rPr>
              <w:t>h</w:t>
            </w:r>
            <w:r w:rsidRPr="003F41E8">
              <w:rPr>
                <w:b/>
                <w:bCs/>
              </w:rPr>
              <w:t xml:space="preserve">ealth </w:t>
            </w:r>
            <w:r w:rsidR="006960B5">
              <w:rPr>
                <w:b/>
                <w:bCs/>
              </w:rPr>
              <w:t>p</w:t>
            </w:r>
            <w:r w:rsidRPr="003F41E8">
              <w:rPr>
                <w:b/>
                <w:bCs/>
              </w:rPr>
              <w:t>rofessionals</w:t>
            </w:r>
          </w:p>
        </w:tc>
        <w:tc>
          <w:tcPr>
            <w:tcW w:w="6378" w:type="dxa"/>
          </w:tcPr>
          <w:p w14:paraId="0D60346F" w14:textId="6F4B6445" w:rsidR="006401D0" w:rsidRPr="003F41E8" w:rsidRDefault="006401D0" w:rsidP="00F86DCF">
            <w:pPr>
              <w:pStyle w:val="BodyText"/>
            </w:pPr>
            <w:r w:rsidRPr="003F41E8">
              <w:t xml:space="preserve">Improving the quality and completeness of data, document and data type suitability and user experience in My Health Record can increase trust and confidence in the system among healthcare professionals and </w:t>
            </w:r>
            <w:r w:rsidR="00743091">
              <w:t>consumers</w:t>
            </w:r>
            <w:r w:rsidRPr="003F41E8">
              <w:t>.</w:t>
            </w:r>
          </w:p>
        </w:tc>
      </w:tr>
    </w:tbl>
    <w:p w14:paraId="5D6B4D95" w14:textId="5DB2D8D9" w:rsidR="0017463A" w:rsidRDefault="00E3631D" w:rsidP="00316E98">
      <w:pPr>
        <w:pStyle w:val="Source"/>
      </w:pPr>
      <w:r w:rsidRPr="002764C8">
        <w:t>Sour</w:t>
      </w:r>
      <w:r w:rsidRPr="001533F7">
        <w:t xml:space="preserve">ce: Project team </w:t>
      </w:r>
    </w:p>
    <w:p w14:paraId="480EFB7D" w14:textId="77BE4645" w:rsidR="000933DA" w:rsidRPr="003F41E8" w:rsidRDefault="00872C48" w:rsidP="000933DA">
      <w:pPr>
        <w:pStyle w:val="Heading1"/>
      </w:pPr>
      <w:bookmarkStart w:id="55" w:name="_Toc133597342"/>
      <w:bookmarkStart w:id="56" w:name="_Toc133597343"/>
      <w:bookmarkStart w:id="57" w:name="_Toc133597344"/>
      <w:bookmarkStart w:id="58" w:name="_Toc133597405"/>
      <w:bookmarkStart w:id="59" w:name="_Toc133597406"/>
      <w:bookmarkStart w:id="60" w:name="_Toc133597407"/>
      <w:bookmarkStart w:id="61" w:name="_Toc133597434"/>
      <w:bookmarkStart w:id="62" w:name="_Ref133506494"/>
      <w:bookmarkStart w:id="63" w:name="_Toc136602223"/>
      <w:bookmarkEnd w:id="55"/>
      <w:bookmarkEnd w:id="56"/>
      <w:bookmarkEnd w:id="57"/>
      <w:bookmarkEnd w:id="58"/>
      <w:bookmarkEnd w:id="59"/>
      <w:bookmarkEnd w:id="60"/>
      <w:bookmarkEnd w:id="61"/>
      <w:r w:rsidRPr="003F41E8">
        <w:lastRenderedPageBreak/>
        <w:t>Core issues</w:t>
      </w:r>
      <w:bookmarkEnd w:id="62"/>
      <w:bookmarkEnd w:id="63"/>
      <w:r w:rsidRPr="003F41E8">
        <w:t xml:space="preserve"> </w:t>
      </w:r>
    </w:p>
    <w:p w14:paraId="4C9242B1" w14:textId="4BDF300C" w:rsidR="00D56225" w:rsidRPr="001F4965" w:rsidRDefault="007B61E1" w:rsidP="00287C2A">
      <w:pPr>
        <w:pStyle w:val="BodyText1"/>
        <w:rPr>
          <w:sz w:val="14"/>
          <w:szCs w:val="16"/>
        </w:rPr>
      </w:pPr>
      <w:r w:rsidRPr="003F41E8">
        <w:t xml:space="preserve">This section </w:t>
      </w:r>
      <w:r w:rsidR="00416637" w:rsidRPr="003F41E8">
        <w:t xml:space="preserve">builds on the Findings and distils </w:t>
      </w:r>
      <w:r w:rsidRPr="003F41E8">
        <w:t xml:space="preserve">the core issues </w:t>
      </w:r>
      <w:r w:rsidR="00990207" w:rsidRPr="003F41E8">
        <w:t>to be considered in the digitisation of the allied health sector</w:t>
      </w:r>
      <w:r w:rsidR="00256E96" w:rsidRPr="003F41E8">
        <w:t xml:space="preserve">. </w:t>
      </w:r>
    </w:p>
    <w:p w14:paraId="1345D02C" w14:textId="25556A8E" w:rsidR="00F048A0" w:rsidRPr="003F41E8" w:rsidRDefault="00416637" w:rsidP="007E4CC6">
      <w:pPr>
        <w:pStyle w:val="BodyText"/>
      </w:pPr>
      <w:r w:rsidRPr="003F41E8">
        <w:t>These are discussed in detail in the sub</w:t>
      </w:r>
      <w:r w:rsidR="008F6882">
        <w:t>-</w:t>
      </w:r>
      <w:r w:rsidRPr="003F41E8">
        <w:t>sections below, but in summary:</w:t>
      </w:r>
    </w:p>
    <w:p w14:paraId="2EBEB7EF" w14:textId="3828CC94" w:rsidR="00416637" w:rsidRPr="003F41E8" w:rsidRDefault="00416637" w:rsidP="002E371A">
      <w:pPr>
        <w:pStyle w:val="BodyText"/>
        <w:rPr>
          <w:b/>
          <w:bCs/>
        </w:rPr>
      </w:pPr>
      <w:r w:rsidRPr="003F41E8">
        <w:rPr>
          <w:b/>
          <w:bCs/>
        </w:rPr>
        <w:t xml:space="preserve">A complex ecosystem of healthcare providers, </w:t>
      </w:r>
      <w:proofErr w:type="gramStart"/>
      <w:r w:rsidRPr="003F41E8">
        <w:rPr>
          <w:b/>
          <w:bCs/>
        </w:rPr>
        <w:t>consumers</w:t>
      </w:r>
      <w:proofErr w:type="gramEnd"/>
      <w:r w:rsidRPr="003F41E8">
        <w:rPr>
          <w:b/>
          <w:bCs/>
        </w:rPr>
        <w:t xml:space="preserve"> and software vendors</w:t>
      </w:r>
    </w:p>
    <w:p w14:paraId="65A3066B" w14:textId="218FF84B" w:rsidR="00416637" w:rsidRPr="003F41E8" w:rsidRDefault="007036AD" w:rsidP="002E371A">
      <w:pPr>
        <w:pStyle w:val="BodyTextIndent"/>
      </w:pPr>
      <w:r>
        <w:rPr>
          <w:noProof/>
        </w:rPr>
        <mc:AlternateContent>
          <mc:Choice Requires="wps">
            <w:drawing>
              <wp:anchor distT="0" distB="0" distL="114300" distR="114300" simplePos="0" relativeHeight="251658264" behindDoc="0" locked="0" layoutInCell="1" allowOverlap="1" wp14:anchorId="45473C75" wp14:editId="1DA81A04">
                <wp:simplePos x="0" y="0"/>
                <wp:positionH relativeFrom="margin">
                  <wp:align>left</wp:align>
                </wp:positionH>
                <wp:positionV relativeFrom="paragraph">
                  <wp:posOffset>30592</wp:posOffset>
                </wp:positionV>
                <wp:extent cx="125506" cy="367553"/>
                <wp:effectExtent l="0" t="0" r="8255"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506" cy="36755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DF1BA" id="Rectangle 35" o:spid="_x0000_s1026" alt="&quot;&quot;" style="position:absolute;margin-left:0;margin-top:2.4pt;width:9.9pt;height:28.9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" fillcolor="#e7e6e6 [3214]" stroked="f" strokeweight="1pt">
                <w10:wrap anchorx="margin"/>
              </v:rect>
            </w:pict>
          </mc:Fallback>
        </mc:AlternateContent>
      </w:r>
      <w:r w:rsidR="00416637" w:rsidRPr="003F41E8">
        <w:t>Previous experience demonstrates that taking one part of the ecosystem in relative isolation to the rest does not create a self-sustaining value proposition.</w:t>
      </w:r>
    </w:p>
    <w:p w14:paraId="3A3A125C" w14:textId="6C8218A1" w:rsidR="00416637" w:rsidRPr="003F41E8" w:rsidRDefault="007036AD" w:rsidP="002E371A">
      <w:pPr>
        <w:pStyle w:val="BodyText"/>
        <w:rPr>
          <w:b/>
          <w:bCs/>
        </w:rPr>
      </w:pPr>
      <w:r>
        <w:rPr>
          <w:noProof/>
        </w:rPr>
        <mc:AlternateContent>
          <mc:Choice Requires="wps">
            <w:drawing>
              <wp:anchor distT="0" distB="0" distL="114300" distR="114300" simplePos="0" relativeHeight="251658263" behindDoc="0" locked="0" layoutInCell="1" allowOverlap="1" wp14:anchorId="02F1AFF8" wp14:editId="54FAD914">
                <wp:simplePos x="0" y="0"/>
                <wp:positionH relativeFrom="margin">
                  <wp:align>left</wp:align>
                </wp:positionH>
                <wp:positionV relativeFrom="paragraph">
                  <wp:posOffset>271220</wp:posOffset>
                </wp:positionV>
                <wp:extent cx="125506" cy="367553"/>
                <wp:effectExtent l="0" t="0" r="8255"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506" cy="36755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C6AC" id="Rectangle 34" o:spid="_x0000_s1026" alt="&quot;&quot;" style="position:absolute;margin-left:0;margin-top:21.35pt;width:9.9pt;height:28.9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" fillcolor="#e7e6e6 [3214]" stroked="f" strokeweight="1pt">
                <w10:wrap anchorx="margin"/>
              </v:rect>
            </w:pict>
          </mc:Fallback>
        </mc:AlternateContent>
      </w:r>
      <w:r w:rsidR="00416637" w:rsidRPr="003F41E8">
        <w:rPr>
          <w:b/>
          <w:bCs/>
        </w:rPr>
        <w:t xml:space="preserve">Variability in the Allied Health sector </w:t>
      </w:r>
    </w:p>
    <w:p w14:paraId="60DF24F1" w14:textId="086F87D7" w:rsidR="00416637" w:rsidRPr="003F41E8" w:rsidRDefault="00416637" w:rsidP="002E371A">
      <w:pPr>
        <w:pStyle w:val="BodyTextIndent"/>
      </w:pPr>
      <w:r w:rsidRPr="003F41E8">
        <w:t>A broad range of professionals working across highly varied clinical and funding environments leads to high levels of complexity when considering requirements for digital health.</w:t>
      </w:r>
    </w:p>
    <w:p w14:paraId="6B99235D" w14:textId="560811CF" w:rsidR="00416637" w:rsidRPr="003F41E8" w:rsidRDefault="00416637" w:rsidP="002E371A">
      <w:pPr>
        <w:pStyle w:val="BodyText"/>
        <w:rPr>
          <w:b/>
          <w:bCs/>
        </w:rPr>
      </w:pPr>
      <w:r w:rsidRPr="003F41E8">
        <w:rPr>
          <w:b/>
          <w:bCs/>
        </w:rPr>
        <w:t>Constraints around the My Health Record architecture</w:t>
      </w:r>
    </w:p>
    <w:p w14:paraId="6CEEA39D" w14:textId="275E5825" w:rsidR="00416637" w:rsidRPr="003F41E8" w:rsidRDefault="007036AD" w:rsidP="002E371A">
      <w:pPr>
        <w:pStyle w:val="BodyTextIndent"/>
      </w:pPr>
      <w:r>
        <w:rPr>
          <w:noProof/>
        </w:rPr>
        <mc:AlternateContent>
          <mc:Choice Requires="wps">
            <w:drawing>
              <wp:anchor distT="0" distB="0" distL="114300" distR="114300" simplePos="0" relativeHeight="251658265" behindDoc="0" locked="0" layoutInCell="1" allowOverlap="1" wp14:anchorId="3EF1AFE9" wp14:editId="3666B500">
                <wp:simplePos x="0" y="0"/>
                <wp:positionH relativeFrom="margin">
                  <wp:align>left</wp:align>
                </wp:positionH>
                <wp:positionV relativeFrom="paragraph">
                  <wp:posOffset>23122</wp:posOffset>
                </wp:positionV>
                <wp:extent cx="125506" cy="648000"/>
                <wp:effectExtent l="0" t="0" r="8255" b="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506" cy="64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7138" id="Rectangle 36" o:spid="_x0000_s1026" alt="&quot;&quot;" style="position:absolute;margin-left:0;margin-top:1.8pt;width:9.9pt;height:51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" fillcolor="#e7e6e6 [3214]" stroked="f" strokeweight="1pt">
                <w10:wrap anchorx="margin"/>
              </v:rect>
            </w:pict>
          </mc:Fallback>
        </mc:AlternateContent>
      </w:r>
      <w:r w:rsidR="00416637" w:rsidRPr="003F41E8">
        <w:t xml:space="preserve">My Health Record has an inflexible legacy architecture, and while work is underway to modernise the infrastructure, change is </w:t>
      </w:r>
      <w:r w:rsidR="008C2E09">
        <w:t>difficult</w:t>
      </w:r>
      <w:r w:rsidR="008C2E09" w:rsidRPr="003F41E8">
        <w:t xml:space="preserve"> </w:t>
      </w:r>
      <w:r w:rsidR="00416637" w:rsidRPr="003F41E8">
        <w:t xml:space="preserve">and takes a long time. </w:t>
      </w:r>
      <w:r w:rsidR="00152F95">
        <w:t>The opinion that the</w:t>
      </w:r>
      <w:r w:rsidR="00516D1A">
        <w:t xml:space="preserve"> c</w:t>
      </w:r>
      <w:r w:rsidR="00416637" w:rsidRPr="003F41E8">
        <w:t xml:space="preserve">urrent </w:t>
      </w:r>
      <w:r w:rsidR="00516D1A">
        <w:t>My Health Record</w:t>
      </w:r>
      <w:r w:rsidR="00416637" w:rsidRPr="003F41E8">
        <w:t xml:space="preserve"> document types are not well suited to the clinical variation that exists in allied health</w:t>
      </w:r>
      <w:r w:rsidR="00516D1A">
        <w:t xml:space="preserve"> was raised in AHDHRG sessions by multiple participants</w:t>
      </w:r>
      <w:r w:rsidR="00416637" w:rsidRPr="003F41E8">
        <w:t>.</w:t>
      </w:r>
    </w:p>
    <w:p w14:paraId="1A07AF8E" w14:textId="14ECE6D0" w:rsidR="00416637" w:rsidRPr="003F41E8" w:rsidRDefault="00416637" w:rsidP="002E371A">
      <w:pPr>
        <w:pStyle w:val="BodyText"/>
        <w:rPr>
          <w:b/>
          <w:bCs/>
        </w:rPr>
      </w:pPr>
      <w:r w:rsidRPr="003F41E8">
        <w:rPr>
          <w:b/>
          <w:bCs/>
        </w:rPr>
        <w:t>The cost/value equation</w:t>
      </w:r>
    </w:p>
    <w:p w14:paraId="46632633" w14:textId="69683F75" w:rsidR="00E044FE" w:rsidRDefault="007036AD" w:rsidP="007036AD">
      <w:pPr>
        <w:pStyle w:val="BodyTextIndent"/>
      </w:pPr>
      <w:r>
        <w:rPr>
          <w:noProof/>
        </w:rPr>
        <mc:AlternateContent>
          <mc:Choice Requires="wps">
            <w:drawing>
              <wp:anchor distT="0" distB="0" distL="114300" distR="114300" simplePos="0" relativeHeight="251658266" behindDoc="0" locked="0" layoutInCell="1" allowOverlap="1" wp14:anchorId="12028F1C" wp14:editId="1D3A8796">
                <wp:simplePos x="0" y="0"/>
                <wp:positionH relativeFrom="margin">
                  <wp:align>left</wp:align>
                </wp:positionH>
                <wp:positionV relativeFrom="paragraph">
                  <wp:posOffset>36747</wp:posOffset>
                </wp:positionV>
                <wp:extent cx="125506" cy="792000"/>
                <wp:effectExtent l="0" t="0" r="8255" b="825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506" cy="7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A5EB5" id="Rectangle 49" o:spid="_x0000_s1026" alt="&quot;&quot;" style="position:absolute;margin-left:0;margin-top:2.9pt;width:9.9pt;height:62.35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" fillcolor="#e7e6e6 [3214]" stroked="f" strokeweight="1pt">
                <w10:wrap anchorx="margin"/>
              </v:rect>
            </w:pict>
          </mc:Fallback>
        </mc:AlternateContent>
      </w:r>
      <w:r w:rsidR="00416637" w:rsidRPr="003F41E8">
        <w:t xml:space="preserve">The cost (in money and time) of connection to and use of My Health Record creates a barrier and currently the value of using My Health Record does not overcome this. For My Health Record to deliver value that natively incentivises use by clinicians remains a challenge for the </w:t>
      </w:r>
      <w:r w:rsidR="008C2E09">
        <w:t>entire</w:t>
      </w:r>
      <w:r w:rsidR="008C2E09" w:rsidRPr="003F41E8">
        <w:t xml:space="preserve"> </w:t>
      </w:r>
      <w:r w:rsidR="00416637" w:rsidRPr="003F41E8">
        <w:t>health sector.</w:t>
      </w:r>
      <w:r w:rsidR="00EF10ED" w:rsidRPr="003F41E8">
        <w:t xml:space="preserve"> </w:t>
      </w:r>
      <w:r w:rsidR="005174C9" w:rsidRPr="003F41E8">
        <w:t>Allied health digitisation cannot be considered in isolation of the wider e</w:t>
      </w:r>
      <w:r w:rsidR="006815B4" w:rsidRPr="003F41E8">
        <w:t xml:space="preserve">cosystem </w:t>
      </w:r>
      <w:r w:rsidR="005174C9" w:rsidRPr="003F41E8">
        <w:t>in which allied health professionals operate</w:t>
      </w:r>
      <w:r w:rsidR="007510E3">
        <w:t>.</w:t>
      </w:r>
      <w:r w:rsidR="00EF10ED" w:rsidRPr="003F41E8">
        <w:t xml:space="preserve"> </w:t>
      </w:r>
    </w:p>
    <w:p w14:paraId="5BF6ABD0" w14:textId="77777777" w:rsidR="00E044FE" w:rsidRDefault="00E044FE">
      <w:r>
        <w:br w:type="page"/>
      </w:r>
    </w:p>
    <w:p w14:paraId="0BA73736" w14:textId="7CB8708D" w:rsidR="00E044FE" w:rsidRDefault="00E044FE" w:rsidP="00E044FE">
      <w:pPr>
        <w:pStyle w:val="BodyText"/>
      </w:pPr>
      <w:r>
        <w:lastRenderedPageBreak/>
        <w:t xml:space="preserve">The figure below maps the key findings, issues outlined to the core issues and potential levers. </w:t>
      </w:r>
    </w:p>
    <w:p w14:paraId="28FDD12F" w14:textId="239D8B92" w:rsidR="00E044FE" w:rsidRPr="00DC22CA" w:rsidRDefault="00E044FE" w:rsidP="00E044FE">
      <w:pPr>
        <w:pStyle w:val="Caption"/>
      </w:pPr>
      <w:bookmarkStart w:id="64" w:name="_Toc136601448"/>
      <w:r>
        <w:t xml:space="preserve">Figure </w:t>
      </w:r>
      <w:r w:rsidR="009E43F9">
        <w:fldChar w:fldCharType="begin"/>
      </w:r>
      <w:r w:rsidR="009E43F9">
        <w:instrText xml:space="preserve"> STYLEREF 1 \s </w:instrText>
      </w:r>
      <w:r w:rsidR="009E43F9">
        <w:fldChar w:fldCharType="separate"/>
      </w:r>
      <w:r w:rsidR="008F6882">
        <w:rPr>
          <w:noProof/>
        </w:rPr>
        <w:t>5</w:t>
      </w:r>
      <w:r w:rsidR="009E43F9">
        <w:rPr>
          <w:noProof/>
        </w:rPr>
        <w:fldChar w:fldCharType="end"/>
      </w:r>
      <w:r w:rsidR="008F6882">
        <w:noBreakHyphen/>
      </w:r>
      <w:r w:rsidR="009E43F9">
        <w:fldChar w:fldCharType="begin"/>
      </w:r>
      <w:r w:rsidR="009E43F9">
        <w:instrText xml:space="preserve"> SEQ Figur</w:instrText>
      </w:r>
      <w:r w:rsidR="009E43F9">
        <w:instrText xml:space="preserve">e \* ARABIC \s 1 </w:instrText>
      </w:r>
      <w:r w:rsidR="009E43F9">
        <w:fldChar w:fldCharType="separate"/>
      </w:r>
      <w:r w:rsidR="008F6882">
        <w:rPr>
          <w:noProof/>
        </w:rPr>
        <w:t>1</w:t>
      </w:r>
      <w:r w:rsidR="009E43F9">
        <w:rPr>
          <w:noProof/>
        </w:rPr>
        <w:fldChar w:fldCharType="end"/>
      </w:r>
      <w:r>
        <w:t xml:space="preserve">: Key findings </w:t>
      </w:r>
      <w:r w:rsidRPr="003F41E8">
        <w:t xml:space="preserve">mapped to Core issues, levers and </w:t>
      </w:r>
      <w:proofErr w:type="gramStart"/>
      <w:r w:rsidRPr="003F41E8">
        <w:t>recommendations</w:t>
      </w:r>
      <w:bookmarkEnd w:id="64"/>
      <w:proofErr w:type="gramEnd"/>
      <w:r w:rsidRPr="003F41E8">
        <w:t xml:space="preserve"> </w:t>
      </w:r>
    </w:p>
    <w:p w14:paraId="2C4EC540" w14:textId="2D5FA935" w:rsidR="00E044FE" w:rsidRDefault="004003AD" w:rsidP="004003AD">
      <w:pPr>
        <w:pStyle w:val="BodyText1"/>
      </w:pPr>
      <w:r w:rsidRPr="004003AD">
        <w:rPr>
          <w:noProof/>
        </w:rPr>
        <mc:AlternateContent>
          <mc:Choice Requires="wpg">
            <w:drawing>
              <wp:inline distT="0" distB="0" distL="0" distR="0" wp14:anchorId="59CEC193" wp14:editId="24AC3BD8">
                <wp:extent cx="6248128" cy="7128093"/>
                <wp:effectExtent l="0" t="0" r="635" b="0"/>
                <wp:docPr id="122" name="Group 122" descr="This image depicts the key findings mapped to core issues, levers and recommendations, which are all explained in detail in the report. "/>
                <wp:cNvGraphicFramePr/>
                <a:graphic xmlns:a="http://schemas.openxmlformats.org/drawingml/2006/main">
                  <a:graphicData uri="http://schemas.microsoft.com/office/word/2010/wordprocessingGroup">
                    <wpg:wgp>
                      <wpg:cNvGrpSpPr/>
                      <wpg:grpSpPr>
                        <a:xfrm>
                          <a:off x="0" y="0"/>
                          <a:ext cx="6248128" cy="7128093"/>
                          <a:chOff x="0" y="0"/>
                          <a:chExt cx="6248128" cy="7128093"/>
                        </a:xfrm>
                      </wpg:grpSpPr>
                      <wps:wsp>
                        <wps:cNvPr id="123" name="Rectangle 123"/>
                        <wps:cNvSpPr/>
                        <wps:spPr>
                          <a:xfrm>
                            <a:off x="0" y="2"/>
                            <a:ext cx="3348000" cy="239058"/>
                          </a:xfrm>
                          <a:prstGeom prst="rect">
                            <a:avLst/>
                          </a:prstGeom>
                          <a:solidFill>
                            <a:srgbClr val="0079A6"/>
                          </a:solidFill>
                          <a:ln w="12700" cap="flat" cmpd="sng" algn="ctr">
                            <a:noFill/>
                            <a:prstDash val="solid"/>
                            <a:miter lim="800000"/>
                          </a:ln>
                          <a:effectLst/>
                        </wps:spPr>
                        <wps:txbx>
                          <w:txbxContent>
                            <w:p w14:paraId="29DAC0A1" w14:textId="77777777" w:rsidR="004003AD" w:rsidRPr="00C83DC7" w:rsidRDefault="004003AD" w:rsidP="004003AD">
                              <w:pPr>
                                <w:spacing w:line="256" w:lineRule="auto"/>
                                <w:rPr>
                                  <w:rFonts w:eastAsia="Arial" w:cs="Arial"/>
                                  <w:b/>
                                  <w:color w:val="FFFFFF"/>
                                  <w:kern w:val="24"/>
                                  <w:sz w:val="18"/>
                                  <w:szCs w:val="18"/>
                                </w:rPr>
                              </w:pPr>
                              <w:r w:rsidRPr="00C83DC7">
                                <w:rPr>
                                  <w:rFonts w:eastAsia="Arial" w:cs="Arial"/>
                                  <w:b/>
                                  <w:color w:val="FFFFFF"/>
                                  <w:kern w:val="24"/>
                                  <w:sz w:val="18"/>
                                  <w:szCs w:val="18"/>
                                </w:rPr>
                                <w:t>Findings</w:t>
                              </w:r>
                            </w:p>
                          </w:txbxContent>
                        </wps:txbx>
                        <wps:bodyPr lIns="36000" tIns="36000" rIns="36000" bIns="36000" rtlCol="0" anchor="ctr" anchorCtr="0"/>
                      </wps:wsp>
                      <wps:wsp>
                        <wps:cNvPr id="124" name="Rectangle 124"/>
                        <wps:cNvSpPr/>
                        <wps:spPr>
                          <a:xfrm>
                            <a:off x="4871525" y="1"/>
                            <a:ext cx="859905" cy="239061"/>
                          </a:xfrm>
                          <a:prstGeom prst="rect">
                            <a:avLst/>
                          </a:prstGeom>
                          <a:solidFill>
                            <a:srgbClr val="0079A6"/>
                          </a:solidFill>
                          <a:ln w="12700" cap="flat" cmpd="sng" algn="ctr">
                            <a:noFill/>
                            <a:prstDash val="solid"/>
                            <a:miter lim="800000"/>
                          </a:ln>
                          <a:effectLst/>
                        </wps:spPr>
                        <wps:txbx>
                          <w:txbxContent>
                            <w:p w14:paraId="481CA486" w14:textId="77777777" w:rsidR="004003AD" w:rsidRPr="00C83DC7" w:rsidRDefault="004003AD" w:rsidP="004003AD">
                              <w:pPr>
                                <w:spacing w:line="256" w:lineRule="auto"/>
                                <w:rPr>
                                  <w:rFonts w:cs="Arial"/>
                                  <w:b/>
                                  <w:color w:val="FFFFFF"/>
                                  <w:kern w:val="24"/>
                                  <w:sz w:val="18"/>
                                  <w:szCs w:val="18"/>
                                </w:rPr>
                              </w:pPr>
                              <w:r w:rsidRPr="00C83DC7">
                                <w:rPr>
                                  <w:rFonts w:cs="Arial"/>
                                  <w:b/>
                                  <w:color w:val="FFFFFF"/>
                                  <w:kern w:val="24"/>
                                  <w:sz w:val="18"/>
                                  <w:szCs w:val="18"/>
                                </w:rPr>
                                <w:t>Levers </w:t>
                              </w:r>
                            </w:p>
                          </w:txbxContent>
                        </wps:txbx>
                        <wps:bodyPr lIns="36000" tIns="36000" rIns="36000" bIns="36000" rtlCol="0" anchor="ctr" anchorCtr="0"/>
                      </wps:wsp>
                      <wps:wsp>
                        <wps:cNvPr id="125" name="Rectangle 125"/>
                        <wps:cNvSpPr/>
                        <wps:spPr>
                          <a:xfrm>
                            <a:off x="3437243" y="0"/>
                            <a:ext cx="1323297" cy="239060"/>
                          </a:xfrm>
                          <a:prstGeom prst="rect">
                            <a:avLst/>
                          </a:prstGeom>
                          <a:solidFill>
                            <a:srgbClr val="0079A6"/>
                          </a:solidFill>
                          <a:ln w="12700" cap="flat" cmpd="sng" algn="ctr">
                            <a:noFill/>
                            <a:prstDash val="solid"/>
                            <a:miter lim="800000"/>
                          </a:ln>
                          <a:effectLst/>
                        </wps:spPr>
                        <wps:txbx>
                          <w:txbxContent>
                            <w:p w14:paraId="0DE07FD3" w14:textId="77777777" w:rsidR="004003AD" w:rsidRPr="00C83DC7" w:rsidRDefault="004003AD" w:rsidP="004003AD">
                              <w:pPr>
                                <w:spacing w:line="256" w:lineRule="auto"/>
                                <w:rPr>
                                  <w:rFonts w:eastAsia="Arial" w:cs="Arial"/>
                                  <w:b/>
                                  <w:color w:val="FFFFFF"/>
                                  <w:kern w:val="24"/>
                                  <w:sz w:val="18"/>
                                  <w:szCs w:val="18"/>
                                </w:rPr>
                              </w:pPr>
                              <w:r w:rsidRPr="00C83DC7">
                                <w:rPr>
                                  <w:rFonts w:eastAsia="Arial" w:cs="Arial"/>
                                  <w:b/>
                                  <w:color w:val="FFFFFF"/>
                                  <w:kern w:val="24"/>
                                  <w:sz w:val="18"/>
                                  <w:szCs w:val="18"/>
                                </w:rPr>
                                <w:t>Issues</w:t>
                              </w:r>
                              <w:r w:rsidRPr="00C83DC7">
                                <w:rPr>
                                  <w:rFonts w:eastAsia="Arial" w:cs="Arial"/>
                                  <w:b/>
                                  <w:color w:val="000000" w:themeColor="text1"/>
                                  <w:kern w:val="24"/>
                                  <w:sz w:val="18"/>
                                  <w:szCs w:val="18"/>
                                </w:rPr>
                                <w:t> </w:t>
                              </w:r>
                            </w:p>
                          </w:txbxContent>
                        </wps:txbx>
                        <wps:bodyPr lIns="36000" tIns="36000" rIns="36000" bIns="36000" rtlCol="0" anchor="ctr" anchorCtr="0"/>
                      </wps:wsp>
                      <wps:wsp>
                        <wps:cNvPr id="126" name="Rectangle 126"/>
                        <wps:cNvSpPr/>
                        <wps:spPr>
                          <a:xfrm>
                            <a:off x="3437243" y="2942809"/>
                            <a:ext cx="1323297" cy="1175671"/>
                          </a:xfrm>
                          <a:prstGeom prst="rect">
                            <a:avLst/>
                          </a:prstGeom>
                          <a:solidFill>
                            <a:srgbClr val="FFC000">
                              <a:alpha val="50196"/>
                            </a:srgbClr>
                          </a:solidFill>
                          <a:ln w="12700" cap="flat" cmpd="sng" algn="ctr">
                            <a:noFill/>
                            <a:prstDash val="solid"/>
                            <a:miter lim="800000"/>
                          </a:ln>
                          <a:effectLst/>
                        </wps:spPr>
                        <wps:txbx>
                          <w:txbxContent>
                            <w:p w14:paraId="78947EA4"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Constraints around the My Health Record architecture</w:t>
                              </w:r>
                            </w:p>
                          </w:txbxContent>
                        </wps:txbx>
                        <wps:bodyPr lIns="36000" tIns="36000" rIns="36000" bIns="36000" rtlCol="0" anchor="ctr" anchorCtr="0"/>
                      </wps:wsp>
                      <wps:wsp>
                        <wps:cNvPr id="127" name="Rectangle 127"/>
                        <wps:cNvSpPr/>
                        <wps:spPr>
                          <a:xfrm>
                            <a:off x="3437243" y="4269267"/>
                            <a:ext cx="1323297" cy="1185719"/>
                          </a:xfrm>
                          <a:prstGeom prst="rect">
                            <a:avLst/>
                          </a:prstGeom>
                          <a:solidFill>
                            <a:srgbClr val="BAECFF"/>
                          </a:solidFill>
                          <a:ln w="12700" cap="flat" cmpd="sng" algn="ctr">
                            <a:noFill/>
                            <a:prstDash val="solid"/>
                            <a:miter lim="800000"/>
                          </a:ln>
                          <a:effectLst/>
                        </wps:spPr>
                        <wps:txbx>
                          <w:txbxContent>
                            <w:p w14:paraId="73CB543C"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The cost/value equation</w:t>
                              </w:r>
                            </w:p>
                          </w:txbxContent>
                        </wps:txbx>
                        <wps:bodyPr lIns="36000" tIns="36000" rIns="36000" bIns="36000" rtlCol="0" anchor="ctr" anchorCtr="0"/>
                      </wps:wsp>
                      <wps:wsp>
                        <wps:cNvPr id="192" name="Rectangle 192"/>
                        <wps:cNvSpPr/>
                        <wps:spPr>
                          <a:xfrm>
                            <a:off x="3437243" y="1641893"/>
                            <a:ext cx="1323297" cy="1154922"/>
                          </a:xfrm>
                          <a:prstGeom prst="rect">
                            <a:avLst/>
                          </a:prstGeom>
                          <a:solidFill>
                            <a:srgbClr val="B497FF">
                              <a:alpha val="50196"/>
                            </a:srgbClr>
                          </a:solidFill>
                          <a:ln w="12700" cap="flat" cmpd="sng" algn="ctr">
                            <a:noFill/>
                            <a:prstDash val="solid"/>
                            <a:miter lim="800000"/>
                          </a:ln>
                          <a:effectLst/>
                        </wps:spPr>
                        <wps:txbx>
                          <w:txbxContent>
                            <w:p w14:paraId="5A6B68F9"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 xml:space="preserve">Variability in the Allied Health sector </w:t>
                              </w:r>
                            </w:p>
                          </w:txbxContent>
                        </wps:txbx>
                        <wps:bodyPr lIns="36000" tIns="36000" rIns="36000" bIns="36000" rtlCol="0" anchor="ctr" anchorCtr="0"/>
                      </wps:wsp>
                      <wps:wsp>
                        <wps:cNvPr id="193" name="Rectangle 193"/>
                        <wps:cNvSpPr/>
                        <wps:spPr>
                          <a:xfrm>
                            <a:off x="3437243" y="322805"/>
                            <a:ext cx="1323297" cy="1173094"/>
                          </a:xfrm>
                          <a:prstGeom prst="rect">
                            <a:avLst/>
                          </a:prstGeom>
                          <a:solidFill>
                            <a:srgbClr val="00B8F5">
                              <a:lumMod val="75000"/>
                              <a:alpha val="50196"/>
                            </a:srgbClr>
                          </a:solidFill>
                          <a:ln w="12700" cap="flat" cmpd="sng" algn="ctr">
                            <a:noFill/>
                            <a:prstDash val="solid"/>
                            <a:miter lim="800000"/>
                          </a:ln>
                          <a:effectLst/>
                        </wps:spPr>
                        <wps:txbx>
                          <w:txbxContent>
                            <w:p w14:paraId="65A6F6F1"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A complex ecosystem of healthcare providers, consumers and software vendors</w:t>
                              </w:r>
                            </w:p>
                          </w:txbxContent>
                        </wps:txbx>
                        <wps:bodyPr lIns="36000" tIns="36000" rIns="36000" bIns="36000" rtlCol="0" anchor="ctr" anchorCtr="0"/>
                      </wps:wsp>
                      <wps:wsp>
                        <wps:cNvPr id="194" name="Rectangle 194"/>
                        <wps:cNvSpPr/>
                        <wps:spPr>
                          <a:xfrm>
                            <a:off x="0" y="1188653"/>
                            <a:ext cx="3348000" cy="360000"/>
                          </a:xfrm>
                          <a:prstGeom prst="rect">
                            <a:avLst/>
                          </a:prstGeom>
                          <a:solidFill>
                            <a:srgbClr val="00B8F5">
                              <a:lumMod val="75000"/>
                              <a:alpha val="50196"/>
                            </a:srgbClr>
                          </a:solidFill>
                          <a:ln w="12700" cap="flat" cmpd="sng" algn="ctr">
                            <a:noFill/>
                            <a:prstDash val="solid"/>
                            <a:miter lim="800000"/>
                          </a:ln>
                          <a:effectLst/>
                        </wps:spPr>
                        <wps:txbx>
                          <w:txbxContent>
                            <w:p w14:paraId="515C5743"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The importance of a collaborative, co-design, and interdisciplinary approach to driving digital uptake</w:t>
                              </w:r>
                            </w:p>
                          </w:txbxContent>
                        </wps:txbx>
                        <wps:bodyPr lIns="36000" tIns="0" rIns="36000" bIns="0" rtlCol="0" anchor="ctr" anchorCtr="0"/>
                      </wps:wsp>
                      <wps:wsp>
                        <wps:cNvPr id="195" name="Rectangle 195"/>
                        <wps:cNvSpPr/>
                        <wps:spPr>
                          <a:xfrm>
                            <a:off x="0" y="1637079"/>
                            <a:ext cx="3348000" cy="360000"/>
                          </a:xfrm>
                          <a:prstGeom prst="rect">
                            <a:avLst/>
                          </a:prstGeom>
                          <a:solidFill>
                            <a:srgbClr val="00B8F5">
                              <a:lumMod val="75000"/>
                              <a:alpha val="50196"/>
                            </a:srgbClr>
                          </a:solidFill>
                          <a:ln w="12700" cap="flat" cmpd="sng" algn="ctr">
                            <a:noFill/>
                            <a:prstDash val="solid"/>
                            <a:miter lim="800000"/>
                          </a:ln>
                          <a:effectLst/>
                        </wps:spPr>
                        <wps:txbx>
                          <w:txbxContent>
                            <w:p w14:paraId="5E8C8BC4"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The importance of clearly articulating and driving shared value in My Health Record uptake</w:t>
                              </w:r>
                            </w:p>
                          </w:txbxContent>
                        </wps:txbx>
                        <wps:bodyPr lIns="36000" tIns="0" rIns="36000" bIns="0" rtlCol="0" anchor="ctr" anchorCtr="0"/>
                      </wps:wsp>
                      <wps:wsp>
                        <wps:cNvPr id="196" name="Rectangle 196"/>
                        <wps:cNvSpPr/>
                        <wps:spPr>
                          <a:xfrm>
                            <a:off x="0" y="2533931"/>
                            <a:ext cx="3348000" cy="360000"/>
                          </a:xfrm>
                          <a:prstGeom prst="rect">
                            <a:avLst/>
                          </a:prstGeom>
                          <a:solidFill>
                            <a:srgbClr val="00B8F5">
                              <a:lumMod val="75000"/>
                              <a:alpha val="50196"/>
                            </a:srgbClr>
                          </a:solidFill>
                          <a:ln w="12700" cap="flat" cmpd="sng" algn="ctr">
                            <a:noFill/>
                            <a:prstDash val="solid"/>
                            <a:miter lim="800000"/>
                          </a:ln>
                          <a:effectLst/>
                        </wps:spPr>
                        <wps:txbx>
                          <w:txbxContent>
                            <w:p w14:paraId="50DAC3A8"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Patient advocacy and consumer engagement in driving adoption</w:t>
                              </w:r>
                            </w:p>
                          </w:txbxContent>
                        </wps:txbx>
                        <wps:bodyPr lIns="36000" tIns="0" rIns="36000" bIns="0" rtlCol="0" anchor="ctr" anchorCtr="0"/>
                      </wps:wsp>
                      <wps:wsp>
                        <wps:cNvPr id="197" name="Rectangle 197"/>
                        <wps:cNvSpPr/>
                        <wps:spPr>
                          <a:xfrm>
                            <a:off x="0" y="740227"/>
                            <a:ext cx="3348000" cy="360000"/>
                          </a:xfrm>
                          <a:prstGeom prst="rect">
                            <a:avLst/>
                          </a:prstGeom>
                          <a:solidFill>
                            <a:srgbClr val="00B8F5">
                              <a:lumMod val="75000"/>
                              <a:alpha val="50196"/>
                            </a:srgbClr>
                          </a:solidFill>
                          <a:ln w="12700" cap="flat" cmpd="sng" algn="ctr">
                            <a:noFill/>
                            <a:prstDash val="solid"/>
                            <a:miter lim="800000"/>
                          </a:ln>
                          <a:effectLst/>
                        </wps:spPr>
                        <wps:txbx>
                          <w:txbxContent>
                            <w:p w14:paraId="7390DB9F"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The interdependencies within the health ecosystem impacting uptake</w:t>
                              </w:r>
                            </w:p>
                          </w:txbxContent>
                        </wps:txbx>
                        <wps:bodyPr lIns="36000" tIns="0" rIns="36000" bIns="0" rtlCol="0" anchor="ctr" anchorCtr="0"/>
                      </wps:wsp>
                      <wps:wsp>
                        <wps:cNvPr id="198" name="Rectangle 198"/>
                        <wps:cNvSpPr/>
                        <wps:spPr>
                          <a:xfrm>
                            <a:off x="0" y="6121339"/>
                            <a:ext cx="3348000" cy="360000"/>
                          </a:xfrm>
                          <a:prstGeom prst="rect">
                            <a:avLst/>
                          </a:prstGeom>
                          <a:solidFill>
                            <a:srgbClr val="BAECFF"/>
                          </a:solidFill>
                          <a:ln w="12700" cap="flat" cmpd="sng" algn="ctr">
                            <a:noFill/>
                            <a:prstDash val="solid"/>
                            <a:miter lim="800000"/>
                          </a:ln>
                          <a:effectLst/>
                        </wps:spPr>
                        <wps:txbx>
                          <w:txbxContent>
                            <w:p w14:paraId="17464991" w14:textId="77777777" w:rsidR="004003AD" w:rsidRPr="00C83DC7" w:rsidRDefault="004003AD" w:rsidP="00C83DC7">
                              <w:pPr>
                                <w:spacing w:after="0" w:line="256" w:lineRule="auto"/>
                                <w:rPr>
                                  <w:rFonts w:eastAsia="Arial" w:cs="Arial"/>
                                  <w:color w:val="000000"/>
                                  <w:kern w:val="24"/>
                                  <w:sz w:val="18"/>
                                  <w:szCs w:val="18"/>
                                </w:rPr>
                              </w:pPr>
                              <w:r w:rsidRPr="00C83DC7">
                                <w:rPr>
                                  <w:rFonts w:eastAsia="Arial" w:cs="Arial"/>
                                  <w:color w:val="000000"/>
                                  <w:kern w:val="24"/>
                                  <w:sz w:val="18"/>
                                  <w:szCs w:val="18"/>
                                </w:rPr>
                                <w:t>Resourcing and funding considerations</w:t>
                              </w:r>
                            </w:p>
                          </w:txbxContent>
                        </wps:txbx>
                        <wps:bodyPr lIns="36000" tIns="0" rIns="36000" bIns="0" rtlCol="0" anchor="ctr" anchorCtr="0"/>
                      </wps:wsp>
                      <wps:wsp>
                        <wps:cNvPr id="199" name="Rectangle 199"/>
                        <wps:cNvSpPr/>
                        <wps:spPr>
                          <a:xfrm>
                            <a:off x="0" y="6569762"/>
                            <a:ext cx="3348000" cy="360000"/>
                          </a:xfrm>
                          <a:prstGeom prst="rect">
                            <a:avLst/>
                          </a:prstGeom>
                          <a:solidFill>
                            <a:srgbClr val="BAECFF"/>
                          </a:solidFill>
                          <a:ln w="12700" cap="flat" cmpd="sng" algn="ctr">
                            <a:noFill/>
                            <a:prstDash val="solid"/>
                            <a:miter lim="800000"/>
                          </a:ln>
                          <a:effectLst/>
                        </wps:spPr>
                        <wps:txbx>
                          <w:txbxContent>
                            <w:p w14:paraId="7E80FB3E"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Messaging about the purpose and benefits of My Health Record</w:t>
                              </w:r>
                            </w:p>
                          </w:txbxContent>
                        </wps:txbx>
                        <wps:bodyPr lIns="36000" tIns="0" rIns="36000" bIns="0" rtlCol="0" anchor="ctr" anchorCtr="0"/>
                      </wps:wsp>
                      <wps:wsp>
                        <wps:cNvPr id="200" name="Rectangle 200"/>
                        <wps:cNvSpPr/>
                        <wps:spPr>
                          <a:xfrm>
                            <a:off x="0" y="3879209"/>
                            <a:ext cx="3348000" cy="360000"/>
                          </a:xfrm>
                          <a:prstGeom prst="rect">
                            <a:avLst/>
                          </a:prstGeom>
                          <a:solidFill>
                            <a:srgbClr val="B497FF">
                              <a:alpha val="50196"/>
                            </a:srgbClr>
                          </a:solidFill>
                          <a:ln w="12700" cap="flat" cmpd="sng" algn="ctr">
                            <a:noFill/>
                            <a:prstDash val="solid"/>
                            <a:miter lim="800000"/>
                          </a:ln>
                          <a:effectLst/>
                        </wps:spPr>
                        <wps:txbx>
                          <w:txbxContent>
                            <w:p w14:paraId="353362E0"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Inequitable My Health Record access among allied health professionals</w:t>
                              </w:r>
                            </w:p>
                          </w:txbxContent>
                        </wps:txbx>
                        <wps:bodyPr lIns="36000" tIns="0" rIns="36000" bIns="0" rtlCol="0" anchor="ctr" anchorCtr="0"/>
                      </wps:wsp>
                      <wps:wsp>
                        <wps:cNvPr id="201" name="Rectangle 201"/>
                        <wps:cNvSpPr/>
                        <wps:spPr>
                          <a:xfrm>
                            <a:off x="0" y="5672913"/>
                            <a:ext cx="3348000" cy="360000"/>
                          </a:xfrm>
                          <a:prstGeom prst="rect">
                            <a:avLst/>
                          </a:prstGeom>
                          <a:solidFill>
                            <a:srgbClr val="BAECFF"/>
                          </a:solidFill>
                          <a:ln w="12700" cap="flat" cmpd="sng" algn="ctr">
                            <a:noFill/>
                            <a:prstDash val="solid"/>
                            <a:miter lim="800000"/>
                          </a:ln>
                          <a:effectLst/>
                        </wps:spPr>
                        <wps:txbx>
                          <w:txbxContent>
                            <w:p w14:paraId="0F64EDD7"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Incentivisation as a means to drive digitisation</w:t>
                              </w:r>
                            </w:p>
                          </w:txbxContent>
                        </wps:txbx>
                        <wps:bodyPr lIns="36000" tIns="0" rIns="36000" bIns="0" rtlCol="0" anchor="ctr" anchorCtr="0"/>
                      </wps:wsp>
                      <wps:wsp>
                        <wps:cNvPr id="202" name="Rectangle 202"/>
                        <wps:cNvSpPr/>
                        <wps:spPr>
                          <a:xfrm>
                            <a:off x="0" y="2085505"/>
                            <a:ext cx="3348000" cy="360000"/>
                          </a:xfrm>
                          <a:prstGeom prst="rect">
                            <a:avLst/>
                          </a:prstGeom>
                          <a:solidFill>
                            <a:srgbClr val="00B8F5">
                              <a:lumMod val="75000"/>
                              <a:alpha val="50196"/>
                            </a:srgbClr>
                          </a:solidFill>
                          <a:ln w="12700" cap="flat" cmpd="sng" algn="ctr">
                            <a:noFill/>
                            <a:prstDash val="solid"/>
                            <a:miter lim="800000"/>
                          </a:ln>
                          <a:effectLst/>
                        </wps:spPr>
                        <wps:txbx>
                          <w:txbxContent>
                            <w:p w14:paraId="2E050901" w14:textId="77777777" w:rsidR="004003AD" w:rsidRPr="00C83DC7" w:rsidRDefault="004003AD" w:rsidP="00C83DC7">
                              <w:pPr>
                                <w:spacing w:after="0" w:line="-260" w:lineRule="auto"/>
                                <w:rPr>
                                  <w:rFonts w:eastAsia="Arial" w:cs="Arial"/>
                                  <w:color w:val="000000"/>
                                  <w:kern w:val="24"/>
                                  <w:sz w:val="18"/>
                                  <w:szCs w:val="18"/>
                                </w:rPr>
                              </w:pPr>
                              <w:r w:rsidRPr="00C83DC7">
                                <w:rPr>
                                  <w:rFonts w:eastAsia="Arial" w:cs="Arial"/>
                                  <w:color w:val="000000"/>
                                  <w:kern w:val="24"/>
                                  <w:sz w:val="18"/>
                                  <w:szCs w:val="18"/>
                                </w:rPr>
                                <w:t>Clear guidance on roles and responsibilities in relation to the digitisation of allied health professions</w:t>
                              </w:r>
                            </w:p>
                          </w:txbxContent>
                        </wps:txbx>
                        <wps:bodyPr lIns="36000" tIns="0" rIns="36000" bIns="0" rtlCol="0" anchor="ctr" anchorCtr="0"/>
                      </wps:wsp>
                      <wps:wsp>
                        <wps:cNvPr id="203" name="Rectangle 203"/>
                        <wps:cNvSpPr/>
                        <wps:spPr>
                          <a:xfrm>
                            <a:off x="0" y="4776061"/>
                            <a:ext cx="3348000" cy="360000"/>
                          </a:xfrm>
                          <a:prstGeom prst="rect">
                            <a:avLst/>
                          </a:prstGeom>
                          <a:solidFill>
                            <a:srgbClr val="FFC000">
                              <a:alpha val="50196"/>
                            </a:srgbClr>
                          </a:solidFill>
                          <a:ln w="12700" cap="flat" cmpd="sng" algn="ctr">
                            <a:noFill/>
                            <a:prstDash val="solid"/>
                            <a:miter lim="800000"/>
                          </a:ln>
                          <a:effectLst/>
                        </wps:spPr>
                        <wps:txbx>
                          <w:txbxContent>
                            <w:p w14:paraId="1237322C"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Lack of conformant software for allied health professionals to use</w:t>
                              </w:r>
                            </w:p>
                          </w:txbxContent>
                        </wps:txbx>
                        <wps:bodyPr lIns="36000" tIns="0" rIns="36000" bIns="0" rtlCol="0" anchor="ctr" anchorCtr="0"/>
                      </wps:wsp>
                      <wps:wsp>
                        <wps:cNvPr id="204" name="Rectangle 204"/>
                        <wps:cNvSpPr/>
                        <wps:spPr>
                          <a:xfrm>
                            <a:off x="0" y="5224487"/>
                            <a:ext cx="3348000" cy="360000"/>
                          </a:xfrm>
                          <a:prstGeom prst="rect">
                            <a:avLst/>
                          </a:prstGeom>
                          <a:solidFill>
                            <a:srgbClr val="FFC000">
                              <a:alpha val="50196"/>
                            </a:srgbClr>
                          </a:solidFill>
                          <a:ln w="12700" cap="flat" cmpd="sng" algn="ctr">
                            <a:noFill/>
                            <a:prstDash val="solid"/>
                            <a:miter lim="800000"/>
                          </a:ln>
                          <a:effectLst/>
                        </wps:spPr>
                        <wps:txbx>
                          <w:txbxContent>
                            <w:p w14:paraId="6A8C8E69"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My Health Record suitability to Allied Health Professionals</w:t>
                              </w:r>
                            </w:p>
                          </w:txbxContent>
                        </wps:txbx>
                        <wps:bodyPr lIns="36000" tIns="0" rIns="36000" bIns="0" rtlCol="0" anchor="ctr" anchorCtr="0"/>
                      </wps:wsp>
                      <wps:wsp>
                        <wps:cNvPr id="205" name="Rectangle 205"/>
                        <wps:cNvSpPr/>
                        <wps:spPr>
                          <a:xfrm>
                            <a:off x="0" y="3430783"/>
                            <a:ext cx="3348000" cy="360000"/>
                          </a:xfrm>
                          <a:prstGeom prst="rect">
                            <a:avLst/>
                          </a:prstGeom>
                          <a:solidFill>
                            <a:srgbClr val="B497FF">
                              <a:alpha val="50196"/>
                            </a:srgbClr>
                          </a:solidFill>
                          <a:ln w="12700" cap="flat" cmpd="sng" algn="ctr">
                            <a:noFill/>
                            <a:prstDash val="solid"/>
                            <a:miter lim="800000"/>
                          </a:ln>
                          <a:effectLst/>
                        </wps:spPr>
                        <wps:txbx>
                          <w:txbxContent>
                            <w:p w14:paraId="2D40367A"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Complexity in dealing with funders</w:t>
                              </w:r>
                            </w:p>
                          </w:txbxContent>
                        </wps:txbx>
                        <wps:bodyPr lIns="36000" tIns="0" rIns="36000" bIns="0" rtlCol="0" anchor="ctr" anchorCtr="0"/>
                      </wps:wsp>
                      <wps:wsp>
                        <wps:cNvPr id="206" name="Rectangle: Rounded Corners 206"/>
                        <wps:cNvSpPr/>
                        <wps:spPr>
                          <a:xfrm>
                            <a:off x="3441904" y="6256568"/>
                            <a:ext cx="182075" cy="204642"/>
                          </a:xfrm>
                          <a:prstGeom prst="roundRect">
                            <a:avLst/>
                          </a:prstGeom>
                          <a:solidFill>
                            <a:srgbClr val="FFC000">
                              <a:alpha val="50196"/>
                            </a:srgbClr>
                          </a:solidFill>
                          <a:ln w="12700" cap="flat" cmpd="sng" algn="ctr">
                            <a:noFill/>
                            <a:prstDash val="solid"/>
                            <a:miter lim="800000"/>
                          </a:ln>
                          <a:effectLst/>
                        </wps:spPr>
                        <wps:bodyPr lIns="0" tIns="0" rIns="0" bIns="0" rtlCol="0" anchor="t" anchorCtr="0"/>
                      </wps:wsp>
                      <wps:wsp>
                        <wps:cNvPr id="207" name="Rectangle: Rounded Corners 207"/>
                        <wps:cNvSpPr/>
                        <wps:spPr>
                          <a:xfrm>
                            <a:off x="3441904" y="6517062"/>
                            <a:ext cx="182076" cy="204642"/>
                          </a:xfrm>
                          <a:prstGeom prst="roundRect">
                            <a:avLst/>
                          </a:prstGeom>
                          <a:solidFill>
                            <a:srgbClr val="BAECFF"/>
                          </a:solidFill>
                          <a:ln w="12700" cap="flat" cmpd="sng" algn="ctr">
                            <a:noFill/>
                            <a:prstDash val="solid"/>
                            <a:miter lim="800000"/>
                          </a:ln>
                          <a:effectLst/>
                        </wps:spPr>
                        <wps:bodyPr lIns="0" tIns="0" rIns="0" bIns="0" rtlCol="0" anchor="t" anchorCtr="0"/>
                      </wps:wsp>
                      <wps:wsp>
                        <wps:cNvPr id="208" name="Rectangle: Rounded Corners 208"/>
                        <wps:cNvSpPr/>
                        <wps:spPr>
                          <a:xfrm>
                            <a:off x="3441904" y="5996074"/>
                            <a:ext cx="182075" cy="204642"/>
                          </a:xfrm>
                          <a:prstGeom prst="roundRect">
                            <a:avLst/>
                          </a:prstGeom>
                          <a:solidFill>
                            <a:srgbClr val="B497FF">
                              <a:alpha val="50196"/>
                            </a:srgbClr>
                          </a:solidFill>
                          <a:ln w="12700" cap="flat" cmpd="sng" algn="ctr">
                            <a:noFill/>
                            <a:prstDash val="solid"/>
                            <a:miter lim="800000"/>
                          </a:ln>
                          <a:effectLst/>
                        </wps:spPr>
                        <wps:bodyPr lIns="0" tIns="0" rIns="0" bIns="0" rtlCol="0" anchor="t" anchorCtr="0"/>
                      </wps:wsp>
                      <wps:wsp>
                        <wps:cNvPr id="209" name="Rectangle: Rounded Corners 209"/>
                        <wps:cNvSpPr/>
                        <wps:spPr>
                          <a:xfrm>
                            <a:off x="3441904" y="5735580"/>
                            <a:ext cx="182075" cy="204642"/>
                          </a:xfrm>
                          <a:prstGeom prst="roundRect">
                            <a:avLst/>
                          </a:prstGeom>
                          <a:solidFill>
                            <a:srgbClr val="00B8F5">
                              <a:lumMod val="75000"/>
                              <a:alpha val="50196"/>
                            </a:srgbClr>
                          </a:solidFill>
                          <a:ln w="12700" cap="flat" cmpd="sng" algn="ctr">
                            <a:noFill/>
                            <a:prstDash val="solid"/>
                            <a:miter lim="800000"/>
                          </a:ln>
                          <a:effectLst/>
                        </wps:spPr>
                        <wps:bodyPr lIns="0" tIns="0" rIns="0" bIns="0" rtlCol="0" anchor="t" anchorCtr="0"/>
                      </wps:wsp>
                      <wps:wsp>
                        <wps:cNvPr id="210" name="Rectangle: Rounded Corners 210"/>
                        <wps:cNvSpPr/>
                        <wps:spPr>
                          <a:xfrm>
                            <a:off x="3441904" y="6777557"/>
                            <a:ext cx="182076" cy="204642"/>
                          </a:xfrm>
                          <a:prstGeom prst="roundRect">
                            <a:avLst/>
                          </a:prstGeom>
                          <a:solidFill>
                            <a:srgbClr val="098E7E"/>
                          </a:solidFill>
                          <a:ln w="12700" cap="flat" cmpd="sng" algn="ctr">
                            <a:noFill/>
                            <a:prstDash val="solid"/>
                            <a:miter lim="800000"/>
                          </a:ln>
                          <a:effectLst/>
                        </wps:spPr>
                        <wps:bodyPr lIns="0" tIns="0" rIns="0" bIns="0" rtlCol="0" anchor="t" anchorCtr="0"/>
                      </wps:wsp>
                      <wps:wsp>
                        <wps:cNvPr id="211" name="Rectangle: Rounded Corners 211"/>
                        <wps:cNvSpPr/>
                        <wps:spPr>
                          <a:xfrm>
                            <a:off x="3692796" y="6308075"/>
                            <a:ext cx="2274890" cy="204642"/>
                          </a:xfrm>
                          <a:prstGeom prst="roundRect">
                            <a:avLst/>
                          </a:prstGeom>
                          <a:noFill/>
                          <a:ln w="12700" cap="flat" cmpd="sng" algn="ctr">
                            <a:noFill/>
                            <a:prstDash val="solid"/>
                            <a:miter lim="800000"/>
                          </a:ln>
                          <a:effectLst/>
                        </wps:spPr>
                        <wps:txbx>
                          <w:txbxContent>
                            <w:p w14:paraId="1376A21E"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My Health Record architecture factors </w:t>
                              </w:r>
                            </w:p>
                          </w:txbxContent>
                        </wps:txbx>
                        <wps:bodyPr lIns="0" tIns="0" rIns="0" bIns="0" rtlCol="0" anchor="t" anchorCtr="0"/>
                      </wps:wsp>
                      <wps:wsp>
                        <wps:cNvPr id="212" name="Rectangle: Rounded Corners 212"/>
                        <wps:cNvSpPr/>
                        <wps:spPr>
                          <a:xfrm>
                            <a:off x="3692796" y="6528514"/>
                            <a:ext cx="2555332" cy="204642"/>
                          </a:xfrm>
                          <a:prstGeom prst="roundRect">
                            <a:avLst/>
                          </a:prstGeom>
                          <a:noFill/>
                          <a:ln w="12700" cap="flat" cmpd="sng" algn="ctr">
                            <a:noFill/>
                            <a:prstDash val="solid"/>
                            <a:miter lim="800000"/>
                          </a:ln>
                          <a:effectLst/>
                        </wps:spPr>
                        <wps:txbx>
                          <w:txbxContent>
                            <w:p w14:paraId="49360A6D"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Cost and value factors </w:t>
                              </w:r>
                            </w:p>
                          </w:txbxContent>
                        </wps:txbx>
                        <wps:bodyPr lIns="0" tIns="0" rIns="0" bIns="0" rtlCol="0" anchor="t" anchorCtr="0"/>
                      </wps:wsp>
                      <wps:wsp>
                        <wps:cNvPr id="213" name="Rectangle: Rounded Corners 213"/>
                        <wps:cNvSpPr/>
                        <wps:spPr>
                          <a:xfrm>
                            <a:off x="3692796" y="5954480"/>
                            <a:ext cx="2002966" cy="322631"/>
                          </a:xfrm>
                          <a:prstGeom prst="roundRect">
                            <a:avLst/>
                          </a:prstGeom>
                          <a:noFill/>
                          <a:ln w="12700" cap="flat" cmpd="sng" algn="ctr">
                            <a:noFill/>
                            <a:prstDash val="solid"/>
                            <a:miter lim="800000"/>
                          </a:ln>
                          <a:effectLst/>
                        </wps:spPr>
                        <wps:txbx>
                          <w:txbxContent>
                            <w:p w14:paraId="393AD3E9"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Factors that demonstrate the variability in the sector </w:t>
                              </w:r>
                            </w:p>
                          </w:txbxContent>
                        </wps:txbx>
                        <wps:bodyPr lIns="0" tIns="0" rIns="0" bIns="0" rtlCol="0" anchor="t" anchorCtr="0"/>
                      </wps:wsp>
                      <wps:wsp>
                        <wps:cNvPr id="214" name="Rectangle: Rounded Corners 214"/>
                        <wps:cNvSpPr/>
                        <wps:spPr>
                          <a:xfrm>
                            <a:off x="3692796" y="5751467"/>
                            <a:ext cx="2555332" cy="204642"/>
                          </a:xfrm>
                          <a:prstGeom prst="roundRect">
                            <a:avLst/>
                          </a:prstGeom>
                          <a:noFill/>
                          <a:ln w="12700" cap="flat" cmpd="sng" algn="ctr">
                            <a:noFill/>
                            <a:prstDash val="solid"/>
                            <a:miter lim="800000"/>
                          </a:ln>
                          <a:effectLst/>
                        </wps:spPr>
                        <wps:txbx>
                          <w:txbxContent>
                            <w:p w14:paraId="20E06318"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Ecosystem related factors </w:t>
                              </w:r>
                            </w:p>
                          </w:txbxContent>
                        </wps:txbx>
                        <wps:bodyPr lIns="0" tIns="0" rIns="0" bIns="0" rtlCol="0" anchor="t" anchorCtr="0"/>
                      </wps:wsp>
                      <wps:wsp>
                        <wps:cNvPr id="215" name="Rectangle: Rounded Corners 215"/>
                        <wps:cNvSpPr/>
                        <wps:spPr>
                          <a:xfrm>
                            <a:off x="3412363" y="5508816"/>
                            <a:ext cx="2555332" cy="204642"/>
                          </a:xfrm>
                          <a:prstGeom prst="roundRect">
                            <a:avLst/>
                          </a:prstGeom>
                          <a:noFill/>
                          <a:ln w="12700" cap="flat" cmpd="sng" algn="ctr">
                            <a:noFill/>
                            <a:prstDash val="solid"/>
                            <a:miter lim="800000"/>
                          </a:ln>
                          <a:effectLst/>
                        </wps:spPr>
                        <wps:txbx>
                          <w:txbxContent>
                            <w:p w14:paraId="5B465434" w14:textId="77777777" w:rsidR="004003AD" w:rsidRPr="00C83DC7" w:rsidRDefault="004003AD" w:rsidP="004003AD">
                              <w:pPr>
                                <w:spacing w:line="256" w:lineRule="auto"/>
                                <w:rPr>
                                  <w:rFonts w:eastAsia="Arial" w:cs="Arial"/>
                                  <w:b/>
                                  <w:bCs/>
                                  <w:color w:val="000000"/>
                                  <w:kern w:val="24"/>
                                  <w:sz w:val="18"/>
                                  <w:szCs w:val="18"/>
                                </w:rPr>
                              </w:pPr>
                              <w:r w:rsidRPr="00C83DC7">
                                <w:rPr>
                                  <w:rFonts w:eastAsia="Arial" w:cs="Arial"/>
                                  <w:b/>
                                  <w:bCs/>
                                  <w:color w:val="000000"/>
                                  <w:kern w:val="24"/>
                                  <w:sz w:val="18"/>
                                  <w:szCs w:val="18"/>
                                </w:rPr>
                                <w:t>Key</w:t>
                              </w:r>
                            </w:p>
                          </w:txbxContent>
                        </wps:txbx>
                        <wps:bodyPr lIns="0" tIns="0" rIns="0" bIns="0" rtlCol="0" anchor="t" anchorCtr="0"/>
                      </wps:wsp>
                      <wps:wsp>
                        <wps:cNvPr id="216" name="Rectangle: Rounded Corners 216"/>
                        <wps:cNvSpPr/>
                        <wps:spPr>
                          <a:xfrm>
                            <a:off x="3692796" y="6793304"/>
                            <a:ext cx="2555332" cy="204642"/>
                          </a:xfrm>
                          <a:prstGeom prst="roundRect">
                            <a:avLst/>
                          </a:prstGeom>
                          <a:noFill/>
                          <a:ln w="12700" cap="flat" cmpd="sng" algn="ctr">
                            <a:noFill/>
                            <a:prstDash val="solid"/>
                            <a:miter lim="800000"/>
                          </a:ln>
                          <a:effectLst/>
                        </wps:spPr>
                        <wps:txbx>
                          <w:txbxContent>
                            <w:p w14:paraId="3419297B"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Levers</w:t>
                              </w:r>
                            </w:p>
                          </w:txbxContent>
                        </wps:txbx>
                        <wps:bodyPr lIns="0" tIns="0" rIns="0" bIns="0" rtlCol="0" anchor="t" anchorCtr="0"/>
                      </wps:wsp>
                      <wps:wsp>
                        <wps:cNvPr id="217" name="Rectangle 217"/>
                        <wps:cNvSpPr/>
                        <wps:spPr>
                          <a:xfrm>
                            <a:off x="4851916" y="310807"/>
                            <a:ext cx="879515" cy="1180424"/>
                          </a:xfrm>
                          <a:prstGeom prst="rect">
                            <a:avLst/>
                          </a:prstGeom>
                          <a:solidFill>
                            <a:srgbClr val="098E7E"/>
                          </a:solidFill>
                          <a:ln w="12700" cap="flat" cmpd="sng" algn="ctr">
                            <a:noFill/>
                            <a:prstDash val="solid"/>
                            <a:miter lim="800000"/>
                          </a:ln>
                          <a:effectLst/>
                        </wps:spPr>
                        <wps:txbx>
                          <w:txbxContent>
                            <w:p w14:paraId="44591E50"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Funding</w:t>
                              </w:r>
                            </w:p>
                          </w:txbxContent>
                        </wps:txbx>
                        <wps:bodyPr lIns="0" tIns="0" rIns="0" bIns="0" rtlCol="0" anchor="ctr" anchorCtr="0"/>
                      </wps:wsp>
                      <wps:wsp>
                        <wps:cNvPr id="218" name="Rectangle 218"/>
                        <wps:cNvSpPr/>
                        <wps:spPr>
                          <a:xfrm>
                            <a:off x="4851916" y="2947909"/>
                            <a:ext cx="879515" cy="1180426"/>
                          </a:xfrm>
                          <a:prstGeom prst="rect">
                            <a:avLst/>
                          </a:prstGeom>
                          <a:solidFill>
                            <a:srgbClr val="098E7E"/>
                          </a:solidFill>
                          <a:ln w="12700" cap="flat" cmpd="sng" algn="ctr">
                            <a:noFill/>
                            <a:prstDash val="solid"/>
                            <a:miter lim="800000"/>
                          </a:ln>
                          <a:effectLst/>
                        </wps:spPr>
                        <wps:txbx>
                          <w:txbxContent>
                            <w:p w14:paraId="29ECB99B"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Vendor standards</w:t>
                              </w:r>
                            </w:p>
                          </w:txbxContent>
                        </wps:txbx>
                        <wps:bodyPr lIns="0" tIns="0" rIns="0" bIns="0" rtlCol="0" anchor="ctr" anchorCtr="0"/>
                      </wps:wsp>
                      <wps:wsp>
                        <wps:cNvPr id="219" name="Rectangle 219"/>
                        <wps:cNvSpPr/>
                        <wps:spPr>
                          <a:xfrm>
                            <a:off x="4851916" y="4266461"/>
                            <a:ext cx="879515" cy="1180426"/>
                          </a:xfrm>
                          <a:prstGeom prst="rect">
                            <a:avLst/>
                          </a:prstGeom>
                          <a:solidFill>
                            <a:srgbClr val="098E7E"/>
                          </a:solidFill>
                          <a:ln w="12700" cap="flat" cmpd="sng" algn="ctr">
                            <a:noFill/>
                            <a:prstDash val="solid"/>
                            <a:miter lim="800000"/>
                          </a:ln>
                          <a:effectLst/>
                        </wps:spPr>
                        <wps:txbx>
                          <w:txbxContent>
                            <w:p w14:paraId="79994147"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Demand</w:t>
                              </w:r>
                            </w:p>
                          </w:txbxContent>
                        </wps:txbx>
                        <wps:bodyPr lIns="0" tIns="0" rIns="0" bIns="0" rtlCol="0" anchor="ctr" anchorCtr="0"/>
                      </wps:wsp>
                      <wps:wsp>
                        <wps:cNvPr id="220" name="Rectangle 220"/>
                        <wps:cNvSpPr/>
                        <wps:spPr>
                          <a:xfrm>
                            <a:off x="4851916" y="1629358"/>
                            <a:ext cx="879516" cy="1180424"/>
                          </a:xfrm>
                          <a:prstGeom prst="rect">
                            <a:avLst/>
                          </a:prstGeom>
                          <a:solidFill>
                            <a:srgbClr val="098E7E"/>
                          </a:solidFill>
                          <a:ln w="12700" cap="flat" cmpd="sng" algn="ctr">
                            <a:noFill/>
                            <a:prstDash val="solid"/>
                            <a:miter lim="800000"/>
                          </a:ln>
                          <a:effectLst/>
                        </wps:spPr>
                        <wps:txbx>
                          <w:txbxContent>
                            <w:p w14:paraId="076A360F"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 xml:space="preserve">Regulation </w:t>
                              </w:r>
                            </w:p>
                          </w:txbxContent>
                        </wps:txbx>
                        <wps:bodyPr lIns="0" tIns="0" rIns="0" bIns="0" rtlCol="0" anchor="ctr" anchorCtr="0"/>
                      </wps:wsp>
                      <wps:wsp>
                        <wps:cNvPr id="221" name="Rectangle 221"/>
                        <wps:cNvSpPr/>
                        <wps:spPr>
                          <a:xfrm>
                            <a:off x="0" y="291801"/>
                            <a:ext cx="3348000" cy="360000"/>
                          </a:xfrm>
                          <a:prstGeom prst="rect">
                            <a:avLst/>
                          </a:prstGeom>
                          <a:solidFill>
                            <a:srgbClr val="00B8F5">
                              <a:lumMod val="75000"/>
                              <a:alpha val="50196"/>
                            </a:srgbClr>
                          </a:solidFill>
                          <a:ln w="12700" cap="flat" cmpd="sng" algn="ctr">
                            <a:noFill/>
                            <a:prstDash val="solid"/>
                            <a:miter lim="800000"/>
                          </a:ln>
                          <a:effectLst/>
                        </wps:spPr>
                        <wps:txbx>
                          <w:txbxContent>
                            <w:p w14:paraId="10A89B45"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Security and privacy concerns</w:t>
                              </w:r>
                            </w:p>
                          </w:txbxContent>
                        </wps:txbx>
                        <wps:bodyPr lIns="36000" tIns="0" rIns="36000" bIns="0" rtlCol="0" anchor="ctr" anchorCtr="0"/>
                      </wps:wsp>
                      <wps:wsp>
                        <wps:cNvPr id="222" name="Rectangle 222"/>
                        <wps:cNvSpPr/>
                        <wps:spPr>
                          <a:xfrm>
                            <a:off x="0" y="2982357"/>
                            <a:ext cx="3348000" cy="360000"/>
                          </a:xfrm>
                          <a:prstGeom prst="rect">
                            <a:avLst/>
                          </a:prstGeom>
                          <a:solidFill>
                            <a:srgbClr val="B497FF">
                              <a:alpha val="50196"/>
                            </a:srgbClr>
                          </a:solidFill>
                          <a:ln w="12700" cap="flat" cmpd="sng" algn="ctr">
                            <a:noFill/>
                            <a:prstDash val="solid"/>
                            <a:miter lim="800000"/>
                          </a:ln>
                          <a:effectLst/>
                        </wps:spPr>
                        <wps:txbx>
                          <w:txbxContent>
                            <w:p w14:paraId="2F5953ED"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Education and training needed</w:t>
                              </w:r>
                            </w:p>
                          </w:txbxContent>
                        </wps:txbx>
                        <wps:bodyPr lIns="36000" tIns="0" rIns="36000" bIns="0" rtlCol="0" anchor="ctr" anchorCtr="0"/>
                      </wps:wsp>
                      <wps:wsp>
                        <wps:cNvPr id="223" name="Rectangle 223"/>
                        <wps:cNvSpPr/>
                        <wps:spPr>
                          <a:xfrm>
                            <a:off x="0" y="4327635"/>
                            <a:ext cx="3348000" cy="360000"/>
                          </a:xfrm>
                          <a:prstGeom prst="rect">
                            <a:avLst/>
                          </a:prstGeom>
                          <a:solidFill>
                            <a:srgbClr val="B497FF">
                              <a:alpha val="50196"/>
                            </a:srgbClr>
                          </a:solidFill>
                          <a:ln w="12700" cap="flat" cmpd="sng" algn="ctr">
                            <a:noFill/>
                            <a:prstDash val="solid"/>
                            <a:miter lim="800000"/>
                          </a:ln>
                          <a:effectLst/>
                        </wps:spPr>
                        <wps:txbx>
                          <w:txbxContent>
                            <w:p w14:paraId="10F564DF"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Greater regulatory oversight of the quality of clinical notes</w:t>
                              </w:r>
                            </w:p>
                          </w:txbxContent>
                        </wps:txbx>
                        <wps:bodyPr lIns="36000" tIns="0" rIns="36000" bIns="0" rtlCol="0" anchor="ctr" anchorCtr="0"/>
                      </wps:wsp>
                      <wps:wsp>
                        <wps:cNvPr id="224" name="Rectangle 224"/>
                        <wps:cNvSpPr/>
                        <wps:spPr>
                          <a:xfrm>
                            <a:off x="0" y="7015177"/>
                            <a:ext cx="3348000" cy="112915"/>
                          </a:xfrm>
                          <a:prstGeom prst="rect">
                            <a:avLst/>
                          </a:prstGeom>
                          <a:solidFill>
                            <a:srgbClr val="0079A6"/>
                          </a:solidFill>
                          <a:ln w="12700" cap="flat" cmpd="sng" algn="ctr">
                            <a:noFill/>
                            <a:prstDash val="solid"/>
                            <a:miter lim="800000"/>
                          </a:ln>
                          <a:effectLst/>
                        </wps:spPr>
                        <wps:bodyPr lIns="36000" tIns="36000" rIns="36000" bIns="36000" rtlCol="0" anchor="ctr" anchorCtr="0"/>
                      </wps:wsp>
                      <wps:wsp>
                        <wps:cNvPr id="225" name="Rectangle 225"/>
                        <wps:cNvSpPr/>
                        <wps:spPr>
                          <a:xfrm>
                            <a:off x="3692796" y="7015177"/>
                            <a:ext cx="859905" cy="112916"/>
                          </a:xfrm>
                          <a:prstGeom prst="rect">
                            <a:avLst/>
                          </a:prstGeom>
                          <a:solidFill>
                            <a:srgbClr val="0079A6"/>
                          </a:solidFill>
                          <a:ln w="12700" cap="flat" cmpd="sng" algn="ctr">
                            <a:noFill/>
                            <a:prstDash val="solid"/>
                            <a:miter lim="800000"/>
                          </a:ln>
                          <a:effectLst/>
                        </wps:spPr>
                        <wps:txbx>
                          <w:txbxContent>
                            <w:p w14:paraId="312B7436" w14:textId="77777777" w:rsidR="004003AD" w:rsidRPr="00C83DC7" w:rsidRDefault="004003AD" w:rsidP="004003AD">
                              <w:pPr>
                                <w:spacing w:line="256" w:lineRule="auto"/>
                                <w:rPr>
                                  <w:rFonts w:cs="Arial"/>
                                  <w:b/>
                                  <w:color w:val="FFFFFF"/>
                                  <w:kern w:val="24"/>
                                  <w:sz w:val="18"/>
                                  <w:szCs w:val="18"/>
                                </w:rPr>
                              </w:pPr>
                              <w:r w:rsidRPr="00C83DC7">
                                <w:rPr>
                                  <w:rFonts w:cs="Arial"/>
                                  <w:b/>
                                  <w:color w:val="FFFFFF"/>
                                  <w:kern w:val="24"/>
                                  <w:sz w:val="18"/>
                                  <w:szCs w:val="18"/>
                                </w:rPr>
                                <w:t> </w:t>
                              </w:r>
                            </w:p>
                          </w:txbxContent>
                        </wps:txbx>
                        <wps:bodyPr lIns="36000" tIns="36000" rIns="36000" bIns="36000" rtlCol="0" anchor="ctr" anchorCtr="0"/>
                      </wps:wsp>
                      <wps:wsp>
                        <wps:cNvPr id="226" name="Rectangle 226"/>
                        <wps:cNvSpPr/>
                        <wps:spPr>
                          <a:xfrm>
                            <a:off x="3437243" y="7015175"/>
                            <a:ext cx="1323297" cy="112916"/>
                          </a:xfrm>
                          <a:prstGeom prst="rect">
                            <a:avLst/>
                          </a:prstGeom>
                          <a:solidFill>
                            <a:srgbClr val="0079A6"/>
                          </a:solidFill>
                          <a:ln w="12700" cap="flat" cmpd="sng" algn="ctr">
                            <a:noFill/>
                            <a:prstDash val="solid"/>
                            <a:miter lim="800000"/>
                          </a:ln>
                          <a:effectLst/>
                        </wps:spPr>
                        <wps:txbx>
                          <w:txbxContent>
                            <w:p w14:paraId="6B16141B" w14:textId="77777777" w:rsidR="004003AD" w:rsidRPr="00C83DC7" w:rsidRDefault="004003AD" w:rsidP="004003AD">
                              <w:pPr>
                                <w:spacing w:line="256" w:lineRule="auto"/>
                                <w:rPr>
                                  <w:rFonts w:eastAsia="Arial" w:cs="Arial"/>
                                  <w:color w:val="000000" w:themeColor="text1"/>
                                  <w:kern w:val="24"/>
                                  <w:sz w:val="18"/>
                                  <w:szCs w:val="18"/>
                                </w:rPr>
                              </w:pPr>
                              <w:r w:rsidRPr="00C83DC7">
                                <w:rPr>
                                  <w:rFonts w:eastAsia="Arial" w:cs="Arial"/>
                                  <w:color w:val="000000" w:themeColor="text1"/>
                                  <w:kern w:val="24"/>
                                  <w:sz w:val="18"/>
                                  <w:szCs w:val="18"/>
                                </w:rPr>
                                <w:t> </w:t>
                              </w:r>
                            </w:p>
                          </w:txbxContent>
                        </wps:txbx>
                        <wps:bodyPr lIns="36000" tIns="36000" rIns="36000" bIns="36000" rtlCol="0" anchor="ctr" anchorCtr="0"/>
                      </wps:wsp>
                      <wps:wsp>
                        <wps:cNvPr id="227" name="Rectangle 227"/>
                        <wps:cNvSpPr/>
                        <wps:spPr>
                          <a:xfrm>
                            <a:off x="4871525" y="7012266"/>
                            <a:ext cx="859905" cy="112916"/>
                          </a:xfrm>
                          <a:prstGeom prst="rect">
                            <a:avLst/>
                          </a:prstGeom>
                          <a:solidFill>
                            <a:srgbClr val="0079A6"/>
                          </a:solidFill>
                          <a:ln w="12700" cap="flat" cmpd="sng" algn="ctr">
                            <a:noFill/>
                            <a:prstDash val="solid"/>
                            <a:miter lim="800000"/>
                          </a:ln>
                          <a:effectLst/>
                        </wps:spPr>
                        <wps:txbx>
                          <w:txbxContent>
                            <w:p w14:paraId="490E3D81" w14:textId="77777777" w:rsidR="004003AD" w:rsidRPr="00C83DC7" w:rsidRDefault="004003AD" w:rsidP="004003AD">
                              <w:pPr>
                                <w:spacing w:line="256" w:lineRule="auto"/>
                                <w:rPr>
                                  <w:rFonts w:cs="Arial"/>
                                  <w:b/>
                                  <w:color w:val="FFFFFF"/>
                                  <w:kern w:val="24"/>
                                  <w:sz w:val="18"/>
                                  <w:szCs w:val="18"/>
                                </w:rPr>
                              </w:pPr>
                              <w:r w:rsidRPr="00C83DC7">
                                <w:rPr>
                                  <w:rFonts w:cs="Arial"/>
                                  <w:b/>
                                  <w:color w:val="FFFFFF"/>
                                  <w:kern w:val="24"/>
                                  <w:sz w:val="18"/>
                                  <w:szCs w:val="18"/>
                                </w:rPr>
                                <w:t> </w:t>
                              </w:r>
                            </w:p>
                          </w:txbxContent>
                        </wps:txbx>
                        <wps:bodyPr lIns="36000" tIns="36000" rIns="36000" bIns="36000" rtlCol="0" anchor="ctr" anchorCtr="0"/>
                      </wps:wsp>
                    </wpg:wgp>
                  </a:graphicData>
                </a:graphic>
              </wp:inline>
            </w:drawing>
          </mc:Choice>
          <mc:Fallback>
            <w:pict>
              <v:group w14:anchorId="59CEC193" id="Group 122" o:spid="_x0000_s1026" alt="This image depicts the key findings mapped to core issues, levers and recommendations, which are all explained in detail in the report. " style="width:492pt;height:561.25pt;mso-position-horizontal-relative:char;mso-position-vertical-relative:line" coordsize="62481,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">
                <v:rect id="Rectangle 123" o:spid="_x0000_s1027" style="position:absolute;width:33480;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" fillcolor="#0079a6" stroked="f" strokeweight="1pt">
                  <v:textbox inset="1mm,1mm,1mm,1mm">
                    <w:txbxContent>
                      <w:p w14:paraId="29DAC0A1" w14:textId="77777777" w:rsidR="004003AD" w:rsidRPr="00C83DC7" w:rsidRDefault="004003AD" w:rsidP="004003AD">
                        <w:pPr>
                          <w:spacing w:line="256" w:lineRule="auto"/>
                          <w:rPr>
                            <w:rFonts w:eastAsia="Arial" w:cs="Arial"/>
                            <w:b/>
                            <w:color w:val="FFFFFF"/>
                            <w:kern w:val="24"/>
                            <w:sz w:val="18"/>
                            <w:szCs w:val="18"/>
                          </w:rPr>
                        </w:pPr>
                        <w:r w:rsidRPr="00C83DC7">
                          <w:rPr>
                            <w:rFonts w:eastAsia="Arial" w:cs="Arial"/>
                            <w:b/>
                            <w:color w:val="FFFFFF"/>
                            <w:kern w:val="24"/>
                            <w:sz w:val="18"/>
                            <w:szCs w:val="18"/>
                          </w:rPr>
                          <w:t>Findings</w:t>
                        </w:r>
                      </w:p>
                    </w:txbxContent>
                  </v:textbox>
                </v:rect>
                <v:rect id="Rectangle 124" o:spid="_x0000_s1028" style="position:absolute;left:48715;width:8599;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" fillcolor="#0079a6" stroked="f" strokeweight="1pt">
                  <v:textbox inset="1mm,1mm,1mm,1mm">
                    <w:txbxContent>
                      <w:p w14:paraId="481CA486" w14:textId="77777777" w:rsidR="004003AD" w:rsidRPr="00C83DC7" w:rsidRDefault="004003AD" w:rsidP="004003AD">
                        <w:pPr>
                          <w:spacing w:line="256" w:lineRule="auto"/>
                          <w:rPr>
                            <w:rFonts w:cs="Arial"/>
                            <w:b/>
                            <w:color w:val="FFFFFF"/>
                            <w:kern w:val="24"/>
                            <w:sz w:val="18"/>
                            <w:szCs w:val="18"/>
                          </w:rPr>
                        </w:pPr>
                        <w:r w:rsidRPr="00C83DC7">
                          <w:rPr>
                            <w:rFonts w:cs="Arial"/>
                            <w:b/>
                            <w:color w:val="FFFFFF"/>
                            <w:kern w:val="24"/>
                            <w:sz w:val="18"/>
                            <w:szCs w:val="18"/>
                          </w:rPr>
                          <w:t>Levers </w:t>
                        </w:r>
                      </w:p>
                    </w:txbxContent>
                  </v:textbox>
                </v:rect>
                <v:rect id="Rectangle 125" o:spid="_x0000_s1029" style="position:absolute;left:34372;width:13233;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" fillcolor="#0079a6" stroked="f" strokeweight="1pt">
                  <v:textbox inset="1mm,1mm,1mm,1mm">
                    <w:txbxContent>
                      <w:p w14:paraId="0DE07FD3" w14:textId="77777777" w:rsidR="004003AD" w:rsidRPr="00C83DC7" w:rsidRDefault="004003AD" w:rsidP="004003AD">
                        <w:pPr>
                          <w:spacing w:line="256" w:lineRule="auto"/>
                          <w:rPr>
                            <w:rFonts w:eastAsia="Arial" w:cs="Arial"/>
                            <w:b/>
                            <w:color w:val="FFFFFF"/>
                            <w:kern w:val="24"/>
                            <w:sz w:val="18"/>
                            <w:szCs w:val="18"/>
                          </w:rPr>
                        </w:pPr>
                        <w:r w:rsidRPr="00C83DC7">
                          <w:rPr>
                            <w:rFonts w:eastAsia="Arial" w:cs="Arial"/>
                            <w:b/>
                            <w:color w:val="FFFFFF"/>
                            <w:kern w:val="24"/>
                            <w:sz w:val="18"/>
                            <w:szCs w:val="18"/>
                          </w:rPr>
                          <w:t>Issues</w:t>
                        </w:r>
                        <w:r w:rsidRPr="00C83DC7">
                          <w:rPr>
                            <w:rFonts w:eastAsia="Arial" w:cs="Arial"/>
                            <w:b/>
                            <w:color w:val="000000" w:themeColor="text1"/>
                            <w:kern w:val="24"/>
                            <w:sz w:val="18"/>
                            <w:szCs w:val="18"/>
                          </w:rPr>
                          <w:t> </w:t>
                        </w:r>
                      </w:p>
                    </w:txbxContent>
                  </v:textbox>
                </v:rect>
                <v:rect id="Rectangle 126" o:spid="_x0000_s1030" style="position:absolute;left:34372;top:29428;width:13233;height:1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" fillcolor="#ffc000" stroked="f" strokeweight="1pt">
                  <v:fill opacity="32896f"/>
                  <v:textbox inset="1mm,1mm,1mm,1mm">
                    <w:txbxContent>
                      <w:p w14:paraId="78947EA4"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Constraints around the My Health Record architecture</w:t>
                        </w:r>
                      </w:p>
                    </w:txbxContent>
                  </v:textbox>
                </v:rect>
                <v:rect id="Rectangle 127" o:spid="_x0000_s1031" style="position:absolute;left:34372;top:42692;width:13233;height:1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" fillcolor="#baecff" stroked="f" strokeweight="1pt">
                  <v:textbox inset="1mm,1mm,1mm,1mm">
                    <w:txbxContent>
                      <w:p w14:paraId="73CB543C"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The cost/value equation</w:t>
                        </w:r>
                      </w:p>
                    </w:txbxContent>
                  </v:textbox>
                </v:rect>
                <v:rect id="Rectangle 192" o:spid="_x0000_s1032" style="position:absolute;left:34372;top:16418;width:13233;height:1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" fillcolor="#b497ff" stroked="f" strokeweight="1pt">
                  <v:fill opacity="32896f"/>
                  <v:textbox inset="1mm,1mm,1mm,1mm">
                    <w:txbxContent>
                      <w:p w14:paraId="5A6B68F9"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 xml:space="preserve">Variability in the Allied Health sector </w:t>
                        </w:r>
                      </w:p>
                    </w:txbxContent>
                  </v:textbox>
                </v:rect>
                <v:rect id="Rectangle 193" o:spid="_x0000_s1033" style="position:absolute;left:34372;top:3228;width:13233;height:1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" fillcolor="#008ab8" stroked="f" strokeweight="1pt">
                  <v:fill opacity="32896f"/>
                  <v:textbox inset="1mm,1mm,1mm,1mm">
                    <w:txbxContent>
                      <w:p w14:paraId="65A6F6F1" w14:textId="77777777" w:rsidR="004003AD" w:rsidRPr="00C83DC7" w:rsidRDefault="004003AD" w:rsidP="00D602CA">
                        <w:pPr>
                          <w:spacing w:after="0" w:line="256" w:lineRule="auto"/>
                          <w:rPr>
                            <w:rFonts w:eastAsia="Arial" w:cs="Arial"/>
                            <w:b/>
                            <w:bCs/>
                            <w:color w:val="000000"/>
                            <w:kern w:val="24"/>
                            <w:sz w:val="18"/>
                            <w:szCs w:val="18"/>
                          </w:rPr>
                        </w:pPr>
                        <w:r w:rsidRPr="00C83DC7">
                          <w:rPr>
                            <w:rFonts w:eastAsia="Arial" w:cs="Arial"/>
                            <w:b/>
                            <w:bCs/>
                            <w:color w:val="000000"/>
                            <w:kern w:val="24"/>
                            <w:sz w:val="18"/>
                            <w:szCs w:val="18"/>
                          </w:rPr>
                          <w:t>A complex ecosystem of healthcare providers, consumers and software vendors</w:t>
                        </w:r>
                      </w:p>
                    </w:txbxContent>
                  </v:textbox>
                </v:rect>
                <v:rect id="Rectangle 194" o:spid="_x0000_s1034" style="position:absolute;top:11886;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" fillcolor="#008ab8" stroked="f" strokeweight="1pt">
                  <v:fill opacity="32896f"/>
                  <v:textbox inset="1mm,0,1mm,0">
                    <w:txbxContent>
                      <w:p w14:paraId="515C5743"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The importance of a collaborative, co-design, and interdisciplinary approach to driving digital uptake</w:t>
                        </w:r>
                      </w:p>
                    </w:txbxContent>
                  </v:textbox>
                </v:rect>
                <v:rect id="Rectangle 195" o:spid="_x0000_s1035" style="position:absolute;top:16370;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" fillcolor="#008ab8" stroked="f" strokeweight="1pt">
                  <v:fill opacity="32896f"/>
                  <v:textbox inset="1mm,0,1mm,0">
                    <w:txbxContent>
                      <w:p w14:paraId="5E8C8BC4"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The importance of clearly articulating and driving shared value in My Health Record uptake</w:t>
                        </w:r>
                      </w:p>
                    </w:txbxContent>
                  </v:textbox>
                </v:rect>
                <v:rect id="Rectangle 196" o:spid="_x0000_s1036" style="position:absolute;top:25339;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" fillcolor="#008ab8" stroked="f" strokeweight="1pt">
                  <v:fill opacity="32896f"/>
                  <v:textbox inset="1mm,0,1mm,0">
                    <w:txbxContent>
                      <w:p w14:paraId="50DAC3A8"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Patient advocacy and consumer engagement in driving adoption</w:t>
                        </w:r>
                      </w:p>
                    </w:txbxContent>
                  </v:textbox>
                </v:rect>
                <v:rect id="Rectangle 197" o:spid="_x0000_s1037" style="position:absolute;top:7402;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" fillcolor="#008ab8" stroked="f" strokeweight="1pt">
                  <v:fill opacity="32896f"/>
                  <v:textbox inset="1mm,0,1mm,0">
                    <w:txbxContent>
                      <w:p w14:paraId="7390DB9F"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The interdependencies within the health ecosystem impacting uptake</w:t>
                        </w:r>
                      </w:p>
                    </w:txbxContent>
                  </v:textbox>
                </v:rect>
                <v:rect id="Rectangle 198" o:spid="_x0000_s1038" style="position:absolute;top:61213;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" fillcolor="#baecff" stroked="f" strokeweight="1pt">
                  <v:textbox inset="1mm,0,1mm,0">
                    <w:txbxContent>
                      <w:p w14:paraId="17464991" w14:textId="77777777" w:rsidR="004003AD" w:rsidRPr="00C83DC7" w:rsidRDefault="004003AD" w:rsidP="00C83DC7">
                        <w:pPr>
                          <w:spacing w:after="0" w:line="256" w:lineRule="auto"/>
                          <w:rPr>
                            <w:rFonts w:eastAsia="Arial" w:cs="Arial"/>
                            <w:color w:val="000000"/>
                            <w:kern w:val="24"/>
                            <w:sz w:val="18"/>
                            <w:szCs w:val="18"/>
                          </w:rPr>
                        </w:pPr>
                        <w:r w:rsidRPr="00C83DC7">
                          <w:rPr>
                            <w:rFonts w:eastAsia="Arial" w:cs="Arial"/>
                            <w:color w:val="000000"/>
                            <w:kern w:val="24"/>
                            <w:sz w:val="18"/>
                            <w:szCs w:val="18"/>
                          </w:rPr>
                          <w:t>Resourcing and funding considerations</w:t>
                        </w:r>
                      </w:p>
                    </w:txbxContent>
                  </v:textbox>
                </v:rect>
                <v:rect id="Rectangle 199" o:spid="_x0000_s1039" style="position:absolute;top:65697;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" fillcolor="#baecff" stroked="f" strokeweight="1pt">
                  <v:textbox inset="1mm,0,1mm,0">
                    <w:txbxContent>
                      <w:p w14:paraId="7E80FB3E"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Messaging about the purpose and benefits of My Health Record</w:t>
                        </w:r>
                      </w:p>
                    </w:txbxContent>
                  </v:textbox>
                </v:rect>
                <v:rect id="Rectangle 200" o:spid="_x0000_s1040" style="position:absolute;top:38792;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" fillcolor="#b497ff" stroked="f" strokeweight="1pt">
                  <v:fill opacity="32896f"/>
                  <v:textbox inset="1mm,0,1mm,0">
                    <w:txbxContent>
                      <w:p w14:paraId="353362E0"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Inequitable My Health Record access among allied health professionals</w:t>
                        </w:r>
                      </w:p>
                    </w:txbxContent>
                  </v:textbox>
                </v:rect>
                <v:rect id="Rectangle 201" o:spid="_x0000_s1041" style="position:absolute;top:56729;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" fillcolor="#baecff" stroked="f" strokeweight="1pt">
                  <v:textbox inset="1mm,0,1mm,0">
                    <w:txbxContent>
                      <w:p w14:paraId="0F64EDD7"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Incentivisation as a means to drive digitisation</w:t>
                        </w:r>
                      </w:p>
                    </w:txbxContent>
                  </v:textbox>
                </v:rect>
                <v:rect id="Rectangle 202" o:spid="_x0000_s1042" style="position:absolute;top:20855;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" fillcolor="#008ab8" stroked="f" strokeweight="1pt">
                  <v:fill opacity="32896f"/>
                  <v:textbox inset="1mm,0,1mm,0">
                    <w:txbxContent>
                      <w:p w14:paraId="2E050901" w14:textId="77777777" w:rsidR="004003AD" w:rsidRPr="00C83DC7" w:rsidRDefault="004003AD" w:rsidP="00C83DC7">
                        <w:pPr>
                          <w:spacing w:after="0" w:line="-260" w:lineRule="auto"/>
                          <w:rPr>
                            <w:rFonts w:eastAsia="Arial" w:cs="Arial"/>
                            <w:color w:val="000000"/>
                            <w:kern w:val="24"/>
                            <w:sz w:val="18"/>
                            <w:szCs w:val="18"/>
                          </w:rPr>
                        </w:pPr>
                        <w:r w:rsidRPr="00C83DC7">
                          <w:rPr>
                            <w:rFonts w:eastAsia="Arial" w:cs="Arial"/>
                            <w:color w:val="000000"/>
                            <w:kern w:val="24"/>
                            <w:sz w:val="18"/>
                            <w:szCs w:val="18"/>
                          </w:rPr>
                          <w:t>Clear guidance on roles and responsibilities in relation to the digitisation of allied health professions</w:t>
                        </w:r>
                      </w:p>
                    </w:txbxContent>
                  </v:textbox>
                </v:rect>
                <v:rect id="Rectangle 203" o:spid="_x0000_s1043" style="position:absolute;top:47760;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" fillcolor="#ffc000" stroked="f" strokeweight="1pt">
                  <v:fill opacity="32896f"/>
                  <v:textbox inset="1mm,0,1mm,0">
                    <w:txbxContent>
                      <w:p w14:paraId="1237322C"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Lack of conformant software for allied health professionals to use</w:t>
                        </w:r>
                      </w:p>
                    </w:txbxContent>
                  </v:textbox>
                </v:rect>
                <v:rect id="Rectangle 204" o:spid="_x0000_s1044" style="position:absolute;top:52244;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" fillcolor="#ffc000" stroked="f" strokeweight="1pt">
                  <v:fill opacity="32896f"/>
                  <v:textbox inset="1mm,0,1mm,0">
                    <w:txbxContent>
                      <w:p w14:paraId="6A8C8E69"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My Health Record suitability to Allied Health Professionals</w:t>
                        </w:r>
                      </w:p>
                    </w:txbxContent>
                  </v:textbox>
                </v:rect>
                <v:rect id="Rectangle 205" o:spid="_x0000_s1045" style="position:absolute;top:34307;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" fillcolor="#b497ff" stroked="f" strokeweight="1pt">
                  <v:fill opacity="32896f"/>
                  <v:textbox inset="1mm,0,1mm,0">
                    <w:txbxContent>
                      <w:p w14:paraId="2D40367A"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Complexity in dealing with funders</w:t>
                        </w:r>
                      </w:p>
                    </w:txbxContent>
                  </v:textbox>
                </v:rect>
                <v:roundrect id="Rectangle: Rounded Corners 206" o:spid="_x0000_s1046" style="position:absolute;left:34419;top:62565;width:1820;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" fillcolor="#ffc000" stroked="f" strokeweight="1pt">
                  <v:fill opacity="32896f"/>
                  <v:stroke joinstyle="miter"/>
                  <v:textbox inset="0,0,0,0"/>
                </v:roundrect>
                <v:roundrect id="Rectangle: Rounded Corners 207" o:spid="_x0000_s1047" style="position:absolute;left:34419;top:65170;width:1820;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" fillcolor="#baecff" stroked="f" strokeweight="1pt">
                  <v:stroke joinstyle="miter"/>
                  <v:textbox inset="0,0,0,0"/>
                </v:roundrect>
                <v:roundrect id="Rectangle: Rounded Corners 208" o:spid="_x0000_s1048" style="position:absolute;left:34419;top:59960;width:1820;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" fillcolor="#b497ff" stroked="f" strokeweight="1pt">
                  <v:fill opacity="32896f"/>
                  <v:stroke joinstyle="miter"/>
                  <v:textbox inset="0,0,0,0"/>
                </v:roundrect>
                <v:roundrect id="Rectangle: Rounded Corners 209" o:spid="_x0000_s1049" style="position:absolute;left:34419;top:57355;width:1820;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" fillcolor="#008ab8" stroked="f" strokeweight="1pt">
                  <v:fill opacity="32896f"/>
                  <v:stroke joinstyle="miter"/>
                  <v:textbox inset="0,0,0,0"/>
                </v:roundrect>
                <v:roundrect id="Rectangle: Rounded Corners 210" o:spid="_x0000_s1050" style="position:absolute;left:34419;top:67775;width:1820;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" fillcolor="#098e7e" stroked="f" strokeweight="1pt">
                  <v:stroke joinstyle="miter"/>
                  <v:textbox inset="0,0,0,0"/>
                </v:roundrect>
                <v:roundrect id="Rectangle: Rounded Corners 211" o:spid="_x0000_s1051" style="position:absolute;left:36927;top:63080;width:22749;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" filled="f" stroked="f" strokeweight="1pt">
                  <v:stroke joinstyle="miter"/>
                  <v:textbox inset="0,0,0,0">
                    <w:txbxContent>
                      <w:p w14:paraId="1376A21E"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My Health Record architecture factors </w:t>
                        </w:r>
                      </w:p>
                    </w:txbxContent>
                  </v:textbox>
                </v:roundrect>
                <v:roundrect id="Rectangle: Rounded Corners 212" o:spid="_x0000_s1052" style="position:absolute;left:36927;top:65285;width:25554;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" filled="f" stroked="f" strokeweight="1pt">
                  <v:stroke joinstyle="miter"/>
                  <v:textbox inset="0,0,0,0">
                    <w:txbxContent>
                      <w:p w14:paraId="49360A6D"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Cost and value factors </w:t>
                        </w:r>
                      </w:p>
                    </w:txbxContent>
                  </v:textbox>
                </v:roundrect>
                <v:roundrect id="Rectangle: Rounded Corners 213" o:spid="_x0000_s1053" style="position:absolute;left:36927;top:59544;width:20030;height:3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" filled="f" stroked="f" strokeweight="1pt">
                  <v:stroke joinstyle="miter"/>
                  <v:textbox inset="0,0,0,0">
                    <w:txbxContent>
                      <w:p w14:paraId="393AD3E9"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Factors that demonstrate the variability in the sector </w:t>
                        </w:r>
                      </w:p>
                    </w:txbxContent>
                  </v:textbox>
                </v:roundrect>
                <v:roundrect id="Rectangle: Rounded Corners 214" o:spid="_x0000_s1054" style="position:absolute;left:36927;top:57514;width:25554;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" filled="f" stroked="f" strokeweight="1pt">
                  <v:stroke joinstyle="miter"/>
                  <v:textbox inset="0,0,0,0">
                    <w:txbxContent>
                      <w:p w14:paraId="20E06318"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 xml:space="preserve">Ecosystem related factors </w:t>
                        </w:r>
                      </w:p>
                    </w:txbxContent>
                  </v:textbox>
                </v:roundrect>
                <v:roundrect id="Rectangle: Rounded Corners 215" o:spid="_x0000_s1055" style="position:absolute;left:34123;top:55088;width:25553;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" filled="f" stroked="f" strokeweight="1pt">
                  <v:stroke joinstyle="miter"/>
                  <v:textbox inset="0,0,0,0">
                    <w:txbxContent>
                      <w:p w14:paraId="5B465434" w14:textId="77777777" w:rsidR="004003AD" w:rsidRPr="00C83DC7" w:rsidRDefault="004003AD" w:rsidP="004003AD">
                        <w:pPr>
                          <w:spacing w:line="256" w:lineRule="auto"/>
                          <w:rPr>
                            <w:rFonts w:eastAsia="Arial" w:cs="Arial"/>
                            <w:b/>
                            <w:bCs/>
                            <w:color w:val="000000"/>
                            <w:kern w:val="24"/>
                            <w:sz w:val="18"/>
                            <w:szCs w:val="18"/>
                          </w:rPr>
                        </w:pPr>
                        <w:r w:rsidRPr="00C83DC7">
                          <w:rPr>
                            <w:rFonts w:eastAsia="Arial" w:cs="Arial"/>
                            <w:b/>
                            <w:bCs/>
                            <w:color w:val="000000"/>
                            <w:kern w:val="24"/>
                            <w:sz w:val="18"/>
                            <w:szCs w:val="18"/>
                          </w:rPr>
                          <w:t>Key</w:t>
                        </w:r>
                      </w:p>
                    </w:txbxContent>
                  </v:textbox>
                </v:roundrect>
                <v:roundrect id="Rectangle: Rounded Corners 216" o:spid="_x0000_s1056" style="position:absolute;left:36927;top:67933;width:25554;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" filled="f" stroked="f" strokeweight="1pt">
                  <v:stroke joinstyle="miter"/>
                  <v:textbox inset="0,0,0,0">
                    <w:txbxContent>
                      <w:p w14:paraId="3419297B" w14:textId="77777777" w:rsidR="004003AD" w:rsidRPr="00C83DC7" w:rsidRDefault="004003AD" w:rsidP="004003AD">
                        <w:pPr>
                          <w:spacing w:line="256" w:lineRule="auto"/>
                          <w:rPr>
                            <w:rFonts w:eastAsia="Arial" w:cs="Arial"/>
                            <w:color w:val="000000"/>
                            <w:kern w:val="24"/>
                            <w:sz w:val="18"/>
                            <w:szCs w:val="18"/>
                          </w:rPr>
                        </w:pPr>
                        <w:r w:rsidRPr="00C83DC7">
                          <w:rPr>
                            <w:rFonts w:eastAsia="Arial" w:cs="Arial"/>
                            <w:color w:val="000000"/>
                            <w:kern w:val="24"/>
                            <w:sz w:val="18"/>
                            <w:szCs w:val="18"/>
                          </w:rPr>
                          <w:t>Levers</w:t>
                        </w:r>
                      </w:p>
                    </w:txbxContent>
                  </v:textbox>
                </v:roundrect>
                <v:rect id="Rectangle 217" o:spid="_x0000_s1057" style="position:absolute;left:48519;top:3108;width:8795;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" fillcolor="#098e7e" stroked="f" strokeweight="1pt">
                  <v:textbox inset="0,0,0,0">
                    <w:txbxContent>
                      <w:p w14:paraId="44591E50"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Funding</w:t>
                        </w:r>
                      </w:p>
                    </w:txbxContent>
                  </v:textbox>
                </v:rect>
                <v:rect id="Rectangle 218" o:spid="_x0000_s1058" style="position:absolute;left:48519;top:29479;width:8795;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" fillcolor="#098e7e" stroked="f" strokeweight="1pt">
                  <v:textbox inset="0,0,0,0">
                    <w:txbxContent>
                      <w:p w14:paraId="29ECB99B"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Vendor standards</w:t>
                        </w:r>
                      </w:p>
                    </w:txbxContent>
                  </v:textbox>
                </v:rect>
                <v:rect id="Rectangle 219" o:spid="_x0000_s1059" style="position:absolute;left:48519;top:42664;width:8795;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" fillcolor="#098e7e" stroked="f" strokeweight="1pt">
                  <v:textbox inset="0,0,0,0">
                    <w:txbxContent>
                      <w:p w14:paraId="79994147"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Demand</w:t>
                        </w:r>
                      </w:p>
                    </w:txbxContent>
                  </v:textbox>
                </v:rect>
                <v:rect id="Rectangle 220" o:spid="_x0000_s1060" style="position:absolute;left:48519;top:16293;width:8795;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" fillcolor="#098e7e" stroked="f" strokeweight="1pt">
                  <v:textbox inset="0,0,0,0">
                    <w:txbxContent>
                      <w:p w14:paraId="076A360F" w14:textId="77777777" w:rsidR="004003AD" w:rsidRPr="00C83DC7" w:rsidRDefault="004003AD" w:rsidP="004003AD">
                        <w:pPr>
                          <w:spacing w:line="256" w:lineRule="auto"/>
                          <w:jc w:val="center"/>
                          <w:rPr>
                            <w:rFonts w:eastAsia="Arial" w:cs="Arial"/>
                            <w:b/>
                            <w:color w:val="FFFFFF"/>
                            <w:kern w:val="24"/>
                            <w:sz w:val="18"/>
                            <w:szCs w:val="18"/>
                          </w:rPr>
                        </w:pPr>
                        <w:r w:rsidRPr="00C83DC7">
                          <w:rPr>
                            <w:rFonts w:eastAsia="Arial" w:cs="Arial"/>
                            <w:b/>
                            <w:color w:val="FFFFFF"/>
                            <w:kern w:val="24"/>
                            <w:sz w:val="18"/>
                            <w:szCs w:val="18"/>
                          </w:rPr>
                          <w:t xml:space="preserve">Regulation </w:t>
                        </w:r>
                      </w:p>
                    </w:txbxContent>
                  </v:textbox>
                </v:rect>
                <v:rect id="Rectangle 221" o:spid="_x0000_s1061" style="position:absolute;top:2918;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" fillcolor="#008ab8" stroked="f" strokeweight="1pt">
                  <v:fill opacity="32896f"/>
                  <v:textbox inset="1mm,0,1mm,0">
                    <w:txbxContent>
                      <w:p w14:paraId="10A89B45" w14:textId="77777777" w:rsidR="004003AD" w:rsidRPr="00C83DC7" w:rsidRDefault="004003AD" w:rsidP="00C83DC7">
                        <w:pPr>
                          <w:spacing w:after="0" w:line="260" w:lineRule="exact"/>
                          <w:rPr>
                            <w:rFonts w:eastAsia="Arial" w:cs="Arial"/>
                            <w:color w:val="000000"/>
                            <w:kern w:val="24"/>
                            <w:sz w:val="18"/>
                            <w:szCs w:val="18"/>
                          </w:rPr>
                        </w:pPr>
                        <w:r w:rsidRPr="00C83DC7">
                          <w:rPr>
                            <w:rFonts w:eastAsia="Arial" w:cs="Arial"/>
                            <w:color w:val="000000"/>
                            <w:kern w:val="24"/>
                            <w:sz w:val="18"/>
                            <w:szCs w:val="18"/>
                          </w:rPr>
                          <w:t>Security and privacy concerns</w:t>
                        </w:r>
                      </w:p>
                    </w:txbxContent>
                  </v:textbox>
                </v:rect>
                <v:rect id="Rectangle 222" o:spid="_x0000_s1062" style="position:absolute;top:29823;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" fillcolor="#b497ff" stroked="f" strokeweight="1pt">
                  <v:fill opacity="32896f"/>
                  <v:textbox inset="1mm,0,1mm,0">
                    <w:txbxContent>
                      <w:p w14:paraId="2F5953ED"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Education and training needed</w:t>
                        </w:r>
                      </w:p>
                    </w:txbxContent>
                  </v:textbox>
                </v:rect>
                <v:rect id="Rectangle 223" o:spid="_x0000_s1063" style="position:absolute;top:43276;width:33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" fillcolor="#b497ff" stroked="f" strokeweight="1pt">
                  <v:fill opacity="32896f"/>
                  <v:textbox inset="1mm,0,1mm,0">
                    <w:txbxContent>
                      <w:p w14:paraId="10F564DF" w14:textId="77777777" w:rsidR="004003AD" w:rsidRPr="00C83DC7" w:rsidRDefault="004003AD" w:rsidP="004003AD">
                        <w:pPr>
                          <w:spacing w:before="120" w:after="120" w:line="260" w:lineRule="exact"/>
                          <w:rPr>
                            <w:rFonts w:eastAsia="Arial" w:cs="Arial"/>
                            <w:color w:val="000000"/>
                            <w:kern w:val="24"/>
                            <w:sz w:val="18"/>
                            <w:szCs w:val="18"/>
                          </w:rPr>
                        </w:pPr>
                        <w:r w:rsidRPr="00C83DC7">
                          <w:rPr>
                            <w:rFonts w:eastAsia="Arial" w:cs="Arial"/>
                            <w:color w:val="000000"/>
                            <w:kern w:val="24"/>
                            <w:sz w:val="18"/>
                            <w:szCs w:val="18"/>
                          </w:rPr>
                          <w:t>Greater regulatory oversight of the quality of clinical notes</w:t>
                        </w:r>
                      </w:p>
                    </w:txbxContent>
                  </v:textbox>
                </v:rect>
                <v:rect id="Rectangle 224" o:spid="_x0000_s1064" style="position:absolute;top:70151;width:33480;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" fillcolor="#0079a6" stroked="f" strokeweight="1pt">
                  <v:textbox inset="1mm,1mm,1mm,1mm"/>
                </v:rect>
                <v:rect id="Rectangle 225" o:spid="_x0000_s1065" style="position:absolute;left:36927;top:70151;width:8600;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" fillcolor="#0079a6" stroked="f" strokeweight="1pt">
                  <v:textbox inset="1mm,1mm,1mm,1mm">
                    <w:txbxContent>
                      <w:p w14:paraId="312B7436" w14:textId="77777777" w:rsidR="004003AD" w:rsidRPr="00C83DC7" w:rsidRDefault="004003AD" w:rsidP="004003AD">
                        <w:pPr>
                          <w:spacing w:line="256" w:lineRule="auto"/>
                          <w:rPr>
                            <w:rFonts w:cs="Arial"/>
                            <w:b/>
                            <w:color w:val="FFFFFF"/>
                            <w:kern w:val="24"/>
                            <w:sz w:val="18"/>
                            <w:szCs w:val="18"/>
                          </w:rPr>
                        </w:pPr>
                        <w:r w:rsidRPr="00C83DC7">
                          <w:rPr>
                            <w:rFonts w:cs="Arial"/>
                            <w:b/>
                            <w:color w:val="FFFFFF"/>
                            <w:kern w:val="24"/>
                            <w:sz w:val="18"/>
                            <w:szCs w:val="18"/>
                          </w:rPr>
                          <w:t> </w:t>
                        </w:r>
                      </w:p>
                    </w:txbxContent>
                  </v:textbox>
                </v:rect>
                <v:rect id="Rectangle 226" o:spid="_x0000_s1066" style="position:absolute;left:34372;top:70151;width:13233;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" fillcolor="#0079a6" stroked="f" strokeweight="1pt">
                  <v:textbox inset="1mm,1mm,1mm,1mm">
                    <w:txbxContent>
                      <w:p w14:paraId="6B16141B" w14:textId="77777777" w:rsidR="004003AD" w:rsidRPr="00C83DC7" w:rsidRDefault="004003AD" w:rsidP="004003AD">
                        <w:pPr>
                          <w:spacing w:line="256" w:lineRule="auto"/>
                          <w:rPr>
                            <w:rFonts w:eastAsia="Arial" w:cs="Arial"/>
                            <w:color w:val="000000" w:themeColor="text1"/>
                            <w:kern w:val="24"/>
                            <w:sz w:val="18"/>
                            <w:szCs w:val="18"/>
                          </w:rPr>
                        </w:pPr>
                        <w:r w:rsidRPr="00C83DC7">
                          <w:rPr>
                            <w:rFonts w:eastAsia="Arial" w:cs="Arial"/>
                            <w:color w:val="000000" w:themeColor="text1"/>
                            <w:kern w:val="24"/>
                            <w:sz w:val="18"/>
                            <w:szCs w:val="18"/>
                          </w:rPr>
                          <w:t> </w:t>
                        </w:r>
                      </w:p>
                    </w:txbxContent>
                  </v:textbox>
                </v:rect>
                <v:rect id="Rectangle 227" o:spid="_x0000_s1067" style="position:absolute;left:48715;top:70122;width:8599;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" fillcolor="#0079a6" stroked="f" strokeweight="1pt">
                  <v:textbox inset="1mm,1mm,1mm,1mm">
                    <w:txbxContent>
                      <w:p w14:paraId="490E3D81" w14:textId="77777777" w:rsidR="004003AD" w:rsidRPr="00C83DC7" w:rsidRDefault="004003AD" w:rsidP="004003AD">
                        <w:pPr>
                          <w:spacing w:line="256" w:lineRule="auto"/>
                          <w:rPr>
                            <w:rFonts w:cs="Arial"/>
                            <w:b/>
                            <w:color w:val="FFFFFF"/>
                            <w:kern w:val="24"/>
                            <w:sz w:val="18"/>
                            <w:szCs w:val="18"/>
                          </w:rPr>
                        </w:pPr>
                        <w:r w:rsidRPr="00C83DC7">
                          <w:rPr>
                            <w:rFonts w:cs="Arial"/>
                            <w:b/>
                            <w:color w:val="FFFFFF"/>
                            <w:kern w:val="24"/>
                            <w:sz w:val="18"/>
                            <w:szCs w:val="18"/>
                          </w:rPr>
                          <w:t> </w:t>
                        </w:r>
                      </w:p>
                    </w:txbxContent>
                  </v:textbox>
                </v:rect>
                <w10:anchorlock/>
              </v:group>
            </w:pict>
          </mc:Fallback>
        </mc:AlternateContent>
      </w:r>
    </w:p>
    <w:p w14:paraId="6EA227F4" w14:textId="724A9387" w:rsidR="00FD4F11" w:rsidRPr="00E11E5E" w:rsidRDefault="00E044FE" w:rsidP="00E11E5E">
      <w:pPr>
        <w:pStyle w:val="Source"/>
        <w:spacing w:after="1080"/>
        <w:rPr>
          <w:sz w:val="14"/>
          <w:szCs w:val="16"/>
        </w:rPr>
      </w:pPr>
      <w:r w:rsidRPr="003F41E8">
        <w:t>Source:</w:t>
      </w:r>
      <w:r w:rsidRPr="003F41E8">
        <w:rPr>
          <w:iCs/>
        </w:rPr>
        <w:t xml:space="preserve"> Project team </w:t>
      </w:r>
    </w:p>
    <w:p w14:paraId="05C32385" w14:textId="7332FE3B" w:rsidR="003978FB" w:rsidRPr="003F41E8" w:rsidRDefault="006815B4" w:rsidP="00E11E5E">
      <w:pPr>
        <w:pStyle w:val="Heading2"/>
      </w:pPr>
      <w:bookmarkStart w:id="65" w:name="_Ref136601608"/>
      <w:bookmarkStart w:id="66" w:name="_Toc136602224"/>
      <w:r w:rsidRPr="003F41E8">
        <w:t xml:space="preserve">Ecosystem </w:t>
      </w:r>
      <w:r w:rsidR="006F3B0D" w:rsidRPr="003F41E8">
        <w:t xml:space="preserve">– allied health does not operate in a </w:t>
      </w:r>
      <w:proofErr w:type="gramStart"/>
      <w:r w:rsidR="006F3B0D" w:rsidRPr="003F41E8">
        <w:t>vacuum</w:t>
      </w:r>
      <w:bookmarkEnd w:id="65"/>
      <w:bookmarkEnd w:id="66"/>
      <w:proofErr w:type="gramEnd"/>
    </w:p>
    <w:p w14:paraId="26C93ACD" w14:textId="1ADCAE07" w:rsidR="00B60831" w:rsidRPr="003F41E8" w:rsidRDefault="00EA4DD0" w:rsidP="00B60831">
      <w:pPr>
        <w:pStyle w:val="BodyText"/>
      </w:pPr>
      <w:r w:rsidRPr="003F41E8">
        <w:t xml:space="preserve">The allied health sector is part of a more complex ecosystem of healthcare providers, disparate funding models, </w:t>
      </w:r>
      <w:proofErr w:type="gramStart"/>
      <w:r w:rsidRPr="003F41E8">
        <w:t>a large number of</w:t>
      </w:r>
      <w:proofErr w:type="gramEnd"/>
      <w:r w:rsidRPr="003F41E8">
        <w:t xml:space="preserve"> software vendors, and consumers with varying </w:t>
      </w:r>
      <w:r w:rsidR="009D55C7" w:rsidRPr="003F41E8">
        <w:t xml:space="preserve">healthcare needs and </w:t>
      </w:r>
      <w:r w:rsidRPr="003F41E8">
        <w:t xml:space="preserve">expectations. </w:t>
      </w:r>
      <w:r w:rsidR="00B60831" w:rsidRPr="003F41E8">
        <w:t xml:space="preserve">Activities to drive digital readiness and My Health Record usage are unlikely to be successful if they do not consider the wider ecosystem. The findings presented in this Issues Paper bring together perspectives across this ecosystem. </w:t>
      </w:r>
    </w:p>
    <w:p w14:paraId="0A60C931" w14:textId="6BF7CB75" w:rsidR="00C62941" w:rsidRDefault="00255AD6" w:rsidP="002879AA">
      <w:pPr>
        <w:pStyle w:val="BodyText"/>
        <w:rPr>
          <w:i/>
          <w:iCs/>
          <w:szCs w:val="18"/>
        </w:rPr>
      </w:pPr>
      <w:r w:rsidRPr="003F41E8">
        <w:t>Additionally, allied health professionals’ communication preferences were strongly influenced by the communication means of other healthcare professionals</w:t>
      </w:r>
      <w:r w:rsidR="005D3A31" w:rsidRPr="003F41E8">
        <w:t xml:space="preserve"> with whom they interact</w:t>
      </w:r>
      <w:r w:rsidRPr="003F41E8">
        <w:t xml:space="preserve">. Allied health professionals stated that many still use </w:t>
      </w:r>
      <w:r w:rsidR="002E371A">
        <w:t>a</w:t>
      </w:r>
      <w:r w:rsidRPr="003F41E8">
        <w:t xml:space="preserve"> fax as a main means of communication with GP practices because it was the preferred means of communication for GPs, and allied health professionals felt compelled to use </w:t>
      </w:r>
      <w:r w:rsidR="002E371A">
        <w:t>a</w:t>
      </w:r>
      <w:r w:rsidRPr="003F41E8">
        <w:t xml:space="preserve"> fax</w:t>
      </w:r>
      <w:r w:rsidR="002E371A">
        <w:t>,</w:t>
      </w:r>
      <w:r w:rsidRPr="003F41E8">
        <w:t xml:space="preserve"> otherwise they would be unable to receive referrals or communicate with GPs.</w:t>
      </w:r>
      <w:r w:rsidR="00E241FF" w:rsidRPr="003F41E8">
        <w:t xml:space="preserve"> </w:t>
      </w:r>
      <w:r w:rsidR="009A4E1C" w:rsidRPr="003F41E8">
        <w:t xml:space="preserve">This is evident in survey information with </w:t>
      </w:r>
      <w:proofErr w:type="gramStart"/>
      <w:r w:rsidR="002E371A">
        <w:t xml:space="preserve">the </w:t>
      </w:r>
      <w:r w:rsidR="009A4E1C" w:rsidRPr="003F41E8">
        <w:t>majority of</w:t>
      </w:r>
      <w:proofErr w:type="gramEnd"/>
      <w:r w:rsidR="009A4E1C" w:rsidRPr="003F41E8">
        <w:t xml:space="preserve"> </w:t>
      </w:r>
      <w:r w:rsidR="009A4E1C" w:rsidRPr="003F41E8">
        <w:rPr>
          <w:rFonts w:cs="Arial Unicode MS"/>
          <w:szCs w:val="20"/>
        </w:rPr>
        <w:t>respondents indicating they were most likely to receive correspondence either via email, paper, or fax, with digital systems sparsely used with the exception of diagnostic imaging and pathology reporting and My Health Record being one of the least used.</w:t>
      </w:r>
      <w:r w:rsidR="009A4E1C" w:rsidRPr="003F41E8" w:rsidDel="009A4E1C">
        <w:t xml:space="preserve"> </w:t>
      </w:r>
      <w:r w:rsidR="00517440">
        <w:t>Consultations confirmed this</w:t>
      </w:r>
      <w:r w:rsidR="0050530D">
        <w:t>, as allied health professionals remarked on the</w:t>
      </w:r>
      <w:r w:rsidR="00FF7C24">
        <w:t>ir</w:t>
      </w:r>
      <w:r w:rsidR="0050530D">
        <w:t xml:space="preserve"> dependency </w:t>
      </w:r>
      <w:r w:rsidR="006D6D60">
        <w:t xml:space="preserve">on the preferred means of </w:t>
      </w:r>
      <w:r w:rsidR="007D52D3">
        <w:t xml:space="preserve">communication of </w:t>
      </w:r>
      <w:r w:rsidR="006D6D60">
        <w:t xml:space="preserve">interfacing </w:t>
      </w:r>
      <w:r w:rsidR="007D52D3">
        <w:t>clinicians</w:t>
      </w:r>
      <w:r w:rsidR="006D6D60">
        <w:t xml:space="preserve"> such as GPs</w:t>
      </w:r>
      <w:r w:rsidR="000260D1">
        <w:t xml:space="preserve">, regardless of the capability of the CISs used at their practices. </w:t>
      </w:r>
    </w:p>
    <w:p w14:paraId="309B6CA3" w14:textId="0AE70A40" w:rsidR="009B1716" w:rsidRPr="003F41E8" w:rsidRDefault="00FB7961" w:rsidP="00767FC6">
      <w:pPr>
        <w:pStyle w:val="Caption"/>
        <w:rPr>
          <w:rFonts w:cs="Arial Unicode MS"/>
          <w:szCs w:val="20"/>
        </w:rPr>
      </w:pPr>
      <w:bookmarkStart w:id="67" w:name="_Toc136601331"/>
      <w:r w:rsidRPr="003F41E8">
        <w:t xml:space="preserve">Table </w:t>
      </w:r>
      <w:r w:rsidR="009E43F9">
        <w:fldChar w:fldCharType="begin"/>
      </w:r>
      <w:r w:rsidR="009E43F9">
        <w:instrText xml:space="preserve"> STYLEREF 1 \s </w:instrText>
      </w:r>
      <w:r w:rsidR="009E43F9">
        <w:fldChar w:fldCharType="separate"/>
      </w:r>
      <w:r w:rsidR="006E2773">
        <w:rPr>
          <w:noProof/>
        </w:rPr>
        <w:t>5</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6E2773">
        <w:rPr>
          <w:noProof/>
        </w:rPr>
        <w:t>1</w:t>
      </w:r>
      <w:r w:rsidR="009E43F9">
        <w:rPr>
          <w:noProof/>
        </w:rPr>
        <w:fldChar w:fldCharType="end"/>
      </w:r>
      <w:r w:rsidR="002E371A">
        <w:t>:</w:t>
      </w:r>
      <w:r w:rsidRPr="003F41E8">
        <w:t xml:space="preserve"> Allied Health Professionals </w:t>
      </w:r>
      <w:r w:rsidR="006960B5">
        <w:t>S</w:t>
      </w:r>
      <w:r w:rsidRPr="003F41E8">
        <w:t>urvey response to Q2</w:t>
      </w:r>
      <w:r w:rsidR="00492829">
        <w:t>6</w:t>
      </w:r>
      <w:r w:rsidR="001720DC">
        <w:t xml:space="preserve">: </w:t>
      </w:r>
      <w:r w:rsidR="001720DC" w:rsidRPr="001720DC">
        <w:t>By which channel do you most often receive key documents from other healthcare providers?</w:t>
      </w:r>
      <w:bookmarkEnd w:id="67"/>
    </w:p>
    <w:tbl>
      <w:tblPr>
        <w:tblStyle w:val="TableGridLight"/>
        <w:tblW w:w="9016" w:type="dxa"/>
        <w:tblLayout w:type="fixed"/>
        <w:tblLook w:val="04A0" w:firstRow="1" w:lastRow="0" w:firstColumn="1" w:lastColumn="0" w:noHBand="0" w:noVBand="1"/>
      </w:tblPr>
      <w:tblGrid>
        <w:gridCol w:w="1696"/>
        <w:gridCol w:w="851"/>
        <w:gridCol w:w="992"/>
        <w:gridCol w:w="992"/>
        <w:gridCol w:w="1134"/>
        <w:gridCol w:w="993"/>
        <w:gridCol w:w="708"/>
        <w:gridCol w:w="851"/>
        <w:gridCol w:w="799"/>
      </w:tblGrid>
      <w:tr w:rsidR="002307E5" w:rsidRPr="003F41E8" w14:paraId="232E7A0A" w14:textId="77777777" w:rsidTr="00FD4F11">
        <w:trPr>
          <w:trHeight w:val="1955"/>
        </w:trPr>
        <w:tc>
          <w:tcPr>
            <w:tcW w:w="1696" w:type="dxa"/>
            <w:shd w:val="clear" w:color="auto" w:fill="34A9D3"/>
            <w:noWrap/>
            <w:hideMark/>
          </w:tcPr>
          <w:p w14:paraId="55A37EEF" w14:textId="4A8ACF01" w:rsidR="009B1716" w:rsidRPr="006E196F" w:rsidRDefault="001720DC" w:rsidP="00126679">
            <w:pPr>
              <w:pStyle w:val="TableHeading1"/>
              <w:rPr>
                <w:color w:val="FFFFFF" w:themeColor="background1"/>
                <w:sz w:val="20"/>
                <w:szCs w:val="20"/>
                <w:lang w:eastAsia="en-AU"/>
              </w:rPr>
            </w:pPr>
            <w:r w:rsidRPr="006E196F">
              <w:rPr>
                <w:color w:val="FFFFFF" w:themeColor="background1"/>
                <w:sz w:val="20"/>
                <w:szCs w:val="20"/>
                <w:lang w:eastAsia="en-AU"/>
              </w:rPr>
              <w:t xml:space="preserve">Response options </w:t>
            </w:r>
            <w:r w:rsidR="00492829" w:rsidRPr="006E196F">
              <w:rPr>
                <w:color w:val="FFFFFF" w:themeColor="background1"/>
                <w:sz w:val="20"/>
                <w:szCs w:val="20"/>
                <w:lang w:eastAsia="en-AU"/>
              </w:rPr>
              <w:t xml:space="preserve"> </w:t>
            </w:r>
          </w:p>
        </w:tc>
        <w:tc>
          <w:tcPr>
            <w:tcW w:w="851" w:type="dxa"/>
            <w:shd w:val="clear" w:color="auto" w:fill="34A9D3"/>
            <w:noWrap/>
            <w:textDirection w:val="btLr"/>
            <w:hideMark/>
          </w:tcPr>
          <w:p w14:paraId="7C4968DE"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Email correspondence</w:t>
            </w:r>
          </w:p>
        </w:tc>
        <w:tc>
          <w:tcPr>
            <w:tcW w:w="992" w:type="dxa"/>
            <w:shd w:val="clear" w:color="auto" w:fill="34A9D3"/>
            <w:noWrap/>
            <w:textDirection w:val="btLr"/>
            <w:hideMark/>
          </w:tcPr>
          <w:p w14:paraId="274908E2"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Paper correspondence</w:t>
            </w:r>
          </w:p>
        </w:tc>
        <w:tc>
          <w:tcPr>
            <w:tcW w:w="992" w:type="dxa"/>
            <w:shd w:val="clear" w:color="auto" w:fill="34A9D3"/>
            <w:noWrap/>
            <w:textDirection w:val="btLr"/>
            <w:hideMark/>
          </w:tcPr>
          <w:p w14:paraId="37E67FDF"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Fax</w:t>
            </w:r>
          </w:p>
        </w:tc>
        <w:tc>
          <w:tcPr>
            <w:tcW w:w="1134" w:type="dxa"/>
            <w:shd w:val="clear" w:color="auto" w:fill="34A9D3"/>
            <w:noWrap/>
            <w:textDirection w:val="btLr"/>
            <w:hideMark/>
          </w:tcPr>
          <w:p w14:paraId="20C46994"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Another digital platform</w:t>
            </w:r>
          </w:p>
        </w:tc>
        <w:tc>
          <w:tcPr>
            <w:tcW w:w="993" w:type="dxa"/>
            <w:shd w:val="clear" w:color="auto" w:fill="34A9D3"/>
            <w:noWrap/>
            <w:textDirection w:val="btLr"/>
            <w:hideMark/>
          </w:tcPr>
          <w:p w14:paraId="2A1304E5" w14:textId="0D1303F0"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Secure messaging</w:t>
            </w:r>
          </w:p>
        </w:tc>
        <w:tc>
          <w:tcPr>
            <w:tcW w:w="708" w:type="dxa"/>
            <w:shd w:val="clear" w:color="auto" w:fill="34A9D3"/>
            <w:noWrap/>
            <w:textDirection w:val="btLr"/>
            <w:hideMark/>
          </w:tcPr>
          <w:p w14:paraId="36AF8C86"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My Health Record</w:t>
            </w:r>
          </w:p>
        </w:tc>
        <w:tc>
          <w:tcPr>
            <w:tcW w:w="851" w:type="dxa"/>
            <w:shd w:val="clear" w:color="auto" w:fill="34A9D3"/>
            <w:noWrap/>
            <w:textDirection w:val="btLr"/>
            <w:hideMark/>
          </w:tcPr>
          <w:p w14:paraId="07AEC786"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Phone</w:t>
            </w:r>
          </w:p>
        </w:tc>
        <w:tc>
          <w:tcPr>
            <w:tcW w:w="799" w:type="dxa"/>
            <w:shd w:val="clear" w:color="auto" w:fill="34A9D3"/>
            <w:noWrap/>
            <w:textDirection w:val="btLr"/>
            <w:hideMark/>
          </w:tcPr>
          <w:p w14:paraId="57292729" w14:textId="77777777" w:rsidR="009B1716" w:rsidRPr="006E196F" w:rsidRDefault="009B1716" w:rsidP="00FD4F11">
            <w:pPr>
              <w:pStyle w:val="TableHeading1"/>
              <w:ind w:left="113" w:right="113"/>
              <w:jc w:val="center"/>
              <w:rPr>
                <w:color w:val="FFFFFF" w:themeColor="background1"/>
                <w:sz w:val="20"/>
                <w:szCs w:val="20"/>
                <w:lang w:eastAsia="en-AU"/>
              </w:rPr>
            </w:pPr>
            <w:r w:rsidRPr="006E196F">
              <w:rPr>
                <w:color w:val="FFFFFF" w:themeColor="background1"/>
                <w:sz w:val="20"/>
                <w:szCs w:val="20"/>
                <w:lang w:eastAsia="en-AU"/>
              </w:rPr>
              <w:t>(blank)</w:t>
            </w:r>
          </w:p>
        </w:tc>
      </w:tr>
      <w:tr w:rsidR="004B62DA" w:rsidRPr="003F41E8" w14:paraId="23BB7F1C" w14:textId="77777777" w:rsidTr="00FD4F11">
        <w:trPr>
          <w:trHeight w:val="259"/>
        </w:trPr>
        <w:tc>
          <w:tcPr>
            <w:tcW w:w="1696" w:type="dxa"/>
            <w:noWrap/>
            <w:hideMark/>
          </w:tcPr>
          <w:p w14:paraId="2E819017" w14:textId="77777777" w:rsidR="009B1716" w:rsidRPr="006D2621" w:rsidRDefault="009B1716" w:rsidP="00126679">
            <w:pPr>
              <w:pStyle w:val="TableText1"/>
              <w:rPr>
                <w:rFonts w:eastAsia="+mn-ea" w:cs="+mn-ea"/>
                <w:szCs w:val="20"/>
                <w:lang w:eastAsia="en-AU"/>
              </w:rPr>
            </w:pPr>
            <w:r w:rsidRPr="006D2621">
              <w:rPr>
                <w:szCs w:val="20"/>
                <w:lang w:eastAsia="en-AU"/>
              </w:rPr>
              <w:t>Discharge Summaries</w:t>
            </w:r>
          </w:p>
        </w:tc>
        <w:tc>
          <w:tcPr>
            <w:tcW w:w="851" w:type="dxa"/>
            <w:noWrap/>
            <w:hideMark/>
          </w:tcPr>
          <w:p w14:paraId="3B818185"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36%</w:t>
            </w:r>
          </w:p>
        </w:tc>
        <w:tc>
          <w:tcPr>
            <w:tcW w:w="992" w:type="dxa"/>
            <w:noWrap/>
            <w:hideMark/>
          </w:tcPr>
          <w:p w14:paraId="7252A9E0"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22%</w:t>
            </w:r>
          </w:p>
        </w:tc>
        <w:tc>
          <w:tcPr>
            <w:tcW w:w="992" w:type="dxa"/>
            <w:noWrap/>
            <w:hideMark/>
          </w:tcPr>
          <w:p w14:paraId="684BD90E"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18%</w:t>
            </w:r>
          </w:p>
        </w:tc>
        <w:tc>
          <w:tcPr>
            <w:tcW w:w="1134" w:type="dxa"/>
            <w:noWrap/>
            <w:hideMark/>
          </w:tcPr>
          <w:p w14:paraId="40D2D078"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4%</w:t>
            </w:r>
          </w:p>
        </w:tc>
        <w:tc>
          <w:tcPr>
            <w:tcW w:w="993" w:type="dxa"/>
            <w:noWrap/>
            <w:hideMark/>
          </w:tcPr>
          <w:p w14:paraId="72945206"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1%</w:t>
            </w:r>
          </w:p>
        </w:tc>
        <w:tc>
          <w:tcPr>
            <w:tcW w:w="708" w:type="dxa"/>
            <w:noWrap/>
            <w:hideMark/>
          </w:tcPr>
          <w:p w14:paraId="3F1BA67E"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2%</w:t>
            </w:r>
          </w:p>
        </w:tc>
        <w:tc>
          <w:tcPr>
            <w:tcW w:w="851" w:type="dxa"/>
            <w:noWrap/>
            <w:hideMark/>
          </w:tcPr>
          <w:p w14:paraId="22CF026C"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0%</w:t>
            </w:r>
          </w:p>
        </w:tc>
        <w:tc>
          <w:tcPr>
            <w:tcW w:w="799" w:type="dxa"/>
            <w:noWrap/>
            <w:hideMark/>
          </w:tcPr>
          <w:p w14:paraId="7A9CAA1E"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16%</w:t>
            </w:r>
          </w:p>
        </w:tc>
      </w:tr>
      <w:tr w:rsidR="004B62DA" w:rsidRPr="003F41E8" w14:paraId="0C1D94B2" w14:textId="77777777" w:rsidTr="00FD4F11">
        <w:trPr>
          <w:trHeight w:val="259"/>
        </w:trPr>
        <w:tc>
          <w:tcPr>
            <w:tcW w:w="1696" w:type="dxa"/>
            <w:noWrap/>
            <w:hideMark/>
          </w:tcPr>
          <w:p w14:paraId="4F840046" w14:textId="77777777" w:rsidR="009B1716" w:rsidRPr="006D2621" w:rsidRDefault="009B1716" w:rsidP="00126679">
            <w:pPr>
              <w:pStyle w:val="TableText1"/>
              <w:rPr>
                <w:rFonts w:eastAsia="+mn-ea" w:cs="+mn-ea"/>
                <w:szCs w:val="20"/>
                <w:lang w:eastAsia="en-AU"/>
              </w:rPr>
            </w:pPr>
            <w:r w:rsidRPr="006D2621">
              <w:rPr>
                <w:szCs w:val="20"/>
                <w:lang w:eastAsia="en-AU"/>
              </w:rPr>
              <w:t xml:space="preserve">Referrals </w:t>
            </w:r>
          </w:p>
        </w:tc>
        <w:tc>
          <w:tcPr>
            <w:tcW w:w="851" w:type="dxa"/>
            <w:noWrap/>
            <w:hideMark/>
          </w:tcPr>
          <w:p w14:paraId="160B6F53"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39%</w:t>
            </w:r>
          </w:p>
        </w:tc>
        <w:tc>
          <w:tcPr>
            <w:tcW w:w="992" w:type="dxa"/>
            <w:noWrap/>
            <w:hideMark/>
          </w:tcPr>
          <w:p w14:paraId="4FBA7A39"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20%</w:t>
            </w:r>
          </w:p>
        </w:tc>
        <w:tc>
          <w:tcPr>
            <w:tcW w:w="992" w:type="dxa"/>
            <w:noWrap/>
            <w:hideMark/>
          </w:tcPr>
          <w:p w14:paraId="3FEFC9F4"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25%</w:t>
            </w:r>
          </w:p>
        </w:tc>
        <w:tc>
          <w:tcPr>
            <w:tcW w:w="1134" w:type="dxa"/>
            <w:noWrap/>
            <w:hideMark/>
          </w:tcPr>
          <w:p w14:paraId="6D236909"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7%</w:t>
            </w:r>
          </w:p>
        </w:tc>
        <w:tc>
          <w:tcPr>
            <w:tcW w:w="993" w:type="dxa"/>
            <w:noWrap/>
            <w:hideMark/>
          </w:tcPr>
          <w:p w14:paraId="02815E7B"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2%</w:t>
            </w:r>
          </w:p>
        </w:tc>
        <w:tc>
          <w:tcPr>
            <w:tcW w:w="708" w:type="dxa"/>
            <w:noWrap/>
            <w:hideMark/>
          </w:tcPr>
          <w:p w14:paraId="381250DA"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0%</w:t>
            </w:r>
          </w:p>
        </w:tc>
        <w:tc>
          <w:tcPr>
            <w:tcW w:w="851" w:type="dxa"/>
            <w:noWrap/>
            <w:hideMark/>
          </w:tcPr>
          <w:p w14:paraId="31B48F91"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3%</w:t>
            </w:r>
          </w:p>
        </w:tc>
        <w:tc>
          <w:tcPr>
            <w:tcW w:w="799" w:type="dxa"/>
            <w:noWrap/>
            <w:hideMark/>
          </w:tcPr>
          <w:p w14:paraId="76F48C62"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4%</w:t>
            </w:r>
          </w:p>
        </w:tc>
      </w:tr>
      <w:tr w:rsidR="004B62DA" w:rsidRPr="003F41E8" w14:paraId="4D0E9785" w14:textId="77777777" w:rsidTr="00FD4F11">
        <w:trPr>
          <w:trHeight w:val="259"/>
        </w:trPr>
        <w:tc>
          <w:tcPr>
            <w:tcW w:w="1696" w:type="dxa"/>
            <w:noWrap/>
            <w:hideMark/>
          </w:tcPr>
          <w:p w14:paraId="733C4A7B" w14:textId="77777777" w:rsidR="009B1716" w:rsidRPr="006D2621" w:rsidRDefault="009B1716" w:rsidP="00126679">
            <w:pPr>
              <w:pStyle w:val="TableText1"/>
              <w:rPr>
                <w:rFonts w:eastAsia="+mn-ea" w:cs="+mn-ea"/>
                <w:szCs w:val="20"/>
                <w:lang w:eastAsia="en-AU"/>
              </w:rPr>
            </w:pPr>
            <w:r w:rsidRPr="006D2621">
              <w:rPr>
                <w:szCs w:val="20"/>
                <w:lang w:eastAsia="en-AU"/>
              </w:rPr>
              <w:t>Specialists' letters</w:t>
            </w:r>
          </w:p>
        </w:tc>
        <w:tc>
          <w:tcPr>
            <w:tcW w:w="851" w:type="dxa"/>
            <w:noWrap/>
            <w:hideMark/>
          </w:tcPr>
          <w:p w14:paraId="6B023E3A"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41%</w:t>
            </w:r>
          </w:p>
        </w:tc>
        <w:tc>
          <w:tcPr>
            <w:tcW w:w="992" w:type="dxa"/>
            <w:noWrap/>
            <w:hideMark/>
          </w:tcPr>
          <w:p w14:paraId="501A267D"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27%</w:t>
            </w:r>
          </w:p>
        </w:tc>
        <w:tc>
          <w:tcPr>
            <w:tcW w:w="992" w:type="dxa"/>
            <w:noWrap/>
            <w:hideMark/>
          </w:tcPr>
          <w:p w14:paraId="16436726"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17%</w:t>
            </w:r>
          </w:p>
        </w:tc>
        <w:tc>
          <w:tcPr>
            <w:tcW w:w="1134" w:type="dxa"/>
            <w:noWrap/>
            <w:hideMark/>
          </w:tcPr>
          <w:p w14:paraId="32D8D933"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4%</w:t>
            </w:r>
          </w:p>
        </w:tc>
        <w:tc>
          <w:tcPr>
            <w:tcW w:w="993" w:type="dxa"/>
            <w:noWrap/>
            <w:hideMark/>
          </w:tcPr>
          <w:p w14:paraId="44113C70"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2%</w:t>
            </w:r>
          </w:p>
        </w:tc>
        <w:tc>
          <w:tcPr>
            <w:tcW w:w="708" w:type="dxa"/>
            <w:noWrap/>
            <w:hideMark/>
          </w:tcPr>
          <w:p w14:paraId="64487664"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1%</w:t>
            </w:r>
          </w:p>
        </w:tc>
        <w:tc>
          <w:tcPr>
            <w:tcW w:w="851" w:type="dxa"/>
            <w:noWrap/>
            <w:hideMark/>
          </w:tcPr>
          <w:p w14:paraId="4AF2D523"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0%</w:t>
            </w:r>
          </w:p>
        </w:tc>
        <w:tc>
          <w:tcPr>
            <w:tcW w:w="799" w:type="dxa"/>
            <w:noWrap/>
            <w:hideMark/>
          </w:tcPr>
          <w:p w14:paraId="60E76E63"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8%</w:t>
            </w:r>
          </w:p>
        </w:tc>
      </w:tr>
      <w:tr w:rsidR="004B62DA" w:rsidRPr="003F41E8" w14:paraId="192A56DE" w14:textId="77777777" w:rsidTr="00FD4F11">
        <w:trPr>
          <w:trHeight w:val="259"/>
        </w:trPr>
        <w:tc>
          <w:tcPr>
            <w:tcW w:w="1696" w:type="dxa"/>
            <w:noWrap/>
            <w:hideMark/>
          </w:tcPr>
          <w:p w14:paraId="184731A9" w14:textId="77777777" w:rsidR="009B1716" w:rsidRPr="006D2621" w:rsidRDefault="009B1716" w:rsidP="00126679">
            <w:pPr>
              <w:pStyle w:val="TableText1"/>
              <w:rPr>
                <w:rFonts w:eastAsia="+mn-ea" w:cs="+mn-ea"/>
                <w:szCs w:val="20"/>
                <w:lang w:eastAsia="en-AU"/>
              </w:rPr>
            </w:pPr>
            <w:r w:rsidRPr="006D2621">
              <w:rPr>
                <w:szCs w:val="20"/>
                <w:lang w:eastAsia="en-AU"/>
              </w:rPr>
              <w:t xml:space="preserve">Care plan information </w:t>
            </w:r>
          </w:p>
        </w:tc>
        <w:tc>
          <w:tcPr>
            <w:tcW w:w="851" w:type="dxa"/>
            <w:noWrap/>
            <w:hideMark/>
          </w:tcPr>
          <w:p w14:paraId="7E48DD28"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33%</w:t>
            </w:r>
          </w:p>
        </w:tc>
        <w:tc>
          <w:tcPr>
            <w:tcW w:w="992" w:type="dxa"/>
            <w:noWrap/>
            <w:hideMark/>
          </w:tcPr>
          <w:p w14:paraId="4C5953A6"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24%</w:t>
            </w:r>
          </w:p>
        </w:tc>
        <w:tc>
          <w:tcPr>
            <w:tcW w:w="992" w:type="dxa"/>
            <w:noWrap/>
            <w:hideMark/>
          </w:tcPr>
          <w:p w14:paraId="19EAD48F"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25%</w:t>
            </w:r>
          </w:p>
        </w:tc>
        <w:tc>
          <w:tcPr>
            <w:tcW w:w="1134" w:type="dxa"/>
            <w:noWrap/>
            <w:hideMark/>
          </w:tcPr>
          <w:p w14:paraId="60E92FD7"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7%</w:t>
            </w:r>
          </w:p>
        </w:tc>
        <w:tc>
          <w:tcPr>
            <w:tcW w:w="993" w:type="dxa"/>
            <w:noWrap/>
            <w:hideMark/>
          </w:tcPr>
          <w:p w14:paraId="6CDD264A"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1%</w:t>
            </w:r>
          </w:p>
        </w:tc>
        <w:tc>
          <w:tcPr>
            <w:tcW w:w="708" w:type="dxa"/>
            <w:noWrap/>
            <w:hideMark/>
          </w:tcPr>
          <w:p w14:paraId="7B12E741"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0%</w:t>
            </w:r>
          </w:p>
        </w:tc>
        <w:tc>
          <w:tcPr>
            <w:tcW w:w="851" w:type="dxa"/>
            <w:noWrap/>
            <w:hideMark/>
          </w:tcPr>
          <w:p w14:paraId="1F3EAAEA"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0%</w:t>
            </w:r>
          </w:p>
        </w:tc>
        <w:tc>
          <w:tcPr>
            <w:tcW w:w="799" w:type="dxa"/>
            <w:noWrap/>
            <w:hideMark/>
          </w:tcPr>
          <w:p w14:paraId="422FA80D"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9%</w:t>
            </w:r>
          </w:p>
        </w:tc>
      </w:tr>
      <w:tr w:rsidR="004B62DA" w:rsidRPr="003F41E8" w14:paraId="6DDE195F" w14:textId="77777777" w:rsidTr="00FD4F11">
        <w:trPr>
          <w:trHeight w:val="259"/>
        </w:trPr>
        <w:tc>
          <w:tcPr>
            <w:tcW w:w="1696" w:type="dxa"/>
            <w:noWrap/>
            <w:hideMark/>
          </w:tcPr>
          <w:p w14:paraId="212BFF41" w14:textId="77777777" w:rsidR="009B1716" w:rsidRPr="006D2621" w:rsidRDefault="009B1716" w:rsidP="00126679">
            <w:pPr>
              <w:pStyle w:val="TableText1"/>
              <w:rPr>
                <w:rFonts w:eastAsia="+mn-ea" w:cs="+mn-ea"/>
                <w:szCs w:val="20"/>
                <w:lang w:eastAsia="en-AU"/>
              </w:rPr>
            </w:pPr>
            <w:r w:rsidRPr="006D2621">
              <w:rPr>
                <w:szCs w:val="20"/>
                <w:lang w:eastAsia="en-AU"/>
              </w:rPr>
              <w:t>Personal hea</w:t>
            </w:r>
            <w:r w:rsidRPr="006D2621">
              <w:rPr>
                <w:rFonts w:eastAsia="+mn-ea" w:cs="+mn-ea"/>
                <w:szCs w:val="20"/>
                <w:lang w:eastAsia="en-AU"/>
              </w:rPr>
              <w:t>lth summary</w:t>
            </w:r>
          </w:p>
        </w:tc>
        <w:tc>
          <w:tcPr>
            <w:tcW w:w="851" w:type="dxa"/>
            <w:noWrap/>
            <w:hideMark/>
          </w:tcPr>
          <w:p w14:paraId="2FEC16DD"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31%</w:t>
            </w:r>
          </w:p>
        </w:tc>
        <w:tc>
          <w:tcPr>
            <w:tcW w:w="992" w:type="dxa"/>
            <w:noWrap/>
            <w:hideMark/>
          </w:tcPr>
          <w:p w14:paraId="0F35E33F"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24%</w:t>
            </w:r>
          </w:p>
        </w:tc>
        <w:tc>
          <w:tcPr>
            <w:tcW w:w="992" w:type="dxa"/>
            <w:noWrap/>
            <w:hideMark/>
          </w:tcPr>
          <w:p w14:paraId="215B9BE4"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17%</w:t>
            </w:r>
          </w:p>
        </w:tc>
        <w:tc>
          <w:tcPr>
            <w:tcW w:w="1134" w:type="dxa"/>
            <w:noWrap/>
            <w:hideMark/>
          </w:tcPr>
          <w:p w14:paraId="52782F8D"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5%</w:t>
            </w:r>
          </w:p>
        </w:tc>
        <w:tc>
          <w:tcPr>
            <w:tcW w:w="993" w:type="dxa"/>
            <w:noWrap/>
            <w:hideMark/>
          </w:tcPr>
          <w:p w14:paraId="67C51720"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2%</w:t>
            </w:r>
          </w:p>
        </w:tc>
        <w:tc>
          <w:tcPr>
            <w:tcW w:w="708" w:type="dxa"/>
            <w:noWrap/>
            <w:hideMark/>
          </w:tcPr>
          <w:p w14:paraId="0F151DD7"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1%</w:t>
            </w:r>
          </w:p>
        </w:tc>
        <w:tc>
          <w:tcPr>
            <w:tcW w:w="851" w:type="dxa"/>
            <w:noWrap/>
            <w:hideMark/>
          </w:tcPr>
          <w:p w14:paraId="38267435"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0%</w:t>
            </w:r>
          </w:p>
        </w:tc>
        <w:tc>
          <w:tcPr>
            <w:tcW w:w="799" w:type="dxa"/>
            <w:noWrap/>
            <w:hideMark/>
          </w:tcPr>
          <w:p w14:paraId="3644EA73"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20%</w:t>
            </w:r>
          </w:p>
        </w:tc>
      </w:tr>
      <w:tr w:rsidR="004B62DA" w:rsidRPr="003F41E8" w14:paraId="021A8D76" w14:textId="77777777" w:rsidTr="00FD4F11">
        <w:trPr>
          <w:trHeight w:val="259"/>
        </w:trPr>
        <w:tc>
          <w:tcPr>
            <w:tcW w:w="1696" w:type="dxa"/>
            <w:noWrap/>
            <w:hideMark/>
          </w:tcPr>
          <w:p w14:paraId="7C53597E" w14:textId="77777777" w:rsidR="009B1716" w:rsidRPr="006D2621" w:rsidRDefault="009B1716" w:rsidP="00126679">
            <w:pPr>
              <w:pStyle w:val="TableText1"/>
              <w:rPr>
                <w:rFonts w:eastAsia="+mn-ea" w:cs="+mn-ea"/>
                <w:szCs w:val="20"/>
                <w:lang w:eastAsia="en-AU"/>
              </w:rPr>
            </w:pPr>
            <w:r w:rsidRPr="006D2621">
              <w:rPr>
                <w:szCs w:val="20"/>
                <w:lang w:eastAsia="en-AU"/>
              </w:rPr>
              <w:t>Diagn</w:t>
            </w:r>
            <w:r w:rsidRPr="006D2621">
              <w:rPr>
                <w:rFonts w:eastAsia="+mn-ea" w:cs="+mn-ea"/>
                <w:szCs w:val="20"/>
                <w:lang w:eastAsia="en-AU"/>
              </w:rPr>
              <w:t>ostic Imaging Report</w:t>
            </w:r>
          </w:p>
        </w:tc>
        <w:tc>
          <w:tcPr>
            <w:tcW w:w="851" w:type="dxa"/>
            <w:noWrap/>
            <w:hideMark/>
          </w:tcPr>
          <w:p w14:paraId="249D3A80"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23%</w:t>
            </w:r>
          </w:p>
        </w:tc>
        <w:tc>
          <w:tcPr>
            <w:tcW w:w="992" w:type="dxa"/>
            <w:noWrap/>
            <w:hideMark/>
          </w:tcPr>
          <w:p w14:paraId="3EDA0090"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16%</w:t>
            </w:r>
          </w:p>
        </w:tc>
        <w:tc>
          <w:tcPr>
            <w:tcW w:w="992" w:type="dxa"/>
            <w:noWrap/>
            <w:hideMark/>
          </w:tcPr>
          <w:p w14:paraId="4C5479C4"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11%</w:t>
            </w:r>
          </w:p>
        </w:tc>
        <w:tc>
          <w:tcPr>
            <w:tcW w:w="1134" w:type="dxa"/>
            <w:noWrap/>
            <w:hideMark/>
          </w:tcPr>
          <w:p w14:paraId="5FD02BCB"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19%</w:t>
            </w:r>
          </w:p>
        </w:tc>
        <w:tc>
          <w:tcPr>
            <w:tcW w:w="993" w:type="dxa"/>
            <w:noWrap/>
            <w:hideMark/>
          </w:tcPr>
          <w:p w14:paraId="502CF18C"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2%</w:t>
            </w:r>
          </w:p>
        </w:tc>
        <w:tc>
          <w:tcPr>
            <w:tcW w:w="708" w:type="dxa"/>
            <w:noWrap/>
            <w:hideMark/>
          </w:tcPr>
          <w:p w14:paraId="673B69CA"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1%</w:t>
            </w:r>
          </w:p>
        </w:tc>
        <w:tc>
          <w:tcPr>
            <w:tcW w:w="851" w:type="dxa"/>
            <w:noWrap/>
            <w:hideMark/>
          </w:tcPr>
          <w:p w14:paraId="6D5653BB"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0%</w:t>
            </w:r>
          </w:p>
        </w:tc>
        <w:tc>
          <w:tcPr>
            <w:tcW w:w="799" w:type="dxa"/>
            <w:noWrap/>
            <w:hideMark/>
          </w:tcPr>
          <w:p w14:paraId="23D7159C"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28%</w:t>
            </w:r>
          </w:p>
        </w:tc>
      </w:tr>
      <w:tr w:rsidR="004B62DA" w:rsidRPr="003F41E8" w14:paraId="34F14372" w14:textId="77777777" w:rsidTr="00FD4F11">
        <w:trPr>
          <w:trHeight w:val="259"/>
        </w:trPr>
        <w:tc>
          <w:tcPr>
            <w:tcW w:w="1696" w:type="dxa"/>
            <w:noWrap/>
            <w:hideMark/>
          </w:tcPr>
          <w:p w14:paraId="6FDBD28E" w14:textId="77777777" w:rsidR="009B1716" w:rsidRPr="006D2621" w:rsidRDefault="009B1716" w:rsidP="00126679">
            <w:pPr>
              <w:pStyle w:val="TableText1"/>
              <w:rPr>
                <w:rFonts w:eastAsia="+mn-ea" w:cs="+mn-ea"/>
                <w:szCs w:val="20"/>
                <w:lang w:eastAsia="en-AU"/>
              </w:rPr>
            </w:pPr>
            <w:r w:rsidRPr="006D2621">
              <w:rPr>
                <w:szCs w:val="20"/>
                <w:lang w:eastAsia="en-AU"/>
              </w:rPr>
              <w:t>Pathology Report</w:t>
            </w:r>
          </w:p>
        </w:tc>
        <w:tc>
          <w:tcPr>
            <w:tcW w:w="851" w:type="dxa"/>
            <w:noWrap/>
            <w:hideMark/>
          </w:tcPr>
          <w:p w14:paraId="5F297F81" w14:textId="77777777" w:rsidR="009B1716" w:rsidRPr="006D2621" w:rsidRDefault="009B1716" w:rsidP="00362178">
            <w:pPr>
              <w:pStyle w:val="TableText1"/>
              <w:tabs>
                <w:tab w:val="decimal" w:pos="408"/>
              </w:tabs>
              <w:rPr>
                <w:rFonts w:eastAsia="+mn-ea" w:cs="+mn-ea"/>
                <w:szCs w:val="20"/>
                <w:lang w:eastAsia="en-AU"/>
              </w:rPr>
            </w:pPr>
            <w:r w:rsidRPr="006D2621">
              <w:rPr>
                <w:szCs w:val="20"/>
                <w:lang w:eastAsia="en-AU"/>
              </w:rPr>
              <w:t>21%</w:t>
            </w:r>
          </w:p>
        </w:tc>
        <w:tc>
          <w:tcPr>
            <w:tcW w:w="992" w:type="dxa"/>
            <w:noWrap/>
            <w:hideMark/>
          </w:tcPr>
          <w:p w14:paraId="560D63AF"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22%</w:t>
            </w:r>
          </w:p>
        </w:tc>
        <w:tc>
          <w:tcPr>
            <w:tcW w:w="992" w:type="dxa"/>
            <w:noWrap/>
            <w:hideMark/>
          </w:tcPr>
          <w:p w14:paraId="5AB61906"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13%</w:t>
            </w:r>
          </w:p>
        </w:tc>
        <w:tc>
          <w:tcPr>
            <w:tcW w:w="1134" w:type="dxa"/>
            <w:noWrap/>
            <w:hideMark/>
          </w:tcPr>
          <w:p w14:paraId="16EADCF7" w14:textId="77777777" w:rsidR="009B1716" w:rsidRPr="006D2621" w:rsidRDefault="009B1716" w:rsidP="00362178">
            <w:pPr>
              <w:pStyle w:val="TableText1"/>
              <w:tabs>
                <w:tab w:val="decimal" w:pos="576"/>
              </w:tabs>
              <w:rPr>
                <w:rFonts w:eastAsia="+mn-ea" w:cs="+mn-ea"/>
                <w:szCs w:val="20"/>
                <w:lang w:eastAsia="en-AU"/>
              </w:rPr>
            </w:pPr>
            <w:r w:rsidRPr="006D2621">
              <w:rPr>
                <w:szCs w:val="20"/>
                <w:lang w:eastAsia="en-AU"/>
              </w:rPr>
              <w:t>11%</w:t>
            </w:r>
          </w:p>
        </w:tc>
        <w:tc>
          <w:tcPr>
            <w:tcW w:w="993" w:type="dxa"/>
            <w:noWrap/>
            <w:hideMark/>
          </w:tcPr>
          <w:p w14:paraId="4B2BA4C8" w14:textId="77777777" w:rsidR="009B1716" w:rsidRPr="006D2621" w:rsidRDefault="009B1716" w:rsidP="00FD4F11">
            <w:pPr>
              <w:pStyle w:val="TableText1"/>
              <w:tabs>
                <w:tab w:val="decimal" w:pos="453"/>
              </w:tabs>
              <w:rPr>
                <w:rFonts w:eastAsia="+mn-ea" w:cs="+mn-ea"/>
                <w:szCs w:val="20"/>
                <w:lang w:eastAsia="en-AU"/>
              </w:rPr>
            </w:pPr>
            <w:r w:rsidRPr="006D2621">
              <w:rPr>
                <w:szCs w:val="20"/>
                <w:lang w:eastAsia="en-AU"/>
              </w:rPr>
              <w:t>2%</w:t>
            </w:r>
          </w:p>
        </w:tc>
        <w:tc>
          <w:tcPr>
            <w:tcW w:w="708" w:type="dxa"/>
            <w:noWrap/>
            <w:hideMark/>
          </w:tcPr>
          <w:p w14:paraId="645D5735" w14:textId="77777777" w:rsidR="009B1716" w:rsidRPr="006D2621" w:rsidRDefault="009B1716" w:rsidP="00FD4F11">
            <w:pPr>
              <w:pStyle w:val="TableText1"/>
              <w:tabs>
                <w:tab w:val="decimal" w:pos="312"/>
              </w:tabs>
              <w:rPr>
                <w:rFonts w:eastAsia="+mn-ea" w:cs="+mn-ea"/>
                <w:szCs w:val="20"/>
                <w:lang w:eastAsia="en-AU"/>
              </w:rPr>
            </w:pPr>
            <w:r w:rsidRPr="006D2621">
              <w:rPr>
                <w:szCs w:val="20"/>
                <w:lang w:eastAsia="en-AU"/>
              </w:rPr>
              <w:t>2%</w:t>
            </w:r>
          </w:p>
        </w:tc>
        <w:tc>
          <w:tcPr>
            <w:tcW w:w="851" w:type="dxa"/>
            <w:noWrap/>
            <w:hideMark/>
          </w:tcPr>
          <w:p w14:paraId="6BE78230" w14:textId="77777777" w:rsidR="009B1716" w:rsidRPr="006D2621" w:rsidRDefault="009B1716" w:rsidP="00FD4F11">
            <w:pPr>
              <w:pStyle w:val="TableText1"/>
              <w:tabs>
                <w:tab w:val="decimal" w:pos="349"/>
              </w:tabs>
              <w:rPr>
                <w:rFonts w:eastAsia="+mn-ea" w:cs="+mn-ea"/>
                <w:szCs w:val="20"/>
                <w:lang w:eastAsia="en-AU"/>
              </w:rPr>
            </w:pPr>
            <w:r w:rsidRPr="006D2621">
              <w:rPr>
                <w:szCs w:val="20"/>
                <w:lang w:eastAsia="en-AU"/>
              </w:rPr>
              <w:t>0%</w:t>
            </w:r>
          </w:p>
        </w:tc>
        <w:tc>
          <w:tcPr>
            <w:tcW w:w="799" w:type="dxa"/>
            <w:noWrap/>
            <w:hideMark/>
          </w:tcPr>
          <w:p w14:paraId="2B7A67E5" w14:textId="77777777" w:rsidR="009B1716" w:rsidRPr="006D2621" w:rsidRDefault="009B1716" w:rsidP="00FD4F11">
            <w:pPr>
              <w:pStyle w:val="TableText1"/>
              <w:tabs>
                <w:tab w:val="decimal" w:pos="357"/>
              </w:tabs>
              <w:rPr>
                <w:rFonts w:eastAsia="+mn-ea" w:cs="+mn-ea"/>
                <w:szCs w:val="20"/>
                <w:lang w:eastAsia="en-AU"/>
              </w:rPr>
            </w:pPr>
            <w:r w:rsidRPr="006D2621">
              <w:rPr>
                <w:szCs w:val="20"/>
                <w:lang w:eastAsia="en-AU"/>
              </w:rPr>
              <w:t>29%</w:t>
            </w:r>
          </w:p>
        </w:tc>
      </w:tr>
    </w:tbl>
    <w:p w14:paraId="7664A20B" w14:textId="2FF9FE13" w:rsidR="00255AD6" w:rsidRPr="00E84DF6" w:rsidRDefault="00126679" w:rsidP="00255AD6">
      <w:pPr>
        <w:pStyle w:val="BodyText"/>
        <w:rPr>
          <w:i/>
          <w:sz w:val="18"/>
          <w:szCs w:val="20"/>
        </w:rPr>
      </w:pPr>
      <w:r w:rsidRPr="00E84DF6">
        <w:rPr>
          <w:i/>
          <w:sz w:val="18"/>
          <w:szCs w:val="20"/>
        </w:rPr>
        <w:t>Source: Allied health professional survey</w:t>
      </w:r>
    </w:p>
    <w:p w14:paraId="66E128A8" w14:textId="71F5866C" w:rsidR="00FD4F11" w:rsidRPr="003F41E8" w:rsidRDefault="00EC7E77" w:rsidP="00255AD6">
      <w:pPr>
        <w:pStyle w:val="BodyText"/>
      </w:pPr>
      <w:r w:rsidRPr="003F41E8">
        <w:t>This is all compounded by a lack of awareness and demand from consumers</w:t>
      </w:r>
      <w:r w:rsidR="009E292E" w:rsidRPr="003F41E8">
        <w:t>, whi</w:t>
      </w:r>
      <w:r w:rsidR="00200E86" w:rsidRPr="003F41E8">
        <w:t xml:space="preserve">ch is reflected in </w:t>
      </w:r>
      <w:proofErr w:type="gramStart"/>
      <w:r w:rsidR="00710CC8" w:rsidRPr="003F41E8">
        <w:rPr>
          <w:rFonts w:cs="Arial Unicode MS"/>
        </w:rPr>
        <w:t>the vast majority of</w:t>
      </w:r>
      <w:proofErr w:type="gramEnd"/>
      <w:r w:rsidR="00710CC8" w:rsidRPr="003F41E8">
        <w:rPr>
          <w:rFonts w:cs="Arial Unicode MS"/>
        </w:rPr>
        <w:t xml:space="preserve"> </w:t>
      </w:r>
      <w:r w:rsidR="00975A02" w:rsidRPr="003F41E8">
        <w:rPr>
          <w:rFonts w:cs="Arial Unicode MS"/>
        </w:rPr>
        <w:t xml:space="preserve">survey </w:t>
      </w:r>
      <w:r w:rsidR="00710CC8" w:rsidRPr="003F41E8">
        <w:rPr>
          <w:rFonts w:cs="Arial Unicode MS"/>
        </w:rPr>
        <w:t xml:space="preserve">respondents </w:t>
      </w:r>
      <w:r w:rsidR="00975A02" w:rsidRPr="003F41E8">
        <w:rPr>
          <w:rFonts w:cs="Arial Unicode MS"/>
        </w:rPr>
        <w:t>stating</w:t>
      </w:r>
      <w:r w:rsidR="00710CC8" w:rsidRPr="003F41E8">
        <w:rPr>
          <w:rFonts w:cs="Arial Unicode MS"/>
        </w:rPr>
        <w:t xml:space="preserve"> that </w:t>
      </w:r>
      <w:r w:rsidR="00743091">
        <w:rPr>
          <w:rFonts w:cs="Arial Unicode MS"/>
        </w:rPr>
        <w:t>consumers</w:t>
      </w:r>
      <w:r w:rsidR="00710CC8" w:rsidRPr="003F41E8">
        <w:rPr>
          <w:rFonts w:cs="Arial Unicode MS"/>
        </w:rPr>
        <w:t xml:space="preserve"> </w:t>
      </w:r>
      <w:r w:rsidR="00817BB2" w:rsidRPr="003F41E8">
        <w:rPr>
          <w:rFonts w:cs="Arial Unicode MS"/>
        </w:rPr>
        <w:t>never</w:t>
      </w:r>
      <w:r w:rsidR="00710CC8" w:rsidRPr="003F41E8">
        <w:rPr>
          <w:rFonts w:cs="Arial Unicode MS"/>
        </w:rPr>
        <w:t xml:space="preserve"> </w:t>
      </w:r>
      <w:r w:rsidR="00707B0A" w:rsidRPr="003F41E8">
        <w:rPr>
          <w:rFonts w:cs="Arial Unicode MS"/>
        </w:rPr>
        <w:t>ask</w:t>
      </w:r>
      <w:r w:rsidR="00710CC8" w:rsidRPr="003F41E8">
        <w:rPr>
          <w:rFonts w:cs="Arial Unicode MS"/>
        </w:rPr>
        <w:t xml:space="preserve"> for their information to be uploaded to My Health Record. This </w:t>
      </w:r>
      <w:r w:rsidR="006F3B0D" w:rsidRPr="003F41E8">
        <w:rPr>
          <w:rFonts w:cs="Arial Unicode MS"/>
        </w:rPr>
        <w:t xml:space="preserve">lack of consumer demand </w:t>
      </w:r>
      <w:r w:rsidR="00710CC8" w:rsidRPr="003F41E8" w:rsidDel="006F3B0D">
        <w:rPr>
          <w:rFonts w:cs="Arial Unicode MS"/>
        </w:rPr>
        <w:t>holds true as well</w:t>
      </w:r>
      <w:r w:rsidR="00AE3432">
        <w:rPr>
          <w:rFonts w:cs="Arial Unicode MS"/>
        </w:rPr>
        <w:t xml:space="preserve"> </w:t>
      </w:r>
      <w:proofErr w:type="gramStart"/>
      <w:r w:rsidR="002E371A">
        <w:rPr>
          <w:rFonts w:cs="Arial Unicode MS"/>
        </w:rPr>
        <w:t xml:space="preserve">and </w:t>
      </w:r>
      <w:r w:rsidR="006F3B0D" w:rsidRPr="003F41E8">
        <w:rPr>
          <w:rFonts w:cs="Arial Unicode MS"/>
        </w:rPr>
        <w:t>also</w:t>
      </w:r>
      <w:proofErr w:type="gramEnd"/>
      <w:r w:rsidR="006F3B0D" w:rsidRPr="003F41E8">
        <w:rPr>
          <w:rFonts w:cs="Arial Unicode MS"/>
        </w:rPr>
        <w:t xml:space="preserve"> applies</w:t>
      </w:r>
      <w:r w:rsidR="00710CC8" w:rsidRPr="003F41E8">
        <w:rPr>
          <w:rFonts w:cs="Arial Unicode MS"/>
        </w:rPr>
        <w:t xml:space="preserve"> for the use </w:t>
      </w:r>
      <w:r w:rsidR="005D3A31" w:rsidRPr="003F41E8">
        <w:rPr>
          <w:rFonts w:cs="Arial Unicode MS"/>
        </w:rPr>
        <w:t xml:space="preserve">of </w:t>
      </w:r>
      <w:r w:rsidR="00710CC8" w:rsidRPr="003F41E8">
        <w:rPr>
          <w:rFonts w:cs="Arial Unicode MS"/>
        </w:rPr>
        <w:t>other digital tools and/or applications to support treatment/care</w:t>
      </w:r>
      <w:r w:rsidR="00C00E04">
        <w:t>.</w:t>
      </w:r>
    </w:p>
    <w:p w14:paraId="3789BF7C" w14:textId="6E101292" w:rsidR="005C6D32" w:rsidRPr="003F41E8" w:rsidRDefault="00FB7961" w:rsidP="006F3B0D">
      <w:pPr>
        <w:pStyle w:val="Caption"/>
      </w:pPr>
      <w:bookmarkStart w:id="68" w:name="_Toc136601332"/>
      <w:r w:rsidRPr="003F41E8">
        <w:t xml:space="preserve">Table </w:t>
      </w:r>
      <w:r w:rsidR="009E43F9">
        <w:fldChar w:fldCharType="begin"/>
      </w:r>
      <w:r w:rsidR="009E43F9">
        <w:instrText xml:space="preserve"> STYLEREF 1 \s </w:instrText>
      </w:r>
      <w:r w:rsidR="009E43F9">
        <w:fldChar w:fldCharType="separate"/>
      </w:r>
      <w:r w:rsidR="006E2773">
        <w:rPr>
          <w:noProof/>
        </w:rPr>
        <w:t>5</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356C32" w:rsidDel="006E2773">
        <w:rPr>
          <w:noProof/>
        </w:rPr>
        <w:t>2</w:t>
      </w:r>
      <w:r w:rsidR="009E43F9">
        <w:rPr>
          <w:noProof/>
        </w:rPr>
        <w:fldChar w:fldCharType="end"/>
      </w:r>
      <w:r w:rsidR="002E371A">
        <w:t>:</w:t>
      </w:r>
      <w:r w:rsidRPr="003F41E8">
        <w:t xml:space="preserve"> Allied Health Professionals </w:t>
      </w:r>
      <w:r w:rsidR="006960B5">
        <w:t>S</w:t>
      </w:r>
      <w:r w:rsidRPr="003F41E8">
        <w:t>urvey response to Q22</w:t>
      </w:r>
      <w:bookmarkEnd w:id="68"/>
    </w:p>
    <w:tbl>
      <w:tblPr>
        <w:tblStyle w:val="TableGridLight"/>
        <w:tblW w:w="8580" w:type="dxa"/>
        <w:tblLook w:val="04A0" w:firstRow="1" w:lastRow="0" w:firstColumn="1" w:lastColumn="0" w:noHBand="0" w:noVBand="1"/>
      </w:tblPr>
      <w:tblGrid>
        <w:gridCol w:w="2860"/>
        <w:gridCol w:w="2860"/>
        <w:gridCol w:w="2860"/>
      </w:tblGrid>
      <w:tr w:rsidR="0088243D" w:rsidRPr="003F41E8" w14:paraId="69C86451" w14:textId="77777777" w:rsidTr="00FD4F11">
        <w:trPr>
          <w:cantSplit/>
          <w:trHeight w:val="141"/>
        </w:trPr>
        <w:tc>
          <w:tcPr>
            <w:tcW w:w="2860" w:type="dxa"/>
            <w:shd w:val="clear" w:color="auto" w:fill="34A9D3"/>
            <w:noWrap/>
            <w:hideMark/>
          </w:tcPr>
          <w:p w14:paraId="2D070377" w14:textId="29CD39CB" w:rsidR="0088243D" w:rsidRPr="001B74AA" w:rsidRDefault="006B782E" w:rsidP="00126679">
            <w:pPr>
              <w:pStyle w:val="TableHeading1"/>
              <w:rPr>
                <w:color w:val="FFFFFF" w:themeColor="background1"/>
                <w:sz w:val="20"/>
                <w:szCs w:val="20"/>
                <w:lang w:eastAsia="en-AU"/>
              </w:rPr>
            </w:pPr>
            <w:r w:rsidRPr="001B74AA">
              <w:rPr>
                <w:color w:val="FFFFFF" w:themeColor="background1"/>
                <w:sz w:val="20"/>
                <w:szCs w:val="20"/>
                <w:lang w:eastAsia="en-AU"/>
              </w:rPr>
              <w:t>Response options</w:t>
            </w:r>
          </w:p>
        </w:tc>
        <w:tc>
          <w:tcPr>
            <w:tcW w:w="2860" w:type="dxa"/>
            <w:shd w:val="clear" w:color="auto" w:fill="34A9D3"/>
            <w:hideMark/>
          </w:tcPr>
          <w:p w14:paraId="011CC52D" w14:textId="77777777" w:rsidR="0088243D" w:rsidRPr="001B74AA" w:rsidRDefault="0088243D" w:rsidP="00126679">
            <w:pPr>
              <w:pStyle w:val="TableHeading1"/>
              <w:rPr>
                <w:color w:val="FFFFFF" w:themeColor="background1"/>
                <w:sz w:val="20"/>
                <w:szCs w:val="20"/>
                <w:lang w:eastAsia="en-AU"/>
              </w:rPr>
            </w:pPr>
            <w:r w:rsidRPr="001B74AA">
              <w:rPr>
                <w:color w:val="FFFFFF" w:themeColor="background1"/>
                <w:sz w:val="20"/>
                <w:szCs w:val="20"/>
                <w:lang w:eastAsia="en-AU"/>
              </w:rPr>
              <w:t>Customers ask for their information to be added to My Health Record</w:t>
            </w:r>
          </w:p>
        </w:tc>
        <w:tc>
          <w:tcPr>
            <w:tcW w:w="2860" w:type="dxa"/>
            <w:shd w:val="clear" w:color="auto" w:fill="34A9D3"/>
            <w:hideMark/>
          </w:tcPr>
          <w:p w14:paraId="47C4F3C3" w14:textId="77777777" w:rsidR="0088243D" w:rsidRPr="001B74AA" w:rsidRDefault="0088243D" w:rsidP="00126679">
            <w:pPr>
              <w:pStyle w:val="TableHeading1"/>
              <w:rPr>
                <w:color w:val="FFFFFF" w:themeColor="background1"/>
                <w:sz w:val="20"/>
                <w:szCs w:val="20"/>
                <w:lang w:eastAsia="en-AU"/>
              </w:rPr>
            </w:pPr>
            <w:r w:rsidRPr="001B74AA">
              <w:rPr>
                <w:color w:val="FFFFFF" w:themeColor="background1"/>
                <w:sz w:val="20"/>
                <w:szCs w:val="20"/>
                <w:lang w:eastAsia="en-AU"/>
              </w:rPr>
              <w:t>Customers request that you use other digital tools or applications to support your treatment/ care</w:t>
            </w:r>
          </w:p>
        </w:tc>
      </w:tr>
      <w:tr w:rsidR="0088243D" w:rsidRPr="003F41E8" w14:paraId="1B8DED2D" w14:textId="77777777" w:rsidTr="001B74AA">
        <w:trPr>
          <w:trHeight w:val="292"/>
        </w:trPr>
        <w:tc>
          <w:tcPr>
            <w:tcW w:w="2860" w:type="dxa"/>
            <w:noWrap/>
            <w:hideMark/>
          </w:tcPr>
          <w:p w14:paraId="47BD72FB" w14:textId="77777777" w:rsidR="0088243D" w:rsidRPr="001B74AA" w:rsidRDefault="0088243D" w:rsidP="00126679">
            <w:pPr>
              <w:pStyle w:val="TableText1"/>
              <w:rPr>
                <w:rFonts w:eastAsia="+mn-ea" w:cs="+mn-ea"/>
                <w:szCs w:val="20"/>
                <w:lang w:eastAsia="en-AU"/>
              </w:rPr>
            </w:pPr>
            <w:r w:rsidRPr="001B74AA">
              <w:rPr>
                <w:szCs w:val="20"/>
                <w:lang w:eastAsia="en-AU"/>
              </w:rPr>
              <w:t xml:space="preserve">Always </w:t>
            </w:r>
          </w:p>
        </w:tc>
        <w:tc>
          <w:tcPr>
            <w:tcW w:w="2860" w:type="dxa"/>
            <w:noWrap/>
            <w:hideMark/>
          </w:tcPr>
          <w:p w14:paraId="49F0F52E" w14:textId="77777777" w:rsidR="0088243D" w:rsidRPr="001B74AA" w:rsidRDefault="0088243D" w:rsidP="00362178">
            <w:pPr>
              <w:pStyle w:val="TableText1"/>
              <w:tabs>
                <w:tab w:val="decimal" w:pos="993"/>
              </w:tabs>
              <w:rPr>
                <w:rFonts w:eastAsia="+mn-ea" w:cs="+mn-ea"/>
                <w:szCs w:val="20"/>
                <w:lang w:eastAsia="en-AU"/>
              </w:rPr>
            </w:pPr>
            <w:r w:rsidRPr="001B74AA">
              <w:rPr>
                <w:szCs w:val="20"/>
                <w:lang w:eastAsia="en-AU"/>
              </w:rPr>
              <w:t>0%</w:t>
            </w:r>
          </w:p>
        </w:tc>
        <w:tc>
          <w:tcPr>
            <w:tcW w:w="2860" w:type="dxa"/>
            <w:noWrap/>
            <w:hideMark/>
          </w:tcPr>
          <w:p w14:paraId="3BFAB210" w14:textId="77777777" w:rsidR="0088243D" w:rsidRPr="001B74AA" w:rsidRDefault="0088243D" w:rsidP="00362178">
            <w:pPr>
              <w:pStyle w:val="TableText1"/>
              <w:tabs>
                <w:tab w:val="decimal" w:pos="1114"/>
              </w:tabs>
              <w:rPr>
                <w:rFonts w:eastAsia="+mn-ea" w:cs="+mn-ea"/>
                <w:szCs w:val="20"/>
                <w:lang w:eastAsia="en-AU"/>
              </w:rPr>
            </w:pPr>
            <w:r w:rsidRPr="001B74AA">
              <w:rPr>
                <w:szCs w:val="20"/>
                <w:lang w:eastAsia="en-AU"/>
              </w:rPr>
              <w:t>0.41%</w:t>
            </w:r>
          </w:p>
        </w:tc>
      </w:tr>
      <w:tr w:rsidR="0088243D" w:rsidRPr="003F41E8" w14:paraId="2019CB62" w14:textId="77777777" w:rsidTr="001B74AA">
        <w:trPr>
          <w:trHeight w:val="234"/>
        </w:trPr>
        <w:tc>
          <w:tcPr>
            <w:tcW w:w="2860" w:type="dxa"/>
            <w:noWrap/>
            <w:hideMark/>
          </w:tcPr>
          <w:p w14:paraId="2ED09743" w14:textId="77777777" w:rsidR="0088243D" w:rsidRPr="001B74AA" w:rsidRDefault="0088243D" w:rsidP="00126679">
            <w:pPr>
              <w:pStyle w:val="TableText1"/>
              <w:rPr>
                <w:rFonts w:eastAsia="+mn-ea" w:cs="+mn-ea"/>
                <w:szCs w:val="20"/>
                <w:lang w:eastAsia="en-AU"/>
              </w:rPr>
            </w:pPr>
            <w:r w:rsidRPr="001B74AA">
              <w:rPr>
                <w:szCs w:val="20"/>
                <w:lang w:eastAsia="en-AU"/>
              </w:rPr>
              <w:t>Very often</w:t>
            </w:r>
          </w:p>
        </w:tc>
        <w:tc>
          <w:tcPr>
            <w:tcW w:w="2860" w:type="dxa"/>
            <w:noWrap/>
            <w:hideMark/>
          </w:tcPr>
          <w:p w14:paraId="1347BCDC" w14:textId="77777777" w:rsidR="0088243D" w:rsidRPr="001B74AA" w:rsidRDefault="0088243D" w:rsidP="00362178">
            <w:pPr>
              <w:pStyle w:val="TableText1"/>
              <w:tabs>
                <w:tab w:val="decimal" w:pos="993"/>
              </w:tabs>
              <w:rPr>
                <w:rFonts w:eastAsia="+mn-ea" w:cs="+mn-ea"/>
                <w:szCs w:val="20"/>
                <w:lang w:eastAsia="en-AU"/>
              </w:rPr>
            </w:pPr>
            <w:r w:rsidRPr="001B74AA">
              <w:rPr>
                <w:szCs w:val="20"/>
                <w:lang w:eastAsia="en-AU"/>
              </w:rPr>
              <w:t>1.22%</w:t>
            </w:r>
          </w:p>
        </w:tc>
        <w:tc>
          <w:tcPr>
            <w:tcW w:w="2860" w:type="dxa"/>
            <w:noWrap/>
            <w:hideMark/>
          </w:tcPr>
          <w:p w14:paraId="4224FD64" w14:textId="77777777" w:rsidR="0088243D" w:rsidRPr="001B74AA" w:rsidRDefault="0088243D" w:rsidP="00362178">
            <w:pPr>
              <w:pStyle w:val="TableText1"/>
              <w:tabs>
                <w:tab w:val="decimal" w:pos="1114"/>
              </w:tabs>
              <w:rPr>
                <w:rFonts w:eastAsia="+mn-ea" w:cs="+mn-ea"/>
                <w:szCs w:val="20"/>
                <w:lang w:eastAsia="en-AU"/>
              </w:rPr>
            </w:pPr>
            <w:r w:rsidRPr="001B74AA">
              <w:rPr>
                <w:szCs w:val="20"/>
                <w:lang w:eastAsia="en-AU"/>
              </w:rPr>
              <w:t>2.45%</w:t>
            </w:r>
          </w:p>
        </w:tc>
      </w:tr>
      <w:tr w:rsidR="0088243D" w:rsidRPr="003F41E8" w14:paraId="6C8CCEF2" w14:textId="77777777" w:rsidTr="001B74AA">
        <w:trPr>
          <w:trHeight w:val="146"/>
        </w:trPr>
        <w:tc>
          <w:tcPr>
            <w:tcW w:w="2860" w:type="dxa"/>
            <w:noWrap/>
            <w:hideMark/>
          </w:tcPr>
          <w:p w14:paraId="189C3137" w14:textId="77777777" w:rsidR="0088243D" w:rsidRPr="001B74AA" w:rsidRDefault="0088243D" w:rsidP="00126679">
            <w:pPr>
              <w:pStyle w:val="TableText1"/>
              <w:rPr>
                <w:rFonts w:eastAsia="+mn-ea" w:cs="+mn-ea"/>
                <w:szCs w:val="20"/>
                <w:lang w:eastAsia="en-AU"/>
              </w:rPr>
            </w:pPr>
            <w:r w:rsidRPr="001B74AA">
              <w:rPr>
                <w:szCs w:val="20"/>
                <w:lang w:eastAsia="en-AU"/>
              </w:rPr>
              <w:t>Sometimes</w:t>
            </w:r>
          </w:p>
        </w:tc>
        <w:tc>
          <w:tcPr>
            <w:tcW w:w="2860" w:type="dxa"/>
            <w:noWrap/>
            <w:hideMark/>
          </w:tcPr>
          <w:p w14:paraId="3B18D0D0" w14:textId="77777777" w:rsidR="0088243D" w:rsidRPr="001B74AA" w:rsidRDefault="0088243D" w:rsidP="00362178">
            <w:pPr>
              <w:pStyle w:val="TableText1"/>
              <w:tabs>
                <w:tab w:val="decimal" w:pos="993"/>
              </w:tabs>
              <w:rPr>
                <w:rFonts w:eastAsia="+mn-ea" w:cs="+mn-ea"/>
                <w:szCs w:val="20"/>
                <w:lang w:eastAsia="en-AU"/>
              </w:rPr>
            </w:pPr>
            <w:r w:rsidRPr="001B74AA">
              <w:rPr>
                <w:szCs w:val="20"/>
                <w:lang w:eastAsia="en-AU"/>
              </w:rPr>
              <w:t>4.90%</w:t>
            </w:r>
          </w:p>
        </w:tc>
        <w:tc>
          <w:tcPr>
            <w:tcW w:w="2860" w:type="dxa"/>
            <w:noWrap/>
            <w:hideMark/>
          </w:tcPr>
          <w:p w14:paraId="420FA07E" w14:textId="77777777" w:rsidR="0088243D" w:rsidRPr="001B74AA" w:rsidRDefault="0088243D" w:rsidP="00362178">
            <w:pPr>
              <w:pStyle w:val="TableText1"/>
              <w:tabs>
                <w:tab w:val="decimal" w:pos="1114"/>
              </w:tabs>
              <w:rPr>
                <w:rFonts w:eastAsia="+mn-ea" w:cs="+mn-ea"/>
                <w:szCs w:val="20"/>
                <w:lang w:eastAsia="en-AU"/>
              </w:rPr>
            </w:pPr>
            <w:r w:rsidRPr="001B74AA">
              <w:rPr>
                <w:szCs w:val="20"/>
                <w:lang w:eastAsia="en-AU"/>
              </w:rPr>
              <w:t>10.61%</w:t>
            </w:r>
          </w:p>
        </w:tc>
      </w:tr>
      <w:tr w:rsidR="0088243D" w:rsidRPr="003F41E8" w14:paraId="73EAE146" w14:textId="77777777" w:rsidTr="001B74AA">
        <w:trPr>
          <w:trHeight w:val="146"/>
        </w:trPr>
        <w:tc>
          <w:tcPr>
            <w:tcW w:w="2860" w:type="dxa"/>
            <w:noWrap/>
            <w:hideMark/>
          </w:tcPr>
          <w:p w14:paraId="70EC1D8F" w14:textId="77777777" w:rsidR="0088243D" w:rsidRPr="001B74AA" w:rsidRDefault="0088243D" w:rsidP="00126679">
            <w:pPr>
              <w:pStyle w:val="TableText1"/>
              <w:rPr>
                <w:rFonts w:eastAsia="+mn-ea" w:cs="+mn-ea"/>
                <w:szCs w:val="20"/>
                <w:lang w:eastAsia="en-AU"/>
              </w:rPr>
            </w:pPr>
            <w:r w:rsidRPr="001B74AA">
              <w:rPr>
                <w:szCs w:val="20"/>
                <w:lang w:eastAsia="en-AU"/>
              </w:rPr>
              <w:t>Rarely</w:t>
            </w:r>
          </w:p>
        </w:tc>
        <w:tc>
          <w:tcPr>
            <w:tcW w:w="2860" w:type="dxa"/>
            <w:noWrap/>
            <w:hideMark/>
          </w:tcPr>
          <w:p w14:paraId="2D36FCB3" w14:textId="77777777" w:rsidR="0088243D" w:rsidRPr="001B74AA" w:rsidRDefault="0088243D" w:rsidP="00362178">
            <w:pPr>
              <w:pStyle w:val="TableText1"/>
              <w:tabs>
                <w:tab w:val="decimal" w:pos="993"/>
              </w:tabs>
              <w:rPr>
                <w:rFonts w:eastAsia="+mn-ea" w:cs="+mn-ea"/>
                <w:szCs w:val="20"/>
                <w:lang w:eastAsia="en-AU"/>
              </w:rPr>
            </w:pPr>
            <w:r w:rsidRPr="001B74AA">
              <w:rPr>
                <w:szCs w:val="20"/>
                <w:lang w:eastAsia="en-AU"/>
              </w:rPr>
              <w:t>13.47%</w:t>
            </w:r>
          </w:p>
        </w:tc>
        <w:tc>
          <w:tcPr>
            <w:tcW w:w="2860" w:type="dxa"/>
            <w:noWrap/>
            <w:hideMark/>
          </w:tcPr>
          <w:p w14:paraId="31891B59" w14:textId="77777777" w:rsidR="0088243D" w:rsidRPr="001B74AA" w:rsidRDefault="0088243D" w:rsidP="00362178">
            <w:pPr>
              <w:pStyle w:val="TableText1"/>
              <w:tabs>
                <w:tab w:val="decimal" w:pos="1114"/>
              </w:tabs>
              <w:rPr>
                <w:rFonts w:eastAsia="+mn-ea" w:cs="+mn-ea"/>
                <w:szCs w:val="20"/>
                <w:lang w:eastAsia="en-AU"/>
              </w:rPr>
            </w:pPr>
            <w:r w:rsidRPr="001B74AA">
              <w:rPr>
                <w:szCs w:val="20"/>
                <w:lang w:eastAsia="en-AU"/>
              </w:rPr>
              <w:t>22.04%</w:t>
            </w:r>
          </w:p>
        </w:tc>
      </w:tr>
      <w:tr w:rsidR="0088243D" w:rsidRPr="003F41E8" w14:paraId="04F01349" w14:textId="77777777" w:rsidTr="001B74AA">
        <w:trPr>
          <w:trHeight w:val="146"/>
        </w:trPr>
        <w:tc>
          <w:tcPr>
            <w:tcW w:w="2860" w:type="dxa"/>
            <w:noWrap/>
            <w:hideMark/>
          </w:tcPr>
          <w:p w14:paraId="14D12043" w14:textId="77777777" w:rsidR="0088243D" w:rsidRPr="001B74AA" w:rsidRDefault="0088243D" w:rsidP="00126679">
            <w:pPr>
              <w:pStyle w:val="TableText1"/>
              <w:rPr>
                <w:rFonts w:eastAsia="+mn-ea" w:cs="+mn-ea"/>
                <w:szCs w:val="20"/>
                <w:lang w:eastAsia="en-AU"/>
              </w:rPr>
            </w:pPr>
            <w:r w:rsidRPr="001B74AA">
              <w:rPr>
                <w:szCs w:val="20"/>
                <w:lang w:eastAsia="en-AU"/>
              </w:rPr>
              <w:t>Never</w:t>
            </w:r>
          </w:p>
        </w:tc>
        <w:tc>
          <w:tcPr>
            <w:tcW w:w="2860" w:type="dxa"/>
            <w:noWrap/>
            <w:hideMark/>
          </w:tcPr>
          <w:p w14:paraId="35CF581F" w14:textId="77777777" w:rsidR="0088243D" w:rsidRPr="001B74AA" w:rsidRDefault="0088243D" w:rsidP="00362178">
            <w:pPr>
              <w:pStyle w:val="TableText1"/>
              <w:tabs>
                <w:tab w:val="decimal" w:pos="993"/>
              </w:tabs>
              <w:rPr>
                <w:rFonts w:eastAsia="+mn-ea" w:cs="+mn-ea"/>
                <w:szCs w:val="20"/>
                <w:lang w:eastAsia="en-AU"/>
              </w:rPr>
            </w:pPr>
            <w:r w:rsidRPr="001B74AA">
              <w:rPr>
                <w:szCs w:val="20"/>
                <w:lang w:eastAsia="en-AU"/>
              </w:rPr>
              <w:t>80.41%</w:t>
            </w:r>
          </w:p>
        </w:tc>
        <w:tc>
          <w:tcPr>
            <w:tcW w:w="2860" w:type="dxa"/>
            <w:noWrap/>
            <w:hideMark/>
          </w:tcPr>
          <w:p w14:paraId="6E74766D" w14:textId="77777777" w:rsidR="0088243D" w:rsidRPr="001B74AA" w:rsidRDefault="0088243D" w:rsidP="00362178">
            <w:pPr>
              <w:pStyle w:val="TableText1"/>
              <w:tabs>
                <w:tab w:val="decimal" w:pos="1114"/>
              </w:tabs>
              <w:rPr>
                <w:rFonts w:eastAsia="+mn-ea" w:cs="+mn-ea"/>
                <w:szCs w:val="20"/>
                <w:lang w:eastAsia="en-AU"/>
              </w:rPr>
            </w:pPr>
            <w:r w:rsidRPr="001B74AA">
              <w:rPr>
                <w:szCs w:val="20"/>
                <w:lang w:eastAsia="en-AU"/>
              </w:rPr>
              <w:t>64.</w:t>
            </w:r>
            <w:r w:rsidRPr="001B74AA">
              <w:rPr>
                <w:rFonts w:eastAsia="+mn-ea" w:cs="+mn-ea"/>
                <w:szCs w:val="20"/>
                <w:lang w:eastAsia="en-AU"/>
              </w:rPr>
              <w:t>08%</w:t>
            </w:r>
          </w:p>
        </w:tc>
      </w:tr>
      <w:tr w:rsidR="0088243D" w:rsidRPr="003F41E8" w14:paraId="2C05461F" w14:textId="77777777" w:rsidTr="001B74AA">
        <w:trPr>
          <w:trHeight w:val="146"/>
        </w:trPr>
        <w:tc>
          <w:tcPr>
            <w:tcW w:w="2860" w:type="dxa"/>
            <w:noWrap/>
            <w:hideMark/>
          </w:tcPr>
          <w:p w14:paraId="0920895A" w14:textId="77777777" w:rsidR="0088243D" w:rsidRPr="001B74AA" w:rsidRDefault="0088243D" w:rsidP="00126679">
            <w:pPr>
              <w:pStyle w:val="TableText1"/>
              <w:rPr>
                <w:rFonts w:eastAsia="+mn-ea" w:cs="+mn-ea"/>
                <w:szCs w:val="20"/>
                <w:lang w:eastAsia="en-AU"/>
              </w:rPr>
            </w:pPr>
            <w:r w:rsidRPr="001B74AA">
              <w:rPr>
                <w:szCs w:val="20"/>
                <w:lang w:eastAsia="en-AU"/>
              </w:rPr>
              <w:t>(blank)</w:t>
            </w:r>
          </w:p>
        </w:tc>
        <w:tc>
          <w:tcPr>
            <w:tcW w:w="2860" w:type="dxa"/>
            <w:noWrap/>
            <w:hideMark/>
          </w:tcPr>
          <w:p w14:paraId="4041ED27" w14:textId="77777777" w:rsidR="0088243D" w:rsidRPr="001B74AA" w:rsidRDefault="0088243D" w:rsidP="00362178">
            <w:pPr>
              <w:pStyle w:val="TableText1"/>
              <w:tabs>
                <w:tab w:val="decimal" w:pos="993"/>
              </w:tabs>
              <w:rPr>
                <w:rFonts w:eastAsia="+mn-ea" w:cs="+mn-ea"/>
                <w:szCs w:val="20"/>
                <w:lang w:eastAsia="en-AU"/>
              </w:rPr>
            </w:pPr>
            <w:r w:rsidRPr="001B74AA">
              <w:rPr>
                <w:szCs w:val="20"/>
                <w:lang w:eastAsia="en-AU"/>
              </w:rPr>
              <w:t>0.00%</w:t>
            </w:r>
          </w:p>
        </w:tc>
        <w:tc>
          <w:tcPr>
            <w:tcW w:w="2860" w:type="dxa"/>
            <w:noWrap/>
            <w:hideMark/>
          </w:tcPr>
          <w:p w14:paraId="3C33D87F" w14:textId="77777777" w:rsidR="0088243D" w:rsidRPr="001B74AA" w:rsidRDefault="0088243D" w:rsidP="00362178">
            <w:pPr>
              <w:pStyle w:val="TableText1"/>
              <w:tabs>
                <w:tab w:val="decimal" w:pos="1114"/>
              </w:tabs>
              <w:rPr>
                <w:rFonts w:eastAsia="+mn-ea" w:cs="+mn-ea"/>
                <w:szCs w:val="20"/>
                <w:lang w:eastAsia="en-AU"/>
              </w:rPr>
            </w:pPr>
            <w:r w:rsidRPr="001B74AA">
              <w:rPr>
                <w:szCs w:val="20"/>
                <w:lang w:eastAsia="en-AU"/>
              </w:rPr>
              <w:t>0.41%</w:t>
            </w:r>
          </w:p>
        </w:tc>
      </w:tr>
    </w:tbl>
    <w:p w14:paraId="35F1AC5D" w14:textId="77777777" w:rsidR="00126679" w:rsidRPr="00E84DF6" w:rsidRDefault="00126679" w:rsidP="00126679">
      <w:pPr>
        <w:pStyle w:val="BodyText"/>
        <w:rPr>
          <w:i/>
          <w:sz w:val="18"/>
          <w:szCs w:val="20"/>
        </w:rPr>
      </w:pPr>
      <w:r w:rsidRPr="00E84DF6">
        <w:rPr>
          <w:i/>
          <w:sz w:val="18"/>
          <w:szCs w:val="20"/>
        </w:rPr>
        <w:t>Source: Allied health professional survey</w:t>
      </w:r>
    </w:p>
    <w:p w14:paraId="50821600" w14:textId="77777777" w:rsidR="008805B4" w:rsidRDefault="008805B4">
      <w:r>
        <w:br w:type="page"/>
      </w:r>
    </w:p>
    <w:p w14:paraId="34B86211" w14:textId="2F409BF8" w:rsidR="00F40F99" w:rsidRPr="003F41E8" w:rsidRDefault="00F40F99" w:rsidP="00F40F99">
      <w:pPr>
        <w:pStyle w:val="BodyText"/>
      </w:pPr>
      <w:r w:rsidRPr="003F41E8">
        <w:t>These interrelated findings and issues are illustrated in the diagram below</w:t>
      </w:r>
      <w:r w:rsidR="006319F4">
        <w:t>.</w:t>
      </w:r>
    </w:p>
    <w:p w14:paraId="4136707D" w14:textId="2A30E14D" w:rsidR="00D11BDC" w:rsidRPr="00950202" w:rsidRDefault="004D2A1B" w:rsidP="00D11BDC">
      <w:pPr>
        <w:pStyle w:val="Caption"/>
      </w:pPr>
      <w:bookmarkStart w:id="69" w:name="_Toc136601449"/>
      <w:r w:rsidRPr="007E2A25">
        <w:rPr>
          <w:rFonts w:ascii="Montserrat Light" w:eastAsia="Calibri" w:hAnsi="Montserrat Light" w:cs="Arial"/>
          <w:i w:val="0"/>
          <w:iCs w:val="0"/>
          <w:noProof/>
          <w:color w:val="000000"/>
          <w:sz w:val="16"/>
          <w:szCs w:val="22"/>
          <w:lang w:val="en-US"/>
        </w:rPr>
        <mc:AlternateContent>
          <mc:Choice Requires="wps">
            <w:drawing>
              <wp:anchor distT="0" distB="0" distL="114300" distR="114300" simplePos="0" relativeHeight="251658269" behindDoc="1" locked="0" layoutInCell="1" allowOverlap="1" wp14:anchorId="7897A4A0" wp14:editId="72C351C5">
                <wp:simplePos x="0" y="0"/>
                <wp:positionH relativeFrom="page">
                  <wp:align>left</wp:align>
                </wp:positionH>
                <wp:positionV relativeFrom="paragraph">
                  <wp:posOffset>182750</wp:posOffset>
                </wp:positionV>
                <wp:extent cx="7557135" cy="4549140"/>
                <wp:effectExtent l="0" t="0" r="5715" b="381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135" cy="4549140"/>
                        </a:xfrm>
                        <a:prstGeom prst="rect">
                          <a:avLst/>
                        </a:prstGeom>
                        <a:solidFill>
                          <a:schemeClr val="bg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D34F" id="Rectangle 228" o:spid="_x0000_s1026" alt="&quot;&quot;" style="position:absolute;margin-left:0;margin-top:14.4pt;width:595.05pt;height:358.2pt;z-index:-25165821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" fillcolor="#e7e6e6 [3214]" stroked="f" strokeweight="1pt">
                <w10:wrap anchorx="page"/>
              </v:rect>
            </w:pict>
          </mc:Fallback>
        </mc:AlternateContent>
      </w:r>
      <w:r w:rsidR="00F40F99" w:rsidRPr="003F41E8">
        <w:t xml:space="preserve">Figure </w:t>
      </w:r>
      <w:r w:rsidR="009E43F9">
        <w:fldChar w:fldCharType="begin"/>
      </w:r>
      <w:r w:rsidR="009E43F9">
        <w:instrText xml:space="preserve"> STYLEREF 1 \s </w:instrText>
      </w:r>
      <w:r w:rsidR="009E43F9">
        <w:fldChar w:fldCharType="separate"/>
      </w:r>
      <w:r w:rsidR="008F6882">
        <w:rPr>
          <w:noProof/>
        </w:rPr>
        <w:t>5</w:t>
      </w:r>
      <w:r w:rsidR="009E43F9">
        <w:rPr>
          <w:noProof/>
        </w:rPr>
        <w:fldChar w:fldCharType="end"/>
      </w:r>
      <w:r w:rsidR="008F6882">
        <w:noBreakHyphen/>
      </w:r>
      <w:r w:rsidR="009E43F9">
        <w:fldChar w:fldCharType="begin"/>
      </w:r>
      <w:r w:rsidR="009E43F9">
        <w:instrText xml:space="preserve"> SEQ Figure \* ARABIC \s 1 </w:instrText>
      </w:r>
      <w:r w:rsidR="009E43F9">
        <w:fldChar w:fldCharType="separate"/>
      </w:r>
      <w:r w:rsidR="008F6882">
        <w:rPr>
          <w:noProof/>
        </w:rPr>
        <w:t>2</w:t>
      </w:r>
      <w:r w:rsidR="009E43F9">
        <w:rPr>
          <w:noProof/>
        </w:rPr>
        <w:fldChar w:fldCharType="end"/>
      </w:r>
      <w:r w:rsidR="00F40F99" w:rsidRPr="003F41E8">
        <w:t xml:space="preserve"> - Interrelated findings and issues</w:t>
      </w:r>
      <w:bookmarkEnd w:id="69"/>
    </w:p>
    <w:p w14:paraId="60863763" w14:textId="77777777" w:rsidR="00D11BDC" w:rsidRPr="00772F5F" w:rsidRDefault="00D11BDC" w:rsidP="00D11BDC">
      <w:pPr>
        <w:pStyle w:val="BodyText1"/>
        <w:rPr>
          <w:b/>
          <w:bCs/>
          <w:sz w:val="22"/>
          <w:szCs w:val="24"/>
        </w:rPr>
      </w:pPr>
      <w:r w:rsidRPr="00772F5F">
        <w:rPr>
          <w:b/>
          <w:bCs/>
          <w:sz w:val="22"/>
          <w:szCs w:val="24"/>
        </w:rPr>
        <w:t>Allied Health Professionals:</w:t>
      </w:r>
    </w:p>
    <w:p w14:paraId="1807B1DA" w14:textId="77777777" w:rsidR="00D11BDC" w:rsidRPr="00CE5E8B" w:rsidRDefault="00D11BDC" w:rsidP="003E1180">
      <w:pPr>
        <w:pStyle w:val="BodyText1"/>
        <w:numPr>
          <w:ilvl w:val="0"/>
          <w:numId w:val="32"/>
        </w:numPr>
        <w:tabs>
          <w:tab w:val="clear" w:pos="340"/>
        </w:tabs>
        <w:ind w:left="284"/>
      </w:pPr>
      <w:r w:rsidRPr="00CE5E8B">
        <w:t>Lack of conformant software options, limiting use to the National Provider Portal and therefore limiting usability</w:t>
      </w:r>
    </w:p>
    <w:p w14:paraId="7A3EA659" w14:textId="77777777" w:rsidR="00D11BDC" w:rsidRPr="00CE5E8B" w:rsidRDefault="00D11BDC" w:rsidP="003E1180">
      <w:pPr>
        <w:pStyle w:val="BodyText1"/>
        <w:numPr>
          <w:ilvl w:val="0"/>
          <w:numId w:val="32"/>
        </w:numPr>
        <w:tabs>
          <w:tab w:val="clear" w:pos="340"/>
        </w:tabs>
        <w:ind w:left="284"/>
      </w:pPr>
      <w:r w:rsidRPr="00CE5E8B">
        <w:t>Lack of engagement by other community clinicians limiting information available on My Health Record</w:t>
      </w:r>
    </w:p>
    <w:p w14:paraId="3B9A7287" w14:textId="77777777" w:rsidR="00ED59ED" w:rsidRDefault="00D11BDC" w:rsidP="003E1180">
      <w:pPr>
        <w:pStyle w:val="BodyText1"/>
        <w:numPr>
          <w:ilvl w:val="0"/>
          <w:numId w:val="32"/>
        </w:numPr>
        <w:tabs>
          <w:tab w:val="clear" w:pos="340"/>
        </w:tabs>
        <w:ind w:left="284"/>
      </w:pPr>
      <w:r w:rsidRPr="00CE5E8B">
        <w:t xml:space="preserve">Perception that information will not be deemed relevant to other </w:t>
      </w:r>
      <w:proofErr w:type="gramStart"/>
      <w:r w:rsidRPr="00CE5E8B">
        <w:t>clinicians</w:t>
      </w:r>
      <w:proofErr w:type="gramEnd"/>
      <w:r w:rsidRPr="00CE5E8B">
        <w:t xml:space="preserve"> </w:t>
      </w:r>
    </w:p>
    <w:p w14:paraId="5080A056" w14:textId="13EB530A" w:rsidR="00D11BDC" w:rsidRDefault="00ED59ED" w:rsidP="003E1180">
      <w:pPr>
        <w:pStyle w:val="BodyText1"/>
        <w:numPr>
          <w:ilvl w:val="0"/>
          <w:numId w:val="32"/>
        </w:numPr>
        <w:tabs>
          <w:tab w:val="clear" w:pos="340"/>
        </w:tabs>
        <w:ind w:left="284"/>
      </w:pPr>
      <w:r>
        <w:t xml:space="preserve">Lack of </w:t>
      </w:r>
      <w:r w:rsidR="00D11BDC" w:rsidRPr="00CE5E8B">
        <w:t>consumer awareness or engagement</w:t>
      </w:r>
    </w:p>
    <w:p w14:paraId="7193F4C1" w14:textId="77777777" w:rsidR="00D11BDC" w:rsidRPr="00950202" w:rsidRDefault="00D11BDC" w:rsidP="00D11BDC">
      <w:pPr>
        <w:pStyle w:val="BodyText1"/>
      </w:pPr>
      <w:r>
        <w:rPr>
          <w:noProof/>
          <w:sz w:val="22"/>
          <w:szCs w:val="24"/>
        </w:rPr>
        <mc:AlternateContent>
          <mc:Choice Requires="wps">
            <w:drawing>
              <wp:anchor distT="0" distB="0" distL="114300" distR="114300" simplePos="0" relativeHeight="251658272" behindDoc="0" locked="0" layoutInCell="1" allowOverlap="1" wp14:anchorId="70A32279" wp14:editId="1DDF7D72">
                <wp:simplePos x="0" y="0"/>
                <wp:positionH relativeFrom="margin">
                  <wp:align>left</wp:align>
                </wp:positionH>
                <wp:positionV relativeFrom="paragraph">
                  <wp:posOffset>48895</wp:posOffset>
                </wp:positionV>
                <wp:extent cx="5638800" cy="22685"/>
                <wp:effectExtent l="19050" t="19050" r="19050" b="34925"/>
                <wp:wrapNone/>
                <wp:docPr id="229" name="Straight Connector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38800" cy="22685"/>
                        </a:xfrm>
                        <a:prstGeom prst="line">
                          <a:avLst/>
                        </a:prstGeom>
                        <a:ln w="38100">
                          <a:solidFill>
                            <a:srgbClr val="34A9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C50BE" id="Straight Connector 229" o:spid="_x0000_s1026" alt="&quot;&quot;" style="position:absolute;flip:y;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5pt" to="44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" strokecolor="#34a9d3" strokeweight="3pt">
                <v:stroke joinstyle="miter"/>
                <w10:wrap anchorx="margin"/>
              </v:line>
            </w:pict>
          </mc:Fallback>
        </mc:AlternateContent>
      </w:r>
    </w:p>
    <w:p w14:paraId="5421976F" w14:textId="77777777" w:rsidR="00D11BDC" w:rsidRDefault="00D11BDC" w:rsidP="003E1180">
      <w:pPr>
        <w:pStyle w:val="BodyText1"/>
        <w:numPr>
          <w:ilvl w:val="0"/>
          <w:numId w:val="32"/>
        </w:numPr>
        <w:tabs>
          <w:tab w:val="clear" w:pos="340"/>
        </w:tabs>
        <w:rPr>
          <w:sz w:val="22"/>
          <w:szCs w:val="24"/>
        </w:rPr>
        <w:sectPr w:rsidR="00D11BDC" w:rsidSect="00D11BDC">
          <w:headerReference w:type="even" r:id="rId22"/>
          <w:headerReference w:type="default" r:id="rId23"/>
          <w:footerReference w:type="default" r:id="rId24"/>
          <w:headerReference w:type="first" r:id="rId25"/>
          <w:type w:val="continuous"/>
          <w:pgSz w:w="11906" w:h="16838"/>
          <w:pgMar w:top="1440" w:right="1440" w:bottom="1440" w:left="1440" w:header="709" w:footer="709" w:gutter="0"/>
          <w:cols w:space="708"/>
          <w:docGrid w:linePitch="360"/>
        </w:sectPr>
      </w:pPr>
    </w:p>
    <w:p w14:paraId="27BB58F7" w14:textId="77777777" w:rsidR="00D11BDC" w:rsidRPr="00950202" w:rsidRDefault="00D11BDC" w:rsidP="00D11BDC">
      <w:pPr>
        <w:pStyle w:val="BodyText1"/>
        <w:rPr>
          <w:b/>
          <w:bCs/>
          <w:sz w:val="22"/>
          <w:szCs w:val="24"/>
        </w:rPr>
      </w:pPr>
      <w:r>
        <w:rPr>
          <w:noProof/>
          <w:sz w:val="22"/>
          <w:szCs w:val="24"/>
        </w:rPr>
        <mc:AlternateContent>
          <mc:Choice Requires="wps">
            <w:drawing>
              <wp:anchor distT="0" distB="0" distL="114300" distR="114300" simplePos="0" relativeHeight="251658270" behindDoc="0" locked="0" layoutInCell="1" allowOverlap="1" wp14:anchorId="4E4E344D" wp14:editId="21DC31D1">
                <wp:simplePos x="0" y="0"/>
                <wp:positionH relativeFrom="column">
                  <wp:posOffset>1813343</wp:posOffset>
                </wp:positionH>
                <wp:positionV relativeFrom="paragraph">
                  <wp:posOffset>296222</wp:posOffset>
                </wp:positionV>
                <wp:extent cx="10307" cy="1155939"/>
                <wp:effectExtent l="19050" t="19050" r="27940" b="25400"/>
                <wp:wrapNone/>
                <wp:docPr id="230" name="Straight Connector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307" cy="1155939"/>
                        </a:xfrm>
                        <a:prstGeom prst="line">
                          <a:avLst/>
                        </a:prstGeom>
                        <a:ln w="38100">
                          <a:solidFill>
                            <a:srgbClr val="34A9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A9116" id="Straight Connector 230" o:spid="_x0000_s1026" alt="&quot;&quot;"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23.3pt" to="143.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" strokecolor="#34a9d3" strokeweight="3pt">
                <v:stroke joinstyle="miter"/>
              </v:line>
            </w:pict>
          </mc:Fallback>
        </mc:AlternateContent>
      </w:r>
      <w:r w:rsidRPr="00950202">
        <w:rPr>
          <w:b/>
          <w:bCs/>
          <w:sz w:val="22"/>
          <w:szCs w:val="24"/>
        </w:rPr>
        <w:t>Consumers:</w:t>
      </w:r>
    </w:p>
    <w:p w14:paraId="5950B4D3" w14:textId="77777777" w:rsidR="00D11BDC" w:rsidRDefault="00D11BDC" w:rsidP="003E1180">
      <w:pPr>
        <w:pStyle w:val="BodyText1"/>
        <w:numPr>
          <w:ilvl w:val="0"/>
          <w:numId w:val="32"/>
        </w:numPr>
        <w:tabs>
          <w:tab w:val="clear" w:pos="340"/>
        </w:tabs>
      </w:pPr>
      <w:r>
        <w:t xml:space="preserve">Lack of My Health Record engagement by clinicians in the community driving low uptake for consumers </w:t>
      </w:r>
    </w:p>
    <w:p w14:paraId="0835EC3B" w14:textId="77777777" w:rsidR="00D11BDC" w:rsidRDefault="00D11BDC" w:rsidP="003E1180">
      <w:pPr>
        <w:pStyle w:val="BodyText1"/>
        <w:numPr>
          <w:ilvl w:val="0"/>
          <w:numId w:val="32"/>
        </w:numPr>
        <w:tabs>
          <w:tab w:val="clear" w:pos="340"/>
        </w:tabs>
      </w:pPr>
      <w:r>
        <w:t>Limited engagement by consumers with My Health Record</w:t>
      </w:r>
    </w:p>
    <w:p w14:paraId="17B4444A" w14:textId="77777777" w:rsidR="00D11BDC" w:rsidRDefault="00D11BDC" w:rsidP="00D11BDC">
      <w:pPr>
        <w:pStyle w:val="BodyText1"/>
        <w:rPr>
          <w:b/>
          <w:bCs/>
        </w:rPr>
      </w:pPr>
      <w:r w:rsidRPr="002B6646">
        <w:rPr>
          <w:noProof/>
        </w:rPr>
        <mc:AlternateContent>
          <mc:Choice Requires="wpg">
            <w:drawing>
              <wp:anchor distT="0" distB="0" distL="114300" distR="114300" simplePos="0" relativeHeight="251658268" behindDoc="0" locked="0" layoutInCell="1" allowOverlap="1" wp14:anchorId="17EECC6F" wp14:editId="176FE9A2">
                <wp:simplePos x="0" y="0"/>
                <wp:positionH relativeFrom="page">
                  <wp:posOffset>426212</wp:posOffset>
                </wp:positionH>
                <wp:positionV relativeFrom="paragraph">
                  <wp:posOffset>15240</wp:posOffset>
                </wp:positionV>
                <wp:extent cx="2474976" cy="959839"/>
                <wp:effectExtent l="0" t="0" r="1905" b="0"/>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74976" cy="959839"/>
                          <a:chOff x="12351" y="0"/>
                          <a:chExt cx="6514142" cy="2528143"/>
                        </a:xfrm>
                      </wpg:grpSpPr>
                      <wps:wsp>
                        <wps:cNvPr id="232" name="Rectangle 232"/>
                        <wps:cNvSpPr/>
                        <wps:spPr>
                          <a:xfrm>
                            <a:off x="934872" y="0"/>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869744" y="0"/>
                            <a:ext cx="930910" cy="842645"/>
                          </a:xfrm>
                          <a:prstGeom prst="rect">
                            <a:avLst/>
                          </a:prstGeom>
                          <a:solidFill>
                            <a:srgbClr val="0079A6">
                              <a:alpha val="5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3739487" y="0"/>
                            <a:ext cx="930910" cy="842645"/>
                          </a:xfrm>
                          <a:prstGeom prst="rect">
                            <a:avLst/>
                          </a:prstGeom>
                          <a:solidFill>
                            <a:srgbClr val="34A9D3">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4667535" y="0"/>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934872" y="839337"/>
                            <a:ext cx="930910" cy="842645"/>
                          </a:xfrm>
                          <a:prstGeom prst="rect">
                            <a:avLst/>
                          </a:prstGeom>
                          <a:solidFill>
                            <a:srgbClr val="34A9D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1869744" y="839337"/>
                            <a:ext cx="930910" cy="842645"/>
                          </a:xfrm>
                          <a:prstGeom prst="rect">
                            <a:avLst/>
                          </a:prstGeom>
                          <a:solidFill>
                            <a:srgbClr val="34A9D3">
                              <a:lumMod val="75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3739487" y="839337"/>
                            <a:ext cx="930910" cy="842645"/>
                          </a:xfrm>
                          <a:prstGeom prst="rect">
                            <a:avLst/>
                          </a:prstGeom>
                          <a:solidFill>
                            <a:srgbClr val="0079A6">
                              <a:lumMod val="75000"/>
                              <a:alpha val="33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4667535" y="839337"/>
                            <a:ext cx="930910" cy="842645"/>
                          </a:xfrm>
                          <a:prstGeom prst="rect">
                            <a:avLst/>
                          </a:prstGeom>
                          <a:solidFill>
                            <a:srgbClr val="0079A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5595583" y="839337"/>
                            <a:ext cx="930910" cy="842645"/>
                          </a:xfrm>
                          <a:prstGeom prst="rect">
                            <a:avLst/>
                          </a:prstGeom>
                          <a:solidFill>
                            <a:srgbClr val="0079A6">
                              <a:alpha val="6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876698" y="1685498"/>
                            <a:ext cx="930911" cy="842645"/>
                          </a:xfrm>
                          <a:prstGeom prst="rect">
                            <a:avLst/>
                          </a:prstGeom>
                          <a:solidFill>
                            <a:srgbClr val="D6EEF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2804615" y="1685498"/>
                            <a:ext cx="930910" cy="842645"/>
                          </a:xfrm>
                          <a:prstGeom prst="rect">
                            <a:avLst/>
                          </a:prstGeom>
                          <a:solidFill>
                            <a:srgbClr val="34A9D3">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2351" y="839338"/>
                            <a:ext cx="930910" cy="842645"/>
                          </a:xfrm>
                          <a:prstGeom prst="rect">
                            <a:avLst/>
                          </a:prstGeom>
                          <a:solidFill>
                            <a:srgbClr val="0079A6">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768B9" id="Group 231" o:spid="_x0000_s1026" alt="&quot;&quot;" style="position:absolute;margin-left:33.55pt;margin-top:1.2pt;width:194.9pt;height:75.6pt;z-index:251658268;mso-position-horizontal-relative:page;mso-width-relative:margin;mso-height-relative:margin" coordorigin="123" coordsize="65141,2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">
                <v:rect id="Rectangle 232" o:spid="_x0000_s1027" style="position:absolute;left:9348;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" fillcolor="#0079a6" stroked="f" strokeweight="1pt"/>
                <v:rect id="Rectangle 233" o:spid="_x0000_s1028" style="position:absolute;left:18697;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" fillcolor="#0079a6" stroked="f" strokeweight="1pt">
                  <v:fill opacity="35980f"/>
                </v:rect>
                <v:rect id="Rectangle 247" o:spid="_x0000_s1029" style="position:absolute;left:37394;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" fillcolor="#34a9d3" stroked="f" strokeweight="1pt">
                  <v:fill opacity="52428f"/>
                </v:rect>
                <v:rect id="Rectangle 248" o:spid="_x0000_s1030" style="position:absolute;left:46675;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" fillcolor="#0079a6" stroked="f" strokeweight="1pt"/>
                <v:rect id="Rectangle 249" o:spid="_x0000_s1031" style="position:absolute;left:9348;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" fillcolor="#34a9d3" stroked="f" strokeweight="1pt"/>
                <v:rect id="Rectangle 250" o:spid="_x0000_s1032" style="position:absolute;left:18697;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" fillcolor="#2381a2" stroked="f" strokeweight="1pt">
                  <v:fill opacity="26214f"/>
                </v:rect>
                <v:rect id="Rectangle 251" o:spid="_x0000_s1033" style="position:absolute;left:37394;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" fillcolor="#005b7d" stroked="f" strokeweight="1pt">
                  <v:fill opacity="21588f"/>
                </v:rect>
                <v:rect id="Rectangle 252" o:spid="_x0000_s1034" style="position:absolute;left:46675;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" fillcolor="#0079a6" stroked="f" strokeweight="1pt"/>
                <v:rect id="Rectangle 253" o:spid="_x0000_s1035" style="position:absolute;left:55955;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" fillcolor="#0079a6" stroked="f" strokeweight="1pt">
                  <v:fill opacity="45746f"/>
                </v:rect>
                <v:rect id="Rectangle 254" o:spid="_x0000_s1036" style="position:absolute;left:18766;top:16854;width:931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" fillcolor="#d6eef6" stroked="f" strokeweight="1pt"/>
                <v:rect id="Rectangle 256" o:spid="_x0000_s1037" style="position:absolute;left:28046;top:16854;width:9309;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" fillcolor="#aedded" stroked="f" strokeweight="1pt"/>
                <v:rect id="Rectangle 257" o:spid="_x0000_s1038" style="position:absolute;left:123;top:8393;width:930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" fillcolor="#baecff" stroked="f" strokeweight="1pt"/>
                <w10:wrap anchorx="page"/>
              </v:group>
            </w:pict>
          </mc:Fallback>
        </mc:AlternateContent>
      </w:r>
    </w:p>
    <w:p w14:paraId="79AC8ED7" w14:textId="77777777" w:rsidR="00D11BDC" w:rsidRDefault="00D11BDC" w:rsidP="00D11BDC">
      <w:pPr>
        <w:pStyle w:val="BodyText1"/>
        <w:rPr>
          <w:b/>
          <w:bCs/>
        </w:rPr>
      </w:pPr>
    </w:p>
    <w:p w14:paraId="6BF0C4A4" w14:textId="77777777" w:rsidR="00D11BDC" w:rsidRPr="00772F5F" w:rsidRDefault="00D11BDC" w:rsidP="00D11BDC">
      <w:pPr>
        <w:pStyle w:val="BodyText1"/>
        <w:rPr>
          <w:b/>
          <w:bCs/>
          <w:sz w:val="22"/>
          <w:szCs w:val="24"/>
        </w:rPr>
      </w:pPr>
      <w:r w:rsidRPr="00772F5F">
        <w:rPr>
          <w:noProof/>
          <w:sz w:val="22"/>
          <w:szCs w:val="24"/>
        </w:rPr>
        <w:lastRenderedPageBreak/>
        <mc:AlternateContent>
          <mc:Choice Requires="wps">
            <w:drawing>
              <wp:anchor distT="0" distB="0" distL="114300" distR="114300" simplePos="0" relativeHeight="251658271" behindDoc="0" locked="0" layoutInCell="1" allowOverlap="1" wp14:anchorId="19ED7E43" wp14:editId="3B62A300">
                <wp:simplePos x="0" y="0"/>
                <wp:positionH relativeFrom="column">
                  <wp:posOffset>1761585</wp:posOffset>
                </wp:positionH>
                <wp:positionV relativeFrom="paragraph">
                  <wp:posOffset>309880</wp:posOffset>
                </wp:positionV>
                <wp:extent cx="10307" cy="1155939"/>
                <wp:effectExtent l="19050" t="19050" r="27940" b="254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307" cy="1155939"/>
                        </a:xfrm>
                        <a:prstGeom prst="line">
                          <a:avLst/>
                        </a:prstGeom>
                        <a:ln w="38100">
                          <a:solidFill>
                            <a:srgbClr val="34A9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F9BB" id="Straight Connector 258" o:spid="_x0000_s1026" alt="&quot;&quot;"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pt,24.4pt" to="139.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" strokecolor="#34a9d3" strokeweight="3pt">
                <v:stroke joinstyle="miter"/>
              </v:line>
            </w:pict>
          </mc:Fallback>
        </mc:AlternateContent>
      </w:r>
      <w:r w:rsidRPr="00772F5F">
        <w:rPr>
          <w:b/>
          <w:bCs/>
          <w:sz w:val="22"/>
          <w:szCs w:val="24"/>
        </w:rPr>
        <w:t>Other Community Clinicians (</w:t>
      </w:r>
      <w:proofErr w:type="gramStart"/>
      <w:r w:rsidRPr="00772F5F">
        <w:rPr>
          <w:b/>
          <w:bCs/>
          <w:sz w:val="22"/>
          <w:szCs w:val="24"/>
        </w:rPr>
        <w:t>e.g.</w:t>
      </w:r>
      <w:proofErr w:type="gramEnd"/>
      <w:r w:rsidRPr="00772F5F">
        <w:rPr>
          <w:b/>
          <w:bCs/>
          <w:sz w:val="22"/>
          <w:szCs w:val="24"/>
        </w:rPr>
        <w:t xml:space="preserve"> GPs, specialists)</w:t>
      </w:r>
    </w:p>
    <w:p w14:paraId="0EB4AF35" w14:textId="77777777" w:rsidR="00D11BDC" w:rsidRDefault="00D11BDC" w:rsidP="003E1180">
      <w:pPr>
        <w:pStyle w:val="BodyText1"/>
        <w:numPr>
          <w:ilvl w:val="0"/>
          <w:numId w:val="32"/>
        </w:numPr>
        <w:tabs>
          <w:tab w:val="clear" w:pos="340"/>
        </w:tabs>
      </w:pPr>
      <w:r>
        <w:t xml:space="preserve">Lack of engagement with My Health Record by interacting community clinicians, such as GPs, to build the availability of valuable and current </w:t>
      </w:r>
      <w:proofErr w:type="gramStart"/>
      <w:r>
        <w:t>documentation</w:t>
      </w:r>
      <w:proofErr w:type="gramEnd"/>
      <w:r>
        <w:t xml:space="preserve"> </w:t>
      </w:r>
    </w:p>
    <w:p w14:paraId="44B23FD2" w14:textId="77777777" w:rsidR="00D11BDC" w:rsidRDefault="00D11BDC" w:rsidP="00D11BDC">
      <w:pPr>
        <w:pStyle w:val="BodyText1"/>
        <w:rPr>
          <w:b/>
          <w:bCs/>
        </w:rPr>
      </w:pPr>
    </w:p>
    <w:p w14:paraId="054744A4" w14:textId="77777777" w:rsidR="00D11BDC" w:rsidRPr="00772F5F" w:rsidRDefault="00D11BDC" w:rsidP="00D11BDC">
      <w:pPr>
        <w:pStyle w:val="BodyText1"/>
        <w:rPr>
          <w:b/>
          <w:bCs/>
          <w:sz w:val="22"/>
          <w:szCs w:val="24"/>
        </w:rPr>
      </w:pPr>
      <w:r w:rsidRPr="00772F5F">
        <w:rPr>
          <w:b/>
          <w:bCs/>
          <w:sz w:val="22"/>
          <w:szCs w:val="24"/>
        </w:rPr>
        <w:t>Software vendors</w:t>
      </w:r>
    </w:p>
    <w:p w14:paraId="1A2109E4" w14:textId="77777777" w:rsidR="00D11BDC" w:rsidRDefault="00D11BDC" w:rsidP="003E1180">
      <w:pPr>
        <w:pStyle w:val="BodyText1"/>
        <w:numPr>
          <w:ilvl w:val="0"/>
          <w:numId w:val="32"/>
        </w:numPr>
        <w:tabs>
          <w:tab w:val="clear" w:pos="340"/>
        </w:tabs>
      </w:pPr>
      <w:r>
        <w:t>Lack of demand for My Health Record connection from allied health professionals utilising the software</w:t>
      </w:r>
    </w:p>
    <w:p w14:paraId="00854028" w14:textId="77777777" w:rsidR="00D11BDC" w:rsidRDefault="00D11BDC" w:rsidP="003E1180">
      <w:pPr>
        <w:pStyle w:val="BodyText1"/>
        <w:numPr>
          <w:ilvl w:val="0"/>
          <w:numId w:val="32"/>
        </w:numPr>
        <w:tabs>
          <w:tab w:val="clear" w:pos="340"/>
        </w:tabs>
      </w:pPr>
      <w:r>
        <w:t xml:space="preserve">No regulatory requirements </w:t>
      </w:r>
    </w:p>
    <w:p w14:paraId="12FAE738" w14:textId="77777777" w:rsidR="00D11BDC" w:rsidRDefault="00D11BDC" w:rsidP="003E1180">
      <w:pPr>
        <w:pStyle w:val="BodyText1"/>
        <w:numPr>
          <w:ilvl w:val="0"/>
          <w:numId w:val="32"/>
        </w:numPr>
        <w:sectPr w:rsidR="00D11BDC" w:rsidSect="00950202">
          <w:type w:val="continuous"/>
          <w:pgSz w:w="11906" w:h="16838"/>
          <w:pgMar w:top="1440" w:right="1440" w:bottom="1440" w:left="1440" w:header="709" w:footer="709" w:gutter="0"/>
          <w:cols w:num="3" w:space="708"/>
          <w:docGrid w:linePitch="360"/>
        </w:sectPr>
      </w:pPr>
      <w:r>
        <w:t>Cost to implement connectivity to My Health Record</w:t>
      </w:r>
    </w:p>
    <w:p w14:paraId="3E851B06" w14:textId="77777777" w:rsidR="00D11BDC" w:rsidRPr="002B6646" w:rsidRDefault="00D11BDC" w:rsidP="00D11BDC">
      <w:pPr>
        <w:pStyle w:val="BodyText1"/>
      </w:pPr>
    </w:p>
    <w:p w14:paraId="19FBE5C4" w14:textId="216EC018" w:rsidR="00F40F99" w:rsidRPr="003F41E8" w:rsidRDefault="00F40F99" w:rsidP="00F40F99">
      <w:pPr>
        <w:pStyle w:val="BodyText1"/>
      </w:pPr>
    </w:p>
    <w:p w14:paraId="6FAA586E" w14:textId="5A463718" w:rsidR="00F40F99" w:rsidRPr="003F41E8" w:rsidRDefault="00F40F99" w:rsidP="002764C8">
      <w:pPr>
        <w:pStyle w:val="Source"/>
        <w:rPr>
          <w:i w:val="0"/>
          <w:iCs/>
        </w:rPr>
      </w:pPr>
      <w:r w:rsidRPr="003F41E8">
        <w:t>Source</w:t>
      </w:r>
      <w:r w:rsidRPr="003F41E8">
        <w:rPr>
          <w:iCs/>
        </w:rPr>
        <w:t xml:space="preserve">: Project </w:t>
      </w:r>
      <w:r w:rsidR="005655E2">
        <w:rPr>
          <w:iCs/>
        </w:rPr>
        <w:t>team</w:t>
      </w:r>
    </w:p>
    <w:p w14:paraId="0345DBE7" w14:textId="67C7E4E0" w:rsidR="009268E6" w:rsidRPr="003F41E8" w:rsidRDefault="008E08FF" w:rsidP="009268E6">
      <w:pPr>
        <w:pStyle w:val="BodyText"/>
      </w:pPr>
      <w:r w:rsidRPr="003F41E8">
        <w:t>Activities to drive digital readiness and My Health Record usage are unlikely to be successful if they do not consider the wider ecosystem.</w:t>
      </w:r>
      <w:r w:rsidRPr="003F41E8" w:rsidDel="005D3A31">
        <w:t xml:space="preserve"> </w:t>
      </w:r>
      <w:r w:rsidR="004E19C0" w:rsidRPr="003F41E8" w:rsidDel="005D3A31">
        <w:t>A</w:t>
      </w:r>
      <w:r w:rsidR="009268E6" w:rsidRPr="003F41E8" w:rsidDel="005D3A31">
        <w:t>llied health professionals</w:t>
      </w:r>
      <w:r w:rsidR="004E19C0" w:rsidRPr="003F41E8" w:rsidDel="005D3A31">
        <w:t xml:space="preserve"> consulted often called for a</w:t>
      </w:r>
      <w:r w:rsidR="009D6AE8" w:rsidRPr="003F41E8" w:rsidDel="005D3A31">
        <w:t xml:space="preserve"> deliberate</w:t>
      </w:r>
      <w:r w:rsidR="004E19C0" w:rsidRPr="003F41E8" w:rsidDel="005D3A31">
        <w:t xml:space="preserve"> </w:t>
      </w:r>
      <w:r w:rsidR="009268E6" w:rsidRPr="003F41E8" w:rsidDel="005D3A31">
        <w:t>cultural shift towards data-sharing from referring and service-providing health</w:t>
      </w:r>
      <w:r w:rsidR="009268E6" w:rsidRPr="003F41E8" w:rsidDel="009E75A3">
        <w:t xml:space="preserve"> </w:t>
      </w:r>
      <w:r w:rsidR="009268E6" w:rsidRPr="003F41E8" w:rsidDel="005D3A31">
        <w:t>care professionals and adopting new digital technologies that can facilitate the adoption of My Health Record across the sector</w:t>
      </w:r>
      <w:r w:rsidR="009268E6" w:rsidRPr="003F41E8">
        <w:t xml:space="preserve">. </w:t>
      </w:r>
      <w:r w:rsidR="009268E6" w:rsidRPr="003F41E8" w:rsidDel="005D3A31">
        <w:t xml:space="preserve">A clinician presented a real working environment scenario, where they mentioned that the digital adoption remains fractured if not integrated and adopted by all stakeholders engaging in the care sector (e.g., GPs, radiology, pathology etc). </w:t>
      </w:r>
    </w:p>
    <w:p w14:paraId="4B83D424" w14:textId="4408023D" w:rsidR="008E08FF" w:rsidRPr="003F41E8" w:rsidRDefault="008E08FF" w:rsidP="008E08FF">
      <w:pPr>
        <w:pStyle w:val="BodyText"/>
      </w:pPr>
      <w:r w:rsidRPr="003F41E8">
        <w:t xml:space="preserve">The findings presented in this Issues Paper bring together perspectives across this ecosystem, and </w:t>
      </w:r>
      <w:r w:rsidRPr="003F41E8" w:rsidDel="005D3A31">
        <w:t>thi</w:t>
      </w:r>
      <w:r w:rsidR="00586C67" w:rsidRPr="003F41E8">
        <w:t xml:space="preserve">s has </w:t>
      </w:r>
      <w:r w:rsidR="005D3A31" w:rsidRPr="003F41E8">
        <w:t>informed</w:t>
      </w:r>
      <w:r w:rsidRPr="003F41E8">
        <w:t xml:space="preserve"> </w:t>
      </w:r>
      <w:r w:rsidR="00586C67" w:rsidRPr="003F41E8">
        <w:t xml:space="preserve">the </w:t>
      </w:r>
      <w:r w:rsidRPr="003F41E8">
        <w:t xml:space="preserve">development of the </w:t>
      </w:r>
      <w:r w:rsidR="005D3A31" w:rsidRPr="003F41E8">
        <w:t xml:space="preserve">core </w:t>
      </w:r>
      <w:r w:rsidRPr="003F41E8">
        <w:t>issues</w:t>
      </w:r>
      <w:r w:rsidR="005D3A31" w:rsidRPr="003F41E8">
        <w:t xml:space="preserve">. </w:t>
      </w:r>
      <w:r w:rsidRPr="003F41E8">
        <w:t>These findings highlight that any digitisation within the allied health sector would need to consider:</w:t>
      </w:r>
    </w:p>
    <w:p w14:paraId="10E1842C" w14:textId="77777777" w:rsidR="008E08FF" w:rsidRPr="006B3B1C" w:rsidRDefault="008E08FF" w:rsidP="008E08FF">
      <w:pPr>
        <w:pStyle w:val="Bullet1stlevel"/>
      </w:pPr>
      <w:r w:rsidRPr="006B3B1C">
        <w:t xml:space="preserve">The variability across the allied health sector including the different clinical and care settings as well as the variation that exists across allied health </w:t>
      </w:r>
      <w:proofErr w:type="gramStart"/>
      <w:r w:rsidRPr="006B3B1C">
        <w:t>professions;</w:t>
      </w:r>
      <w:proofErr w:type="gramEnd"/>
      <w:r w:rsidRPr="006B3B1C">
        <w:t xml:space="preserve"> </w:t>
      </w:r>
    </w:p>
    <w:p w14:paraId="36983A37" w14:textId="4E7B28F0" w:rsidR="00B60831" w:rsidRPr="006B3B1C" w:rsidRDefault="00B60831" w:rsidP="00B60831">
      <w:pPr>
        <w:pStyle w:val="Bullet1stlevel"/>
      </w:pPr>
      <w:r w:rsidRPr="006B3B1C">
        <w:t>The needs and demands of consumers</w:t>
      </w:r>
      <w:r w:rsidR="00E27D03" w:rsidRPr="006B3B1C">
        <w:t xml:space="preserve"> and their digital health engagement</w:t>
      </w:r>
      <w:r w:rsidRPr="006B3B1C">
        <w:t>;</w:t>
      </w:r>
      <w:r w:rsidR="00432598" w:rsidRPr="006B3B1C">
        <w:t xml:space="preserve"> and</w:t>
      </w:r>
    </w:p>
    <w:p w14:paraId="4E4A09FB" w14:textId="38085477" w:rsidR="008E08FF" w:rsidRPr="006B3B1C" w:rsidRDefault="00B60831" w:rsidP="00F40F99">
      <w:pPr>
        <w:pStyle w:val="Bullet1stlevel"/>
      </w:pPr>
      <w:r w:rsidRPr="006B3B1C">
        <w:t>The community clinicians often collaborate with allied health professionals in the provision of care, such as GPs and special</w:t>
      </w:r>
      <w:r w:rsidR="007C53E6">
        <w:t>i</w:t>
      </w:r>
      <w:r w:rsidR="008E08FF" w:rsidRPr="006B3B1C">
        <w:t>s</w:t>
      </w:r>
      <w:r w:rsidR="007C53E6">
        <w:t>ts</w:t>
      </w:r>
      <w:r w:rsidRPr="006B3B1C">
        <w:t>.</w:t>
      </w:r>
      <w:r w:rsidR="008E08FF" w:rsidRPr="006B3B1C">
        <w:t xml:space="preserve"> </w:t>
      </w:r>
    </w:p>
    <w:p w14:paraId="329D3AF0" w14:textId="77777777" w:rsidR="00FD4F11" w:rsidRPr="006B3B1C" w:rsidRDefault="00FD4F11" w:rsidP="00FD4F11">
      <w:pPr>
        <w:pStyle w:val="BodyText"/>
      </w:pPr>
    </w:p>
    <w:p w14:paraId="290083D1" w14:textId="07F60F43" w:rsidR="00804755" w:rsidRPr="003F41E8" w:rsidRDefault="00804755" w:rsidP="003E1180">
      <w:pPr>
        <w:pStyle w:val="Heading2"/>
      </w:pPr>
      <w:bookmarkStart w:id="70" w:name="_Toc133481469"/>
      <w:bookmarkStart w:id="71" w:name="_Toc133836932"/>
      <w:bookmarkStart w:id="72" w:name="_Toc133837025"/>
      <w:bookmarkStart w:id="73" w:name="_Toc133837736"/>
      <w:bookmarkStart w:id="74" w:name="_Toc133841237"/>
      <w:bookmarkStart w:id="75" w:name="_Toc136602225"/>
      <w:bookmarkEnd w:id="70"/>
      <w:bookmarkEnd w:id="71"/>
      <w:bookmarkEnd w:id="72"/>
      <w:bookmarkEnd w:id="73"/>
      <w:bookmarkEnd w:id="74"/>
      <w:r w:rsidRPr="003F41E8">
        <w:lastRenderedPageBreak/>
        <w:t xml:space="preserve">Sector variability </w:t>
      </w:r>
      <w:r w:rsidR="006F3B0D" w:rsidRPr="003F41E8">
        <w:t xml:space="preserve">– </w:t>
      </w:r>
      <w:r w:rsidR="000270A0">
        <w:t xml:space="preserve">allied health </w:t>
      </w:r>
      <w:r w:rsidR="001D6742">
        <w:t>is</w:t>
      </w:r>
      <w:r w:rsidR="000270A0">
        <w:t xml:space="preserve"> a diverse </w:t>
      </w:r>
      <w:proofErr w:type="gramStart"/>
      <w:r w:rsidR="000270A0">
        <w:t>workforce</w:t>
      </w:r>
      <w:bookmarkEnd w:id="75"/>
      <w:proofErr w:type="gramEnd"/>
    </w:p>
    <w:p w14:paraId="7FCD3A10" w14:textId="7656E95A" w:rsidR="00514463" w:rsidRDefault="00E8601F" w:rsidP="00FD4F11">
      <w:pPr>
        <w:pStyle w:val="Bodytextkeepwithnext"/>
      </w:pPr>
      <w:r w:rsidRPr="003F41E8">
        <w:t xml:space="preserve">As outlined in </w:t>
      </w:r>
      <w:r w:rsidR="00EA7B83" w:rsidRPr="003F41E8">
        <w:rPr>
          <w:i/>
          <w:iCs/>
        </w:rPr>
        <w:t>S</w:t>
      </w:r>
      <w:r w:rsidRPr="003F41E8">
        <w:rPr>
          <w:i/>
          <w:iCs/>
        </w:rPr>
        <w:t>ection</w:t>
      </w:r>
      <w:r w:rsidRPr="003F41E8">
        <w:rPr>
          <w:i/>
        </w:rPr>
        <w:t xml:space="preserve"> </w:t>
      </w:r>
      <w:r w:rsidR="000F4B74">
        <w:rPr>
          <w:i/>
        </w:rPr>
        <w:fldChar w:fldCharType="begin"/>
      </w:r>
      <w:r w:rsidR="000F4B74">
        <w:rPr>
          <w:i/>
        </w:rPr>
        <w:instrText xml:space="preserve"> REF _Ref133845010 \w \h </w:instrText>
      </w:r>
      <w:r w:rsidR="000F4B74">
        <w:rPr>
          <w:i/>
        </w:rPr>
      </w:r>
      <w:r w:rsidR="000F4B74">
        <w:rPr>
          <w:i/>
        </w:rPr>
        <w:fldChar w:fldCharType="separate"/>
      </w:r>
      <w:r w:rsidR="000F4B74">
        <w:rPr>
          <w:i/>
        </w:rPr>
        <w:t>3.1</w:t>
      </w:r>
      <w:r w:rsidR="000F4B74">
        <w:rPr>
          <w:i/>
        </w:rPr>
        <w:fldChar w:fldCharType="end"/>
      </w:r>
      <w:r w:rsidR="00E8320D" w:rsidRPr="003F41E8">
        <w:rPr>
          <w:i/>
        </w:rPr>
        <w:t xml:space="preserve"> Sector Overview</w:t>
      </w:r>
      <w:r w:rsidR="00E8320D" w:rsidRPr="003F41E8">
        <w:t xml:space="preserve">, </w:t>
      </w:r>
      <w:r w:rsidR="00397E5D" w:rsidRPr="003F41E8">
        <w:t xml:space="preserve">the allied health sector is comprised of </w:t>
      </w:r>
      <w:proofErr w:type="gramStart"/>
      <w:r w:rsidR="00397E5D" w:rsidRPr="003F41E8">
        <w:t>a number of</w:t>
      </w:r>
      <w:proofErr w:type="gramEnd"/>
      <w:r w:rsidR="00397E5D" w:rsidRPr="003F41E8">
        <w:t xml:space="preserve"> professions that are </w:t>
      </w:r>
      <w:r w:rsidR="007508DD" w:rsidRPr="003F41E8">
        <w:t xml:space="preserve">different to one another in the clinical interventions provided and reporting required. This has given rise to a wide range of technical solutions to support this clinical variation. However, the underpinning business model for allied health in private practice </w:t>
      </w:r>
      <w:r w:rsidR="000F4B74">
        <w:t>is</w:t>
      </w:r>
      <w:r w:rsidR="007508DD" w:rsidRPr="003F41E8">
        <w:t xml:space="preserve"> similar. While there are different needs and nuances that need to be considered for clinical information systems, the drivers and enablers for adoption and use of My Health Record are </w:t>
      </w:r>
      <w:proofErr w:type="gramStart"/>
      <w:r w:rsidR="007508DD" w:rsidRPr="003F41E8">
        <w:t>fairly consistent</w:t>
      </w:r>
      <w:proofErr w:type="gramEnd"/>
      <w:r w:rsidR="007508DD" w:rsidRPr="003F41E8">
        <w:t xml:space="preserve"> across professions</w:t>
      </w:r>
      <w:r w:rsidR="000F4B74">
        <w:t>, including the</w:t>
      </w:r>
      <w:r w:rsidR="007508DD" w:rsidRPr="003F41E8">
        <w:t xml:space="preserve"> systems that connect to My Health Record, a value return on the time it takes to review and update My Health Record, and an element of consumer demand. </w:t>
      </w:r>
    </w:p>
    <w:p w14:paraId="74B603CA" w14:textId="10BE454C" w:rsidR="00804755" w:rsidRDefault="00E8320D" w:rsidP="00804755">
      <w:r w:rsidRPr="003F41E8">
        <w:t>The diagram below provides an overview of the variability that exists across the sector</w:t>
      </w:r>
      <w:r w:rsidR="00BD47E3" w:rsidRPr="003F41E8">
        <w:t>.</w:t>
      </w:r>
    </w:p>
    <w:p w14:paraId="36792125" w14:textId="250E050A" w:rsidR="00E11E5E" w:rsidRDefault="00EA2166" w:rsidP="00514463">
      <w:pPr>
        <w:pStyle w:val="Caption"/>
      </w:pPr>
      <w:bookmarkStart w:id="76" w:name="_Toc136601450"/>
      <w:r>
        <w:rPr>
          <w:noProof/>
        </w:rPr>
        <w:drawing>
          <wp:inline distT="0" distB="0" distL="0" distR="0" wp14:anchorId="03173844" wp14:editId="02B6AD08">
            <wp:extent cx="2624455" cy="2329180"/>
            <wp:effectExtent l="0" t="0" r="0" b="13970"/>
            <wp:docPr id="104" name="Diagram 104" descr="This image described variability across the allied health sector including both AHPRA and self-regulated professions, working across sectors and accessing a number of funding schem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E11E5E">
        <w:rPr>
          <w:noProof/>
        </w:rPr>
        <w:drawing>
          <wp:inline distT="0" distB="0" distL="0" distR="0" wp14:anchorId="25E40A54" wp14:editId="386D0D1C">
            <wp:extent cx="2540000" cy="2318657"/>
            <wp:effectExtent l="0" t="0" r="0" b="24765"/>
            <wp:docPr id="103" name="Diagram 103" descr="This image described variability across the allied health sector including both public and private care settings, varied expertise across professions, and time split amongst clinical and care setting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2F69B28" w14:textId="7A26F54D" w:rsidR="004E2BE9" w:rsidRPr="004E2BE9" w:rsidRDefault="00514463" w:rsidP="004E2BE9">
      <w:pPr>
        <w:pStyle w:val="Caption"/>
        <w:spacing w:after="480"/>
      </w:pPr>
      <w:r>
        <w:t xml:space="preserve">Figure </w:t>
      </w:r>
      <w:r w:rsidR="009E43F9">
        <w:fldChar w:fldCharType="begin"/>
      </w:r>
      <w:r w:rsidR="009E43F9">
        <w:instrText xml:space="preserve"> STYLEREF 1 \s </w:instrText>
      </w:r>
      <w:r w:rsidR="009E43F9">
        <w:fldChar w:fldCharType="separate"/>
      </w:r>
      <w:r w:rsidR="008F6882">
        <w:rPr>
          <w:noProof/>
        </w:rPr>
        <w:t>5</w:t>
      </w:r>
      <w:r w:rsidR="009E43F9">
        <w:rPr>
          <w:noProof/>
        </w:rPr>
        <w:fldChar w:fldCharType="end"/>
      </w:r>
      <w:r w:rsidR="008F6882">
        <w:noBreakHyphen/>
      </w:r>
      <w:r w:rsidR="009E43F9">
        <w:fldChar w:fldCharType="begin"/>
      </w:r>
      <w:r w:rsidR="009E43F9">
        <w:instrText xml:space="preserve"> SEQ Figure \* ARABIC \s 1 </w:instrText>
      </w:r>
      <w:r w:rsidR="009E43F9">
        <w:fldChar w:fldCharType="separate"/>
      </w:r>
      <w:r w:rsidR="008F6882">
        <w:rPr>
          <w:noProof/>
        </w:rPr>
        <w:t>3</w:t>
      </w:r>
      <w:r w:rsidR="009E43F9">
        <w:rPr>
          <w:noProof/>
        </w:rPr>
        <w:fldChar w:fldCharType="end"/>
      </w:r>
      <w:r>
        <w:t>: Variability across the allied health sector</w:t>
      </w:r>
      <w:bookmarkEnd w:id="76"/>
    </w:p>
    <w:p w14:paraId="2DD0CB2C" w14:textId="0F930871" w:rsidR="00514463" w:rsidRPr="00514463" w:rsidRDefault="00514463" w:rsidP="002764C8">
      <w:pPr>
        <w:pStyle w:val="Source"/>
        <w:rPr>
          <w:i w:val="0"/>
          <w:iCs/>
        </w:rPr>
      </w:pPr>
      <w:r>
        <w:t xml:space="preserve">Source: Project </w:t>
      </w:r>
      <w:r w:rsidRPr="005655E2">
        <w:t>team</w:t>
      </w:r>
    </w:p>
    <w:p w14:paraId="01CC4A5C" w14:textId="5BE71DB6" w:rsidR="008E6A31" w:rsidRPr="003F41E8" w:rsidRDefault="00D801EB" w:rsidP="00397E5D">
      <w:pPr>
        <w:pStyle w:val="BodyText1"/>
      </w:pPr>
      <w:r w:rsidRPr="003F41E8">
        <w:t xml:space="preserve">In the </w:t>
      </w:r>
      <w:r w:rsidR="002957DA">
        <w:t>AHP</w:t>
      </w:r>
      <w:r w:rsidRPr="003F41E8">
        <w:t xml:space="preserve"> Survey</w:t>
      </w:r>
      <w:r w:rsidR="002957DA">
        <w:t>,</w:t>
      </w:r>
      <w:r w:rsidRPr="003F41E8">
        <w:t xml:space="preserve"> </w:t>
      </w:r>
      <w:r w:rsidR="002C7644">
        <w:rPr>
          <w:rFonts w:cs="+mn-ea"/>
          <w:szCs w:val="20"/>
        </w:rPr>
        <w:t>r</w:t>
      </w:r>
      <w:r w:rsidRPr="003F41E8">
        <w:rPr>
          <w:rFonts w:cs="+mn-ea"/>
          <w:szCs w:val="20"/>
        </w:rPr>
        <w:t xml:space="preserve">espondents indicated they were most likely to receive correspondence either via email, paper, or fax. Digital systems were sparsely used except for diagnostic imaging and pathology reporting, possibly indicating direct access to results through those providers’ systems. My Health Record was the </w:t>
      </w:r>
      <w:r w:rsidR="006012C6" w:rsidRPr="003F41E8">
        <w:rPr>
          <w:rFonts w:cs="+mn-ea"/>
          <w:szCs w:val="20"/>
        </w:rPr>
        <w:t>least used</w:t>
      </w:r>
      <w:r w:rsidRPr="003F41E8">
        <w:rPr>
          <w:rFonts w:cs="+mn-ea"/>
          <w:szCs w:val="20"/>
        </w:rPr>
        <w:t xml:space="preserve"> system (other than phone) which is likely to </w:t>
      </w:r>
      <w:proofErr w:type="gramStart"/>
      <w:r w:rsidRPr="003F41E8">
        <w:rPr>
          <w:rFonts w:cs="+mn-ea"/>
          <w:szCs w:val="20"/>
        </w:rPr>
        <w:t>be a reflection of</w:t>
      </w:r>
      <w:proofErr w:type="gramEnd"/>
      <w:r w:rsidRPr="003F41E8">
        <w:rPr>
          <w:rFonts w:cs="+mn-ea"/>
          <w:szCs w:val="20"/>
        </w:rPr>
        <w:t xml:space="preserve"> lack of connectivity in the sector, whereas email was the most used.</w:t>
      </w:r>
      <w:r w:rsidR="00A70EA6" w:rsidRPr="003F41E8">
        <w:rPr>
          <w:rFonts w:cs="+mn-ea"/>
          <w:szCs w:val="20"/>
        </w:rPr>
        <w:t xml:space="preserve"> </w:t>
      </w:r>
      <w:r w:rsidR="00C47024" w:rsidRPr="003F41E8">
        <w:t xml:space="preserve">Sector variability </w:t>
      </w:r>
      <w:r w:rsidR="00EF6D6B" w:rsidRPr="003F41E8">
        <w:t xml:space="preserve">presents </w:t>
      </w:r>
      <w:proofErr w:type="gramStart"/>
      <w:r w:rsidR="00EF6D6B" w:rsidRPr="003F41E8">
        <w:t>a number of</w:t>
      </w:r>
      <w:proofErr w:type="gramEnd"/>
      <w:r w:rsidR="00EF6D6B" w:rsidRPr="003F41E8">
        <w:t xml:space="preserve"> challenges when look</w:t>
      </w:r>
      <w:r w:rsidR="002738D3" w:rsidRPr="003F41E8">
        <w:t>ing</w:t>
      </w:r>
      <w:r w:rsidR="00EF6D6B" w:rsidRPr="003F41E8">
        <w:t xml:space="preserve"> to digitise the allied health sector</w:t>
      </w:r>
      <w:r w:rsidR="00397E5D" w:rsidRPr="003F41E8">
        <w:t xml:space="preserve">. </w:t>
      </w:r>
      <w:r w:rsidR="00B607DB" w:rsidRPr="003F41E8">
        <w:t xml:space="preserve">This is evident in the </w:t>
      </w:r>
      <w:r w:rsidR="008C498E" w:rsidRPr="003F41E8">
        <w:t xml:space="preserve">number of </w:t>
      </w:r>
      <w:r w:rsidR="00B607DB" w:rsidRPr="003F41E8">
        <w:t>software vendors and systems that operate within the allied health sector</w:t>
      </w:r>
      <w:r w:rsidR="008A6FEE" w:rsidRPr="003F41E8">
        <w:t xml:space="preserve"> that cater for varying clinical requirements across the sector</w:t>
      </w:r>
      <w:r w:rsidR="008E6A31" w:rsidRPr="003F41E8">
        <w:t xml:space="preserve">. </w:t>
      </w:r>
      <w:r w:rsidR="00397E5D" w:rsidRPr="003F41E8">
        <w:t xml:space="preserve">There are challenges around the </w:t>
      </w:r>
      <w:r w:rsidR="002858E6" w:rsidRPr="003F41E8">
        <w:t xml:space="preserve">sheer number </w:t>
      </w:r>
      <w:r w:rsidR="00397E5D" w:rsidRPr="003F41E8">
        <w:t>and lack of standardisation of systems that are available to allied health professionals, and financial considerations</w:t>
      </w:r>
      <w:r w:rsidR="00DA46E9" w:rsidRPr="003F41E8">
        <w:t>,</w:t>
      </w:r>
      <w:r w:rsidR="00397E5D" w:rsidRPr="003F41E8" w:rsidDel="00DA46E9">
        <w:t xml:space="preserve"> </w:t>
      </w:r>
      <w:r w:rsidR="00397E5D" w:rsidRPr="003F41E8">
        <w:t xml:space="preserve">particularly for smaller practices and sole practitioners. </w:t>
      </w:r>
    </w:p>
    <w:p w14:paraId="086F41FF" w14:textId="247A4596" w:rsidR="00397E5D" w:rsidRPr="003F41E8" w:rsidRDefault="00397E5D" w:rsidP="00397E5D">
      <w:pPr>
        <w:pStyle w:val="BodyText1"/>
      </w:pPr>
      <w:r w:rsidRPr="003F41E8">
        <w:lastRenderedPageBreak/>
        <w:t xml:space="preserve">There are also challenges for professionals who work across </w:t>
      </w:r>
      <w:proofErr w:type="gramStart"/>
      <w:r w:rsidRPr="003F41E8">
        <w:t>a number of</w:t>
      </w:r>
      <w:proofErr w:type="gramEnd"/>
      <w:r w:rsidRPr="003F41E8">
        <w:t xml:space="preserve"> settings, sometimes using systems provided by the clinic or setting they are working within, sometimes using their own system. The need to be able to maintain their own record of consultations and treatment provided for medico-legal reasons, and to sustain </w:t>
      </w:r>
      <w:proofErr w:type="gramStart"/>
      <w:r w:rsidRPr="003F41E8">
        <w:t>these over time</w:t>
      </w:r>
      <w:proofErr w:type="gramEnd"/>
      <w:r w:rsidRPr="003F41E8">
        <w:t xml:space="preserve"> as a permanent record, is a consideration, potentially leaving some professionals feeling “locked in” to their current solution.</w:t>
      </w:r>
    </w:p>
    <w:p w14:paraId="0A81C446" w14:textId="38FB04B1" w:rsidR="008A6FEE" w:rsidRPr="003F41E8" w:rsidRDefault="008A6FEE" w:rsidP="00397E5D">
      <w:pPr>
        <w:pStyle w:val="BodyText1"/>
      </w:pPr>
      <w:r w:rsidRPr="003F41E8">
        <w:t>Despite the variability, there is also a degree of commonality which leads to common challenges and issues when considering digital record keeping and connection to My Health Record. These include the very real challenge of operating a small business in a competitive landscape, the need to prioritise where time and money is spent, and the overarching need to drive value from activities undertaken. Once clinical variation is taken out of the equation, the business models across the sector have common themes.</w:t>
      </w:r>
    </w:p>
    <w:p w14:paraId="2F437D4C" w14:textId="43D78A03" w:rsidR="00397E5D" w:rsidRPr="003F41E8" w:rsidRDefault="00397E5D" w:rsidP="00397E5D">
      <w:pPr>
        <w:pStyle w:val="BodyText1"/>
      </w:pPr>
      <w:r w:rsidRPr="003F41E8">
        <w:t xml:space="preserve">The overwhelming sentiment is that digital clinical record keeping is inevitable, and that the interoperability of systems is a key barrier to be overcome so that </w:t>
      </w:r>
      <w:r w:rsidR="008A6FEE" w:rsidRPr="003F41E8">
        <w:t xml:space="preserve">administrative processes such as billing and reporting are streamlined, and so that </w:t>
      </w:r>
      <w:r w:rsidRPr="003F41E8">
        <w:t>clinical information can be effectively shared, supporting continuity of care and better clinical decisions.</w:t>
      </w:r>
    </w:p>
    <w:p w14:paraId="53DB0CEE" w14:textId="2631A781" w:rsidR="008C498E" w:rsidRPr="003F41E8" w:rsidRDefault="008C498E" w:rsidP="00397E5D">
      <w:pPr>
        <w:pStyle w:val="BodyText1"/>
      </w:pPr>
      <w:r w:rsidRPr="003F41E8">
        <w:t xml:space="preserve">The needs of different allied health professions for both their own clinical record keeping and for a suitable document structure for uploading to My Health Record are </w:t>
      </w:r>
      <w:r w:rsidR="00C93BBA">
        <w:t>varied and</w:t>
      </w:r>
      <w:r w:rsidRPr="003F41E8">
        <w:t xml:space="preserve"> achieving consensus has already proved a challenge. There is an argument for prioritising some professions to allow forward progress to be made, but decisions around which professions, and how to not leave those professions towards the back of the queue feeling further isolated are problematic. Further</w:t>
      </w:r>
      <w:r w:rsidR="00312022">
        <w:t>more</w:t>
      </w:r>
      <w:r w:rsidRPr="003F41E8">
        <w:t xml:space="preserve">, this approach runs the risk of </w:t>
      </w:r>
      <w:r w:rsidR="00DD7949">
        <w:t xml:space="preserve">perpetuating </w:t>
      </w:r>
      <w:r w:rsidRPr="003F41E8">
        <w:t xml:space="preserve">the existing </w:t>
      </w:r>
      <w:r w:rsidR="00DD7949">
        <w:t xml:space="preserve">situation </w:t>
      </w:r>
      <w:r w:rsidRPr="003F41E8">
        <w:t>where content from some professions is available in My Health Record, others not, ultimately resulting in an incomplete record for the consumer.</w:t>
      </w:r>
    </w:p>
    <w:p w14:paraId="7C5BF214" w14:textId="59F3B9C8" w:rsidR="008C498E" w:rsidRPr="003F41E8" w:rsidRDefault="008C498E" w:rsidP="00397E5D">
      <w:pPr>
        <w:pStyle w:val="BodyText1"/>
      </w:pPr>
      <w:r w:rsidRPr="003F41E8">
        <w:t xml:space="preserve">Addressing the whole of the allied health sector at once may appear an insurmountable challenge given the high </w:t>
      </w:r>
      <w:r w:rsidR="008A6FEE" w:rsidRPr="003F41E8">
        <w:t xml:space="preserve">number of software solutions in place and the clinical </w:t>
      </w:r>
      <w:r w:rsidRPr="003F41E8">
        <w:t xml:space="preserve">variability, but there may be an opportunity to cut back to the core basics – allowing systems to connect and for a simple document such as a letter to be uploaded – that would improve the availability of allied health information to consumers and other healthcare providers in a relatively timely </w:t>
      </w:r>
      <w:r w:rsidR="00653998">
        <w:t>manner</w:t>
      </w:r>
      <w:r w:rsidRPr="003F41E8">
        <w:t>.</w:t>
      </w:r>
    </w:p>
    <w:p w14:paraId="041EEB4A" w14:textId="692E0D94" w:rsidR="00D017F7" w:rsidRPr="003F41E8" w:rsidRDefault="000B0C16" w:rsidP="003E1180">
      <w:pPr>
        <w:pStyle w:val="Heading2"/>
      </w:pPr>
      <w:bookmarkStart w:id="77" w:name="_Toc136602226"/>
      <w:r w:rsidRPr="003F41E8">
        <w:t>How do we address the current lack of suitability of</w:t>
      </w:r>
      <w:r w:rsidRPr="003F41E8" w:rsidDel="000E7CCF">
        <w:t xml:space="preserve"> </w:t>
      </w:r>
      <w:r w:rsidR="00D017F7" w:rsidRPr="003F41E8">
        <w:t>My Health Record to Allied Health Professional use</w:t>
      </w:r>
      <w:r w:rsidRPr="003F41E8">
        <w:t>?</w:t>
      </w:r>
      <w:bookmarkEnd w:id="77"/>
      <w:r w:rsidR="00D017F7" w:rsidRPr="003F41E8">
        <w:t xml:space="preserve"> </w:t>
      </w:r>
    </w:p>
    <w:p w14:paraId="121AE499" w14:textId="0D37923F" w:rsidR="00525499" w:rsidRPr="003F41E8" w:rsidRDefault="00C144AD" w:rsidP="00525499">
      <w:pPr>
        <w:pStyle w:val="BodyText"/>
      </w:pPr>
      <w:r w:rsidRPr="003F41E8">
        <w:t xml:space="preserve">Consultations highlighted that the </w:t>
      </w:r>
      <w:r w:rsidR="00D017F7" w:rsidRPr="003F41E8">
        <w:t>limited functionality of My Health Record and its impact on the perceived benefits for allied health professionals</w:t>
      </w:r>
      <w:r w:rsidR="00577A17">
        <w:t xml:space="preserve"> is</w:t>
      </w:r>
      <w:r w:rsidR="00D017F7" w:rsidRPr="003F41E8">
        <w:t xml:space="preserve"> further exacerbated by the lack of availability of conformant clinical software</w:t>
      </w:r>
      <w:r w:rsidR="00D017F7" w:rsidRPr="003F41E8">
        <w:rPr>
          <w:rStyle w:val="FootnoteTextChar"/>
          <w:i/>
          <w:vertAlign w:val="superscript"/>
        </w:rPr>
        <w:footnoteReference w:id="30"/>
      </w:r>
      <w:r w:rsidR="00D017F7" w:rsidRPr="003F41E8">
        <w:t xml:space="preserve">. </w:t>
      </w:r>
      <w:r w:rsidR="008A157C">
        <w:t xml:space="preserve">Making changes to </w:t>
      </w:r>
      <w:r w:rsidR="00902AF7">
        <w:t xml:space="preserve">the </w:t>
      </w:r>
      <w:r w:rsidR="008A157C">
        <w:t xml:space="preserve">My Health Record </w:t>
      </w:r>
      <w:r w:rsidR="00902AF7">
        <w:t>system</w:t>
      </w:r>
      <w:r w:rsidR="007B5647" w:rsidRPr="003F41E8">
        <w:t xml:space="preserve"> </w:t>
      </w:r>
      <w:r w:rsidR="0064301E">
        <w:t>involves considerable overheads</w:t>
      </w:r>
      <w:r w:rsidR="00902AF7">
        <w:t>,</w:t>
      </w:r>
      <w:r w:rsidR="0064301E">
        <w:t xml:space="preserve"> and accommodating the varied needs of allied health practitioners will pose a challenge</w:t>
      </w:r>
      <w:r w:rsidR="00577A17">
        <w:t>.</w:t>
      </w:r>
    </w:p>
    <w:p w14:paraId="23019588" w14:textId="1DB1FB4C" w:rsidR="00525499" w:rsidRPr="003F41E8" w:rsidRDefault="001E11E2" w:rsidP="00767FC6">
      <w:pPr>
        <w:pStyle w:val="BodyText"/>
      </w:pPr>
      <w:r>
        <w:t xml:space="preserve">Allied health professionals consulted noted that </w:t>
      </w:r>
      <w:r w:rsidR="00525499" w:rsidRPr="003F41E8">
        <w:t>My Health Record, when accessed through the National Provider Portal or the Consumer Portal, is not considered user-friendly by consumers or healthcare professionals. From a consumer perspective, where there is limited available information with</w:t>
      </w:r>
      <w:r w:rsidR="00577A17">
        <w:t>in</w:t>
      </w:r>
      <w:r w:rsidR="00525499" w:rsidRPr="003F41E8">
        <w:t xml:space="preserve"> My Health Record, this also impacts their user experience in a negative way. An analysis of consumer-facing information on My Health Record was examined and measured for their accessibility and was found to be difficult to access for people with low health literacy</w:t>
      </w:r>
      <w:r w:rsidR="00525499" w:rsidRPr="003F41E8">
        <w:rPr>
          <w:rStyle w:val="FootnoteReference"/>
        </w:rPr>
        <w:footnoteReference w:id="31"/>
      </w:r>
      <w:r w:rsidR="00525499" w:rsidRPr="003F41E8">
        <w:t xml:space="preserve">. Information was not adapted for users with communication disabilities and was not available in other languages. </w:t>
      </w:r>
    </w:p>
    <w:p w14:paraId="0A2BDE5D" w14:textId="7C63A5CF" w:rsidR="00525499" w:rsidRPr="003F41E8" w:rsidRDefault="00525499" w:rsidP="00D017F7">
      <w:pPr>
        <w:tabs>
          <w:tab w:val="left" w:pos="0"/>
        </w:tabs>
      </w:pPr>
      <w:r w:rsidRPr="003F41E8">
        <w:t>The My Health Record system, as it is currently architected, is difficult to change. The introduction of new document types is a lengthy process and</w:t>
      </w:r>
      <w:r w:rsidR="00577A17">
        <w:t>,</w:t>
      </w:r>
      <w:r w:rsidRPr="003F41E8">
        <w:t xml:space="preserve"> as a result</w:t>
      </w:r>
      <w:r w:rsidR="00577A17">
        <w:t>,</w:t>
      </w:r>
      <w:r w:rsidRPr="003F41E8">
        <w:t xml:space="preserve"> current efforts have focussed on adapting </w:t>
      </w:r>
      <w:r w:rsidRPr="003F41E8">
        <w:lastRenderedPageBreak/>
        <w:t>an existing document type, the Event Summary, to the needs of allied health professionals. Despite efforts across the sector, no suitable adap</w:t>
      </w:r>
      <w:r w:rsidR="00577A17">
        <w:t>ta</w:t>
      </w:r>
      <w:r w:rsidRPr="003F41E8">
        <w:t xml:space="preserve">tion of the Event Summary has yet been agreed. </w:t>
      </w:r>
    </w:p>
    <w:p w14:paraId="279302B7" w14:textId="557EC3B9" w:rsidR="00525499" w:rsidRPr="003F41E8" w:rsidRDefault="00F7712A" w:rsidP="00D017F7">
      <w:pPr>
        <w:tabs>
          <w:tab w:val="left" w:pos="0"/>
        </w:tabs>
      </w:pPr>
      <w:r>
        <w:t xml:space="preserve">Understanding </w:t>
      </w:r>
      <w:r w:rsidR="00C45F8A">
        <w:t xml:space="preserve">current information transfers and workflows for allied health professional is integral. </w:t>
      </w:r>
      <w:r w:rsidR="00525499" w:rsidRPr="003F41E8">
        <w:t>Many consultations noted that the report back to the referring physician was a key document that provided a summary that could be beneficial to other healthcare professionals, and there are similarities here to the Specialist Letter. Another document that was reported as being particularly relevant in the sector is the Shared Care Plan or Shared Care Management Plan, but this is not a document type currently supported by My Health Record.</w:t>
      </w:r>
    </w:p>
    <w:p w14:paraId="0A2C3C5D" w14:textId="4D5082D9" w:rsidR="00D017F7" w:rsidRPr="003F41E8" w:rsidRDefault="00525499" w:rsidP="00D017F7">
      <w:pPr>
        <w:tabs>
          <w:tab w:val="left" w:pos="0"/>
        </w:tabs>
      </w:pPr>
      <w:r w:rsidRPr="003F41E8">
        <w:t xml:space="preserve">The Agency is investing in the </w:t>
      </w:r>
      <w:proofErr w:type="gramStart"/>
      <w:r w:rsidRPr="003F41E8">
        <w:t>Health</w:t>
      </w:r>
      <w:proofErr w:type="gramEnd"/>
      <w:r w:rsidRPr="003F41E8">
        <w:t xml:space="preserve"> API gateway that will in future allow FHIR-based integration with My Health Record, but the timeframe for this is likely to be lengthy. Waiting for this as an alternative approach for allied health is unlikely to be acceptable.</w:t>
      </w:r>
    </w:p>
    <w:p w14:paraId="071DCD7D" w14:textId="15DCF368" w:rsidR="00804755" w:rsidRPr="003F41E8" w:rsidRDefault="000E07F2" w:rsidP="003E1180">
      <w:pPr>
        <w:pStyle w:val="Heading2"/>
      </w:pPr>
      <w:bookmarkStart w:id="78" w:name="_Ref136601748"/>
      <w:bookmarkStart w:id="79" w:name="_Toc136602227"/>
      <w:r w:rsidRPr="003F41E8">
        <w:t>How will the c</w:t>
      </w:r>
      <w:r w:rsidR="00804755" w:rsidRPr="003F41E8">
        <w:t>ost</w:t>
      </w:r>
      <w:r w:rsidR="00F0244E" w:rsidRPr="003F41E8">
        <w:t xml:space="preserve"> and value proposition</w:t>
      </w:r>
      <w:r w:rsidR="00804755" w:rsidRPr="003F41E8" w:rsidDel="00F0244E">
        <w:t xml:space="preserve"> </w:t>
      </w:r>
      <w:r w:rsidR="00804755" w:rsidRPr="003F41E8">
        <w:t xml:space="preserve">driving allied health digitisation </w:t>
      </w:r>
      <w:r w:rsidRPr="003F41E8">
        <w:t>be addressed?</w:t>
      </w:r>
      <w:bookmarkEnd w:id="78"/>
      <w:bookmarkEnd w:id="79"/>
    </w:p>
    <w:p w14:paraId="2587014B" w14:textId="7990175E" w:rsidR="00D46C35" w:rsidRPr="003F41E8" w:rsidRDefault="000E79C0" w:rsidP="00804755">
      <w:r w:rsidRPr="003F41E8">
        <w:t xml:space="preserve">There are </w:t>
      </w:r>
      <w:proofErr w:type="gramStart"/>
      <w:r w:rsidRPr="003F41E8">
        <w:t>a number of</w:t>
      </w:r>
      <w:proofErr w:type="gramEnd"/>
      <w:r w:rsidRPr="003F41E8">
        <w:t xml:space="preserve"> cost </w:t>
      </w:r>
      <w:r w:rsidR="00C0061A" w:rsidRPr="003F41E8">
        <w:t xml:space="preserve">considerations in driving digitisation in the allied health sector that have become apparent through this research. </w:t>
      </w:r>
      <w:r w:rsidR="003C0F65" w:rsidRPr="003F41E8">
        <w:t xml:space="preserve">Given that the value proposition of the uptake of My Health Record is currently not strong enough in the sector to encourage organic </w:t>
      </w:r>
      <w:r w:rsidR="00D46C35" w:rsidRPr="003F41E8">
        <w:t>demand and uptake, allied health professionals and vendors are currently unwilling to bear these costs themselves, given the low perceived return on investment. As such</w:t>
      </w:r>
      <w:r w:rsidR="005B7ADE">
        <w:t>,</w:t>
      </w:r>
      <w:r w:rsidR="00D46C35" w:rsidRPr="003F41E8">
        <w:t xml:space="preserve"> the core question remains</w:t>
      </w:r>
      <w:r w:rsidR="009E5B4C">
        <w:t xml:space="preserve"> as to</w:t>
      </w:r>
      <w:r w:rsidR="00D46C35" w:rsidRPr="003F41E8">
        <w:t xml:space="preserve"> who will bear the costs of</w:t>
      </w:r>
      <w:r w:rsidR="00D46C35" w:rsidRPr="003F41E8" w:rsidDel="008A5089">
        <w:t xml:space="preserve"> </w:t>
      </w:r>
      <w:r w:rsidR="00D46C35" w:rsidRPr="003F41E8">
        <w:t>My Health Record adoption</w:t>
      </w:r>
      <w:r w:rsidR="000E07F2" w:rsidRPr="003F41E8">
        <w:t>.</w:t>
      </w:r>
    </w:p>
    <w:p w14:paraId="4FD86EF2" w14:textId="4CC12507" w:rsidR="00804755" w:rsidRPr="003F41E8" w:rsidRDefault="00556BC3" w:rsidP="00804755">
      <w:r w:rsidRPr="003F41E8">
        <w:t>This section provide</w:t>
      </w:r>
      <w:r w:rsidR="00F0244E" w:rsidRPr="003F41E8">
        <w:t>s</w:t>
      </w:r>
      <w:r w:rsidRPr="003F41E8">
        <w:t xml:space="preserve"> a discussion on the key cost barriers to be considered across the allied health sector including for: allied health professionals, </w:t>
      </w:r>
      <w:proofErr w:type="gramStart"/>
      <w:r w:rsidRPr="003F41E8">
        <w:t>vendors</w:t>
      </w:r>
      <w:proofErr w:type="gramEnd"/>
      <w:r w:rsidRPr="003F41E8">
        <w:t xml:space="preserve"> and government.</w:t>
      </w:r>
      <w:r w:rsidR="00C0061A" w:rsidRPr="003F41E8">
        <w:t xml:space="preserve"> </w:t>
      </w:r>
    </w:p>
    <w:p w14:paraId="7457977A" w14:textId="4E30CE20" w:rsidR="00C0061A" w:rsidRPr="003F41E8" w:rsidRDefault="00206F1C" w:rsidP="003E1180">
      <w:pPr>
        <w:pStyle w:val="Heading3"/>
      </w:pPr>
      <w:r w:rsidRPr="003F41E8">
        <w:t xml:space="preserve">Cost implications for </w:t>
      </w:r>
      <w:r w:rsidR="006960B5">
        <w:t>a</w:t>
      </w:r>
      <w:r w:rsidRPr="003F41E8">
        <w:t xml:space="preserve">llied </w:t>
      </w:r>
      <w:r w:rsidR="006960B5">
        <w:t>h</w:t>
      </w:r>
      <w:r w:rsidRPr="003F41E8">
        <w:t xml:space="preserve">ealth </w:t>
      </w:r>
      <w:r w:rsidR="006960B5">
        <w:t>p</w:t>
      </w:r>
      <w:r w:rsidRPr="003F41E8">
        <w:t xml:space="preserve">rofessionals </w:t>
      </w:r>
    </w:p>
    <w:p w14:paraId="40F35E5D" w14:textId="77777777" w:rsidR="00AA7FE1" w:rsidRPr="003F41E8" w:rsidRDefault="005F5439" w:rsidP="00873827">
      <w:pPr>
        <w:pStyle w:val="BodyText"/>
      </w:pPr>
      <w:r w:rsidRPr="003F41E8">
        <w:t xml:space="preserve">Some of the cost considerations for allied health professionals in digitisation include costs for new technology as well as costs in staff time and training. </w:t>
      </w:r>
    </w:p>
    <w:p w14:paraId="0CCFB20B" w14:textId="77777777" w:rsidR="004C7B9F" w:rsidRPr="004C7B9F" w:rsidRDefault="004C7B9F" w:rsidP="004C7B9F">
      <w:pPr>
        <w:pStyle w:val="BodyText"/>
        <w:rPr>
          <w:b/>
          <w:bCs/>
        </w:rPr>
      </w:pPr>
      <w:r w:rsidRPr="004C7B9F">
        <w:rPr>
          <w:b/>
          <w:bCs/>
        </w:rPr>
        <w:t xml:space="preserve">Cost for the adoption or enhancement of </w:t>
      </w:r>
      <w:proofErr w:type="gramStart"/>
      <w:r w:rsidRPr="004C7B9F">
        <w:rPr>
          <w:b/>
          <w:bCs/>
        </w:rPr>
        <w:t>software</w:t>
      </w:r>
      <w:proofErr w:type="gramEnd"/>
    </w:p>
    <w:p w14:paraId="16EE1801" w14:textId="44FD7085" w:rsidR="004C7B9F" w:rsidRDefault="00DE49DB" w:rsidP="004C7B9F">
      <w:pPr>
        <w:pStyle w:val="BodyText"/>
        <w:ind w:left="284"/>
      </w:pPr>
      <w:r>
        <w:rPr>
          <w:noProof/>
        </w:rPr>
        <mc:AlternateContent>
          <mc:Choice Requires="wps">
            <w:drawing>
              <wp:anchor distT="0" distB="0" distL="114300" distR="114300" simplePos="0" relativeHeight="251658273" behindDoc="0" locked="0" layoutInCell="1" allowOverlap="1" wp14:anchorId="3AEA68C9" wp14:editId="248F454D">
                <wp:simplePos x="0" y="0"/>
                <wp:positionH relativeFrom="margin">
                  <wp:align>left</wp:align>
                </wp:positionH>
                <wp:positionV relativeFrom="paragraph">
                  <wp:posOffset>43180</wp:posOffset>
                </wp:positionV>
                <wp:extent cx="125506" cy="1584000"/>
                <wp:effectExtent l="0" t="0" r="8255" b="0"/>
                <wp:wrapNone/>
                <wp:docPr id="259" name="Rectangle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506" cy="158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5DB86" id="Rectangle 259" o:spid="_x0000_s1026" alt="&quot;&quot;" style="position:absolute;margin-left:0;margin-top:3.4pt;width:9.9pt;height:124.7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" fillcolor="#e7e6e6 [3214]" stroked="f" strokeweight="1pt">
                <w10:wrap anchorx="margin"/>
              </v:rect>
            </w:pict>
          </mc:Fallback>
        </mc:AlternateContent>
      </w:r>
      <w:r w:rsidR="004C7B9F">
        <w:t xml:space="preserve">It is common for allied health professionals to have their own practices. As such, clinical health professionals who operate their own practices or who are part of a small practice have a large amount of decision-making power over the technology used within their practices. Survey information found that allied health professionals were the most likely to be responsible for the IT system at their main workplace, with 37 per cent of respondents stating that they themselves were the primary manager of the IT system at their workplace. This also correlates with bearing the costs for any technological uplifts within these practices. In consideration of the interplay between vendors and allied health professionals as consumers of technology, even if there were to be an increase in CIS interoperability, the question remains as to who would bear the cost of this increased interoperability. </w:t>
      </w:r>
    </w:p>
    <w:p w14:paraId="471BA732" w14:textId="31F54D38" w:rsidR="004C7B9F" w:rsidRPr="004C7B9F" w:rsidRDefault="004C7B9F" w:rsidP="004C7B9F">
      <w:pPr>
        <w:pStyle w:val="BodyText"/>
        <w:rPr>
          <w:b/>
          <w:bCs/>
        </w:rPr>
      </w:pPr>
      <w:r w:rsidRPr="004C7B9F">
        <w:rPr>
          <w:b/>
          <w:bCs/>
        </w:rPr>
        <w:t>Education and training costs</w:t>
      </w:r>
    </w:p>
    <w:p w14:paraId="0AE9F1EC" w14:textId="49D27C34" w:rsidR="004C7B9F" w:rsidRDefault="00DE49DB" w:rsidP="004C7B9F">
      <w:pPr>
        <w:pStyle w:val="BodyText"/>
        <w:ind w:left="284"/>
      </w:pPr>
      <w:r>
        <w:rPr>
          <w:noProof/>
        </w:rPr>
        <mc:AlternateContent>
          <mc:Choice Requires="wps">
            <w:drawing>
              <wp:anchor distT="0" distB="0" distL="114300" distR="114300" simplePos="0" relativeHeight="251658274" behindDoc="0" locked="0" layoutInCell="1" allowOverlap="1" wp14:anchorId="0D92CF68" wp14:editId="2762738A">
                <wp:simplePos x="0" y="0"/>
                <wp:positionH relativeFrom="margin">
                  <wp:align>left</wp:align>
                </wp:positionH>
                <wp:positionV relativeFrom="paragraph">
                  <wp:posOffset>27940</wp:posOffset>
                </wp:positionV>
                <wp:extent cx="125506" cy="1548000"/>
                <wp:effectExtent l="0" t="0" r="8255" b="0"/>
                <wp:wrapNone/>
                <wp:docPr id="260" name="Rectangle 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506" cy="154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62F2" id="Rectangle 260" o:spid="_x0000_s1026" alt="&quot;&quot;" style="position:absolute;margin-left:0;margin-top:2.2pt;width:9.9pt;height:121.9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" fillcolor="#e7e6e6 [3214]" stroked="f" strokeweight="1pt">
                <w10:wrap anchorx="margin"/>
              </v:rect>
            </w:pict>
          </mc:Fallback>
        </mc:AlternateContent>
      </w:r>
      <w:r w:rsidR="004C7B9F">
        <w:t xml:space="preserve">Training in the use of digital technologies, and in particular My Health Record, would need to be considered. In consultation, allied health professionals who have their own practices commented on the high costs and resource requirements in terms of staff time and training that forms part of any CIS adoption. Learning how to use digital CISs is often undertaken over time, and changes in technological practices is only done if it provides benefit to the practitioner and does not substantially increase administrative burden. </w:t>
      </w:r>
    </w:p>
    <w:p w14:paraId="1D61FF63" w14:textId="4BF2AC85" w:rsidR="004C7B9F" w:rsidRPr="003F41E8" w:rsidRDefault="004C7B9F" w:rsidP="004C7B9F">
      <w:pPr>
        <w:pStyle w:val="BodyText"/>
        <w:ind w:left="284"/>
      </w:pPr>
      <w:r>
        <w:t>Educators of allied health students consulted reported that allied health professionals were ill-equipped to handle the challenges of using a digital clinical system, having to solve challenges on their own once they start practicing and have already graduated.</w:t>
      </w:r>
    </w:p>
    <w:p w14:paraId="3799C8D1" w14:textId="77777777" w:rsidR="00C2120D" w:rsidRPr="003F41E8" w:rsidRDefault="00C2120D" w:rsidP="003E1180">
      <w:pPr>
        <w:pStyle w:val="Heading3"/>
      </w:pPr>
      <w:r w:rsidRPr="003F41E8">
        <w:lastRenderedPageBreak/>
        <w:t xml:space="preserve">Cost implications for vendors </w:t>
      </w:r>
    </w:p>
    <w:p w14:paraId="21B9BFB0" w14:textId="28B65AC2" w:rsidR="00C2120D" w:rsidRPr="003F41E8" w:rsidRDefault="00C2120D" w:rsidP="00C2120D">
      <w:pPr>
        <w:pStyle w:val="BodyText1"/>
      </w:pPr>
      <w:r w:rsidRPr="003F41E8">
        <w:t xml:space="preserve">Software vendors are motivated by meeting their customers’ needs and growing their market share. </w:t>
      </w:r>
      <w:r w:rsidR="00F0244E" w:rsidRPr="003F41E8">
        <w:t>V</w:t>
      </w:r>
      <w:r w:rsidRPr="003F41E8">
        <w:t>endors in this sector are keen to “do the right thing”, but when resources (human or financial) are constrained, priority will almost always be given to what their customers are asking for</w:t>
      </w:r>
      <w:r w:rsidR="00F0244E" w:rsidRPr="003F41E8">
        <w:t>, and currently customers are not asking for My Health Record functionality</w:t>
      </w:r>
      <w:r w:rsidRPr="003F41E8">
        <w:t>.</w:t>
      </w:r>
    </w:p>
    <w:p w14:paraId="6DFB7A88" w14:textId="1BAC80E9" w:rsidR="00C2120D" w:rsidRPr="003F41E8" w:rsidRDefault="00C2120D" w:rsidP="00C2120D">
      <w:pPr>
        <w:pStyle w:val="BodyText1"/>
      </w:pPr>
      <w:r w:rsidRPr="00557160">
        <w:t>Financial incentives</w:t>
      </w:r>
      <w:r w:rsidRPr="003F41E8">
        <w:t xml:space="preserve"> have achieved a level of connection to My Health Record in other sectors. Vendors are open to financial </w:t>
      </w:r>
      <w:r w:rsidR="00126679" w:rsidRPr="003F41E8">
        <w:t>incentives but</w:t>
      </w:r>
      <w:r w:rsidRPr="003F41E8">
        <w:t xml:space="preserve"> </w:t>
      </w:r>
      <w:r w:rsidR="00F0244E" w:rsidRPr="003F41E8">
        <w:t xml:space="preserve">noted that </w:t>
      </w:r>
      <w:r w:rsidRPr="003F41E8">
        <w:t>they would not require them if enhancements to their functionality aligned with customer priorities and provided a market advantage.</w:t>
      </w:r>
    </w:p>
    <w:p w14:paraId="408D79E3" w14:textId="6B282ACE" w:rsidR="00E20537" w:rsidRPr="00767FC6" w:rsidRDefault="00E20537" w:rsidP="00E20537">
      <w:pPr>
        <w:pStyle w:val="BodyText"/>
        <w:rPr>
          <w:b/>
        </w:rPr>
      </w:pPr>
      <w:r w:rsidRPr="003F41E8">
        <w:t xml:space="preserve">Previous industry offers to software vendors and funding and incentives provided to other sectors have created the precedent that funding will be available for allied health providers and software vendors. To not do so is likely to raise questions around equity for allied health. However, it must be noted that previous financial incentives have </w:t>
      </w:r>
      <w:r w:rsidR="0072148A">
        <w:t xml:space="preserve">had mixed results </w:t>
      </w:r>
      <w:proofErr w:type="gramStart"/>
      <w:r w:rsidRPr="003F41E8">
        <w:t>and</w:t>
      </w:r>
      <w:r>
        <w:t>,</w:t>
      </w:r>
      <w:proofErr w:type="gramEnd"/>
      <w:r w:rsidRPr="003F41E8">
        <w:t xml:space="preserve"> given the size and variability of the allied health sector, the financial investment by government would be </w:t>
      </w:r>
      <w:r w:rsidR="00913BCE">
        <w:t>considerable</w:t>
      </w:r>
      <w:r w:rsidRPr="003F41E8">
        <w:t>.</w:t>
      </w:r>
    </w:p>
    <w:p w14:paraId="47B832E5" w14:textId="2AF131D0" w:rsidR="00A35D8E" w:rsidRPr="003F41E8" w:rsidRDefault="00C72AE7" w:rsidP="00C2120D">
      <w:pPr>
        <w:pStyle w:val="BodyText1"/>
      </w:pPr>
      <w:r w:rsidRPr="003F41E8">
        <w:t xml:space="preserve">Financial </w:t>
      </w:r>
      <w:r w:rsidR="009613D8" w:rsidRPr="003F41E8">
        <w:t>incentivisation</w:t>
      </w:r>
      <w:r w:rsidRPr="003F41E8">
        <w:t xml:space="preserve"> as a lever for change is discussed in more detail in </w:t>
      </w:r>
      <w:r w:rsidRPr="003F41E8">
        <w:rPr>
          <w:i/>
        </w:rPr>
        <w:t xml:space="preserve">Section </w:t>
      </w:r>
      <w:r w:rsidR="009320E5">
        <w:rPr>
          <w:i/>
        </w:rPr>
        <w:fldChar w:fldCharType="begin"/>
      </w:r>
      <w:r w:rsidR="009320E5">
        <w:rPr>
          <w:i/>
        </w:rPr>
        <w:instrText xml:space="preserve"> REF _Ref133499688 \w \h </w:instrText>
      </w:r>
      <w:r w:rsidR="009320E5">
        <w:rPr>
          <w:i/>
        </w:rPr>
      </w:r>
      <w:r w:rsidR="009320E5">
        <w:rPr>
          <w:i/>
        </w:rPr>
        <w:fldChar w:fldCharType="separate"/>
      </w:r>
      <w:r w:rsidR="009320E5">
        <w:rPr>
          <w:i/>
        </w:rPr>
        <w:t>6</w:t>
      </w:r>
      <w:r w:rsidR="009320E5">
        <w:rPr>
          <w:i/>
        </w:rPr>
        <w:fldChar w:fldCharType="end"/>
      </w:r>
      <w:r w:rsidR="00984645" w:rsidRPr="003F41E8">
        <w:rPr>
          <w:i/>
          <w:iCs/>
        </w:rPr>
        <w:t xml:space="preserve"> Levers for Change</w:t>
      </w:r>
      <w:r w:rsidR="009613D8" w:rsidRPr="003F41E8">
        <w:t>.</w:t>
      </w:r>
    </w:p>
    <w:p w14:paraId="0B67EA62" w14:textId="2144AB11" w:rsidR="0078412B" w:rsidRPr="003F41E8" w:rsidRDefault="0078412B" w:rsidP="003E1180">
      <w:pPr>
        <w:pStyle w:val="Heading3"/>
      </w:pPr>
      <w:r w:rsidRPr="003F41E8">
        <w:t xml:space="preserve">Articulating the value of My Health Record </w:t>
      </w:r>
    </w:p>
    <w:p w14:paraId="2C9763F4" w14:textId="0210D481" w:rsidR="0078412B" w:rsidRPr="003F41E8" w:rsidRDefault="0078412B" w:rsidP="0078412B">
      <w:pPr>
        <w:pStyle w:val="BodyText"/>
      </w:pPr>
      <w:r w:rsidRPr="003F41E8">
        <w:t xml:space="preserve">In consultations undertaken, there was a recurring sentiment that the value of My Health Record is not clearly understood nor articulated across the sector and remains a key barrier to adoption. Although allied health professionals were able to articulate the value of digitisation in assisting in timely treatment of </w:t>
      </w:r>
      <w:r w:rsidR="00743091">
        <w:t>consumers</w:t>
      </w:r>
      <w:r w:rsidRPr="003F41E8">
        <w:t xml:space="preserve">, including access to relevant clinical information such as discharge summaries and emergency department presentations, the true value and use case for My Health Record was not seen as </w:t>
      </w:r>
      <w:r w:rsidR="009320E5">
        <w:t xml:space="preserve">being </w:t>
      </w:r>
      <w:r w:rsidRPr="003F41E8">
        <w:t>overly clear.</w:t>
      </w:r>
    </w:p>
    <w:p w14:paraId="46E263E1" w14:textId="3D16A210" w:rsidR="0078412B" w:rsidRPr="003F41E8" w:rsidRDefault="0078412B" w:rsidP="0078412B">
      <w:pPr>
        <w:pStyle w:val="BodyText"/>
      </w:pPr>
      <w:r w:rsidRPr="003F41E8">
        <w:t>Even though currently allied health professionals often do not receive this handover information and staff time is spent following up patient information manually, or in cases that they do</w:t>
      </w:r>
      <w:r w:rsidR="00795440">
        <w:t>,</w:t>
      </w:r>
      <w:r w:rsidRPr="003F41E8">
        <w:t xml:space="preserve"> it is often through non secure means such as email or through fax, use of My Health Record for this information did not appear to be front of mind. Many noted the importance and value of Shared Care Plans or Shared Management Plans. However, these document types were often seen as the remit of the GP, as opposed to being seen as document types to be used for collaboration across professionals. It is also noted that</w:t>
      </w:r>
      <w:r w:rsidR="00CB3E5D">
        <w:t>, currently,</w:t>
      </w:r>
      <w:r w:rsidRPr="003F41E8">
        <w:t xml:space="preserve"> they are not document types supported by My Health Record. There was also a concern raised that the information allied health professionals would upload to My Health Record may not be valued by other parts of the ecosystem.</w:t>
      </w:r>
    </w:p>
    <w:p w14:paraId="761E7937" w14:textId="3AEE6BB2" w:rsidR="0078412B" w:rsidRPr="003F41E8" w:rsidRDefault="0078412B" w:rsidP="0078412B">
      <w:pPr>
        <w:pStyle w:val="BodyText"/>
        <w:rPr>
          <w:rFonts w:cs="Arial Unicode MS"/>
        </w:rPr>
      </w:pPr>
      <w:r w:rsidRPr="003F41E8">
        <w:t>Survey information revealed that over 60</w:t>
      </w:r>
      <w:r w:rsidR="00CB3E5D">
        <w:t> per cent</w:t>
      </w:r>
      <w:r w:rsidRPr="003F41E8">
        <w:t xml:space="preserve"> of </w:t>
      </w:r>
      <w:r w:rsidR="00CB3E5D">
        <w:t>respondents</w:t>
      </w:r>
      <w:r w:rsidRPr="003F41E8">
        <w:t xml:space="preserve"> believed a benefit of digital health solutions was in providing </w:t>
      </w:r>
      <w:r w:rsidRPr="003F41E8">
        <w:rPr>
          <w:rFonts w:cs="Arial Unicode MS"/>
        </w:rPr>
        <w:t>faster and easier access to information and better communication for healthcare professionals.</w:t>
      </w:r>
    </w:p>
    <w:p w14:paraId="0A1D21F4" w14:textId="3D508522" w:rsidR="0078412B" w:rsidRPr="003F41E8" w:rsidRDefault="0078412B" w:rsidP="0078412B">
      <w:pPr>
        <w:pStyle w:val="Caption"/>
      </w:pPr>
      <w:bookmarkStart w:id="80" w:name="_Toc136601451"/>
      <w:r w:rsidRPr="003F41E8">
        <w:lastRenderedPageBreak/>
        <w:t xml:space="preserve">Figure </w:t>
      </w:r>
      <w:r w:rsidR="009E43F9">
        <w:fldChar w:fldCharType="begin"/>
      </w:r>
      <w:r w:rsidR="009E43F9">
        <w:instrText xml:space="preserve"> STYLEREF 1 \s </w:instrText>
      </w:r>
      <w:r w:rsidR="009E43F9">
        <w:fldChar w:fldCharType="separate"/>
      </w:r>
      <w:r w:rsidR="008F6882">
        <w:rPr>
          <w:noProof/>
        </w:rPr>
        <w:t>5</w:t>
      </w:r>
      <w:r w:rsidR="009E43F9">
        <w:rPr>
          <w:noProof/>
        </w:rPr>
        <w:fldChar w:fldCharType="end"/>
      </w:r>
      <w:r w:rsidR="008F6882">
        <w:noBreakHyphen/>
      </w:r>
      <w:r w:rsidR="009E43F9">
        <w:fldChar w:fldCharType="begin"/>
      </w:r>
      <w:r w:rsidR="009E43F9">
        <w:instrText xml:space="preserve"> SEQ Figure \* ARABIC \s 1 </w:instrText>
      </w:r>
      <w:r w:rsidR="009E43F9">
        <w:fldChar w:fldCharType="separate"/>
      </w:r>
      <w:r w:rsidR="008F6882">
        <w:rPr>
          <w:noProof/>
        </w:rPr>
        <w:t>4</w:t>
      </w:r>
      <w:r w:rsidR="009E43F9">
        <w:rPr>
          <w:noProof/>
        </w:rPr>
        <w:fldChar w:fldCharType="end"/>
      </w:r>
      <w:r w:rsidRPr="003F41E8">
        <w:t>: Allied health professionals' perceived benefits of digital health services to their workplace and clients</w:t>
      </w:r>
      <w:bookmarkEnd w:id="80"/>
    </w:p>
    <w:p w14:paraId="1AAC4192" w14:textId="77777777" w:rsidR="0078412B" w:rsidRDefault="0078412B" w:rsidP="0078412B">
      <w:pPr>
        <w:pStyle w:val="BodyText"/>
      </w:pPr>
      <w:r w:rsidRPr="003F41E8">
        <w:rPr>
          <w:noProof/>
        </w:rPr>
        <w:drawing>
          <wp:inline distT="0" distB="0" distL="0" distR="0" wp14:anchorId="32C9FBD7" wp14:editId="7D39B621">
            <wp:extent cx="5731510" cy="4985468"/>
            <wp:effectExtent l="0" t="0" r="2540" b="5715"/>
            <wp:docPr id="85" name="Chart 85" descr="This graph shows allied health professionals perceive the most benefit to their workplace from digital health service as faster and easier access to information for healthcare professionals. ">
              <a:extLst xmlns:a="http://schemas.openxmlformats.org/drawingml/2006/main">
                <a:ext uri="{FF2B5EF4-FFF2-40B4-BE49-F238E27FC236}">
                  <a16:creationId xmlns:a16="http://schemas.microsoft.com/office/drawing/2014/main" id="{D6157FDE-DF38-7381-2386-8D31445C4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A13F30" w14:textId="02591D85" w:rsidR="00514463" w:rsidRPr="00514463" w:rsidRDefault="00514463" w:rsidP="002764C8">
      <w:pPr>
        <w:pStyle w:val="Source"/>
        <w:rPr>
          <w:i w:val="0"/>
          <w:iCs/>
        </w:rPr>
      </w:pPr>
      <w:r>
        <w:t xml:space="preserve">Source: </w:t>
      </w:r>
      <w:r>
        <w:rPr>
          <w:i w:val="0"/>
          <w:iCs/>
        </w:rPr>
        <w:t>Allied Health Professional Survey</w:t>
      </w:r>
    </w:p>
    <w:p w14:paraId="5D5C2CCB" w14:textId="75E9F386" w:rsidR="0078412B" w:rsidRPr="003F41E8" w:rsidRDefault="0078412B" w:rsidP="0078412B">
      <w:pPr>
        <w:pStyle w:val="BodyText"/>
      </w:pPr>
      <w:r w:rsidRPr="003F41E8">
        <w:t xml:space="preserve">As a key enabler, literature reviewed stressed that </w:t>
      </w:r>
      <w:r w:rsidRPr="003F41E8">
        <w:rPr>
          <w:iCs/>
        </w:rPr>
        <w:t xml:space="preserve">allied health professionals need to see the value in their everyday work to facilitate </w:t>
      </w:r>
      <w:r w:rsidRPr="003F41E8">
        <w:rPr>
          <w:iCs/>
          <w:color w:val="000000" w:themeColor="text1"/>
        </w:rPr>
        <w:t>adoption.</w:t>
      </w:r>
      <w:r w:rsidRPr="003F41E8">
        <w:rPr>
          <w:rStyle w:val="FootnoteTextChar"/>
          <w:color w:val="000000" w:themeColor="text1"/>
          <w:vertAlign w:val="superscript"/>
        </w:rPr>
        <w:footnoteReference w:id="32"/>
      </w:r>
      <w:r w:rsidRPr="003F41E8">
        <w:rPr>
          <w:iCs/>
          <w:color w:val="000000" w:themeColor="text1"/>
        </w:rPr>
        <w:t xml:space="preserve"> When considering the speed at which professionals across the healthcare sector were able to adopt digitisation as part of </w:t>
      </w:r>
      <w:r w:rsidR="00CA27E0">
        <w:rPr>
          <w:iCs/>
          <w:color w:val="000000" w:themeColor="text1"/>
        </w:rPr>
        <w:t>e</w:t>
      </w:r>
      <w:r w:rsidRPr="003F41E8">
        <w:rPr>
          <w:iCs/>
          <w:color w:val="000000" w:themeColor="text1"/>
        </w:rPr>
        <w:t xml:space="preserve">lectronic </w:t>
      </w:r>
      <w:r w:rsidR="00CA27E0">
        <w:rPr>
          <w:iCs/>
          <w:color w:val="000000" w:themeColor="text1"/>
        </w:rPr>
        <w:t>p</w:t>
      </w:r>
      <w:r w:rsidRPr="003F41E8">
        <w:rPr>
          <w:iCs/>
          <w:color w:val="000000" w:themeColor="text1"/>
        </w:rPr>
        <w:t xml:space="preserve">rescribing, </w:t>
      </w:r>
      <w:proofErr w:type="gramStart"/>
      <w:r w:rsidRPr="003F41E8">
        <w:rPr>
          <w:iCs/>
          <w:color w:val="000000" w:themeColor="text1"/>
        </w:rPr>
        <w:t>it is clear that the</w:t>
      </w:r>
      <w:proofErr w:type="gramEnd"/>
      <w:r w:rsidRPr="003F41E8">
        <w:rPr>
          <w:iCs/>
          <w:color w:val="000000" w:themeColor="text1"/>
        </w:rPr>
        <w:t xml:space="preserve"> healthcare sector is able to move towards digitisation when the value is clear and immediate. </w:t>
      </w:r>
    </w:p>
    <w:p w14:paraId="342F4EC6" w14:textId="2B304EC5" w:rsidR="0078412B" w:rsidRPr="006B3B1C" w:rsidDel="00530A88" w:rsidRDefault="00AE6FA0" w:rsidP="008672D7">
      <w:pPr>
        <w:pStyle w:val="Bodytextkeepwithnext"/>
        <w:rPr>
          <w:b/>
        </w:rPr>
      </w:pPr>
      <w:r w:rsidRPr="006B3B1C">
        <w:t xml:space="preserve">Some </w:t>
      </w:r>
      <w:r w:rsidR="0071535A" w:rsidRPr="006B3B1C">
        <w:t xml:space="preserve">possible </w:t>
      </w:r>
      <w:r w:rsidR="0078412B" w:rsidRPr="006B3B1C">
        <w:t>approach</w:t>
      </w:r>
      <w:r w:rsidR="0071535A" w:rsidRPr="006B3B1C">
        <w:t>es</w:t>
      </w:r>
      <w:r w:rsidR="0078412B" w:rsidRPr="006B3B1C">
        <w:t xml:space="preserve"> </w:t>
      </w:r>
      <w:r w:rsidR="00515833">
        <w:t xml:space="preserve">to </w:t>
      </w:r>
      <w:r w:rsidR="0078412B" w:rsidRPr="006B3B1C">
        <w:t xml:space="preserve">digitisation </w:t>
      </w:r>
      <w:r w:rsidR="0071535A" w:rsidRPr="006B3B1C">
        <w:t xml:space="preserve">that consider </w:t>
      </w:r>
      <w:r w:rsidR="003F41E8">
        <w:t>the</w:t>
      </w:r>
      <w:r w:rsidR="0078412B" w:rsidRPr="006B3B1C">
        <w:t xml:space="preserve"> sector variability in the allied health sector</w:t>
      </w:r>
      <w:r w:rsidR="003F41E8">
        <w:t xml:space="preserve"> are outlined b</w:t>
      </w:r>
      <w:r w:rsidR="00AE6837">
        <w:t>elow.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8117"/>
      </w:tblGrid>
      <w:tr w:rsidR="0078412B" w:rsidRPr="003F41E8" w:rsidDel="00530A88" w14:paraId="5AA0451A" w14:textId="77777777" w:rsidTr="00F86DCF">
        <w:tc>
          <w:tcPr>
            <w:tcW w:w="431" w:type="dxa"/>
            <w:shd w:val="clear" w:color="auto" w:fill="1F4E79" w:themeFill="accent1" w:themeFillShade="80"/>
          </w:tcPr>
          <w:p w14:paraId="15EDD268" w14:textId="77777777" w:rsidR="0078412B" w:rsidRPr="006B3B1C" w:rsidDel="00530A88" w:rsidRDefault="0078412B" w:rsidP="00B953C5">
            <w:pPr>
              <w:pStyle w:val="Tabletext0"/>
            </w:pPr>
          </w:p>
        </w:tc>
        <w:tc>
          <w:tcPr>
            <w:tcW w:w="8117" w:type="dxa"/>
          </w:tcPr>
          <w:p w14:paraId="5FAD9667" w14:textId="77777777" w:rsidR="0078412B" w:rsidRPr="00913407" w:rsidDel="00530A88" w:rsidRDefault="0078412B" w:rsidP="004E342F">
            <w:pPr>
              <w:pStyle w:val="Heading6"/>
              <w:rPr>
                <w:color w:val="auto"/>
              </w:rPr>
            </w:pPr>
            <w:r w:rsidRPr="00913407" w:rsidDel="00530A88">
              <w:rPr>
                <w:color w:val="auto"/>
              </w:rPr>
              <w:t xml:space="preserve">Addressing the lack of suitability of My Health Record </w:t>
            </w:r>
          </w:p>
          <w:p w14:paraId="216FD738" w14:textId="77777777" w:rsidR="0078412B" w:rsidRPr="006B3B1C" w:rsidDel="00530A88" w:rsidRDefault="0078412B" w:rsidP="008672D7">
            <w:pPr>
              <w:pStyle w:val="Bodytextkeepwithnext"/>
            </w:pPr>
            <w:r w:rsidRPr="006B3B1C" w:rsidDel="00530A88">
              <w:t>The lack of suitability of My Health Record document types for allied health professionals would need to be resolved through the adaptation of an existing document type, or the design of a new document type.</w:t>
            </w:r>
          </w:p>
        </w:tc>
      </w:tr>
      <w:tr w:rsidR="0078412B" w:rsidRPr="003F41E8" w:rsidDel="00530A88" w14:paraId="561D902D" w14:textId="77777777" w:rsidTr="00F86DCF">
        <w:tc>
          <w:tcPr>
            <w:tcW w:w="431" w:type="dxa"/>
            <w:shd w:val="clear" w:color="auto" w:fill="2E74B5" w:themeFill="accent1" w:themeFillShade="BF"/>
          </w:tcPr>
          <w:p w14:paraId="5187D468" w14:textId="77777777" w:rsidR="0078412B" w:rsidRPr="006B3B1C" w:rsidDel="00530A88" w:rsidRDefault="0078412B" w:rsidP="00B953C5">
            <w:pPr>
              <w:pStyle w:val="Tabletext0"/>
            </w:pPr>
          </w:p>
        </w:tc>
        <w:tc>
          <w:tcPr>
            <w:tcW w:w="8117" w:type="dxa"/>
          </w:tcPr>
          <w:p w14:paraId="62EC6B14" w14:textId="77777777" w:rsidR="0078412B" w:rsidRPr="00913407" w:rsidDel="00530A88" w:rsidRDefault="0078412B" w:rsidP="004E342F">
            <w:pPr>
              <w:pStyle w:val="Heading6"/>
              <w:rPr>
                <w:color w:val="auto"/>
              </w:rPr>
            </w:pPr>
            <w:r w:rsidRPr="00913407" w:rsidDel="00530A88">
              <w:rPr>
                <w:color w:val="auto"/>
              </w:rPr>
              <w:t xml:space="preserve">Defining the use case </w:t>
            </w:r>
          </w:p>
          <w:p w14:paraId="22D4BB2E" w14:textId="1FB46B58" w:rsidR="0078412B" w:rsidRPr="006B3B1C" w:rsidDel="00530A88" w:rsidRDefault="0078412B" w:rsidP="008672D7">
            <w:pPr>
              <w:pStyle w:val="Bodytextkeepwithnext"/>
              <w:rPr>
                <w:b/>
              </w:rPr>
            </w:pPr>
            <w:r w:rsidRPr="006B3B1C" w:rsidDel="00530A88">
              <w:t>In consultation</w:t>
            </w:r>
            <w:r w:rsidR="003822C0">
              <w:t>,</w:t>
            </w:r>
            <w:r w:rsidRPr="006B3B1C" w:rsidDel="00530A88">
              <w:t xml:space="preserve"> one vendor discussed that there was no demand for interoperability and that the ‘Build it and the customers will come’ model </w:t>
            </w:r>
            <w:r w:rsidR="003822C0">
              <w:t>does not</w:t>
            </w:r>
            <w:r w:rsidR="003822C0" w:rsidRPr="006B3B1C" w:rsidDel="00530A88">
              <w:t xml:space="preserve"> </w:t>
            </w:r>
            <w:r w:rsidRPr="006B3B1C" w:rsidDel="00530A88">
              <w:t xml:space="preserve">always work. Noting that, an investment in resources and building operability should be matched with a true use case and genuine demand. </w:t>
            </w:r>
            <w:r w:rsidR="00E20537">
              <w:t>A</w:t>
            </w:r>
            <w:r w:rsidRPr="006B3B1C" w:rsidDel="00530A88">
              <w:t xml:space="preserve">rticulating the use case and value of My Health Record for allied health professionals will be integral in driving demand and uptake. </w:t>
            </w:r>
          </w:p>
        </w:tc>
      </w:tr>
      <w:tr w:rsidR="0078412B" w:rsidRPr="003F41E8" w:rsidDel="00530A88" w14:paraId="6938F12A" w14:textId="77777777" w:rsidTr="00F86DCF">
        <w:tc>
          <w:tcPr>
            <w:tcW w:w="431" w:type="dxa"/>
            <w:shd w:val="clear" w:color="auto" w:fill="9CC2E5" w:themeFill="accent1" w:themeFillTint="99"/>
          </w:tcPr>
          <w:p w14:paraId="4730FE97" w14:textId="77777777" w:rsidR="0078412B" w:rsidRPr="006B3B1C" w:rsidDel="00530A88" w:rsidRDefault="0078412B" w:rsidP="00B953C5">
            <w:pPr>
              <w:pStyle w:val="Tabletext0"/>
            </w:pPr>
          </w:p>
        </w:tc>
        <w:tc>
          <w:tcPr>
            <w:tcW w:w="8117" w:type="dxa"/>
          </w:tcPr>
          <w:p w14:paraId="3DA3C471" w14:textId="77777777" w:rsidR="0078412B" w:rsidRPr="00913407" w:rsidDel="00530A88" w:rsidRDefault="0078412B" w:rsidP="004E342F">
            <w:pPr>
              <w:pStyle w:val="Heading6"/>
              <w:rPr>
                <w:color w:val="auto"/>
              </w:rPr>
            </w:pPr>
            <w:r w:rsidRPr="00913407" w:rsidDel="00530A88">
              <w:rPr>
                <w:color w:val="auto"/>
              </w:rPr>
              <w:t xml:space="preserve">Driving interoperability </w:t>
            </w:r>
          </w:p>
          <w:p w14:paraId="4EB3F7DE" w14:textId="7EFF145F" w:rsidR="0078412B" w:rsidRPr="006B3B1C" w:rsidDel="00530A88" w:rsidRDefault="0078412B" w:rsidP="008672D7">
            <w:pPr>
              <w:pStyle w:val="Bodytextkeepwithnext"/>
            </w:pPr>
            <w:r w:rsidRPr="006B3B1C" w:rsidDel="004F2E29">
              <w:t>Driving this interoperability would be core as s</w:t>
            </w:r>
            <w:r w:rsidRPr="006B3B1C" w:rsidDel="00530A88">
              <w:t xml:space="preserve">takeholders highlighted that allied health professionals would be less likely to use My Health Record if usage is clunky and does not fit into their existing workflows. Software vendors would need to be activated to increase interoperability of current systems with My </w:t>
            </w:r>
            <w:r w:rsidR="00DF4560">
              <w:t>H</w:t>
            </w:r>
            <w:r w:rsidRPr="006B3B1C" w:rsidDel="00530A88">
              <w:t xml:space="preserve">ealth Record. </w:t>
            </w:r>
          </w:p>
        </w:tc>
      </w:tr>
      <w:tr w:rsidR="0078412B" w:rsidRPr="003F41E8" w:rsidDel="00530A88" w14:paraId="3BE9015A" w14:textId="77777777" w:rsidTr="00F86DCF">
        <w:tc>
          <w:tcPr>
            <w:tcW w:w="431" w:type="dxa"/>
            <w:shd w:val="clear" w:color="auto" w:fill="BDD6EE" w:themeFill="accent1" w:themeFillTint="66"/>
          </w:tcPr>
          <w:p w14:paraId="4888B937" w14:textId="77777777" w:rsidR="0078412B" w:rsidRPr="006B3B1C" w:rsidDel="00530A88" w:rsidRDefault="0078412B" w:rsidP="00B953C5">
            <w:pPr>
              <w:pStyle w:val="Tabletext0"/>
            </w:pPr>
          </w:p>
        </w:tc>
        <w:tc>
          <w:tcPr>
            <w:tcW w:w="8117" w:type="dxa"/>
          </w:tcPr>
          <w:p w14:paraId="40364E78" w14:textId="77777777" w:rsidR="0078412B" w:rsidRPr="00913407" w:rsidDel="00530A88" w:rsidRDefault="0078412B" w:rsidP="004E342F">
            <w:pPr>
              <w:pStyle w:val="Heading6"/>
              <w:rPr>
                <w:color w:val="auto"/>
              </w:rPr>
            </w:pPr>
            <w:r w:rsidRPr="00913407" w:rsidDel="00530A88">
              <w:rPr>
                <w:color w:val="auto"/>
              </w:rPr>
              <w:t xml:space="preserve">Providing tailored guidance and resources </w:t>
            </w:r>
          </w:p>
          <w:p w14:paraId="7E6D231D" w14:textId="77777777" w:rsidR="0078412B" w:rsidRPr="006B3B1C" w:rsidDel="00530A88" w:rsidRDefault="0078412B" w:rsidP="008672D7">
            <w:pPr>
              <w:pStyle w:val="Bodytextkeepwithnext"/>
            </w:pPr>
            <w:r w:rsidRPr="006B3B1C" w:rsidDel="00530A88">
              <w:t xml:space="preserve">Tailored guidance would need to be made available to allied health professionals to access My Health Record that </w:t>
            </w:r>
            <w:proofErr w:type="gramStart"/>
            <w:r w:rsidRPr="006B3B1C" w:rsidDel="00530A88">
              <w:t>takes into account</w:t>
            </w:r>
            <w:proofErr w:type="gramEnd"/>
            <w:r w:rsidRPr="006B3B1C" w:rsidDel="00530A88">
              <w:t xml:space="preserve"> the software used in the sector and the variation in registration. Integral to this action would be the activation of key players such as PHNs and the Agency in developing these resources and disseminating them into the sector. </w:t>
            </w:r>
          </w:p>
        </w:tc>
      </w:tr>
      <w:tr w:rsidR="0078412B" w:rsidRPr="003F41E8" w:rsidDel="00530A88" w14:paraId="0FFE8892" w14:textId="77777777" w:rsidTr="00F86DCF">
        <w:tc>
          <w:tcPr>
            <w:tcW w:w="431" w:type="dxa"/>
            <w:shd w:val="clear" w:color="auto" w:fill="DEEAF6" w:themeFill="accent1" w:themeFillTint="33"/>
          </w:tcPr>
          <w:p w14:paraId="74E5B03C" w14:textId="77777777" w:rsidR="0078412B" w:rsidRPr="006B3B1C" w:rsidDel="00530A88" w:rsidRDefault="0078412B" w:rsidP="00B953C5">
            <w:pPr>
              <w:pStyle w:val="Tabletext0"/>
            </w:pPr>
          </w:p>
        </w:tc>
        <w:tc>
          <w:tcPr>
            <w:tcW w:w="8117" w:type="dxa"/>
          </w:tcPr>
          <w:p w14:paraId="2AA6E622" w14:textId="63C4C53D" w:rsidR="0078412B" w:rsidRPr="00913407" w:rsidDel="00530A88" w:rsidRDefault="0078412B" w:rsidP="004E342F">
            <w:pPr>
              <w:pStyle w:val="Heading6"/>
              <w:rPr>
                <w:color w:val="auto"/>
              </w:rPr>
            </w:pPr>
            <w:r w:rsidRPr="00913407" w:rsidDel="00530A88">
              <w:rPr>
                <w:color w:val="auto"/>
              </w:rPr>
              <w:t xml:space="preserve">Consumer activation </w:t>
            </w:r>
          </w:p>
          <w:p w14:paraId="5FD77566" w14:textId="1B99B84F" w:rsidR="0078412B" w:rsidRPr="006B3B1C" w:rsidDel="00530A88" w:rsidRDefault="0078412B" w:rsidP="008672D7">
            <w:pPr>
              <w:pStyle w:val="BodyText1"/>
            </w:pPr>
            <w:r w:rsidRPr="006B3B1C" w:rsidDel="00530A88">
              <w:t>Consumers would need to be activated such that the digiti</w:t>
            </w:r>
            <w:r w:rsidR="003822C0">
              <w:t>s</w:t>
            </w:r>
            <w:r w:rsidRPr="006B3B1C" w:rsidDel="00530A88">
              <w:t>ation in the allied health sector drives value for consumers. From our consultation with consumer advocacy organisations</w:t>
            </w:r>
            <w:r w:rsidR="003822C0">
              <w:t>,</w:t>
            </w:r>
            <w:r w:rsidRPr="006B3B1C" w:rsidDel="00530A88">
              <w:t xml:space="preserve"> we know that educating consumers on what to expect and how they can My Health Record in their interactions with </w:t>
            </w:r>
            <w:r w:rsidR="006960B5">
              <w:t>a</w:t>
            </w:r>
            <w:r w:rsidRPr="006B3B1C" w:rsidDel="00530A88">
              <w:t xml:space="preserve">llied </w:t>
            </w:r>
            <w:r w:rsidR="006960B5">
              <w:t>h</w:t>
            </w:r>
            <w:r w:rsidRPr="006B3B1C" w:rsidDel="00530A88">
              <w:t xml:space="preserve">ealth </w:t>
            </w:r>
            <w:r w:rsidR="006960B5">
              <w:t>p</w:t>
            </w:r>
            <w:r w:rsidRPr="006B3B1C" w:rsidDel="00530A88">
              <w:t xml:space="preserve">rofessionals. </w:t>
            </w:r>
          </w:p>
          <w:p w14:paraId="419FD017" w14:textId="4AC411A9" w:rsidR="0078412B" w:rsidRPr="003F41E8" w:rsidDel="00530A88" w:rsidRDefault="0078412B" w:rsidP="004510C5">
            <w:pPr>
              <w:pStyle w:val="BodyText1"/>
            </w:pPr>
            <w:r w:rsidRPr="003F41E8" w:rsidDel="00530A88">
              <w:t>In 2022</w:t>
            </w:r>
            <w:r w:rsidR="00FA449A">
              <w:t>,</w:t>
            </w:r>
            <w:r w:rsidRPr="003F41E8" w:rsidDel="00530A88">
              <w:t xml:space="preserve"> the COVID pandemic increased the views of My Health Record as consumers </w:t>
            </w:r>
            <w:r w:rsidRPr="003F41E8" w:rsidDel="00416637">
              <w:t>s</w:t>
            </w:r>
            <w:r w:rsidR="008D63C1">
              <w:t>o</w:t>
            </w:r>
            <w:r w:rsidR="00C94099">
              <w:t>ught</w:t>
            </w:r>
            <w:r w:rsidRPr="003F41E8" w:rsidDel="00530A88">
              <w:t xml:space="preserve"> test results and vaccin</w:t>
            </w:r>
            <w:r w:rsidRPr="003F41E8" w:rsidDel="00416637">
              <w:t>e</w:t>
            </w:r>
            <w:r w:rsidRPr="003F41E8" w:rsidDel="00530A88">
              <w:t xml:space="preserve"> status informa</w:t>
            </w:r>
            <w:r w:rsidRPr="003F41E8" w:rsidDel="00416637">
              <w:t>n</w:t>
            </w:r>
            <w:r w:rsidRPr="003F41E8" w:rsidDel="00530A88">
              <w:t>t. However</w:t>
            </w:r>
            <w:r w:rsidR="00F810E1">
              <w:t>,</w:t>
            </w:r>
            <w:r w:rsidRPr="003F41E8" w:rsidDel="00530A88">
              <w:t xml:space="preserve"> this usage </w:t>
            </w:r>
            <w:r w:rsidRPr="003F41E8" w:rsidDel="00416637">
              <w:t>decreased</w:t>
            </w:r>
            <w:r w:rsidRPr="003F41E8" w:rsidDel="00530A88">
              <w:t xml:space="preserve"> as the relevance of this information decreased for consumers. The launch of the My Health App in February 2023 allows consumers to download My Health Record information onto their personal devices, increasing the usability of My Health Record. The impacts and uptake of the My Health App are not yet available. </w:t>
            </w:r>
          </w:p>
          <w:p w14:paraId="2AFEE75C" w14:textId="4BFB109E" w:rsidR="0078412B" w:rsidRPr="003F41E8" w:rsidDel="00530A88" w:rsidRDefault="0078412B" w:rsidP="00F86DCF">
            <w:pPr>
              <w:pStyle w:val="BodyText"/>
            </w:pPr>
            <w:r w:rsidRPr="003F41E8" w:rsidDel="00530A88">
              <w:t xml:space="preserve">A survey of adults in </w:t>
            </w:r>
            <w:r w:rsidR="00A01752">
              <w:t>regional</w:t>
            </w:r>
            <w:r w:rsidR="00A01752" w:rsidRPr="003F41E8">
              <w:t xml:space="preserve"> </w:t>
            </w:r>
            <w:r w:rsidRPr="003F41E8" w:rsidDel="00530A88">
              <w:t>Victoria examined engagement with My Health Record</w:t>
            </w:r>
            <w:r w:rsidR="00A01752">
              <w:t>, and digital health literacy</w:t>
            </w:r>
            <w:r w:rsidRPr="003F41E8" w:rsidDel="00530A88">
              <w:t xml:space="preserve"> and health literacy</w:t>
            </w:r>
            <w:r w:rsidRPr="003F41E8">
              <w:t>,</w:t>
            </w:r>
            <w:r w:rsidRPr="003F41E8" w:rsidDel="00530A88">
              <w:t xml:space="preserve"> </w:t>
            </w:r>
            <w:r w:rsidR="0055778B">
              <w:t>and</w:t>
            </w:r>
            <w:r w:rsidR="00A01752" w:rsidRPr="003F41E8">
              <w:t xml:space="preserve"> </w:t>
            </w:r>
            <w:r w:rsidR="009E04CC">
              <w:t>found that</w:t>
            </w:r>
            <w:r w:rsidR="00A01752" w:rsidRPr="003F41E8">
              <w:t xml:space="preserve"> level</w:t>
            </w:r>
            <w:r w:rsidRPr="003F41E8" w:rsidDel="00530A88">
              <w:t xml:space="preserve"> of </w:t>
            </w:r>
            <w:r w:rsidR="009E04CC">
              <w:t xml:space="preserve">digital </w:t>
            </w:r>
            <w:r w:rsidRPr="003F41E8" w:rsidDel="00530A88">
              <w:t xml:space="preserve">health literacy </w:t>
            </w:r>
            <w:r w:rsidR="009E04CC">
              <w:t xml:space="preserve">and </w:t>
            </w:r>
            <w:r w:rsidR="00A01752" w:rsidRPr="003F41E8">
              <w:t>health literacy w</w:t>
            </w:r>
            <w:r w:rsidR="004B4C51">
              <w:t>ere predictors of</w:t>
            </w:r>
            <w:r w:rsidRPr="003F41E8">
              <w:t xml:space="preserve"> </w:t>
            </w:r>
            <w:r w:rsidR="009560BB">
              <w:t>use or intention to use</w:t>
            </w:r>
            <w:r w:rsidRPr="003F41E8" w:rsidDel="00530A88">
              <w:t xml:space="preserve"> My Health Record</w:t>
            </w:r>
            <w:r w:rsidR="00407DB5">
              <w:t>.</w:t>
            </w:r>
            <w:r w:rsidR="00407DB5" w:rsidRPr="00416DCC">
              <w:rPr>
                <w:rStyle w:val="FootnoteReference"/>
              </w:rPr>
              <w:footnoteReference w:id="33"/>
            </w:r>
            <w:r w:rsidRPr="003F41E8" w:rsidDel="00530A88">
              <w:t xml:space="preserve"> Additionally, </w:t>
            </w:r>
            <w:r w:rsidR="00A01752">
              <w:t xml:space="preserve">lack of </w:t>
            </w:r>
            <w:r w:rsidRPr="003F41E8" w:rsidDel="00530A88">
              <w:t>awareness of the system, and awareness of ownership of a My Health Record account</w:t>
            </w:r>
            <w:r w:rsidR="00A01752">
              <w:t xml:space="preserve"> may also impact uptake.</w:t>
            </w:r>
            <w:r w:rsidR="00A01752" w:rsidRPr="003F41E8">
              <w:rPr>
                <w:rStyle w:val="FootnoteReference"/>
              </w:rPr>
              <w:footnoteReference w:id="34"/>
            </w:r>
            <w:r w:rsidRPr="003F41E8" w:rsidDel="00530A88">
              <w:t xml:space="preserve"> Perceived risk </w:t>
            </w:r>
            <w:r w:rsidR="00A01752">
              <w:t>may</w:t>
            </w:r>
            <w:r w:rsidR="00A01752" w:rsidRPr="003F41E8" w:rsidDel="00DD79DA">
              <w:t xml:space="preserve"> </w:t>
            </w:r>
            <w:r w:rsidRPr="003F41E8" w:rsidDel="00530A88">
              <w:t>also a key factor in uptake of My Health Record</w:t>
            </w:r>
            <w:r w:rsidR="00A01752" w:rsidRPr="003F41E8">
              <w:t>.</w:t>
            </w:r>
            <w:r w:rsidR="00A01752">
              <w:rPr>
                <w:rStyle w:val="FootnoteReference"/>
              </w:rPr>
              <w:footnoteReference w:id="35"/>
            </w:r>
            <w:r w:rsidR="00A01752" w:rsidRPr="003F41E8">
              <w:t xml:space="preserve"> </w:t>
            </w:r>
            <w:r w:rsidR="00A01752">
              <w:t xml:space="preserve">In a Queensland survey, perceptions of risk about having a </w:t>
            </w:r>
            <w:r w:rsidR="001326A2">
              <w:t>personally controlled electronic health record (</w:t>
            </w:r>
            <w:r w:rsidR="00A01752">
              <w:t>PCEHR</w:t>
            </w:r>
            <w:r w:rsidR="00B57909">
              <w:t>)</w:t>
            </w:r>
            <w:r w:rsidR="00A01752">
              <w:t xml:space="preserve"> </w:t>
            </w:r>
            <w:r w:rsidR="0096572A">
              <w:t xml:space="preserve">was associated with </w:t>
            </w:r>
            <w:r w:rsidR="00A01752">
              <w:t>a negative influence on attitude.</w:t>
            </w:r>
            <w:r w:rsidR="00A01752">
              <w:rPr>
                <w:rStyle w:val="FootnoteReference"/>
              </w:rPr>
              <w:footnoteReference w:id="36"/>
            </w:r>
            <w:r w:rsidRPr="003F41E8" w:rsidDel="00530A88">
              <w:t xml:space="preserve"> </w:t>
            </w:r>
            <w:r w:rsidR="00A01752">
              <w:t xml:space="preserve">Key concerns about a </w:t>
            </w:r>
            <w:r w:rsidR="00B57909">
              <w:t>PCEHR</w:t>
            </w:r>
            <w:r w:rsidR="00A01752">
              <w:t xml:space="preserve"> include privacy and security of data and fears about misuse</w:t>
            </w:r>
            <w:r w:rsidR="00A01752" w:rsidRPr="003F41E8">
              <w:t>.</w:t>
            </w:r>
            <w:r w:rsidR="00A01752">
              <w:rPr>
                <w:rStyle w:val="FootnoteReference"/>
              </w:rPr>
              <w:footnoteReference w:id="37"/>
            </w:r>
          </w:p>
        </w:tc>
      </w:tr>
    </w:tbl>
    <w:p w14:paraId="24F42B51" w14:textId="77777777" w:rsidR="00F46F52" w:rsidRPr="003F41E8" w:rsidRDefault="00F46F52" w:rsidP="00207CD3">
      <w:pPr>
        <w:pStyle w:val="Heading1"/>
      </w:pPr>
      <w:bookmarkStart w:id="81" w:name="_Ref133499688"/>
      <w:bookmarkStart w:id="82" w:name="_Toc136602228"/>
      <w:r w:rsidRPr="003F41E8">
        <w:lastRenderedPageBreak/>
        <w:t>Levers for change</w:t>
      </w:r>
      <w:bookmarkEnd w:id="81"/>
      <w:bookmarkEnd w:id="82"/>
    </w:p>
    <w:p w14:paraId="73E9EBD7" w14:textId="766151F4" w:rsidR="00F870E5" w:rsidRPr="003F41E8" w:rsidRDefault="00547A18" w:rsidP="0000084F">
      <w:pPr>
        <w:pStyle w:val="BodyText1"/>
      </w:pPr>
      <w:r w:rsidRPr="003F41E8">
        <w:t>This section explore</w:t>
      </w:r>
      <w:r w:rsidR="00B84AAB" w:rsidRPr="003F41E8">
        <w:t>s</w:t>
      </w:r>
      <w:r w:rsidRPr="003F41E8">
        <w:t xml:space="preserve"> the possible levers for change</w:t>
      </w:r>
      <w:r w:rsidR="00B84AAB" w:rsidRPr="003F41E8">
        <w:t>,</w:t>
      </w:r>
      <w:r w:rsidRPr="003F41E8">
        <w:t xml:space="preserve"> and the benefits and challenges of each approach. Some of the levers to be explored </w:t>
      </w:r>
      <w:proofErr w:type="gramStart"/>
      <w:r w:rsidRPr="003F41E8">
        <w:t>include:</w:t>
      </w:r>
      <w:proofErr w:type="gramEnd"/>
      <w:r w:rsidRPr="003F41E8">
        <w:t xml:space="preserve"> funding and incentivisation, regulation, minimum standards,</w:t>
      </w:r>
      <w:r w:rsidR="001053A1" w:rsidRPr="003F41E8">
        <w:t xml:space="preserve"> and driving demand</w:t>
      </w:r>
      <w:r w:rsidR="00BB2491" w:rsidRPr="003F41E8">
        <w:t>.</w:t>
      </w:r>
    </w:p>
    <w:p w14:paraId="0E8EFD26" w14:textId="77777777" w:rsidR="00F870E5" w:rsidRPr="003F41E8" w:rsidRDefault="00F870E5" w:rsidP="0000084F">
      <w:pPr>
        <w:pStyle w:val="BodyText1"/>
      </w:pPr>
      <w:r w:rsidRPr="003F41E8">
        <w:t xml:space="preserve">The benefits and barriers of each of the levers identified is outlined in the table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34"/>
        <w:gridCol w:w="3544"/>
        <w:gridCol w:w="4064"/>
      </w:tblGrid>
      <w:tr w:rsidR="00E97B11" w:rsidRPr="00E97B11" w14:paraId="0AA44D32" w14:textId="7E70C1E3" w:rsidTr="00E97B11">
        <w:trPr>
          <w:tblHeader/>
        </w:trPr>
        <w:tc>
          <w:tcPr>
            <w:tcW w:w="1134" w:type="dxa"/>
            <w:tcBorders>
              <w:top w:val="single" w:sz="4" w:space="0" w:color="E7E6E6" w:themeColor="background2"/>
              <w:bottom w:val="single" w:sz="4" w:space="0" w:color="E7E6E6" w:themeColor="background2"/>
            </w:tcBorders>
            <w:shd w:val="clear" w:color="auto" w:fill="D0CECE" w:themeFill="background2" w:themeFillShade="E6"/>
          </w:tcPr>
          <w:p w14:paraId="30B2DB12" w14:textId="122C7259" w:rsidR="00F870E5" w:rsidRPr="00E97B11" w:rsidRDefault="00F870E5">
            <w:pPr>
              <w:pStyle w:val="BodyText"/>
              <w:rPr>
                <w:b/>
                <w:bCs/>
              </w:rPr>
            </w:pPr>
            <w:r w:rsidRPr="00E97B11">
              <w:rPr>
                <w:b/>
                <w:bCs/>
              </w:rPr>
              <w:t>Lever</w:t>
            </w:r>
          </w:p>
        </w:tc>
        <w:tc>
          <w:tcPr>
            <w:tcW w:w="3544" w:type="dxa"/>
            <w:tcBorders>
              <w:top w:val="single" w:sz="4" w:space="0" w:color="E7E6E6" w:themeColor="background2"/>
              <w:bottom w:val="single" w:sz="4" w:space="0" w:color="E7E6E6" w:themeColor="background2"/>
            </w:tcBorders>
            <w:shd w:val="clear" w:color="auto" w:fill="D0CECE" w:themeFill="background2" w:themeFillShade="E6"/>
          </w:tcPr>
          <w:p w14:paraId="67BAF70B" w14:textId="0A055B79" w:rsidR="00F870E5" w:rsidRPr="00E97B11" w:rsidRDefault="00F870E5">
            <w:pPr>
              <w:pStyle w:val="BodyText"/>
              <w:rPr>
                <w:b/>
                <w:bCs/>
              </w:rPr>
            </w:pPr>
            <w:r w:rsidRPr="00E97B11">
              <w:rPr>
                <w:b/>
                <w:bCs/>
              </w:rPr>
              <w:t>Benefits</w:t>
            </w:r>
          </w:p>
        </w:tc>
        <w:tc>
          <w:tcPr>
            <w:tcW w:w="4064" w:type="dxa"/>
            <w:tcBorders>
              <w:top w:val="single" w:sz="4" w:space="0" w:color="E7E6E6" w:themeColor="background2"/>
              <w:bottom w:val="single" w:sz="4" w:space="0" w:color="E7E6E6" w:themeColor="background2"/>
            </w:tcBorders>
            <w:shd w:val="clear" w:color="auto" w:fill="D0CECE" w:themeFill="background2" w:themeFillShade="E6"/>
          </w:tcPr>
          <w:p w14:paraId="46CB130E" w14:textId="20FE79EA" w:rsidR="00F870E5" w:rsidRPr="00E97B11" w:rsidRDefault="002D41E1">
            <w:pPr>
              <w:pStyle w:val="BodyText"/>
              <w:rPr>
                <w:b/>
                <w:bCs/>
              </w:rPr>
            </w:pPr>
            <w:r w:rsidRPr="00E97B11">
              <w:rPr>
                <w:b/>
                <w:bCs/>
              </w:rPr>
              <w:t>Challenges</w:t>
            </w:r>
            <w:r w:rsidR="00F267AB" w:rsidRPr="00E97B11">
              <w:rPr>
                <w:b/>
                <w:bCs/>
              </w:rPr>
              <w:t xml:space="preserve"> </w:t>
            </w:r>
          </w:p>
        </w:tc>
      </w:tr>
      <w:tr w:rsidR="001F6658" w:rsidRPr="003F41E8" w14:paraId="6FED9D32" w14:textId="2B42648D" w:rsidTr="000E771F">
        <w:tc>
          <w:tcPr>
            <w:tcW w:w="1134" w:type="dxa"/>
            <w:tcBorders>
              <w:top w:val="single" w:sz="4" w:space="0" w:color="E7E6E6" w:themeColor="background2"/>
              <w:bottom w:val="single" w:sz="4" w:space="0" w:color="E7E6E6" w:themeColor="background2"/>
            </w:tcBorders>
            <w:shd w:val="clear" w:color="auto" w:fill="1F4E79" w:themeFill="accent1" w:themeFillShade="80"/>
          </w:tcPr>
          <w:p w14:paraId="5C3235BA" w14:textId="47A42485" w:rsidR="00F870E5" w:rsidRPr="000E771F" w:rsidRDefault="00F870E5">
            <w:pPr>
              <w:pStyle w:val="BodyText"/>
              <w:rPr>
                <w:b/>
                <w:bCs/>
                <w:color w:val="FFFFFF" w:themeColor="background1"/>
              </w:rPr>
            </w:pPr>
            <w:r w:rsidRPr="000E771F">
              <w:rPr>
                <w:b/>
                <w:bCs/>
                <w:color w:val="FFFFFF" w:themeColor="background1"/>
              </w:rPr>
              <w:t xml:space="preserve">Regulation </w:t>
            </w:r>
          </w:p>
        </w:tc>
        <w:tc>
          <w:tcPr>
            <w:tcW w:w="3544" w:type="dxa"/>
            <w:tcBorders>
              <w:top w:val="single" w:sz="4" w:space="0" w:color="E7E6E6" w:themeColor="background2"/>
              <w:bottom w:val="single" w:sz="4" w:space="0" w:color="E7E6E6" w:themeColor="background2"/>
            </w:tcBorders>
          </w:tcPr>
          <w:p w14:paraId="22BC6D37" w14:textId="5774D06D" w:rsidR="00016116" w:rsidRPr="003F41E8" w:rsidRDefault="00016116" w:rsidP="00016116">
            <w:pPr>
              <w:pStyle w:val="BodyText"/>
            </w:pPr>
            <w:r w:rsidRPr="003F41E8">
              <w:t>Regulation would be a potential lever to use when driving increased use of My Health Record within the allied health sector. Using regulation to set standards for minimum use and uptake of My Health Record would drive allied health professionals to use My Health Record. This could be tied to funding and/or reporting obligations. In turn, this would almost certainly drive increased interoperability in software vendor products as demand increases.</w:t>
            </w:r>
          </w:p>
          <w:p w14:paraId="11C28ED1" w14:textId="1FAFFCA8" w:rsidR="00F870E5" w:rsidRPr="003F41E8" w:rsidRDefault="00F870E5" w:rsidP="00D8481C">
            <w:pPr>
              <w:pStyle w:val="BodyText1"/>
            </w:pPr>
          </w:p>
        </w:tc>
        <w:tc>
          <w:tcPr>
            <w:tcW w:w="4064" w:type="dxa"/>
            <w:tcBorders>
              <w:top w:val="single" w:sz="4" w:space="0" w:color="E7E6E6" w:themeColor="background2"/>
              <w:bottom w:val="single" w:sz="4" w:space="0" w:color="E7E6E6" w:themeColor="background2"/>
            </w:tcBorders>
          </w:tcPr>
          <w:p w14:paraId="1711E6DB" w14:textId="11D3037E" w:rsidR="00016116" w:rsidRPr="003F41E8" w:rsidRDefault="00016116" w:rsidP="00016116">
            <w:pPr>
              <w:pStyle w:val="BodyText"/>
            </w:pPr>
            <w:r w:rsidRPr="003F41E8">
              <w:t xml:space="preserve">Although regulation will have the impact of pushing the allied health sector to increase their usage of My Health Record, regulatory changes to drive uptake and usage of My Health Record cannot occur in isolation. Particularly because regulatory changes alone do not take into consideration the cost factors that hinder uptake by allied health professionals and drives vendors to have conformant software alongside increasing interoperability of My Health Record with software products used in the sector. </w:t>
            </w:r>
          </w:p>
          <w:p w14:paraId="1CA82062" w14:textId="3D0A6631" w:rsidR="00016116" w:rsidRPr="003F41E8" w:rsidRDefault="00016116" w:rsidP="00D8481C">
            <w:pPr>
              <w:pStyle w:val="BodyText1"/>
            </w:pPr>
            <w:r w:rsidRPr="003F41E8">
              <w:t xml:space="preserve">Regulation has the further risk of removing providers from the market if the regulation is too onerous. Consultations elicited that </w:t>
            </w:r>
            <w:proofErr w:type="gramStart"/>
            <w:r w:rsidRPr="003F41E8">
              <w:t>a number of</w:t>
            </w:r>
            <w:proofErr w:type="gramEnd"/>
            <w:r w:rsidRPr="003F41E8">
              <w:t xml:space="preserve"> providers chose not to participate in schemes where the oversight or reporting requirements outweighed the benefits of participation.</w:t>
            </w:r>
            <w:r w:rsidR="00B84AAB" w:rsidRPr="003F41E8">
              <w:t xml:space="preserve"> One stakeholder consulted was required under their provider contract to upload to My Health Record. They reported uploading the minimal possible information to save time and to address patient privacy concerns. Particularly when considering the current lack of suitability of My Health Record for allied professional use. </w:t>
            </w:r>
            <w:proofErr w:type="gramStart"/>
            <w:r w:rsidR="00B84AAB" w:rsidRPr="003F41E8">
              <w:t>In order for</w:t>
            </w:r>
            <w:proofErr w:type="gramEnd"/>
            <w:r w:rsidR="00B84AAB" w:rsidRPr="003F41E8">
              <w:t xml:space="preserve"> the usage of My Health Record to drive meaningful impact, the value, use case and suitability for allied health professionals would need to be clear.</w:t>
            </w:r>
          </w:p>
          <w:p w14:paraId="2D184B18" w14:textId="486379FE" w:rsidR="00F870E5" w:rsidRPr="003F41E8" w:rsidRDefault="00D8481C" w:rsidP="0030771A">
            <w:pPr>
              <w:pStyle w:val="BodyText1"/>
            </w:pPr>
            <w:r w:rsidRPr="003F41E8">
              <w:t xml:space="preserve">Research into the impacts of the NSQHSS indicate that </w:t>
            </w:r>
            <w:r w:rsidR="007C3043">
              <w:t xml:space="preserve">the </w:t>
            </w:r>
            <w:r w:rsidRPr="003F41E8">
              <w:t xml:space="preserve">inclusion of a My Health Record requirement within standards </w:t>
            </w:r>
            <w:r w:rsidR="002B751F">
              <w:t>had</w:t>
            </w:r>
            <w:r w:rsidRPr="003F41E8">
              <w:t xml:space="preserve"> an impact in driving uptake among both public and private hospitals</w:t>
            </w:r>
            <w:r w:rsidR="005C1C55">
              <w:t>.</w:t>
            </w:r>
            <w:r w:rsidRPr="003F41E8">
              <w:t xml:space="preserve"> </w:t>
            </w:r>
            <w:r w:rsidR="005C1C55">
              <w:t>M</w:t>
            </w:r>
            <w:r w:rsidRPr="003F41E8">
              <w:t xml:space="preserve">any Private hospitals and Day Procedure facilities </w:t>
            </w:r>
            <w:r w:rsidR="005C1C55">
              <w:t xml:space="preserve">introduced </w:t>
            </w:r>
            <w:r w:rsidRPr="003F41E8">
              <w:t xml:space="preserve">My Health Record functionality within their organisations </w:t>
            </w:r>
            <w:proofErr w:type="gramStart"/>
            <w:r w:rsidRPr="003F41E8">
              <w:t>as a result of</w:t>
            </w:r>
            <w:proofErr w:type="gramEnd"/>
            <w:r w:rsidRPr="003F41E8">
              <w:t xml:space="preserve"> the standards</w:t>
            </w:r>
            <w:r w:rsidR="00322CE5">
              <w:t>. However</w:t>
            </w:r>
            <w:r w:rsidR="00292D8C">
              <w:t xml:space="preserve">, many also requested </w:t>
            </w:r>
            <w:r w:rsidR="003F3B91">
              <w:t>and were granted</w:t>
            </w:r>
            <w:r w:rsidR="00292D8C">
              <w:t xml:space="preserve"> exemptions</w:t>
            </w:r>
            <w:r w:rsidR="00322CE5">
              <w:t xml:space="preserve">, and avoided </w:t>
            </w:r>
            <w:r w:rsidR="00322CE5">
              <w:lastRenderedPageBreak/>
              <w:t>implementing My Health Record functionality</w:t>
            </w:r>
            <w:r w:rsidR="002E19A2">
              <w:t>.</w:t>
            </w:r>
            <w:r w:rsidRPr="003F41E8">
              <w:rPr>
                <w:rStyle w:val="FootnoteReference"/>
              </w:rPr>
              <w:footnoteReference w:id="38"/>
            </w:r>
          </w:p>
        </w:tc>
      </w:tr>
      <w:tr w:rsidR="00F267AB" w:rsidRPr="003F41E8" w14:paraId="76072DFC" w14:textId="77777777" w:rsidTr="000E771F">
        <w:tc>
          <w:tcPr>
            <w:tcW w:w="1134" w:type="dxa"/>
            <w:tcBorders>
              <w:top w:val="single" w:sz="4" w:space="0" w:color="E7E6E6" w:themeColor="background2"/>
              <w:bottom w:val="single" w:sz="4" w:space="0" w:color="E7E6E6" w:themeColor="background2"/>
            </w:tcBorders>
            <w:shd w:val="clear" w:color="auto" w:fill="4472C4" w:themeFill="accent5"/>
          </w:tcPr>
          <w:p w14:paraId="6ABBB9FB" w14:textId="08AA8EE3" w:rsidR="00F267AB" w:rsidRPr="003F41E8" w:rsidRDefault="00F267AB">
            <w:pPr>
              <w:pStyle w:val="BodyText"/>
              <w:rPr>
                <w:b/>
                <w:bCs/>
              </w:rPr>
            </w:pPr>
            <w:r w:rsidRPr="000E771F">
              <w:rPr>
                <w:b/>
                <w:bCs/>
                <w:color w:val="FFFFFF" w:themeColor="background1"/>
              </w:rPr>
              <w:lastRenderedPageBreak/>
              <w:t>Funding</w:t>
            </w:r>
          </w:p>
        </w:tc>
        <w:tc>
          <w:tcPr>
            <w:tcW w:w="3544" w:type="dxa"/>
            <w:tcBorders>
              <w:top w:val="single" w:sz="4" w:space="0" w:color="E7E6E6" w:themeColor="background2"/>
              <w:bottom w:val="single" w:sz="4" w:space="0" w:color="E7E6E6" w:themeColor="background2"/>
            </w:tcBorders>
          </w:tcPr>
          <w:p w14:paraId="2A1BCEFE" w14:textId="070E9767" w:rsidR="00792084" w:rsidRPr="003F41E8" w:rsidRDefault="00792084" w:rsidP="00792084">
            <w:pPr>
              <w:pStyle w:val="BodyText"/>
            </w:pPr>
            <w:r w:rsidRPr="003F41E8">
              <w:t xml:space="preserve">Funding to allied health professionals and to software vendors are both potential levers to increase the uptake of My Health Record. Vendors in both consultation and in the </w:t>
            </w:r>
            <w:proofErr w:type="gramStart"/>
            <w:r w:rsidRPr="003F41E8">
              <w:t>Vendor</w:t>
            </w:r>
            <w:proofErr w:type="gramEnd"/>
            <w:r w:rsidRPr="003F41E8">
              <w:t xml:space="preserve"> Survey noted that the incentivisation of vendors is a potential lever to drive uptake. Building interoperability within the current software products available to allied health professionals is expensive and often competes with other priorities and demands from the sector. Incentivisation would support vendors to set aside resources to prioritise this and build My Health Record functionality. </w:t>
            </w:r>
          </w:p>
          <w:p w14:paraId="6BAEF2AB" w14:textId="77777777" w:rsidR="00F267AB" w:rsidRPr="003F41E8" w:rsidRDefault="00F267AB" w:rsidP="00016116">
            <w:pPr>
              <w:pStyle w:val="BodyText"/>
            </w:pPr>
          </w:p>
        </w:tc>
        <w:tc>
          <w:tcPr>
            <w:tcW w:w="4064" w:type="dxa"/>
            <w:tcBorders>
              <w:top w:val="single" w:sz="4" w:space="0" w:color="E7E6E6" w:themeColor="background2"/>
              <w:bottom w:val="single" w:sz="4" w:space="0" w:color="E7E6E6" w:themeColor="background2"/>
            </w:tcBorders>
          </w:tcPr>
          <w:p w14:paraId="5F2E4DB9" w14:textId="0FB825AC" w:rsidR="003E206A" w:rsidRPr="003F41E8" w:rsidRDefault="003E206A" w:rsidP="003E206A">
            <w:pPr>
              <w:pStyle w:val="BodyText1"/>
            </w:pPr>
            <w:r w:rsidRPr="003F41E8">
              <w:t xml:space="preserve">Incentivisation, however would have to be carefully considered. As one stakeholder noted, </w:t>
            </w:r>
            <w:r w:rsidRPr="003F41E8">
              <w:rPr>
                <w:i/>
                <w:iCs/>
              </w:rPr>
              <w:t>“</w:t>
            </w:r>
            <w:r w:rsidR="00AE10E1" w:rsidRPr="003F41E8">
              <w:rPr>
                <w:i/>
                <w:iCs/>
              </w:rPr>
              <w:t>i</w:t>
            </w:r>
            <w:r w:rsidRPr="003F41E8">
              <w:rPr>
                <w:i/>
                <w:iCs/>
              </w:rPr>
              <w:t>ncentives can be a double-edged sword in the vendor space</w:t>
            </w:r>
            <w:r w:rsidR="00AE3760" w:rsidRPr="003F41E8">
              <w:rPr>
                <w:i/>
                <w:iCs/>
              </w:rPr>
              <w:t>…</w:t>
            </w:r>
            <w:r w:rsidRPr="003F41E8">
              <w:rPr>
                <w:i/>
                <w:iCs/>
              </w:rPr>
              <w:t>[We] would love to receive financial incentives to implement solutions that our customers are not necessarily demanding</w:t>
            </w:r>
            <w:r w:rsidR="00270A70" w:rsidRPr="003F41E8">
              <w:rPr>
                <w:i/>
                <w:iCs/>
              </w:rPr>
              <w:t xml:space="preserve">.” </w:t>
            </w:r>
            <w:r w:rsidR="00DE5442" w:rsidRPr="003F41E8">
              <w:t xml:space="preserve">On the flipside they outlined that </w:t>
            </w:r>
            <w:r w:rsidRPr="003F41E8">
              <w:t xml:space="preserve">sometimes incentives </w:t>
            </w:r>
            <w:r w:rsidR="00DE5442" w:rsidRPr="003F41E8">
              <w:t>do not</w:t>
            </w:r>
            <w:r w:rsidRPr="003F41E8">
              <w:t xml:space="preserve"> work</w:t>
            </w:r>
            <w:r w:rsidR="00DE5442" w:rsidRPr="003F41E8">
              <w:t xml:space="preserve"> </w:t>
            </w:r>
            <w:r w:rsidR="00316857" w:rsidRPr="003F41E8">
              <w:t>as vendors</w:t>
            </w:r>
            <w:r w:rsidRPr="003F41E8">
              <w:t xml:space="preserve"> see it as short-term funding and </w:t>
            </w:r>
            <w:r w:rsidR="00316857" w:rsidRPr="003F41E8">
              <w:rPr>
                <w:i/>
                <w:iCs/>
              </w:rPr>
              <w:t>“</w:t>
            </w:r>
            <w:r w:rsidRPr="003F41E8">
              <w:rPr>
                <w:i/>
                <w:iCs/>
              </w:rPr>
              <w:t>don’t end up actually caring if the solution works or not.”</w:t>
            </w:r>
            <w:r w:rsidRPr="003F41E8">
              <w:t xml:space="preserve"> </w:t>
            </w:r>
          </w:p>
          <w:p w14:paraId="0E689CE9" w14:textId="29A92667" w:rsidR="003E206A" w:rsidRPr="003F41E8" w:rsidRDefault="003E206A" w:rsidP="003E206A">
            <w:pPr>
              <w:pStyle w:val="BodyText1"/>
            </w:pPr>
            <w:r w:rsidRPr="003F41E8">
              <w:t xml:space="preserve">It is important to consider that vendors operate in a competitive landscape. A few vendors consulted noted that if the benefits and demand was clear for My Health Record usage by </w:t>
            </w:r>
            <w:r w:rsidR="006960B5">
              <w:t>a</w:t>
            </w:r>
            <w:r w:rsidRPr="003F41E8">
              <w:t xml:space="preserve">llied </w:t>
            </w:r>
            <w:r w:rsidR="006960B5">
              <w:t>h</w:t>
            </w:r>
            <w:r w:rsidRPr="003F41E8">
              <w:t xml:space="preserve">ealth </w:t>
            </w:r>
            <w:r w:rsidR="006960B5">
              <w:t>p</w:t>
            </w:r>
            <w:r w:rsidRPr="003F41E8">
              <w:t xml:space="preserve">rofessionals, vendors would be likely to build the functionality themselves. Thus, a key factor to consider in vendor incentivisation is how to ensure the sustained relevance and demand of the increase in My Health record functionality for allied health professionals and vendors.  </w:t>
            </w:r>
          </w:p>
          <w:p w14:paraId="5E583CEE" w14:textId="2997CCEA" w:rsidR="003E206A" w:rsidRPr="003F41E8" w:rsidRDefault="003E206A" w:rsidP="00767FC6">
            <w:pPr>
              <w:pStyle w:val="BodyText1"/>
            </w:pPr>
            <w:r w:rsidRPr="003F41E8">
              <w:rPr>
                <w:i/>
                <w:iCs/>
              </w:rPr>
              <w:t>“Providing funding also doesn’t always send the right message</w:t>
            </w:r>
            <w:r w:rsidR="000360FB" w:rsidRPr="003F41E8">
              <w:rPr>
                <w:i/>
                <w:iCs/>
              </w:rPr>
              <w:t>…</w:t>
            </w:r>
            <w:r w:rsidRPr="003F41E8">
              <w:rPr>
                <w:i/>
                <w:iCs/>
              </w:rPr>
              <w:t>It sends the message that vendors should sit and wait for government funding to implement things like this, and disincentivises vendors that have been leading from the front</w:t>
            </w:r>
            <w:r w:rsidR="001D0E5B" w:rsidRPr="003F41E8">
              <w:rPr>
                <w:i/>
                <w:iCs/>
              </w:rPr>
              <w:t>…</w:t>
            </w:r>
            <w:r w:rsidR="0028435E" w:rsidRPr="003F41E8">
              <w:rPr>
                <w:i/>
                <w:iCs/>
              </w:rPr>
              <w:t>[funding</w:t>
            </w:r>
            <w:r w:rsidR="00010E07" w:rsidRPr="003F41E8">
              <w:rPr>
                <w:i/>
                <w:iCs/>
              </w:rPr>
              <w:t>]</w:t>
            </w:r>
            <w:r w:rsidRPr="003F41E8">
              <w:rPr>
                <w:i/>
                <w:iCs/>
              </w:rPr>
              <w:t xml:space="preserve"> erodes our advantage and acts as a disincentive to industry leaders.”</w:t>
            </w:r>
          </w:p>
          <w:p w14:paraId="31A0847B" w14:textId="7753DEF6" w:rsidR="00F267AB" w:rsidRPr="003F41E8" w:rsidRDefault="003E206A" w:rsidP="0030771A">
            <w:pPr>
              <w:pStyle w:val="BodyText1"/>
              <w:jc w:val="right"/>
            </w:pPr>
            <w:r w:rsidRPr="003F41E8">
              <w:t>– Software vendor</w:t>
            </w:r>
          </w:p>
        </w:tc>
      </w:tr>
      <w:tr w:rsidR="00CF7C89" w:rsidRPr="003F41E8" w14:paraId="30B6BF36" w14:textId="77777777" w:rsidTr="000E771F">
        <w:tc>
          <w:tcPr>
            <w:tcW w:w="1134" w:type="dxa"/>
            <w:tcBorders>
              <w:top w:val="single" w:sz="4" w:space="0" w:color="E7E6E6" w:themeColor="background2"/>
              <w:bottom w:val="single" w:sz="4" w:space="0" w:color="E7E6E6" w:themeColor="background2"/>
            </w:tcBorders>
            <w:shd w:val="clear" w:color="auto" w:fill="BDD6EE" w:themeFill="accent1" w:themeFillTint="66"/>
          </w:tcPr>
          <w:p w14:paraId="31622E1F" w14:textId="58C0164D" w:rsidR="00CF7C89" w:rsidRPr="003F41E8" w:rsidRDefault="007E71B6">
            <w:pPr>
              <w:pStyle w:val="BodyText"/>
              <w:rPr>
                <w:b/>
                <w:bCs/>
              </w:rPr>
            </w:pPr>
            <w:r w:rsidRPr="000E771F">
              <w:rPr>
                <w:b/>
                <w:bCs/>
              </w:rPr>
              <w:t>Vendor s</w:t>
            </w:r>
            <w:r w:rsidR="00CF7C89" w:rsidRPr="000E771F">
              <w:rPr>
                <w:b/>
                <w:bCs/>
              </w:rPr>
              <w:t xml:space="preserve">tandards </w:t>
            </w:r>
          </w:p>
        </w:tc>
        <w:tc>
          <w:tcPr>
            <w:tcW w:w="3544" w:type="dxa"/>
            <w:tcBorders>
              <w:top w:val="single" w:sz="4" w:space="0" w:color="E7E6E6" w:themeColor="background2"/>
              <w:bottom w:val="single" w:sz="4" w:space="0" w:color="E7E6E6" w:themeColor="background2"/>
            </w:tcBorders>
          </w:tcPr>
          <w:p w14:paraId="2F40E72B" w14:textId="6F1B748D" w:rsidR="00F07B89" w:rsidRPr="003F41E8" w:rsidRDefault="007E71B6" w:rsidP="007E71B6">
            <w:pPr>
              <w:pStyle w:val="BodyText1"/>
            </w:pPr>
            <w:r w:rsidRPr="003F41E8">
              <w:t xml:space="preserve">The establishment of minimum standards has been used in the health sector to drive the uptake of </w:t>
            </w:r>
            <w:r w:rsidR="007510E3">
              <w:t>M</w:t>
            </w:r>
            <w:r w:rsidRPr="003F41E8">
              <w:t xml:space="preserve">y </w:t>
            </w:r>
            <w:r w:rsidR="007510E3">
              <w:t>H</w:t>
            </w:r>
            <w:r w:rsidRPr="003F41E8">
              <w:t xml:space="preserve">ealth </w:t>
            </w:r>
            <w:r w:rsidR="007510E3">
              <w:t>R</w:t>
            </w:r>
            <w:r w:rsidRPr="003F41E8">
              <w:t>ecord by health service organisations.</w:t>
            </w:r>
          </w:p>
          <w:p w14:paraId="53657CD3" w14:textId="3F9CEE6C" w:rsidR="007E71B6" w:rsidRPr="003F41E8" w:rsidRDefault="007E71B6" w:rsidP="007E71B6">
            <w:pPr>
              <w:pStyle w:val="BodyText1"/>
            </w:pPr>
            <w:r w:rsidRPr="003F41E8">
              <w:t xml:space="preserve">In previous work around the introduction of CIS Standards in Aged Care, </w:t>
            </w:r>
            <w:proofErr w:type="gramStart"/>
            <w:r w:rsidRPr="003F41E8">
              <w:t>a number of</w:t>
            </w:r>
            <w:proofErr w:type="gramEnd"/>
            <w:r w:rsidRPr="003F41E8">
              <w:t xml:space="preserve"> vendors reported that they were not averse to mandated standards as long as there is a degree of certainty that all vendors are on a level playing field. Funding to support </w:t>
            </w:r>
            <w:r w:rsidRPr="003F41E8">
              <w:lastRenderedPageBreak/>
              <w:t xml:space="preserve">development would be welcomed, as would a defined </w:t>
            </w:r>
            <w:proofErr w:type="gramStart"/>
            <w:r w:rsidRPr="003F41E8">
              <w:t>period of time</w:t>
            </w:r>
            <w:proofErr w:type="gramEnd"/>
            <w:r w:rsidRPr="003F41E8">
              <w:t xml:space="preserve"> to achieve compliance or conformance with the standards.</w:t>
            </w:r>
          </w:p>
          <w:p w14:paraId="1C1B8616" w14:textId="7772925A" w:rsidR="00CF7C89" w:rsidRPr="003F41E8" w:rsidRDefault="007E71B6" w:rsidP="00792084">
            <w:pPr>
              <w:pStyle w:val="BodyText"/>
            </w:pPr>
            <w:r w:rsidRPr="003F41E8">
              <w:t>The introduction of standards can also be a lever used to drive critical mass in the documentation available in My Health Record.</w:t>
            </w:r>
          </w:p>
        </w:tc>
        <w:tc>
          <w:tcPr>
            <w:tcW w:w="4064" w:type="dxa"/>
            <w:tcBorders>
              <w:top w:val="single" w:sz="4" w:space="0" w:color="E7E6E6" w:themeColor="background2"/>
              <w:bottom w:val="single" w:sz="4" w:space="0" w:color="E7E6E6" w:themeColor="background2"/>
            </w:tcBorders>
          </w:tcPr>
          <w:p w14:paraId="5BB91E44" w14:textId="0276D2DB" w:rsidR="007E71B6" w:rsidRPr="003F41E8" w:rsidRDefault="007E71B6" w:rsidP="007E71B6">
            <w:r w:rsidRPr="003F41E8">
              <w:lastRenderedPageBreak/>
              <w:t xml:space="preserve">As noted in </w:t>
            </w:r>
            <w:r w:rsidRPr="003F41E8">
              <w:rPr>
                <w:i/>
              </w:rPr>
              <w:t>Section</w:t>
            </w:r>
            <w:r w:rsidRPr="008F6882">
              <w:rPr>
                <w:i/>
              </w:rPr>
              <w:t xml:space="preserve"> </w:t>
            </w:r>
            <w:r w:rsidR="008F6882" w:rsidRPr="008F6882">
              <w:rPr>
                <w:i/>
                <w:iCs/>
              </w:rPr>
              <w:fldChar w:fldCharType="begin"/>
            </w:r>
            <w:r w:rsidR="008F6882" w:rsidRPr="008F6882">
              <w:rPr>
                <w:i/>
                <w:iCs/>
              </w:rPr>
              <w:instrText xml:space="preserve"> REF _Ref136601608 \w \h </w:instrText>
            </w:r>
            <w:r w:rsidR="008F6882">
              <w:rPr>
                <w:i/>
                <w:iCs/>
              </w:rPr>
              <w:instrText xml:space="preserve"> \* MERGEFORMAT </w:instrText>
            </w:r>
            <w:r w:rsidR="008F6882" w:rsidRPr="008F6882">
              <w:rPr>
                <w:i/>
                <w:iCs/>
              </w:rPr>
            </w:r>
            <w:r w:rsidR="008F6882" w:rsidRPr="008F6882">
              <w:rPr>
                <w:i/>
                <w:iCs/>
              </w:rPr>
              <w:fldChar w:fldCharType="separate"/>
            </w:r>
            <w:r w:rsidR="008F6882" w:rsidRPr="008F6882">
              <w:rPr>
                <w:i/>
                <w:iCs/>
              </w:rPr>
              <w:t>5.1</w:t>
            </w:r>
            <w:r w:rsidR="008F6882" w:rsidRPr="008F6882">
              <w:rPr>
                <w:i/>
                <w:iCs/>
              </w:rPr>
              <w:fldChar w:fldCharType="end"/>
            </w:r>
            <w:r w:rsidRPr="003F41E8">
              <w:rPr>
                <w:i/>
              </w:rPr>
              <w:t xml:space="preserve"> Ecosystem</w:t>
            </w:r>
            <w:r w:rsidRPr="003F41E8">
              <w:rPr>
                <w:i/>
                <w:iCs/>
              </w:rPr>
              <w:t xml:space="preserve"> </w:t>
            </w:r>
            <w:r w:rsidRPr="003F41E8">
              <w:t xml:space="preserve">one of the barriers to allied health sector uptake was the current lack of </w:t>
            </w:r>
            <w:r w:rsidR="00194AAD">
              <w:t xml:space="preserve">suitable </w:t>
            </w:r>
            <w:r w:rsidRPr="003F41E8">
              <w:t>document</w:t>
            </w:r>
            <w:r w:rsidR="002C0270">
              <w:t xml:space="preserve"> types</w:t>
            </w:r>
            <w:r w:rsidRPr="003F41E8">
              <w:t xml:space="preserve"> on My Health Record</w:t>
            </w:r>
            <w:r w:rsidR="002D1ED8">
              <w:t xml:space="preserve"> </w:t>
            </w:r>
            <w:r w:rsidR="00194AAD">
              <w:t>for</w:t>
            </w:r>
            <w:r w:rsidR="00AF1BEF">
              <w:t xml:space="preserve"> upload of allied health provider summaries</w:t>
            </w:r>
            <w:r w:rsidRPr="003F41E8">
              <w:t>. Standards</w:t>
            </w:r>
            <w:r w:rsidR="00EC0CD6">
              <w:t xml:space="preserve"> could</w:t>
            </w:r>
            <w:r w:rsidRPr="003F41E8">
              <w:t xml:space="preserve"> </w:t>
            </w:r>
            <w:r w:rsidRPr="003F41E8" w:rsidDel="0058082D">
              <w:t xml:space="preserve">both </w:t>
            </w:r>
            <w:r w:rsidRPr="003F41E8">
              <w:t xml:space="preserve">drive both increased My Health Record functionality in the allied health sector but also increase uptake. </w:t>
            </w:r>
          </w:p>
          <w:p w14:paraId="67CAFCD4" w14:textId="3E82D6A3" w:rsidR="007E71B6" w:rsidRPr="003F41E8" w:rsidRDefault="009F7339" w:rsidP="007E71B6">
            <w:r w:rsidRPr="003F41E8">
              <w:t>Like</w:t>
            </w:r>
            <w:r w:rsidR="007E71B6" w:rsidRPr="003F41E8">
              <w:t xml:space="preserve"> funding and regulation levers, the introduction of standards cannot be considered in isolation. The focus for the allied health sector would need to be on driving long term meaningful digitisation in the sector. As such, addressing key issues of </w:t>
            </w:r>
            <w:r w:rsidR="007E71B6" w:rsidRPr="003F41E8">
              <w:lastRenderedPageBreak/>
              <w:t xml:space="preserve">demand and suitability of My Health Record would be integral. </w:t>
            </w:r>
          </w:p>
          <w:p w14:paraId="66F3C418" w14:textId="77777777" w:rsidR="00CF7C89" w:rsidRPr="003F41E8" w:rsidRDefault="00CF7C89" w:rsidP="003E206A">
            <w:pPr>
              <w:pStyle w:val="BodyText1"/>
            </w:pPr>
          </w:p>
        </w:tc>
      </w:tr>
      <w:tr w:rsidR="007E71B6" w:rsidRPr="003F41E8" w14:paraId="6507A224" w14:textId="77777777" w:rsidTr="00386C05">
        <w:tc>
          <w:tcPr>
            <w:tcW w:w="1134" w:type="dxa"/>
            <w:tcBorders>
              <w:top w:val="single" w:sz="4" w:space="0" w:color="E7E6E6" w:themeColor="background2"/>
              <w:bottom w:val="single" w:sz="4" w:space="0" w:color="E7E6E6" w:themeColor="background2"/>
            </w:tcBorders>
            <w:shd w:val="clear" w:color="auto" w:fill="DEEAF6" w:themeFill="accent1" w:themeFillTint="33"/>
          </w:tcPr>
          <w:p w14:paraId="4F4FF1B5" w14:textId="0671658E" w:rsidR="004A0082" w:rsidRPr="003F41E8" w:rsidRDefault="00AE10E1" w:rsidP="0030771A">
            <w:pPr>
              <w:pStyle w:val="BodyText1"/>
              <w:rPr>
                <w:bCs/>
              </w:rPr>
            </w:pPr>
            <w:r w:rsidRPr="003F41E8">
              <w:rPr>
                <w:b/>
              </w:rPr>
              <w:lastRenderedPageBreak/>
              <w:t>Demand</w:t>
            </w:r>
          </w:p>
          <w:p w14:paraId="23D05D76" w14:textId="407E7B60" w:rsidR="007E71B6" w:rsidRPr="003F41E8" w:rsidRDefault="007E71B6">
            <w:pPr>
              <w:pStyle w:val="BodyText"/>
              <w:rPr>
                <w:b/>
                <w:bCs/>
              </w:rPr>
            </w:pPr>
          </w:p>
        </w:tc>
        <w:tc>
          <w:tcPr>
            <w:tcW w:w="3544" w:type="dxa"/>
            <w:tcBorders>
              <w:top w:val="single" w:sz="4" w:space="0" w:color="E7E6E6" w:themeColor="background2"/>
              <w:bottom w:val="single" w:sz="4" w:space="0" w:color="E7E6E6" w:themeColor="background2"/>
            </w:tcBorders>
          </w:tcPr>
          <w:p w14:paraId="1EADC988" w14:textId="3D7C8708" w:rsidR="000E6ADB" w:rsidRPr="003F41E8" w:rsidRDefault="000E6ADB" w:rsidP="000E6ADB">
            <w:pPr>
              <w:pStyle w:val="BodyText1"/>
            </w:pPr>
            <w:r w:rsidRPr="003F41E8">
              <w:t xml:space="preserve">Increasing the demand </w:t>
            </w:r>
            <w:r w:rsidR="000D68C5" w:rsidRPr="003F41E8">
              <w:t xml:space="preserve">for </w:t>
            </w:r>
            <w:r w:rsidRPr="003F41E8">
              <w:t xml:space="preserve">My Health Record across key stakeholder groups in the allied health sector would be a big driver in increasing adoption and use of the platform. </w:t>
            </w:r>
          </w:p>
          <w:p w14:paraId="52403F6F" w14:textId="308BF43F" w:rsidR="007E71B6" w:rsidRPr="003F41E8" w:rsidRDefault="0042328B" w:rsidP="007E71B6">
            <w:pPr>
              <w:pStyle w:val="BodyText1"/>
            </w:pPr>
            <w:r w:rsidRPr="003F41E8">
              <w:t xml:space="preserve">Through the consultations, it was clear that there was demand from allied health professionals for a means to </w:t>
            </w:r>
            <w:proofErr w:type="gramStart"/>
            <w:r w:rsidRPr="003F41E8">
              <w:t>safely and efficiently share information</w:t>
            </w:r>
            <w:proofErr w:type="gramEnd"/>
            <w:r w:rsidRPr="003F41E8">
              <w:t xml:space="preserve"> across the healthcare sector with GPs, specialists and other allied health professionals alike, including across a number of different clinical and care settings.</w:t>
            </w:r>
          </w:p>
          <w:p w14:paraId="45C98330" w14:textId="2B4BD7D9" w:rsidR="00B96BBF" w:rsidRPr="003F41E8" w:rsidRDefault="00B96BBF" w:rsidP="00B96BBF">
            <w:pPr>
              <w:pStyle w:val="BodyText"/>
            </w:pPr>
            <w:r w:rsidRPr="003F41E8">
              <w:t xml:space="preserve">Consumer reference groups engaged also emphasised the need to drive demand for consumer groups who would have the most value out of My Health Record usage. </w:t>
            </w:r>
            <w:proofErr w:type="gramStart"/>
            <w:r w:rsidRPr="003F41E8">
              <w:t>In particular for</w:t>
            </w:r>
            <w:proofErr w:type="gramEnd"/>
            <w:r w:rsidR="00743091">
              <w:t xml:space="preserve"> consumers with</w:t>
            </w:r>
            <w:r w:rsidRPr="003F41E8">
              <w:t xml:space="preserve"> chronic and complex </w:t>
            </w:r>
            <w:r w:rsidR="00743091">
              <w:t>health needs</w:t>
            </w:r>
            <w:r w:rsidR="00743091" w:rsidRPr="003F41E8">
              <w:t xml:space="preserve"> </w:t>
            </w:r>
            <w:r w:rsidRPr="003F41E8">
              <w:t>who frequently interact with GPs, specialists and allied health professionals across clinical and care settings.</w:t>
            </w:r>
          </w:p>
          <w:p w14:paraId="507B436A" w14:textId="4ED49ADF" w:rsidR="007E71B6" w:rsidRPr="003F41E8" w:rsidRDefault="000F7DDA" w:rsidP="002E371A">
            <w:r w:rsidRPr="003F41E8">
              <w:t>Value is a core factor in driving demand and therefore communication and change management around the value of My Health Record for allied health professionals clearly articulated. The value would also need to be reinforced by key players in the allied health sector, such as engagement by peaks, the Agency, the Department and PHNs to support allied health professionals to ensure that My Health Record is suitable for allied health professionals and to ensure that allied health professionals are supported in their uptake of My Health Record.</w:t>
            </w:r>
          </w:p>
        </w:tc>
        <w:tc>
          <w:tcPr>
            <w:tcW w:w="4064" w:type="dxa"/>
            <w:tcBorders>
              <w:top w:val="single" w:sz="4" w:space="0" w:color="E7E6E6" w:themeColor="background2"/>
              <w:bottom w:val="single" w:sz="4" w:space="0" w:color="E7E6E6" w:themeColor="background2"/>
            </w:tcBorders>
          </w:tcPr>
          <w:p w14:paraId="192DBC07" w14:textId="4751B68D" w:rsidR="00EE6660" w:rsidRPr="003F41E8" w:rsidRDefault="00B96BBF" w:rsidP="004A0082">
            <w:pPr>
              <w:pStyle w:val="BodyText"/>
            </w:pPr>
            <w:r w:rsidRPr="003F41E8">
              <w:t xml:space="preserve">Driving increased demand for My Health Record by key stakeholders can be a pivotal starting point. However, driving sustained demand across key stakeholder groups can be a challenge. While driving demand for the use of My Health Record is integral, without supporting functionality and ease of access, demand will not sustain continued use of the platform. </w:t>
            </w:r>
          </w:p>
          <w:p w14:paraId="23D60842" w14:textId="677D662A" w:rsidR="007E71B6" w:rsidRPr="003F41E8" w:rsidRDefault="00A74F96" w:rsidP="0030771A">
            <w:pPr>
              <w:pStyle w:val="BodyText"/>
            </w:pPr>
            <w:r w:rsidRPr="003F41E8">
              <w:t xml:space="preserve">Previously </w:t>
            </w:r>
            <w:r w:rsidR="00B84AAB" w:rsidRPr="003F41E8">
              <w:t>My Health Record</w:t>
            </w:r>
            <w:r w:rsidRPr="003F41E8">
              <w:t xml:space="preserve"> expansion activities have focussed on increasing usage in one clinical setting which does not </w:t>
            </w:r>
            <w:proofErr w:type="gramStart"/>
            <w:r w:rsidRPr="003F41E8">
              <w:t>take into account</w:t>
            </w:r>
            <w:proofErr w:type="gramEnd"/>
            <w:r w:rsidRPr="003F41E8">
              <w:t xml:space="preserve"> the interrelated nature of the health ecosystem. In order to impact </w:t>
            </w:r>
            <w:proofErr w:type="gramStart"/>
            <w:r w:rsidRPr="003F41E8">
              <w:t>demand</w:t>
            </w:r>
            <w:proofErr w:type="gramEnd"/>
            <w:r w:rsidRPr="003F41E8">
              <w:t xml:space="preserve"> one would have to target multiple levels at once, including allied health professionals, consumers, GPs and other specialists. There is opportunity to </w:t>
            </w:r>
            <w:r w:rsidR="00F304A1" w:rsidRPr="003F41E8">
              <w:t xml:space="preserve">start with a </w:t>
            </w:r>
            <w:r w:rsidR="00131917" w:rsidRPr="003F41E8">
              <w:t>high value</w:t>
            </w:r>
            <w:r w:rsidRPr="003F41E8">
              <w:t xml:space="preserve"> patient </w:t>
            </w:r>
            <w:r w:rsidR="00131917" w:rsidRPr="003F41E8">
              <w:t xml:space="preserve">group with complex or chronic </w:t>
            </w:r>
            <w:r w:rsidRPr="003F41E8">
              <w:t>disease that would benefit and target the clinicians supporting that cohort</w:t>
            </w:r>
            <w:r w:rsidR="00131917" w:rsidRPr="003F41E8">
              <w:t>.</w:t>
            </w:r>
          </w:p>
        </w:tc>
      </w:tr>
    </w:tbl>
    <w:p w14:paraId="00DDE00A" w14:textId="10D664B7" w:rsidR="00F46F52" w:rsidRPr="00E84DF6" w:rsidRDefault="00E84DF6" w:rsidP="0000084F">
      <w:pPr>
        <w:pStyle w:val="BodyText1"/>
        <w:rPr>
          <w:i/>
          <w:sz w:val="18"/>
          <w:szCs w:val="20"/>
        </w:rPr>
      </w:pPr>
      <w:r w:rsidRPr="00E84DF6">
        <w:rPr>
          <w:i/>
          <w:iCs/>
          <w:sz w:val="18"/>
          <w:szCs w:val="20"/>
        </w:rPr>
        <w:t>Source: Project Team</w:t>
      </w:r>
    </w:p>
    <w:p w14:paraId="6DE97506" w14:textId="2B1F0979" w:rsidR="000D155A" w:rsidRPr="003F41E8" w:rsidRDefault="00007182" w:rsidP="00207CD3">
      <w:pPr>
        <w:pStyle w:val="Heading1"/>
      </w:pPr>
      <w:bookmarkStart w:id="83" w:name="_Toc133481518"/>
      <w:bookmarkStart w:id="84" w:name="_Ref133827205"/>
      <w:bookmarkStart w:id="85" w:name="_Toc136602229"/>
      <w:bookmarkEnd w:id="83"/>
      <w:r w:rsidRPr="003F41E8">
        <w:lastRenderedPageBreak/>
        <w:t>R</w:t>
      </w:r>
      <w:r w:rsidR="00F40F99" w:rsidRPr="003F41E8">
        <w:t>ecommendations</w:t>
      </w:r>
      <w:bookmarkEnd w:id="84"/>
      <w:bookmarkEnd w:id="85"/>
    </w:p>
    <w:p w14:paraId="170CCFDF" w14:textId="77777777" w:rsidR="00007182" w:rsidRPr="003F41E8" w:rsidRDefault="00007182" w:rsidP="00007182">
      <w:pPr>
        <w:tabs>
          <w:tab w:val="left" w:pos="0"/>
        </w:tabs>
      </w:pPr>
    </w:p>
    <w:p w14:paraId="6B209C9B" w14:textId="5855E488" w:rsidR="00007182" w:rsidRPr="003F41E8" w:rsidRDefault="00007182" w:rsidP="00007182">
      <w:pPr>
        <w:tabs>
          <w:tab w:val="left" w:pos="0"/>
        </w:tabs>
      </w:pPr>
      <w:r w:rsidRPr="003F41E8">
        <w:t xml:space="preserve">These Core Issues discussed in Section </w:t>
      </w:r>
      <w:r w:rsidRPr="003F41E8">
        <w:fldChar w:fldCharType="begin"/>
      </w:r>
      <w:r w:rsidRPr="003F41E8">
        <w:instrText xml:space="preserve"> REF _Ref133506494 \r \h </w:instrText>
      </w:r>
      <w:r w:rsidRPr="003F41E8">
        <w:fldChar w:fldCharType="separate"/>
      </w:r>
      <w:r w:rsidRPr="003F41E8">
        <w:t>5</w:t>
      </w:r>
      <w:r w:rsidRPr="003F41E8">
        <w:fldChar w:fldCharType="end"/>
      </w:r>
      <w:r w:rsidRPr="003F41E8">
        <w:t xml:space="preserve"> are well known and not easily solved. The allied health sector </w:t>
      </w:r>
      <w:r w:rsidR="00C675B2">
        <w:t>cannot</w:t>
      </w:r>
      <w:r w:rsidRPr="003F41E8">
        <w:t xml:space="preserve"> wait until they are all solved before beginning to adopt and use My Health </w:t>
      </w:r>
      <w:proofErr w:type="gramStart"/>
      <w:r w:rsidRPr="003F41E8">
        <w:t>Record, and</w:t>
      </w:r>
      <w:proofErr w:type="gramEnd"/>
      <w:r w:rsidRPr="003F41E8">
        <w:t xml:space="preserve"> needs to support activities that can start to chip away at the issues.</w:t>
      </w:r>
    </w:p>
    <w:p w14:paraId="44DF231D" w14:textId="1D3BFDEC" w:rsidR="00530A88" w:rsidRDefault="00530A88" w:rsidP="00530A88">
      <w:pPr>
        <w:pStyle w:val="BodyText1"/>
      </w:pPr>
      <w:r w:rsidRPr="003F41E8">
        <w:t xml:space="preserve">Implementation planning as part of driving digitisation within the allied health sector will need to consider, on balance, the resource constraints and prioritisation of events to achieve intended outcomes. Many allied health professionals and vendors in the allied health sector operate within cottage industries. With limited resources and a large scope of work, particularly considering the varying degrees of digital maturity across the sector, the sequencing of activity to support allied health digital uptake will be key. </w:t>
      </w:r>
    </w:p>
    <w:p w14:paraId="0E933D96" w14:textId="1FDB4068" w:rsidR="00144B33" w:rsidRDefault="00144B33" w:rsidP="00144B33">
      <w:pPr>
        <w:pStyle w:val="BodyText"/>
      </w:pPr>
      <w:r>
        <w:t xml:space="preserve">The figure below maps the key findings, issues outlined to the core issues and potential levers. </w:t>
      </w:r>
      <w:r w:rsidR="00362E1D">
        <w:t>A</w:t>
      </w:r>
      <w:r>
        <w:t>ssessment levers not linked to any recommendations are due to the perceived lack of appetite for these levers to be used in uplifting allied health digitisation in My Health Record</w:t>
      </w:r>
      <w:r w:rsidR="00DA7B8D">
        <w:t xml:space="preserve"> in the short term</w:t>
      </w:r>
      <w:r>
        <w:t xml:space="preserve">. </w:t>
      </w:r>
    </w:p>
    <w:p w14:paraId="41AE49DB" w14:textId="3CC8BD3C" w:rsidR="00144B33" w:rsidRPr="00DC22CA" w:rsidRDefault="00144B33" w:rsidP="00144B33">
      <w:pPr>
        <w:pStyle w:val="Caption"/>
      </w:pPr>
      <w:bookmarkStart w:id="86" w:name="_Toc136601452"/>
      <w:r>
        <w:lastRenderedPageBreak/>
        <w:t xml:space="preserve">Figure </w:t>
      </w:r>
      <w:r w:rsidR="009E43F9">
        <w:fldChar w:fldCharType="begin"/>
      </w:r>
      <w:r w:rsidR="009E43F9">
        <w:instrText xml:space="preserve"> STYLEREF 1 \s </w:instrText>
      </w:r>
      <w:r w:rsidR="009E43F9">
        <w:fldChar w:fldCharType="separate"/>
      </w:r>
      <w:r w:rsidR="008F6882">
        <w:rPr>
          <w:noProof/>
        </w:rPr>
        <w:t>7</w:t>
      </w:r>
      <w:r w:rsidR="009E43F9">
        <w:rPr>
          <w:noProof/>
        </w:rPr>
        <w:fldChar w:fldCharType="end"/>
      </w:r>
      <w:r w:rsidR="008F6882">
        <w:noBreakHyphen/>
      </w:r>
      <w:r w:rsidR="009E43F9">
        <w:fldChar w:fldCharType="begin"/>
      </w:r>
      <w:r w:rsidR="009E43F9">
        <w:instrText xml:space="preserve"> SEQ Figure \* ARABIC \s 1 </w:instrText>
      </w:r>
      <w:r w:rsidR="009E43F9">
        <w:fldChar w:fldCharType="separate"/>
      </w:r>
      <w:r w:rsidR="008F6882">
        <w:rPr>
          <w:noProof/>
        </w:rPr>
        <w:t>1</w:t>
      </w:r>
      <w:r w:rsidR="009E43F9">
        <w:rPr>
          <w:noProof/>
        </w:rPr>
        <w:fldChar w:fldCharType="end"/>
      </w:r>
      <w:r>
        <w:t xml:space="preserve">: Key findings </w:t>
      </w:r>
      <w:r w:rsidRPr="003F41E8">
        <w:t xml:space="preserve">mapped to Core issues, levers and </w:t>
      </w:r>
      <w:proofErr w:type="gramStart"/>
      <w:r w:rsidRPr="003F41E8">
        <w:t>recommendations</w:t>
      </w:r>
      <w:bookmarkEnd w:id="86"/>
      <w:proofErr w:type="gramEnd"/>
      <w:r w:rsidRPr="003F41E8">
        <w:t xml:space="preserve"> </w:t>
      </w:r>
    </w:p>
    <w:p w14:paraId="56543066" w14:textId="6093EAD2" w:rsidR="00144B33" w:rsidRDefault="001B0EF6" w:rsidP="001B0EF6">
      <w:pPr>
        <w:pStyle w:val="BodyText1"/>
      </w:pPr>
      <w:r w:rsidRPr="001B0EF6">
        <w:rPr>
          <w:noProof/>
        </w:rPr>
        <mc:AlternateContent>
          <mc:Choice Requires="wpg">
            <w:drawing>
              <wp:inline distT="0" distB="0" distL="0" distR="0" wp14:anchorId="1674909D" wp14:editId="16AC3690">
                <wp:extent cx="5913733" cy="7131648"/>
                <wp:effectExtent l="0" t="0" r="0" b="0"/>
                <wp:docPr id="261" name="Group 261" descr="This image depicts the key findings mapped to core issues, levers and recommendations that are detailed throughout the report. "/>
                <wp:cNvGraphicFramePr/>
                <a:graphic xmlns:a="http://schemas.openxmlformats.org/drawingml/2006/main">
                  <a:graphicData uri="http://schemas.microsoft.com/office/word/2010/wordprocessingGroup">
                    <wpg:wgp>
                      <wpg:cNvGrpSpPr/>
                      <wpg:grpSpPr>
                        <a:xfrm>
                          <a:off x="0" y="0"/>
                          <a:ext cx="5913733" cy="7131648"/>
                          <a:chOff x="0" y="0"/>
                          <a:chExt cx="5913733" cy="7131648"/>
                        </a:xfrm>
                      </wpg:grpSpPr>
                      <wps:wsp>
                        <wps:cNvPr id="262" name="Rectangle 262"/>
                        <wps:cNvSpPr/>
                        <wps:spPr>
                          <a:xfrm>
                            <a:off x="3936940" y="3775"/>
                            <a:ext cx="692840" cy="239054"/>
                          </a:xfrm>
                          <a:prstGeom prst="rect">
                            <a:avLst/>
                          </a:prstGeom>
                          <a:solidFill>
                            <a:srgbClr val="0079A6"/>
                          </a:solidFill>
                          <a:ln w="12700" cap="flat" cmpd="sng" algn="ctr">
                            <a:noFill/>
                            <a:prstDash val="solid"/>
                            <a:miter lim="800000"/>
                          </a:ln>
                          <a:effectLst/>
                        </wps:spPr>
                        <wps:txbx>
                          <w:txbxContent>
                            <w:p w14:paraId="749F8582"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Levers </w:t>
                              </w:r>
                            </w:p>
                          </w:txbxContent>
                        </wps:txbx>
                        <wps:bodyPr lIns="36000" tIns="36000" rIns="36000" bIns="36000" rtlCol="0" anchor="ctr" anchorCtr="0"/>
                      </wps:wsp>
                      <wps:wsp>
                        <wps:cNvPr id="263" name="Rectangle 263"/>
                        <wps:cNvSpPr/>
                        <wps:spPr>
                          <a:xfrm>
                            <a:off x="2920376" y="3774"/>
                            <a:ext cx="927602" cy="239053"/>
                          </a:xfrm>
                          <a:prstGeom prst="rect">
                            <a:avLst/>
                          </a:prstGeom>
                          <a:solidFill>
                            <a:srgbClr val="0079A6"/>
                          </a:solidFill>
                          <a:ln w="12700" cap="flat" cmpd="sng" algn="ctr">
                            <a:noFill/>
                            <a:prstDash val="solid"/>
                            <a:miter lim="800000"/>
                          </a:ln>
                          <a:effectLst/>
                        </wps:spPr>
                        <wps:txbx>
                          <w:txbxContent>
                            <w:p w14:paraId="26D1B9D9"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Issues</w:t>
                              </w:r>
                              <w:r w:rsidRPr="000100FF">
                                <w:rPr>
                                  <w:rFonts w:eastAsia="Arial" w:cs="Arial"/>
                                  <w:b/>
                                  <w:bCs/>
                                  <w:color w:val="000000"/>
                                  <w:kern w:val="24"/>
                                  <w:sz w:val="18"/>
                                  <w:szCs w:val="18"/>
                                </w:rPr>
                                <w:t> </w:t>
                              </w:r>
                            </w:p>
                          </w:txbxContent>
                        </wps:txbx>
                        <wps:bodyPr lIns="36000" tIns="36000" rIns="36000" bIns="36000" rtlCol="0" anchor="ctr" anchorCtr="0"/>
                      </wps:wsp>
                      <wps:wsp>
                        <wps:cNvPr id="264" name="Rectangle 264"/>
                        <wps:cNvSpPr/>
                        <wps:spPr>
                          <a:xfrm>
                            <a:off x="2920376" y="2946493"/>
                            <a:ext cx="927602" cy="1175635"/>
                          </a:xfrm>
                          <a:prstGeom prst="rect">
                            <a:avLst/>
                          </a:prstGeom>
                          <a:solidFill>
                            <a:srgbClr val="FFC000">
                              <a:alpha val="50196"/>
                            </a:srgbClr>
                          </a:solidFill>
                          <a:ln w="12700" cap="flat" cmpd="sng" algn="ctr">
                            <a:noFill/>
                            <a:prstDash val="solid"/>
                            <a:miter lim="800000"/>
                          </a:ln>
                          <a:effectLst/>
                        </wps:spPr>
                        <wps:txbx>
                          <w:txbxContent>
                            <w:p w14:paraId="56D389C8"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Constraints around the My Health Record architecture</w:t>
                              </w:r>
                            </w:p>
                          </w:txbxContent>
                        </wps:txbx>
                        <wps:bodyPr lIns="36000" tIns="36000" rIns="36000" bIns="36000" rtlCol="0" anchor="ctr" anchorCtr="0"/>
                      </wps:wsp>
                      <wps:wsp>
                        <wps:cNvPr id="265" name="Rectangle 265"/>
                        <wps:cNvSpPr/>
                        <wps:spPr>
                          <a:xfrm>
                            <a:off x="2920376" y="4272910"/>
                            <a:ext cx="927602" cy="1185683"/>
                          </a:xfrm>
                          <a:prstGeom prst="rect">
                            <a:avLst/>
                          </a:prstGeom>
                          <a:solidFill>
                            <a:srgbClr val="BAECFF"/>
                          </a:solidFill>
                          <a:ln w="12700" cap="flat" cmpd="sng" algn="ctr">
                            <a:noFill/>
                            <a:prstDash val="solid"/>
                            <a:miter lim="800000"/>
                          </a:ln>
                          <a:effectLst/>
                        </wps:spPr>
                        <wps:txbx>
                          <w:txbxContent>
                            <w:p w14:paraId="0C59903B"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The cost/value equation</w:t>
                              </w:r>
                            </w:p>
                          </w:txbxContent>
                        </wps:txbx>
                        <wps:bodyPr lIns="36000" tIns="36000" rIns="36000" bIns="36000" rtlCol="0" anchor="ctr" anchorCtr="0"/>
                      </wps:wsp>
                      <wps:wsp>
                        <wps:cNvPr id="266" name="Rectangle 266"/>
                        <wps:cNvSpPr/>
                        <wps:spPr>
                          <a:xfrm>
                            <a:off x="2920376" y="1645617"/>
                            <a:ext cx="927602" cy="1154887"/>
                          </a:xfrm>
                          <a:prstGeom prst="rect">
                            <a:avLst/>
                          </a:prstGeom>
                          <a:solidFill>
                            <a:srgbClr val="B497FF">
                              <a:alpha val="50196"/>
                            </a:srgbClr>
                          </a:solidFill>
                          <a:ln w="12700" cap="flat" cmpd="sng" algn="ctr">
                            <a:noFill/>
                            <a:prstDash val="solid"/>
                            <a:miter lim="800000"/>
                          </a:ln>
                          <a:effectLst/>
                        </wps:spPr>
                        <wps:txbx>
                          <w:txbxContent>
                            <w:p w14:paraId="62FEE15A"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 xml:space="preserve">Variability in the Allied Health sector </w:t>
                              </w:r>
                            </w:p>
                          </w:txbxContent>
                        </wps:txbx>
                        <wps:bodyPr lIns="36000" tIns="36000" rIns="36000" bIns="36000" rtlCol="0" anchor="ctr" anchorCtr="0"/>
                      </wps:wsp>
                      <wps:wsp>
                        <wps:cNvPr id="366" name="Rectangle 366"/>
                        <wps:cNvSpPr/>
                        <wps:spPr>
                          <a:xfrm>
                            <a:off x="2920376" y="326569"/>
                            <a:ext cx="927602" cy="1173058"/>
                          </a:xfrm>
                          <a:prstGeom prst="rect">
                            <a:avLst/>
                          </a:prstGeom>
                          <a:solidFill>
                            <a:srgbClr val="00B8F5">
                              <a:lumMod val="75000"/>
                              <a:alpha val="50196"/>
                            </a:srgbClr>
                          </a:solidFill>
                          <a:ln w="12700" cap="flat" cmpd="sng" algn="ctr">
                            <a:noFill/>
                            <a:prstDash val="solid"/>
                            <a:miter lim="800000"/>
                          </a:ln>
                          <a:effectLst/>
                        </wps:spPr>
                        <wps:txbx>
                          <w:txbxContent>
                            <w:p w14:paraId="67182331"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A complex ecosystem of healthcare providers, consumers and software vendors</w:t>
                              </w:r>
                            </w:p>
                          </w:txbxContent>
                        </wps:txbx>
                        <wps:bodyPr lIns="36000" tIns="36000" rIns="36000" bIns="36000" rtlCol="0" anchor="ctr" anchorCtr="0"/>
                      </wps:wsp>
                      <wps:wsp>
                        <wps:cNvPr id="367" name="Rectangle: Rounded Corners 367"/>
                        <wps:cNvSpPr/>
                        <wps:spPr>
                          <a:xfrm>
                            <a:off x="2925036" y="6260151"/>
                            <a:ext cx="182064" cy="204636"/>
                          </a:xfrm>
                          <a:prstGeom prst="roundRect">
                            <a:avLst/>
                          </a:prstGeom>
                          <a:solidFill>
                            <a:srgbClr val="FFC000">
                              <a:alpha val="50196"/>
                            </a:srgbClr>
                          </a:solidFill>
                          <a:ln w="12700" cap="flat" cmpd="sng" algn="ctr">
                            <a:noFill/>
                            <a:prstDash val="solid"/>
                            <a:miter lim="800000"/>
                          </a:ln>
                          <a:effectLst/>
                        </wps:spPr>
                        <wps:bodyPr lIns="0" tIns="0" rIns="0" bIns="0" rtlCol="0" anchor="t" anchorCtr="0"/>
                      </wps:wsp>
                      <wps:wsp>
                        <wps:cNvPr id="368" name="Rectangle: Rounded Corners 368"/>
                        <wps:cNvSpPr/>
                        <wps:spPr>
                          <a:xfrm>
                            <a:off x="2925036" y="6520637"/>
                            <a:ext cx="182065" cy="204636"/>
                          </a:xfrm>
                          <a:prstGeom prst="roundRect">
                            <a:avLst/>
                          </a:prstGeom>
                          <a:solidFill>
                            <a:srgbClr val="BAECFF"/>
                          </a:solidFill>
                          <a:ln w="12700" cap="flat" cmpd="sng" algn="ctr">
                            <a:noFill/>
                            <a:prstDash val="solid"/>
                            <a:miter lim="800000"/>
                          </a:ln>
                          <a:effectLst/>
                        </wps:spPr>
                        <wps:bodyPr lIns="0" tIns="0" rIns="0" bIns="0" rtlCol="0" anchor="t" anchorCtr="0"/>
                      </wps:wsp>
                      <wps:wsp>
                        <wps:cNvPr id="369" name="Rectangle: Rounded Corners 369"/>
                        <wps:cNvSpPr/>
                        <wps:spPr>
                          <a:xfrm>
                            <a:off x="2925036" y="5999665"/>
                            <a:ext cx="182064" cy="204636"/>
                          </a:xfrm>
                          <a:prstGeom prst="roundRect">
                            <a:avLst/>
                          </a:prstGeom>
                          <a:solidFill>
                            <a:srgbClr val="B497FF">
                              <a:alpha val="50196"/>
                            </a:srgbClr>
                          </a:solidFill>
                          <a:ln w="12700" cap="flat" cmpd="sng" algn="ctr">
                            <a:noFill/>
                            <a:prstDash val="solid"/>
                            <a:miter lim="800000"/>
                          </a:ln>
                          <a:effectLst/>
                        </wps:spPr>
                        <wps:bodyPr lIns="0" tIns="0" rIns="0" bIns="0" rtlCol="0" anchor="t" anchorCtr="0"/>
                      </wps:wsp>
                      <wps:wsp>
                        <wps:cNvPr id="370" name="Rectangle: Rounded Corners 370"/>
                        <wps:cNvSpPr/>
                        <wps:spPr>
                          <a:xfrm>
                            <a:off x="2925036" y="5739179"/>
                            <a:ext cx="182064" cy="204636"/>
                          </a:xfrm>
                          <a:prstGeom prst="roundRect">
                            <a:avLst/>
                          </a:prstGeom>
                          <a:solidFill>
                            <a:srgbClr val="00B8F5">
                              <a:lumMod val="75000"/>
                              <a:alpha val="50196"/>
                            </a:srgbClr>
                          </a:solidFill>
                          <a:ln w="12700" cap="flat" cmpd="sng" algn="ctr">
                            <a:noFill/>
                            <a:prstDash val="solid"/>
                            <a:miter lim="800000"/>
                          </a:ln>
                          <a:effectLst/>
                        </wps:spPr>
                        <wps:bodyPr lIns="0" tIns="0" rIns="0" bIns="0" rtlCol="0" anchor="t" anchorCtr="0"/>
                      </wps:wsp>
                      <wps:wsp>
                        <wps:cNvPr id="371" name="Rectangle: Rounded Corners 371"/>
                        <wps:cNvSpPr/>
                        <wps:spPr>
                          <a:xfrm>
                            <a:off x="2925036" y="6781124"/>
                            <a:ext cx="182065" cy="204636"/>
                          </a:xfrm>
                          <a:prstGeom prst="roundRect">
                            <a:avLst/>
                          </a:prstGeom>
                          <a:solidFill>
                            <a:srgbClr val="098E7E"/>
                          </a:solidFill>
                          <a:ln w="12700" cap="flat" cmpd="sng" algn="ctr">
                            <a:noFill/>
                            <a:prstDash val="solid"/>
                            <a:miter lim="800000"/>
                          </a:ln>
                          <a:effectLst/>
                        </wps:spPr>
                        <wps:bodyPr lIns="0" tIns="0" rIns="0" bIns="0" rtlCol="0" anchor="t" anchorCtr="0"/>
                      </wps:wsp>
                      <wps:wsp>
                        <wps:cNvPr id="372" name="Rectangle: Rounded Corners 372"/>
                        <wps:cNvSpPr/>
                        <wps:spPr>
                          <a:xfrm>
                            <a:off x="3175255" y="6272504"/>
                            <a:ext cx="1975865" cy="258510"/>
                          </a:xfrm>
                          <a:prstGeom prst="roundRect">
                            <a:avLst/>
                          </a:prstGeom>
                          <a:noFill/>
                          <a:ln w="12700" cap="flat" cmpd="sng" algn="ctr">
                            <a:noFill/>
                            <a:prstDash val="solid"/>
                            <a:miter lim="800000"/>
                          </a:ln>
                          <a:effectLst/>
                        </wps:spPr>
                        <wps:txbx>
                          <w:txbxContent>
                            <w:p w14:paraId="240B056A" w14:textId="77777777" w:rsidR="001B0EF6" w:rsidRPr="000100FF" w:rsidRDefault="001B0EF6" w:rsidP="001B0EF6">
                              <w:pPr>
                                <w:rPr>
                                  <w:rFonts w:eastAsia="Arial" w:cs="Arial"/>
                                  <w:color w:val="000000"/>
                                  <w:kern w:val="24"/>
                                  <w:sz w:val="18"/>
                                  <w:szCs w:val="18"/>
                                </w:rPr>
                              </w:pPr>
                              <w:r w:rsidRPr="000100FF">
                                <w:rPr>
                                  <w:rFonts w:eastAsia="Arial" w:cs="Arial"/>
                                  <w:color w:val="000000"/>
                                  <w:kern w:val="24"/>
                                  <w:sz w:val="18"/>
                                  <w:szCs w:val="18"/>
                                </w:rPr>
                                <w:t xml:space="preserve">My Health Record architecture factors </w:t>
                              </w:r>
                            </w:p>
                          </w:txbxContent>
                        </wps:txbx>
                        <wps:bodyPr lIns="0" tIns="0" rIns="0" bIns="0" rtlCol="0" anchor="t" anchorCtr="0"/>
                      </wps:wsp>
                      <wps:wsp>
                        <wps:cNvPr id="373" name="Rectangle: Rounded Corners 373"/>
                        <wps:cNvSpPr/>
                        <wps:spPr>
                          <a:xfrm>
                            <a:off x="3175913" y="6532088"/>
                            <a:ext cx="2555184" cy="204636"/>
                          </a:xfrm>
                          <a:prstGeom prst="roundRect">
                            <a:avLst/>
                          </a:prstGeom>
                          <a:noFill/>
                          <a:ln w="12700" cap="flat" cmpd="sng" algn="ctr">
                            <a:noFill/>
                            <a:prstDash val="solid"/>
                            <a:miter lim="800000"/>
                          </a:ln>
                          <a:effectLst/>
                        </wps:spPr>
                        <wps:txbx>
                          <w:txbxContent>
                            <w:p w14:paraId="55DB7B96"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 xml:space="preserve">Cost and value factors </w:t>
                              </w:r>
                            </w:p>
                          </w:txbxContent>
                        </wps:txbx>
                        <wps:bodyPr lIns="0" tIns="0" rIns="0" bIns="0" rtlCol="0" anchor="t" anchorCtr="0"/>
                      </wps:wsp>
                      <wps:wsp>
                        <wps:cNvPr id="374" name="Rectangle: Rounded Corners 374"/>
                        <wps:cNvSpPr/>
                        <wps:spPr>
                          <a:xfrm>
                            <a:off x="3175913" y="5945373"/>
                            <a:ext cx="1836831" cy="293438"/>
                          </a:xfrm>
                          <a:prstGeom prst="roundRect">
                            <a:avLst/>
                          </a:prstGeom>
                          <a:noFill/>
                          <a:ln w="12700" cap="flat" cmpd="sng" algn="ctr">
                            <a:noFill/>
                            <a:prstDash val="solid"/>
                            <a:miter lim="800000"/>
                          </a:ln>
                          <a:effectLst/>
                        </wps:spPr>
                        <wps:txbx>
                          <w:txbxContent>
                            <w:p w14:paraId="60211FA7" w14:textId="77777777" w:rsidR="001B0EF6" w:rsidRPr="000100FF" w:rsidRDefault="001B0EF6" w:rsidP="001B0EF6">
                              <w:pPr>
                                <w:rPr>
                                  <w:rFonts w:eastAsia="Arial" w:cs="Arial"/>
                                  <w:color w:val="000000"/>
                                  <w:kern w:val="24"/>
                                  <w:sz w:val="18"/>
                                  <w:szCs w:val="18"/>
                                </w:rPr>
                              </w:pPr>
                              <w:r w:rsidRPr="000100FF">
                                <w:rPr>
                                  <w:rFonts w:eastAsia="Arial" w:cs="Arial"/>
                                  <w:color w:val="000000"/>
                                  <w:kern w:val="24"/>
                                  <w:sz w:val="18"/>
                                  <w:szCs w:val="18"/>
                                </w:rPr>
                                <w:t xml:space="preserve">Factors that demonstrate the variability in the sector </w:t>
                              </w:r>
                            </w:p>
                          </w:txbxContent>
                        </wps:txbx>
                        <wps:bodyPr lIns="0" tIns="0" rIns="0" bIns="0" rtlCol="0" anchor="t" anchorCtr="0"/>
                      </wps:wsp>
                      <wps:wsp>
                        <wps:cNvPr id="375" name="Rectangle: Rounded Corners 375"/>
                        <wps:cNvSpPr/>
                        <wps:spPr>
                          <a:xfrm>
                            <a:off x="3175913" y="5755065"/>
                            <a:ext cx="2555184" cy="204636"/>
                          </a:xfrm>
                          <a:prstGeom prst="roundRect">
                            <a:avLst/>
                          </a:prstGeom>
                          <a:noFill/>
                          <a:ln w="12700" cap="flat" cmpd="sng" algn="ctr">
                            <a:noFill/>
                            <a:prstDash val="solid"/>
                            <a:miter lim="800000"/>
                          </a:ln>
                          <a:effectLst/>
                        </wps:spPr>
                        <wps:txbx>
                          <w:txbxContent>
                            <w:p w14:paraId="71C834AA"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 xml:space="preserve">Ecosystem related factors </w:t>
                              </w:r>
                            </w:p>
                          </w:txbxContent>
                        </wps:txbx>
                        <wps:bodyPr lIns="0" tIns="0" rIns="0" bIns="0" rtlCol="0" anchor="t" anchorCtr="0"/>
                      </wps:wsp>
                      <wps:wsp>
                        <wps:cNvPr id="376" name="Rectangle: Rounded Corners 376"/>
                        <wps:cNvSpPr/>
                        <wps:spPr>
                          <a:xfrm>
                            <a:off x="2895497" y="5512422"/>
                            <a:ext cx="2555184" cy="204636"/>
                          </a:xfrm>
                          <a:prstGeom prst="roundRect">
                            <a:avLst/>
                          </a:prstGeom>
                          <a:noFill/>
                          <a:ln w="12700" cap="flat" cmpd="sng" algn="ctr">
                            <a:noFill/>
                            <a:prstDash val="solid"/>
                            <a:miter lim="800000"/>
                          </a:ln>
                          <a:effectLst/>
                        </wps:spPr>
                        <wps:txbx>
                          <w:txbxContent>
                            <w:p w14:paraId="28994649"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Key</w:t>
                              </w:r>
                            </w:p>
                          </w:txbxContent>
                        </wps:txbx>
                        <wps:bodyPr lIns="0" tIns="0" rIns="0" bIns="0" rtlCol="0" anchor="t" anchorCtr="0"/>
                      </wps:wsp>
                      <wps:wsp>
                        <wps:cNvPr id="377" name="Rectangle: Rounded Corners 377"/>
                        <wps:cNvSpPr/>
                        <wps:spPr>
                          <a:xfrm>
                            <a:off x="3175913" y="6796870"/>
                            <a:ext cx="2555184" cy="204636"/>
                          </a:xfrm>
                          <a:prstGeom prst="roundRect">
                            <a:avLst/>
                          </a:prstGeom>
                          <a:noFill/>
                          <a:ln w="12700" cap="flat" cmpd="sng" algn="ctr">
                            <a:noFill/>
                            <a:prstDash val="solid"/>
                            <a:miter lim="800000"/>
                          </a:ln>
                          <a:effectLst/>
                        </wps:spPr>
                        <wps:txbx>
                          <w:txbxContent>
                            <w:p w14:paraId="1B2A20FC"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Levers</w:t>
                              </w:r>
                            </w:p>
                          </w:txbxContent>
                        </wps:txbx>
                        <wps:bodyPr lIns="0" tIns="0" rIns="0" bIns="0" rtlCol="0" anchor="t" anchorCtr="0"/>
                      </wps:wsp>
                      <wps:wsp>
                        <wps:cNvPr id="378" name="Rectangle 378"/>
                        <wps:cNvSpPr/>
                        <wps:spPr>
                          <a:xfrm>
                            <a:off x="3917331" y="314571"/>
                            <a:ext cx="708640" cy="1180388"/>
                          </a:xfrm>
                          <a:prstGeom prst="rect">
                            <a:avLst/>
                          </a:prstGeom>
                          <a:solidFill>
                            <a:srgbClr val="098E7E"/>
                          </a:solidFill>
                          <a:ln w="12700" cap="flat" cmpd="sng" algn="ctr">
                            <a:noFill/>
                            <a:prstDash val="solid"/>
                            <a:miter lim="800000"/>
                          </a:ln>
                          <a:effectLst/>
                        </wps:spPr>
                        <wps:txbx>
                          <w:txbxContent>
                            <w:p w14:paraId="3A401B72"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Funding</w:t>
                              </w:r>
                            </w:p>
                          </w:txbxContent>
                        </wps:txbx>
                        <wps:bodyPr lIns="0" tIns="0" rIns="0" bIns="0" rtlCol="0" anchor="ctr" anchorCtr="0"/>
                      </wps:wsp>
                      <wps:wsp>
                        <wps:cNvPr id="379" name="Rectangle 379"/>
                        <wps:cNvSpPr/>
                        <wps:spPr>
                          <a:xfrm>
                            <a:off x="3917331" y="2951593"/>
                            <a:ext cx="708640" cy="1180390"/>
                          </a:xfrm>
                          <a:prstGeom prst="rect">
                            <a:avLst/>
                          </a:prstGeom>
                          <a:solidFill>
                            <a:srgbClr val="098E7E"/>
                          </a:solidFill>
                          <a:ln w="12700" cap="flat" cmpd="sng" algn="ctr">
                            <a:noFill/>
                            <a:prstDash val="solid"/>
                            <a:miter lim="800000"/>
                          </a:ln>
                          <a:effectLst/>
                        </wps:spPr>
                        <wps:txbx>
                          <w:txbxContent>
                            <w:p w14:paraId="4869AB39"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Vendor standards</w:t>
                              </w:r>
                            </w:p>
                          </w:txbxContent>
                        </wps:txbx>
                        <wps:bodyPr lIns="0" tIns="0" rIns="0" bIns="0" rtlCol="0" anchor="ctr" anchorCtr="0"/>
                      </wps:wsp>
                      <wps:wsp>
                        <wps:cNvPr id="380" name="Rectangle 380"/>
                        <wps:cNvSpPr/>
                        <wps:spPr>
                          <a:xfrm>
                            <a:off x="3917331" y="4270105"/>
                            <a:ext cx="708640" cy="1180390"/>
                          </a:xfrm>
                          <a:prstGeom prst="rect">
                            <a:avLst/>
                          </a:prstGeom>
                          <a:solidFill>
                            <a:srgbClr val="098E7E"/>
                          </a:solidFill>
                          <a:ln w="12700" cap="flat" cmpd="sng" algn="ctr">
                            <a:noFill/>
                            <a:prstDash val="solid"/>
                            <a:miter lim="800000"/>
                          </a:ln>
                          <a:effectLst/>
                        </wps:spPr>
                        <wps:txbx>
                          <w:txbxContent>
                            <w:p w14:paraId="18DA7623"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Demand</w:t>
                              </w:r>
                            </w:p>
                          </w:txbxContent>
                        </wps:txbx>
                        <wps:bodyPr lIns="0" tIns="0" rIns="0" bIns="0" rtlCol="0" anchor="ctr" anchorCtr="0"/>
                      </wps:wsp>
                      <wps:wsp>
                        <wps:cNvPr id="381" name="Rectangle 381"/>
                        <wps:cNvSpPr/>
                        <wps:spPr>
                          <a:xfrm>
                            <a:off x="3917331" y="1633082"/>
                            <a:ext cx="708641" cy="1180388"/>
                          </a:xfrm>
                          <a:prstGeom prst="rect">
                            <a:avLst/>
                          </a:prstGeom>
                          <a:solidFill>
                            <a:srgbClr val="098E7E"/>
                          </a:solidFill>
                          <a:ln w="12700" cap="flat" cmpd="sng" algn="ctr">
                            <a:noFill/>
                            <a:prstDash val="solid"/>
                            <a:miter lim="800000"/>
                          </a:ln>
                          <a:effectLst/>
                        </wps:spPr>
                        <wps:txbx>
                          <w:txbxContent>
                            <w:p w14:paraId="0FF2DAAF"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 xml:space="preserve">Regulation </w:t>
                              </w:r>
                            </w:p>
                          </w:txbxContent>
                        </wps:txbx>
                        <wps:bodyPr lIns="0" tIns="0" rIns="0" bIns="0" rtlCol="0" anchor="ctr" anchorCtr="0"/>
                      </wps:wsp>
                      <wps:wsp>
                        <wps:cNvPr id="382" name="Rectangle 382"/>
                        <wps:cNvSpPr/>
                        <wps:spPr>
                          <a:xfrm>
                            <a:off x="0" y="3776"/>
                            <a:ext cx="2859831" cy="239051"/>
                          </a:xfrm>
                          <a:prstGeom prst="rect">
                            <a:avLst/>
                          </a:prstGeom>
                          <a:solidFill>
                            <a:srgbClr val="0079A6"/>
                          </a:solidFill>
                          <a:ln w="12700" cap="flat" cmpd="sng" algn="ctr">
                            <a:noFill/>
                            <a:prstDash val="solid"/>
                            <a:miter lim="800000"/>
                          </a:ln>
                          <a:effectLst/>
                        </wps:spPr>
                        <wps:txbx>
                          <w:txbxContent>
                            <w:p w14:paraId="72BC275D"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Findings</w:t>
                              </w:r>
                            </w:p>
                          </w:txbxContent>
                        </wps:txbx>
                        <wps:bodyPr lIns="36000" tIns="36000" rIns="36000" bIns="36000" rtlCol="0" anchor="ctr" anchorCtr="0"/>
                      </wps:wsp>
                      <wps:wsp>
                        <wps:cNvPr id="383" name="Rectangle 383"/>
                        <wps:cNvSpPr/>
                        <wps:spPr>
                          <a:xfrm>
                            <a:off x="0" y="1211826"/>
                            <a:ext cx="2859831" cy="359989"/>
                          </a:xfrm>
                          <a:prstGeom prst="rect">
                            <a:avLst/>
                          </a:prstGeom>
                          <a:solidFill>
                            <a:srgbClr val="00B8F5">
                              <a:lumMod val="75000"/>
                              <a:alpha val="50196"/>
                            </a:srgbClr>
                          </a:solidFill>
                          <a:ln w="12700" cap="flat" cmpd="sng" algn="ctr">
                            <a:noFill/>
                            <a:prstDash val="solid"/>
                            <a:miter lim="800000"/>
                          </a:ln>
                          <a:effectLst/>
                        </wps:spPr>
                        <wps:txbx>
                          <w:txbxContent>
                            <w:p w14:paraId="373F190A"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The importance of a collaborative, co-design, and interdisciplinary approach to driving digital uptake</w:t>
                              </w:r>
                            </w:p>
                          </w:txbxContent>
                        </wps:txbx>
                        <wps:bodyPr lIns="36000" tIns="0" rIns="36000" bIns="0" rtlCol="0" anchor="ctr" anchorCtr="0"/>
                      </wps:wsp>
                      <wps:wsp>
                        <wps:cNvPr id="384" name="Rectangle 384"/>
                        <wps:cNvSpPr/>
                        <wps:spPr>
                          <a:xfrm>
                            <a:off x="0" y="1658618"/>
                            <a:ext cx="2859831" cy="359989"/>
                          </a:xfrm>
                          <a:prstGeom prst="rect">
                            <a:avLst/>
                          </a:prstGeom>
                          <a:solidFill>
                            <a:srgbClr val="00B8F5">
                              <a:lumMod val="75000"/>
                              <a:alpha val="50196"/>
                            </a:srgbClr>
                          </a:solidFill>
                          <a:ln w="12700" cap="flat" cmpd="sng" algn="ctr">
                            <a:noFill/>
                            <a:prstDash val="solid"/>
                            <a:miter lim="800000"/>
                          </a:ln>
                          <a:effectLst/>
                        </wps:spPr>
                        <wps:txbx>
                          <w:txbxContent>
                            <w:p w14:paraId="0AB07106"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The importance of clearly articulating and driving shared value in My Health Record uptake</w:t>
                              </w:r>
                            </w:p>
                          </w:txbxContent>
                        </wps:txbx>
                        <wps:bodyPr lIns="36000" tIns="0" rIns="36000" bIns="0" rtlCol="0" anchor="ctr" anchorCtr="0"/>
                      </wps:wsp>
                      <wps:wsp>
                        <wps:cNvPr id="385" name="Rectangle 385"/>
                        <wps:cNvSpPr/>
                        <wps:spPr>
                          <a:xfrm>
                            <a:off x="0" y="2552202"/>
                            <a:ext cx="2859831" cy="359989"/>
                          </a:xfrm>
                          <a:prstGeom prst="rect">
                            <a:avLst/>
                          </a:prstGeom>
                          <a:solidFill>
                            <a:srgbClr val="00B8F5">
                              <a:lumMod val="75000"/>
                              <a:alpha val="50196"/>
                            </a:srgbClr>
                          </a:solidFill>
                          <a:ln w="12700" cap="flat" cmpd="sng" algn="ctr">
                            <a:noFill/>
                            <a:prstDash val="solid"/>
                            <a:miter lim="800000"/>
                          </a:ln>
                          <a:effectLst/>
                        </wps:spPr>
                        <wps:txbx>
                          <w:txbxContent>
                            <w:p w14:paraId="2DECA53C"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Patient advocacy and consumer engagement in driving adoption</w:t>
                              </w:r>
                            </w:p>
                          </w:txbxContent>
                        </wps:txbx>
                        <wps:bodyPr lIns="36000" tIns="0" rIns="36000" bIns="0" rtlCol="0" anchor="ctr" anchorCtr="0"/>
                      </wps:wsp>
                      <wps:wsp>
                        <wps:cNvPr id="386" name="Rectangle 386"/>
                        <wps:cNvSpPr/>
                        <wps:spPr>
                          <a:xfrm>
                            <a:off x="0" y="765034"/>
                            <a:ext cx="2859831" cy="359989"/>
                          </a:xfrm>
                          <a:prstGeom prst="rect">
                            <a:avLst/>
                          </a:prstGeom>
                          <a:solidFill>
                            <a:srgbClr val="00B8F5">
                              <a:lumMod val="75000"/>
                              <a:alpha val="50196"/>
                            </a:srgbClr>
                          </a:solidFill>
                          <a:ln w="12700" cap="flat" cmpd="sng" algn="ctr">
                            <a:noFill/>
                            <a:prstDash val="solid"/>
                            <a:miter lim="800000"/>
                          </a:ln>
                          <a:effectLst/>
                        </wps:spPr>
                        <wps:txbx>
                          <w:txbxContent>
                            <w:p w14:paraId="6A8BAF28"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The interdependencies within the health ecosystem impacting uptake</w:t>
                              </w:r>
                            </w:p>
                          </w:txbxContent>
                        </wps:txbx>
                        <wps:bodyPr lIns="36000" tIns="0" rIns="36000" bIns="0" rtlCol="0" anchor="ctr" anchorCtr="0"/>
                      </wps:wsp>
                      <wps:wsp>
                        <wps:cNvPr id="387" name="Rectangle 387"/>
                        <wps:cNvSpPr/>
                        <wps:spPr>
                          <a:xfrm>
                            <a:off x="0" y="6126538"/>
                            <a:ext cx="2859831" cy="359989"/>
                          </a:xfrm>
                          <a:prstGeom prst="rect">
                            <a:avLst/>
                          </a:prstGeom>
                          <a:solidFill>
                            <a:srgbClr val="BAECFF"/>
                          </a:solidFill>
                          <a:ln w="12700" cap="flat" cmpd="sng" algn="ctr">
                            <a:noFill/>
                            <a:prstDash val="solid"/>
                            <a:miter lim="800000"/>
                          </a:ln>
                          <a:effectLst/>
                        </wps:spPr>
                        <wps:txbx>
                          <w:txbxContent>
                            <w:p w14:paraId="0BCB92DC" w14:textId="77777777" w:rsidR="001B0EF6" w:rsidRPr="000100FF" w:rsidRDefault="001B0EF6" w:rsidP="000100FF">
                              <w:pPr>
                                <w:spacing w:after="0" w:line="254" w:lineRule="auto"/>
                                <w:rPr>
                                  <w:rFonts w:eastAsia="Arial" w:cs="Arial"/>
                                  <w:color w:val="000000"/>
                                  <w:kern w:val="24"/>
                                  <w:sz w:val="18"/>
                                  <w:szCs w:val="18"/>
                                </w:rPr>
                              </w:pPr>
                              <w:r w:rsidRPr="000100FF">
                                <w:rPr>
                                  <w:rFonts w:eastAsia="Arial" w:cs="Arial"/>
                                  <w:color w:val="000000"/>
                                  <w:kern w:val="24"/>
                                  <w:sz w:val="18"/>
                                  <w:szCs w:val="18"/>
                                </w:rPr>
                                <w:t>Resourcing and funding considerations</w:t>
                              </w:r>
                            </w:p>
                          </w:txbxContent>
                        </wps:txbx>
                        <wps:bodyPr lIns="36000" tIns="0" rIns="36000" bIns="0" rtlCol="0" anchor="ctr" anchorCtr="0"/>
                      </wps:wsp>
                      <wps:wsp>
                        <wps:cNvPr id="388" name="Rectangle 388"/>
                        <wps:cNvSpPr/>
                        <wps:spPr>
                          <a:xfrm>
                            <a:off x="0" y="6573335"/>
                            <a:ext cx="2859831" cy="359989"/>
                          </a:xfrm>
                          <a:prstGeom prst="rect">
                            <a:avLst/>
                          </a:prstGeom>
                          <a:solidFill>
                            <a:srgbClr val="BAECFF"/>
                          </a:solidFill>
                          <a:ln w="12700" cap="flat" cmpd="sng" algn="ctr">
                            <a:noFill/>
                            <a:prstDash val="solid"/>
                            <a:miter lim="800000"/>
                          </a:ln>
                          <a:effectLst/>
                        </wps:spPr>
                        <wps:txbx>
                          <w:txbxContent>
                            <w:p w14:paraId="1BCDC908"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Messaging about the purpose and benefits of My Health Record</w:t>
                              </w:r>
                            </w:p>
                          </w:txbxContent>
                        </wps:txbx>
                        <wps:bodyPr lIns="36000" tIns="0" rIns="36000" bIns="0" rtlCol="0" anchor="ctr" anchorCtr="0"/>
                      </wps:wsp>
                      <wps:wsp>
                        <wps:cNvPr id="389" name="Rectangle 389"/>
                        <wps:cNvSpPr/>
                        <wps:spPr>
                          <a:xfrm>
                            <a:off x="0" y="3892578"/>
                            <a:ext cx="2859831" cy="359989"/>
                          </a:xfrm>
                          <a:prstGeom prst="rect">
                            <a:avLst/>
                          </a:prstGeom>
                          <a:solidFill>
                            <a:srgbClr val="B497FF">
                              <a:alpha val="50196"/>
                            </a:srgbClr>
                          </a:solidFill>
                          <a:ln w="12700" cap="flat" cmpd="sng" algn="ctr">
                            <a:noFill/>
                            <a:prstDash val="solid"/>
                            <a:miter lim="800000"/>
                          </a:ln>
                          <a:effectLst/>
                        </wps:spPr>
                        <wps:txbx>
                          <w:txbxContent>
                            <w:p w14:paraId="40A5F9D8"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Inequitable My Health Record access among allied health professionals</w:t>
                              </w:r>
                            </w:p>
                          </w:txbxContent>
                        </wps:txbx>
                        <wps:bodyPr lIns="36000" tIns="0" rIns="36000" bIns="0" rtlCol="0" anchor="ctr" anchorCtr="0"/>
                      </wps:wsp>
                      <wps:wsp>
                        <wps:cNvPr id="390" name="Rectangle 390"/>
                        <wps:cNvSpPr/>
                        <wps:spPr>
                          <a:xfrm>
                            <a:off x="0" y="5679746"/>
                            <a:ext cx="2859831" cy="359989"/>
                          </a:xfrm>
                          <a:prstGeom prst="rect">
                            <a:avLst/>
                          </a:prstGeom>
                          <a:solidFill>
                            <a:srgbClr val="BAECFF"/>
                          </a:solidFill>
                          <a:ln w="12700" cap="flat" cmpd="sng" algn="ctr">
                            <a:noFill/>
                            <a:prstDash val="solid"/>
                            <a:miter lim="800000"/>
                          </a:ln>
                          <a:effectLst/>
                        </wps:spPr>
                        <wps:txbx>
                          <w:txbxContent>
                            <w:p w14:paraId="3A6EA750" w14:textId="77777777" w:rsidR="001B0EF6" w:rsidRPr="000100FF" w:rsidRDefault="001B0EF6" w:rsidP="001B0EF6">
                              <w:pPr>
                                <w:spacing w:before="120" w:after="120" w:line="260" w:lineRule="exact"/>
                                <w:rPr>
                                  <w:rFonts w:eastAsia="Arial" w:cs="Arial"/>
                                  <w:color w:val="000000"/>
                                  <w:kern w:val="24"/>
                                  <w:sz w:val="18"/>
                                  <w:szCs w:val="18"/>
                                </w:rPr>
                              </w:pPr>
                              <w:r w:rsidRPr="000100FF">
                                <w:rPr>
                                  <w:rFonts w:eastAsia="Arial" w:cs="Arial"/>
                                  <w:color w:val="000000"/>
                                  <w:kern w:val="24"/>
                                  <w:sz w:val="18"/>
                                  <w:szCs w:val="18"/>
                                </w:rPr>
                                <w:t>Incentivisation as a means to drive digitisation</w:t>
                              </w:r>
                            </w:p>
                          </w:txbxContent>
                        </wps:txbx>
                        <wps:bodyPr lIns="36000" tIns="0" rIns="36000" bIns="0" rtlCol="0" anchor="ctr" anchorCtr="0"/>
                      </wps:wsp>
                      <wps:wsp>
                        <wps:cNvPr id="391" name="Rectangle 391"/>
                        <wps:cNvSpPr/>
                        <wps:spPr>
                          <a:xfrm>
                            <a:off x="0" y="2105410"/>
                            <a:ext cx="2859831" cy="359989"/>
                          </a:xfrm>
                          <a:prstGeom prst="rect">
                            <a:avLst/>
                          </a:prstGeom>
                          <a:solidFill>
                            <a:srgbClr val="00B8F5">
                              <a:lumMod val="75000"/>
                              <a:alpha val="50196"/>
                            </a:srgbClr>
                          </a:solidFill>
                          <a:ln w="12700" cap="flat" cmpd="sng" algn="ctr">
                            <a:noFill/>
                            <a:prstDash val="solid"/>
                            <a:miter lim="800000"/>
                          </a:ln>
                          <a:effectLst/>
                        </wps:spPr>
                        <wps:txbx>
                          <w:txbxContent>
                            <w:p w14:paraId="42158BB8" w14:textId="77777777" w:rsidR="001B0EF6" w:rsidRPr="000100FF" w:rsidRDefault="001B0EF6" w:rsidP="000100FF">
                              <w:pPr>
                                <w:spacing w:after="0" w:line="256" w:lineRule="auto"/>
                                <w:rPr>
                                  <w:rFonts w:eastAsia="Arial" w:cs="Arial"/>
                                  <w:color w:val="000000"/>
                                  <w:kern w:val="24"/>
                                  <w:sz w:val="18"/>
                                  <w:szCs w:val="18"/>
                                </w:rPr>
                              </w:pPr>
                              <w:r w:rsidRPr="000100FF">
                                <w:rPr>
                                  <w:rFonts w:eastAsia="Arial" w:cs="Arial"/>
                                  <w:color w:val="000000"/>
                                  <w:kern w:val="24"/>
                                  <w:sz w:val="18"/>
                                  <w:szCs w:val="18"/>
                                </w:rPr>
                                <w:t>Clear guidance on roles and responsibilities in relation to the digitisation of allied health professions</w:t>
                              </w:r>
                            </w:p>
                          </w:txbxContent>
                        </wps:txbx>
                        <wps:bodyPr lIns="36000" tIns="0" rIns="36000" bIns="0" rtlCol="0" anchor="ctr" anchorCtr="0"/>
                      </wps:wsp>
                      <wps:wsp>
                        <wps:cNvPr id="392" name="Rectangle 392"/>
                        <wps:cNvSpPr/>
                        <wps:spPr>
                          <a:xfrm>
                            <a:off x="0" y="4786162"/>
                            <a:ext cx="2859831" cy="359989"/>
                          </a:xfrm>
                          <a:prstGeom prst="rect">
                            <a:avLst/>
                          </a:prstGeom>
                          <a:solidFill>
                            <a:srgbClr val="FFC000">
                              <a:alpha val="50196"/>
                            </a:srgbClr>
                          </a:solidFill>
                          <a:ln w="12700" cap="flat" cmpd="sng" algn="ctr">
                            <a:noFill/>
                            <a:prstDash val="solid"/>
                            <a:miter lim="800000"/>
                          </a:ln>
                          <a:effectLst/>
                        </wps:spPr>
                        <wps:txbx>
                          <w:txbxContent>
                            <w:p w14:paraId="4F9DDBA6"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Lack of conformant software for allied health professionals to use</w:t>
                              </w:r>
                            </w:p>
                          </w:txbxContent>
                        </wps:txbx>
                        <wps:bodyPr lIns="36000" tIns="0" rIns="36000" bIns="0" rtlCol="0" anchor="ctr" anchorCtr="0"/>
                      </wps:wsp>
                      <wps:wsp>
                        <wps:cNvPr id="393" name="Rectangle 393"/>
                        <wps:cNvSpPr/>
                        <wps:spPr>
                          <a:xfrm>
                            <a:off x="0" y="5232954"/>
                            <a:ext cx="2859831" cy="359989"/>
                          </a:xfrm>
                          <a:prstGeom prst="rect">
                            <a:avLst/>
                          </a:prstGeom>
                          <a:solidFill>
                            <a:srgbClr val="FFC000">
                              <a:alpha val="50196"/>
                            </a:srgbClr>
                          </a:solidFill>
                          <a:ln w="12700" cap="flat" cmpd="sng" algn="ctr">
                            <a:noFill/>
                            <a:prstDash val="solid"/>
                            <a:miter lim="800000"/>
                          </a:ln>
                          <a:effectLst/>
                        </wps:spPr>
                        <wps:txbx>
                          <w:txbxContent>
                            <w:p w14:paraId="760045EB"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My Health Record suitability to Allied Health Professionals</w:t>
                              </w:r>
                            </w:p>
                          </w:txbxContent>
                        </wps:txbx>
                        <wps:bodyPr lIns="36000" tIns="0" rIns="36000" bIns="0" rtlCol="0" anchor="ctr" anchorCtr="0"/>
                      </wps:wsp>
                      <wps:wsp>
                        <wps:cNvPr id="394" name="Rectangle 394"/>
                        <wps:cNvSpPr/>
                        <wps:spPr>
                          <a:xfrm>
                            <a:off x="0" y="3445786"/>
                            <a:ext cx="2859831" cy="359989"/>
                          </a:xfrm>
                          <a:prstGeom prst="rect">
                            <a:avLst/>
                          </a:prstGeom>
                          <a:solidFill>
                            <a:srgbClr val="B497FF">
                              <a:alpha val="50196"/>
                            </a:srgbClr>
                          </a:solidFill>
                          <a:ln w="12700" cap="flat" cmpd="sng" algn="ctr">
                            <a:noFill/>
                            <a:prstDash val="solid"/>
                            <a:miter lim="800000"/>
                          </a:ln>
                          <a:effectLst/>
                        </wps:spPr>
                        <wps:txbx>
                          <w:txbxContent>
                            <w:p w14:paraId="038747AE" w14:textId="77777777" w:rsidR="001B0EF6" w:rsidRPr="000100FF" w:rsidRDefault="001B0EF6" w:rsidP="001B0EF6">
                              <w:pPr>
                                <w:spacing w:before="120" w:after="120" w:line="260" w:lineRule="exact"/>
                                <w:rPr>
                                  <w:rFonts w:eastAsia="Arial" w:cs="Arial"/>
                                  <w:color w:val="000000"/>
                                  <w:kern w:val="24"/>
                                  <w:sz w:val="18"/>
                                  <w:szCs w:val="18"/>
                                </w:rPr>
                              </w:pPr>
                              <w:r w:rsidRPr="000100FF">
                                <w:rPr>
                                  <w:rFonts w:eastAsia="Arial" w:cs="Arial"/>
                                  <w:color w:val="000000"/>
                                  <w:kern w:val="24"/>
                                  <w:sz w:val="18"/>
                                  <w:szCs w:val="18"/>
                                </w:rPr>
                                <w:t>Complexity in dealing with funders</w:t>
                              </w:r>
                            </w:p>
                          </w:txbxContent>
                        </wps:txbx>
                        <wps:bodyPr lIns="36000" tIns="0" rIns="36000" bIns="0" rtlCol="0" anchor="ctr" anchorCtr="0"/>
                      </wps:wsp>
                      <wps:wsp>
                        <wps:cNvPr id="395" name="Rectangle 395"/>
                        <wps:cNvSpPr/>
                        <wps:spPr>
                          <a:xfrm>
                            <a:off x="0" y="318242"/>
                            <a:ext cx="2859831" cy="359989"/>
                          </a:xfrm>
                          <a:prstGeom prst="rect">
                            <a:avLst/>
                          </a:prstGeom>
                          <a:solidFill>
                            <a:srgbClr val="00B8F5">
                              <a:lumMod val="75000"/>
                              <a:alpha val="50196"/>
                            </a:srgbClr>
                          </a:solidFill>
                          <a:ln w="12700" cap="flat" cmpd="sng" algn="ctr">
                            <a:noFill/>
                            <a:prstDash val="solid"/>
                            <a:miter lim="800000"/>
                          </a:ln>
                          <a:effectLst/>
                        </wps:spPr>
                        <wps:txbx>
                          <w:txbxContent>
                            <w:p w14:paraId="77D582B3"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Security and privacy concerns</w:t>
                              </w:r>
                            </w:p>
                          </w:txbxContent>
                        </wps:txbx>
                        <wps:bodyPr lIns="36000" tIns="0" rIns="36000" bIns="0" rtlCol="0" anchor="ctr" anchorCtr="0"/>
                      </wps:wsp>
                      <wps:wsp>
                        <wps:cNvPr id="396" name="Rectangle 396"/>
                        <wps:cNvSpPr/>
                        <wps:spPr>
                          <a:xfrm>
                            <a:off x="0" y="2998994"/>
                            <a:ext cx="2859831" cy="359989"/>
                          </a:xfrm>
                          <a:prstGeom prst="rect">
                            <a:avLst/>
                          </a:prstGeom>
                          <a:solidFill>
                            <a:srgbClr val="B497FF">
                              <a:alpha val="50196"/>
                            </a:srgbClr>
                          </a:solidFill>
                          <a:ln w="12700" cap="flat" cmpd="sng" algn="ctr">
                            <a:noFill/>
                            <a:prstDash val="solid"/>
                            <a:miter lim="800000"/>
                          </a:ln>
                          <a:effectLst/>
                        </wps:spPr>
                        <wps:txbx>
                          <w:txbxContent>
                            <w:p w14:paraId="5503F879" w14:textId="77777777" w:rsidR="001B0EF6" w:rsidRPr="000100FF" w:rsidRDefault="001B0EF6" w:rsidP="001B0EF6">
                              <w:pPr>
                                <w:spacing w:before="120" w:after="120" w:line="260" w:lineRule="exact"/>
                                <w:rPr>
                                  <w:rFonts w:eastAsia="Arial" w:cs="Arial"/>
                                  <w:color w:val="000000"/>
                                  <w:kern w:val="24"/>
                                  <w:sz w:val="18"/>
                                  <w:szCs w:val="18"/>
                                </w:rPr>
                              </w:pPr>
                              <w:r w:rsidRPr="000100FF">
                                <w:rPr>
                                  <w:rFonts w:eastAsia="Arial" w:cs="Arial"/>
                                  <w:color w:val="000000"/>
                                  <w:kern w:val="24"/>
                                  <w:sz w:val="18"/>
                                  <w:szCs w:val="18"/>
                                </w:rPr>
                                <w:t>Education and training needed</w:t>
                              </w:r>
                            </w:p>
                          </w:txbxContent>
                        </wps:txbx>
                        <wps:bodyPr lIns="36000" tIns="0" rIns="36000" bIns="0" rtlCol="0" anchor="ctr" anchorCtr="0"/>
                      </wps:wsp>
                      <wps:wsp>
                        <wps:cNvPr id="397" name="Rectangle 397"/>
                        <wps:cNvSpPr/>
                        <wps:spPr>
                          <a:xfrm>
                            <a:off x="0" y="4339370"/>
                            <a:ext cx="2859831" cy="359989"/>
                          </a:xfrm>
                          <a:prstGeom prst="rect">
                            <a:avLst/>
                          </a:prstGeom>
                          <a:solidFill>
                            <a:srgbClr val="B497FF">
                              <a:alpha val="50196"/>
                            </a:srgbClr>
                          </a:solidFill>
                          <a:ln w="12700" cap="flat" cmpd="sng" algn="ctr">
                            <a:noFill/>
                            <a:prstDash val="solid"/>
                            <a:miter lim="800000"/>
                          </a:ln>
                          <a:effectLst/>
                        </wps:spPr>
                        <wps:txbx>
                          <w:txbxContent>
                            <w:p w14:paraId="14602615"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Greater regulatory oversight of the quality of clinical notes</w:t>
                              </w:r>
                            </w:p>
                          </w:txbxContent>
                        </wps:txbx>
                        <wps:bodyPr lIns="36000" tIns="0" rIns="36000" bIns="0" rtlCol="0" anchor="ctr" anchorCtr="0"/>
                      </wps:wsp>
                      <wps:wsp>
                        <wps:cNvPr id="398" name="Rectangle 398"/>
                        <wps:cNvSpPr/>
                        <wps:spPr>
                          <a:xfrm>
                            <a:off x="0" y="7018736"/>
                            <a:ext cx="2859831" cy="112912"/>
                          </a:xfrm>
                          <a:prstGeom prst="rect">
                            <a:avLst/>
                          </a:prstGeom>
                          <a:solidFill>
                            <a:srgbClr val="0079A6"/>
                          </a:solidFill>
                          <a:ln w="12700" cap="flat" cmpd="sng" algn="ctr">
                            <a:noFill/>
                            <a:prstDash val="solid"/>
                            <a:miter lim="800000"/>
                          </a:ln>
                          <a:effectLst/>
                        </wps:spPr>
                        <wps:bodyPr lIns="36000" tIns="36000" rIns="36000" bIns="36000" rtlCol="0" anchor="ctr" anchorCtr="0"/>
                      </wps:wsp>
                      <wps:wsp>
                        <wps:cNvPr id="399" name="Rectangle 399"/>
                        <wps:cNvSpPr/>
                        <wps:spPr>
                          <a:xfrm>
                            <a:off x="2920376" y="7018734"/>
                            <a:ext cx="927602" cy="112913"/>
                          </a:xfrm>
                          <a:prstGeom prst="rect">
                            <a:avLst/>
                          </a:prstGeom>
                          <a:solidFill>
                            <a:srgbClr val="0079A6"/>
                          </a:solidFill>
                          <a:ln w="12700" cap="flat" cmpd="sng" algn="ctr">
                            <a:noFill/>
                            <a:prstDash val="solid"/>
                            <a:miter lim="800000"/>
                          </a:ln>
                          <a:effectLst/>
                        </wps:spPr>
                        <wps:txbx>
                          <w:txbxContent>
                            <w:p w14:paraId="47A1AB3A"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 </w:t>
                              </w:r>
                            </w:p>
                          </w:txbxContent>
                        </wps:txbx>
                        <wps:bodyPr lIns="36000" tIns="36000" rIns="36000" bIns="36000" rtlCol="0" anchor="ctr" anchorCtr="0"/>
                      </wps:wsp>
                      <wps:wsp>
                        <wps:cNvPr id="400" name="Rectangle 400"/>
                        <wps:cNvSpPr/>
                        <wps:spPr>
                          <a:xfrm>
                            <a:off x="3936940" y="7015826"/>
                            <a:ext cx="692840" cy="112913"/>
                          </a:xfrm>
                          <a:prstGeom prst="rect">
                            <a:avLst/>
                          </a:prstGeom>
                          <a:solidFill>
                            <a:srgbClr val="0079A6"/>
                          </a:solidFill>
                          <a:ln w="12700" cap="flat" cmpd="sng" algn="ctr">
                            <a:noFill/>
                            <a:prstDash val="solid"/>
                            <a:miter lim="800000"/>
                          </a:ln>
                          <a:effectLst/>
                        </wps:spPr>
                        <wps:txbx>
                          <w:txbxContent>
                            <w:p w14:paraId="2032A15F"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 </w:t>
                              </w:r>
                            </w:p>
                          </w:txbxContent>
                        </wps:txbx>
                        <wps:bodyPr lIns="36000" tIns="36000" rIns="36000" bIns="36000" rtlCol="0" anchor="ctr" anchorCtr="0"/>
                      </wps:wsp>
                      <wps:wsp>
                        <wps:cNvPr id="401" name="Rectangle 401"/>
                        <wps:cNvSpPr/>
                        <wps:spPr>
                          <a:xfrm>
                            <a:off x="4718742" y="0"/>
                            <a:ext cx="1194990" cy="239054"/>
                          </a:xfrm>
                          <a:prstGeom prst="rect">
                            <a:avLst/>
                          </a:prstGeom>
                          <a:solidFill>
                            <a:srgbClr val="0079A6"/>
                          </a:solidFill>
                          <a:ln w="12700" cap="flat" cmpd="sng" algn="ctr">
                            <a:noFill/>
                            <a:prstDash val="solid"/>
                            <a:miter lim="800000"/>
                          </a:ln>
                          <a:effectLst/>
                        </wps:spPr>
                        <wps:txbx>
                          <w:txbxContent>
                            <w:p w14:paraId="5165700F"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Recommendations </w:t>
                              </w:r>
                            </w:p>
                          </w:txbxContent>
                        </wps:txbx>
                        <wps:bodyPr lIns="36000" tIns="36000" rIns="36000" bIns="36000" rtlCol="0" anchor="ctr" anchorCtr="0"/>
                      </wps:wsp>
                      <wps:wsp>
                        <wps:cNvPr id="402" name="Rectangle 402"/>
                        <wps:cNvSpPr/>
                        <wps:spPr>
                          <a:xfrm>
                            <a:off x="5053878" y="1341715"/>
                            <a:ext cx="859855" cy="904196"/>
                          </a:xfrm>
                          <a:prstGeom prst="rect">
                            <a:avLst/>
                          </a:prstGeom>
                          <a:solidFill>
                            <a:srgbClr val="7FC4DB"/>
                          </a:solidFill>
                          <a:ln w="12700" cap="flat" cmpd="sng" algn="ctr">
                            <a:noFill/>
                            <a:prstDash val="solid"/>
                            <a:miter lim="800000"/>
                          </a:ln>
                          <a:effectLst/>
                        </wps:spPr>
                        <wps:txbx>
                          <w:txbxContent>
                            <w:p w14:paraId="0AF7DE0A" w14:textId="016D96C8"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Cohort Pilot (Public primary care </w:t>
                              </w:r>
                            </w:p>
                          </w:txbxContent>
                        </wps:txbx>
                        <wps:bodyPr lIns="36000" tIns="36000" rIns="36000" bIns="36000" rtlCol="0" anchor="ctr" anchorCtr="0"/>
                      </wps:wsp>
                      <wps:wsp>
                        <wps:cNvPr id="403" name="Rectangle 403"/>
                        <wps:cNvSpPr/>
                        <wps:spPr>
                          <a:xfrm>
                            <a:off x="5053354" y="5456376"/>
                            <a:ext cx="859855" cy="747405"/>
                          </a:xfrm>
                          <a:prstGeom prst="rect">
                            <a:avLst/>
                          </a:prstGeom>
                          <a:solidFill>
                            <a:srgbClr val="00C0AE">
                              <a:alpha val="50196"/>
                            </a:srgbClr>
                          </a:solidFill>
                          <a:ln w="12700" cap="flat" cmpd="sng" algn="ctr">
                            <a:noFill/>
                            <a:prstDash val="solid"/>
                            <a:miter lim="800000"/>
                          </a:ln>
                          <a:effectLst/>
                        </wps:spPr>
                        <wps:txbx>
                          <w:txbxContent>
                            <w:p w14:paraId="620DDCDA" w14:textId="77777777" w:rsidR="001B0EF6" w:rsidRPr="000100FF" w:rsidRDefault="001B0EF6" w:rsidP="001B0EF6">
                              <w:pPr>
                                <w:spacing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Incentivise Vendors </w:t>
                              </w:r>
                            </w:p>
                          </w:txbxContent>
                        </wps:txbx>
                        <wps:bodyPr lIns="36000" tIns="36000" rIns="36000" bIns="36000" rtlCol="0" anchor="ctr" anchorCtr="0"/>
                      </wps:wsp>
                      <wps:wsp>
                        <wps:cNvPr id="404" name="Rectangle 404"/>
                        <wps:cNvSpPr/>
                        <wps:spPr>
                          <a:xfrm>
                            <a:off x="5053878" y="2370495"/>
                            <a:ext cx="859855" cy="904196"/>
                          </a:xfrm>
                          <a:prstGeom prst="rect">
                            <a:avLst/>
                          </a:prstGeom>
                          <a:solidFill>
                            <a:srgbClr val="7FC4DB"/>
                          </a:solidFill>
                          <a:ln w="12700" cap="flat" cmpd="sng" algn="ctr">
                            <a:noFill/>
                            <a:prstDash val="solid"/>
                            <a:miter lim="800000"/>
                          </a:ln>
                          <a:effectLst/>
                        </wps:spPr>
                        <wps:txbx>
                          <w:txbxContent>
                            <w:p w14:paraId="48DE9261"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Consumer activation </w:t>
                              </w:r>
                            </w:p>
                          </w:txbxContent>
                        </wps:txbx>
                        <wps:bodyPr lIns="36000" tIns="36000" rIns="36000" bIns="36000" rtlCol="0" anchor="ctr" anchorCtr="0"/>
                      </wps:wsp>
                      <wps:wsp>
                        <wps:cNvPr id="405" name="Rectangle 405"/>
                        <wps:cNvSpPr/>
                        <wps:spPr>
                          <a:xfrm>
                            <a:off x="5053878" y="312937"/>
                            <a:ext cx="859855" cy="904194"/>
                          </a:xfrm>
                          <a:prstGeom prst="rect">
                            <a:avLst/>
                          </a:prstGeom>
                          <a:solidFill>
                            <a:srgbClr val="7FC4DB"/>
                          </a:solidFill>
                          <a:ln w="12700" cap="flat" cmpd="sng" algn="ctr">
                            <a:noFill/>
                            <a:prstDash val="solid"/>
                            <a:miter lim="800000"/>
                          </a:ln>
                          <a:effectLst/>
                        </wps:spPr>
                        <wps:txbx>
                          <w:txbxContent>
                            <w:p w14:paraId="1DA25E65"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Geographic Pilot (private sector)</w:t>
                              </w:r>
                            </w:p>
                          </w:txbxContent>
                        </wps:txbx>
                        <wps:bodyPr lIns="36000" tIns="36000" rIns="36000" bIns="36000" rtlCol="0" anchor="ctr" anchorCtr="0"/>
                      </wps:wsp>
                      <wps:wsp>
                        <wps:cNvPr id="406" name="Rectangle 406"/>
                        <wps:cNvSpPr/>
                        <wps:spPr>
                          <a:xfrm>
                            <a:off x="5053878" y="4428055"/>
                            <a:ext cx="859855" cy="904194"/>
                          </a:xfrm>
                          <a:prstGeom prst="rect">
                            <a:avLst/>
                          </a:prstGeom>
                          <a:solidFill>
                            <a:srgbClr val="FFC000">
                              <a:alpha val="50196"/>
                            </a:srgbClr>
                          </a:solidFill>
                          <a:ln w="12700" cap="flat" cmpd="sng" algn="ctr">
                            <a:noFill/>
                            <a:prstDash val="solid"/>
                            <a:miter lim="800000"/>
                          </a:ln>
                          <a:effectLst/>
                        </wps:spPr>
                        <wps:txbx>
                          <w:txbxContent>
                            <w:p w14:paraId="790C0348"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Fasttrack specialist letters for allied health</w:t>
                              </w:r>
                            </w:p>
                          </w:txbxContent>
                        </wps:txbx>
                        <wps:bodyPr lIns="36000" tIns="36000" rIns="36000" bIns="36000" rtlCol="0" anchor="ctr" anchorCtr="0"/>
                      </wps:wsp>
                      <wps:wsp>
                        <wps:cNvPr id="407" name="Rectangle 407"/>
                        <wps:cNvSpPr/>
                        <wps:spPr>
                          <a:xfrm>
                            <a:off x="5053878" y="3399275"/>
                            <a:ext cx="859855" cy="904196"/>
                          </a:xfrm>
                          <a:prstGeom prst="rect">
                            <a:avLst/>
                          </a:prstGeom>
                          <a:solidFill>
                            <a:srgbClr val="D9CBFF">
                              <a:alpha val="50196"/>
                            </a:srgbClr>
                          </a:solidFill>
                          <a:ln w="12700" cap="flat" cmpd="sng" algn="ctr">
                            <a:noFill/>
                            <a:prstDash val="solid"/>
                            <a:miter lim="800000"/>
                          </a:ln>
                          <a:effectLst/>
                        </wps:spPr>
                        <wps:txbx>
                          <w:txbxContent>
                            <w:p w14:paraId="209F9553"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Professional prioritisation </w:t>
                              </w:r>
                            </w:p>
                          </w:txbxContent>
                        </wps:txbx>
                        <wps:bodyPr lIns="36000" tIns="36000" rIns="36000" bIns="36000" rtlCol="0" anchor="ctr" anchorCtr="0"/>
                      </wps:wsp>
                      <wps:wsp>
                        <wps:cNvPr id="408" name="Straight Arrow Connector 408"/>
                        <wps:cNvCnPr/>
                        <wps:spPr>
                          <a:xfrm flipV="1">
                            <a:off x="4625971" y="765034"/>
                            <a:ext cx="427907" cy="1397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 name="Straight Arrow Connector 409"/>
                        <wps:cNvCnPr>
                          <a:cxnSpLocks/>
                        </wps:cNvCnPr>
                        <wps:spPr>
                          <a:xfrm>
                            <a:off x="4625971" y="904765"/>
                            <a:ext cx="427907" cy="889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 name="Straight Arrow Connector 410"/>
                        <wps:cNvCnPr>
                          <a:cxnSpLocks/>
                        </wps:cNvCnPr>
                        <wps:spPr>
                          <a:xfrm>
                            <a:off x="4625971" y="904765"/>
                            <a:ext cx="427907" cy="29466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 name="Straight Arrow Connector 411"/>
                        <wps:cNvCnPr>
                          <a:cxnSpLocks/>
                        </wps:cNvCnPr>
                        <wps:spPr>
                          <a:xfrm>
                            <a:off x="4625971" y="904765"/>
                            <a:ext cx="427907" cy="50041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 name="Straight Arrow Connector 412"/>
                        <wps:cNvCnPr>
                          <a:cxnSpLocks/>
                        </wps:cNvCnPr>
                        <wps:spPr>
                          <a:xfrm flipV="1">
                            <a:off x="4625971" y="765034"/>
                            <a:ext cx="427907" cy="4095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3" name="Straight Arrow Connector 413"/>
                        <wps:cNvCnPr>
                          <a:cxnSpLocks/>
                        </wps:cNvCnPr>
                        <wps:spPr>
                          <a:xfrm flipV="1">
                            <a:off x="4625971" y="1793813"/>
                            <a:ext cx="427907" cy="30664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5" name="Straight Arrow Connector 415"/>
                        <wps:cNvCnPr>
                          <a:cxnSpLocks/>
                        </wps:cNvCnPr>
                        <wps:spPr>
                          <a:xfrm flipV="1">
                            <a:off x="4625971" y="2822593"/>
                            <a:ext cx="427907" cy="20377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5" name="Rectangle 435"/>
                        <wps:cNvSpPr/>
                        <wps:spPr>
                          <a:xfrm>
                            <a:off x="4716702" y="7009212"/>
                            <a:ext cx="1194990" cy="119527"/>
                          </a:xfrm>
                          <a:prstGeom prst="rect">
                            <a:avLst/>
                          </a:prstGeom>
                          <a:solidFill>
                            <a:srgbClr val="0079A6"/>
                          </a:solidFill>
                          <a:ln w="12700" cap="flat" cmpd="sng" algn="ctr">
                            <a:noFill/>
                            <a:prstDash val="solid"/>
                            <a:miter lim="800000"/>
                          </a:ln>
                          <a:effectLst/>
                        </wps:spPr>
                        <wps:txbx>
                          <w:txbxContent>
                            <w:p w14:paraId="4C68D0C0"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 </w:t>
                              </w:r>
                            </w:p>
                          </w:txbxContent>
                        </wps:txbx>
                        <wps:bodyPr lIns="36000" tIns="36000" rIns="36000" bIns="36000" rtlCol="0" anchor="ctr" anchorCtr="0"/>
                      </wps:wsp>
                    </wpg:wgp>
                  </a:graphicData>
                </a:graphic>
              </wp:inline>
            </w:drawing>
          </mc:Choice>
          <mc:Fallback>
            <w:pict>
              <v:group w14:anchorId="1674909D" id="Group 261" o:spid="_x0000_s1068" alt="This image depicts the key findings mapped to core issues, levers and recommendations that are detailed throughout the report. " style="width:465.65pt;height:561.55pt;mso-position-horizontal-relative:char;mso-position-vertical-relative:line" coordsize="59137,7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">
                <v:rect id="Rectangle 262" o:spid="_x0000_s1069" style="position:absolute;left:39369;top:37;width:6928;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" fillcolor="#0079a6" stroked="f" strokeweight="1pt">
                  <v:textbox inset="1mm,1mm,1mm,1mm">
                    <w:txbxContent>
                      <w:p w14:paraId="749F8582"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Levers </w:t>
                        </w:r>
                      </w:p>
                    </w:txbxContent>
                  </v:textbox>
                </v:rect>
                <v:rect id="Rectangle 263" o:spid="_x0000_s1070" style="position:absolute;left:29203;top:37;width:9276;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" fillcolor="#0079a6" stroked="f" strokeweight="1pt">
                  <v:textbox inset="1mm,1mm,1mm,1mm">
                    <w:txbxContent>
                      <w:p w14:paraId="26D1B9D9"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Issues</w:t>
                        </w:r>
                        <w:r w:rsidRPr="000100FF">
                          <w:rPr>
                            <w:rFonts w:eastAsia="Arial" w:cs="Arial"/>
                            <w:b/>
                            <w:bCs/>
                            <w:color w:val="000000"/>
                            <w:kern w:val="24"/>
                            <w:sz w:val="18"/>
                            <w:szCs w:val="18"/>
                          </w:rPr>
                          <w:t> </w:t>
                        </w:r>
                      </w:p>
                    </w:txbxContent>
                  </v:textbox>
                </v:rect>
                <v:rect id="Rectangle 264" o:spid="_x0000_s1071" style="position:absolute;left:29203;top:29464;width:9276;height:11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" fillcolor="#ffc000" stroked="f" strokeweight="1pt">
                  <v:fill opacity="32896f"/>
                  <v:textbox inset="1mm,1mm,1mm,1mm">
                    <w:txbxContent>
                      <w:p w14:paraId="56D389C8"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Constraints around the My Health Record architecture</w:t>
                        </w:r>
                      </w:p>
                    </w:txbxContent>
                  </v:textbox>
                </v:rect>
                <v:rect id="Rectangle 265" o:spid="_x0000_s1072" style="position:absolute;left:29203;top:42729;width:9276;height:11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" fillcolor="#baecff" stroked="f" strokeweight="1pt">
                  <v:textbox inset="1mm,1mm,1mm,1mm">
                    <w:txbxContent>
                      <w:p w14:paraId="0C59903B"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The cost/value equation</w:t>
                        </w:r>
                      </w:p>
                    </w:txbxContent>
                  </v:textbox>
                </v:rect>
                <v:rect id="Rectangle 266" o:spid="_x0000_s1073" style="position:absolute;left:29203;top:16456;width:9276;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" fillcolor="#b497ff" stroked="f" strokeweight="1pt">
                  <v:fill opacity="32896f"/>
                  <v:textbox inset="1mm,1mm,1mm,1mm">
                    <w:txbxContent>
                      <w:p w14:paraId="62FEE15A"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 xml:space="preserve">Variability in the Allied Health sector </w:t>
                        </w:r>
                      </w:p>
                    </w:txbxContent>
                  </v:textbox>
                </v:rect>
                <v:rect id="Rectangle 366" o:spid="_x0000_s1074" style="position:absolute;left:29203;top:3265;width:9276;height:11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" fillcolor="#008ab8" stroked="f" strokeweight="1pt">
                  <v:fill opacity="32896f"/>
                  <v:textbox inset="1mm,1mm,1mm,1mm">
                    <w:txbxContent>
                      <w:p w14:paraId="67182331"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A complex ecosystem of healthcare providers, consumers and software vendors</w:t>
                        </w:r>
                      </w:p>
                    </w:txbxContent>
                  </v:textbox>
                </v:rect>
                <v:roundrect id="Rectangle: Rounded Corners 367" o:spid="_x0000_s1075" style="position:absolute;left:29250;top:62601;width:1821;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" fillcolor="#ffc000" stroked="f" strokeweight="1pt">
                  <v:fill opacity="32896f"/>
                  <v:stroke joinstyle="miter"/>
                  <v:textbox inset="0,0,0,0"/>
                </v:roundrect>
                <v:roundrect id="Rectangle: Rounded Corners 368" o:spid="_x0000_s1076" style="position:absolute;left:29250;top:65206;width:1821;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" fillcolor="#baecff" stroked="f" strokeweight="1pt">
                  <v:stroke joinstyle="miter"/>
                  <v:textbox inset="0,0,0,0"/>
                </v:roundrect>
                <v:roundrect id="Rectangle: Rounded Corners 369" o:spid="_x0000_s1077" style="position:absolute;left:29250;top:59996;width:1821;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" fillcolor="#b497ff" stroked="f" strokeweight="1pt">
                  <v:fill opacity="32896f"/>
                  <v:stroke joinstyle="miter"/>
                  <v:textbox inset="0,0,0,0"/>
                </v:roundrect>
                <v:roundrect id="Rectangle: Rounded Corners 370" o:spid="_x0000_s1078" style="position:absolute;left:29250;top:57391;width:1821;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" fillcolor="#008ab8" stroked="f" strokeweight="1pt">
                  <v:fill opacity="32896f"/>
                  <v:stroke joinstyle="miter"/>
                  <v:textbox inset="0,0,0,0"/>
                </v:roundrect>
                <v:roundrect id="Rectangle: Rounded Corners 371" o:spid="_x0000_s1079" style="position:absolute;left:29250;top:67811;width:1821;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" fillcolor="#098e7e" stroked="f" strokeweight="1pt">
                  <v:stroke joinstyle="miter"/>
                  <v:textbox inset="0,0,0,0"/>
                </v:roundrect>
                <v:roundrect id="Rectangle: Rounded Corners 372" o:spid="_x0000_s1080" style="position:absolute;left:31752;top:62725;width:19759;height:2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" filled="f" stroked="f" strokeweight="1pt">
                  <v:stroke joinstyle="miter"/>
                  <v:textbox inset="0,0,0,0">
                    <w:txbxContent>
                      <w:p w14:paraId="240B056A" w14:textId="77777777" w:rsidR="001B0EF6" w:rsidRPr="000100FF" w:rsidRDefault="001B0EF6" w:rsidP="001B0EF6">
                        <w:pPr>
                          <w:rPr>
                            <w:rFonts w:eastAsia="Arial" w:cs="Arial"/>
                            <w:color w:val="000000"/>
                            <w:kern w:val="24"/>
                            <w:sz w:val="18"/>
                            <w:szCs w:val="18"/>
                          </w:rPr>
                        </w:pPr>
                        <w:r w:rsidRPr="000100FF">
                          <w:rPr>
                            <w:rFonts w:eastAsia="Arial" w:cs="Arial"/>
                            <w:color w:val="000000"/>
                            <w:kern w:val="24"/>
                            <w:sz w:val="18"/>
                            <w:szCs w:val="18"/>
                          </w:rPr>
                          <w:t xml:space="preserve">My Health Record architecture factors </w:t>
                        </w:r>
                      </w:p>
                    </w:txbxContent>
                  </v:textbox>
                </v:roundrect>
                <v:roundrect id="Rectangle: Rounded Corners 373" o:spid="_x0000_s1081" style="position:absolute;left:31759;top:65320;width:25551;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" filled="f" stroked="f" strokeweight="1pt">
                  <v:stroke joinstyle="miter"/>
                  <v:textbox inset="0,0,0,0">
                    <w:txbxContent>
                      <w:p w14:paraId="55DB7B96"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 xml:space="preserve">Cost and value factors </w:t>
                        </w:r>
                      </w:p>
                    </w:txbxContent>
                  </v:textbox>
                </v:roundrect>
                <v:roundrect id="Rectangle: Rounded Corners 374" o:spid="_x0000_s1082" style="position:absolute;left:31759;top:59453;width:18368;height:29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" filled="f" stroked="f" strokeweight="1pt">
                  <v:stroke joinstyle="miter"/>
                  <v:textbox inset="0,0,0,0">
                    <w:txbxContent>
                      <w:p w14:paraId="60211FA7" w14:textId="77777777" w:rsidR="001B0EF6" w:rsidRPr="000100FF" w:rsidRDefault="001B0EF6" w:rsidP="001B0EF6">
                        <w:pPr>
                          <w:rPr>
                            <w:rFonts w:eastAsia="Arial" w:cs="Arial"/>
                            <w:color w:val="000000"/>
                            <w:kern w:val="24"/>
                            <w:sz w:val="18"/>
                            <w:szCs w:val="18"/>
                          </w:rPr>
                        </w:pPr>
                        <w:r w:rsidRPr="000100FF">
                          <w:rPr>
                            <w:rFonts w:eastAsia="Arial" w:cs="Arial"/>
                            <w:color w:val="000000"/>
                            <w:kern w:val="24"/>
                            <w:sz w:val="18"/>
                            <w:szCs w:val="18"/>
                          </w:rPr>
                          <w:t xml:space="preserve">Factors that demonstrate the variability in the sector </w:t>
                        </w:r>
                      </w:p>
                    </w:txbxContent>
                  </v:textbox>
                </v:roundrect>
                <v:roundrect id="Rectangle: Rounded Corners 375" o:spid="_x0000_s1083" style="position:absolute;left:31759;top:57550;width:25551;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" filled="f" stroked="f" strokeweight="1pt">
                  <v:stroke joinstyle="miter"/>
                  <v:textbox inset="0,0,0,0">
                    <w:txbxContent>
                      <w:p w14:paraId="71C834AA"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 xml:space="preserve">Ecosystem related factors </w:t>
                        </w:r>
                      </w:p>
                    </w:txbxContent>
                  </v:textbox>
                </v:roundrect>
                <v:roundrect id="Rectangle: Rounded Corners 376" o:spid="_x0000_s1084" style="position:absolute;left:28954;top:55124;width:25552;height:2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" filled="f" stroked="f" strokeweight="1pt">
                  <v:stroke joinstyle="miter"/>
                  <v:textbox inset="0,0,0,0">
                    <w:txbxContent>
                      <w:p w14:paraId="28994649" w14:textId="77777777" w:rsidR="001B0EF6" w:rsidRPr="000100FF" w:rsidRDefault="001B0EF6" w:rsidP="001B0EF6">
                        <w:pPr>
                          <w:spacing w:line="254" w:lineRule="auto"/>
                          <w:rPr>
                            <w:rFonts w:eastAsia="Arial" w:cs="Arial"/>
                            <w:b/>
                            <w:bCs/>
                            <w:color w:val="000000"/>
                            <w:kern w:val="24"/>
                            <w:sz w:val="18"/>
                            <w:szCs w:val="18"/>
                          </w:rPr>
                        </w:pPr>
                        <w:r w:rsidRPr="000100FF">
                          <w:rPr>
                            <w:rFonts w:eastAsia="Arial" w:cs="Arial"/>
                            <w:b/>
                            <w:bCs/>
                            <w:color w:val="000000"/>
                            <w:kern w:val="24"/>
                            <w:sz w:val="18"/>
                            <w:szCs w:val="18"/>
                          </w:rPr>
                          <w:t>Key</w:t>
                        </w:r>
                      </w:p>
                    </w:txbxContent>
                  </v:textbox>
                </v:roundrect>
                <v:roundrect id="Rectangle: Rounded Corners 377" o:spid="_x0000_s1085" style="position:absolute;left:31759;top:67968;width:25551;height:2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" filled="f" stroked="f" strokeweight="1pt">
                  <v:stroke joinstyle="miter"/>
                  <v:textbox inset="0,0,0,0">
                    <w:txbxContent>
                      <w:p w14:paraId="1B2A20FC"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Levers</w:t>
                        </w:r>
                      </w:p>
                    </w:txbxContent>
                  </v:textbox>
                </v:roundrect>
                <v:rect id="Rectangle 378" o:spid="_x0000_s1086" style="position:absolute;left:39173;top:3145;width:7086;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" fillcolor="#098e7e" stroked="f" strokeweight="1pt">
                  <v:textbox inset="0,0,0,0">
                    <w:txbxContent>
                      <w:p w14:paraId="3A401B72"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Funding</w:t>
                        </w:r>
                      </w:p>
                    </w:txbxContent>
                  </v:textbox>
                </v:rect>
                <v:rect id="Rectangle 379" o:spid="_x0000_s1087" style="position:absolute;left:39173;top:29515;width:7086;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" fillcolor="#098e7e" stroked="f" strokeweight="1pt">
                  <v:textbox inset="0,0,0,0">
                    <w:txbxContent>
                      <w:p w14:paraId="4869AB39"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Vendor standards</w:t>
                        </w:r>
                      </w:p>
                    </w:txbxContent>
                  </v:textbox>
                </v:rect>
                <v:rect id="Rectangle 380" o:spid="_x0000_s1088" style="position:absolute;left:39173;top:42701;width:7086;height:1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" fillcolor="#098e7e" stroked="f" strokeweight="1pt">
                  <v:textbox inset="0,0,0,0">
                    <w:txbxContent>
                      <w:p w14:paraId="18DA7623"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Demand</w:t>
                        </w:r>
                      </w:p>
                    </w:txbxContent>
                  </v:textbox>
                </v:rect>
                <v:rect id="Rectangle 381" o:spid="_x0000_s1089" style="position:absolute;left:39173;top:16330;width:7086;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" fillcolor="#098e7e" stroked="f" strokeweight="1pt">
                  <v:textbox inset="0,0,0,0">
                    <w:txbxContent>
                      <w:p w14:paraId="0FF2DAAF" w14:textId="77777777" w:rsidR="001B0EF6" w:rsidRPr="000100FF" w:rsidRDefault="001B0EF6" w:rsidP="001B0EF6">
                        <w:pPr>
                          <w:spacing w:line="254" w:lineRule="auto"/>
                          <w:jc w:val="center"/>
                          <w:rPr>
                            <w:rFonts w:eastAsia="Arial" w:cs="Arial"/>
                            <w:b/>
                            <w:bCs/>
                            <w:color w:val="FFFFFF"/>
                            <w:kern w:val="24"/>
                            <w:sz w:val="18"/>
                            <w:szCs w:val="18"/>
                          </w:rPr>
                        </w:pPr>
                        <w:r w:rsidRPr="000100FF">
                          <w:rPr>
                            <w:rFonts w:eastAsia="Arial" w:cs="Arial"/>
                            <w:b/>
                            <w:bCs/>
                            <w:color w:val="FFFFFF"/>
                            <w:kern w:val="24"/>
                            <w:sz w:val="18"/>
                            <w:szCs w:val="18"/>
                          </w:rPr>
                          <w:t xml:space="preserve">Regulation </w:t>
                        </w:r>
                      </w:p>
                    </w:txbxContent>
                  </v:textbox>
                </v:rect>
                <v:rect id="Rectangle 382" o:spid="_x0000_s1090" style="position:absolute;top:37;width:28598;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" fillcolor="#0079a6" stroked="f" strokeweight="1pt">
                  <v:textbox inset="1mm,1mm,1mm,1mm">
                    <w:txbxContent>
                      <w:p w14:paraId="72BC275D"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Findings</w:t>
                        </w:r>
                      </w:p>
                    </w:txbxContent>
                  </v:textbox>
                </v:rect>
                <v:rect id="Rectangle 383" o:spid="_x0000_s1091" style="position:absolute;top:12118;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" fillcolor="#008ab8" stroked="f" strokeweight="1pt">
                  <v:fill opacity="32896f"/>
                  <v:textbox inset="1mm,0,1mm,0">
                    <w:txbxContent>
                      <w:p w14:paraId="373F190A"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The importance of a collaborative, co-design, and interdisciplinary approach to driving digital uptake</w:t>
                        </w:r>
                      </w:p>
                    </w:txbxContent>
                  </v:textbox>
                </v:rect>
                <v:rect id="Rectangle 384" o:spid="_x0000_s1092" style="position:absolute;top:16586;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" fillcolor="#008ab8" stroked="f" strokeweight="1pt">
                  <v:fill opacity="32896f"/>
                  <v:textbox inset="1mm,0,1mm,0">
                    <w:txbxContent>
                      <w:p w14:paraId="0AB07106"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The importance of clearly articulating and driving shared value in My Health Record uptake</w:t>
                        </w:r>
                      </w:p>
                    </w:txbxContent>
                  </v:textbox>
                </v:rect>
                <v:rect id="Rectangle 385" o:spid="_x0000_s1093" style="position:absolute;top:25522;width:28598;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" fillcolor="#008ab8" stroked="f" strokeweight="1pt">
                  <v:fill opacity="32896f"/>
                  <v:textbox inset="1mm,0,1mm,0">
                    <w:txbxContent>
                      <w:p w14:paraId="2DECA53C"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Patient advocacy and consumer engagement in driving adoption</w:t>
                        </w:r>
                      </w:p>
                    </w:txbxContent>
                  </v:textbox>
                </v:rect>
                <v:rect id="Rectangle 386" o:spid="_x0000_s1094" style="position:absolute;top:7650;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" fillcolor="#008ab8" stroked="f" strokeweight="1pt">
                  <v:fill opacity="32896f"/>
                  <v:textbox inset="1mm,0,1mm,0">
                    <w:txbxContent>
                      <w:p w14:paraId="6A8BAF28"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The interdependencies within the health ecosystem impacting uptake</w:t>
                        </w:r>
                      </w:p>
                    </w:txbxContent>
                  </v:textbox>
                </v:rect>
                <v:rect id="Rectangle 387" o:spid="_x0000_s1095" style="position:absolute;top:61265;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" fillcolor="#baecff" stroked="f" strokeweight="1pt">
                  <v:textbox inset="1mm,0,1mm,0">
                    <w:txbxContent>
                      <w:p w14:paraId="0BCB92DC" w14:textId="77777777" w:rsidR="001B0EF6" w:rsidRPr="000100FF" w:rsidRDefault="001B0EF6" w:rsidP="000100FF">
                        <w:pPr>
                          <w:spacing w:after="0" w:line="254" w:lineRule="auto"/>
                          <w:rPr>
                            <w:rFonts w:eastAsia="Arial" w:cs="Arial"/>
                            <w:color w:val="000000"/>
                            <w:kern w:val="24"/>
                            <w:sz w:val="18"/>
                            <w:szCs w:val="18"/>
                          </w:rPr>
                        </w:pPr>
                        <w:r w:rsidRPr="000100FF">
                          <w:rPr>
                            <w:rFonts w:eastAsia="Arial" w:cs="Arial"/>
                            <w:color w:val="000000"/>
                            <w:kern w:val="24"/>
                            <w:sz w:val="18"/>
                            <w:szCs w:val="18"/>
                          </w:rPr>
                          <w:t>Resourcing and funding considerations</w:t>
                        </w:r>
                      </w:p>
                    </w:txbxContent>
                  </v:textbox>
                </v:rect>
                <v:rect id="Rectangle 388" o:spid="_x0000_s1096" style="position:absolute;top:65733;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" fillcolor="#baecff" stroked="f" strokeweight="1pt">
                  <v:textbox inset="1mm,0,1mm,0">
                    <w:txbxContent>
                      <w:p w14:paraId="1BCDC908"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Messaging about the purpose and benefits of My Health Record</w:t>
                        </w:r>
                      </w:p>
                    </w:txbxContent>
                  </v:textbox>
                </v:rect>
                <v:rect id="Rectangle 389" o:spid="_x0000_s1097" style="position:absolute;top:38925;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" fillcolor="#b497ff" stroked="f" strokeweight="1pt">
                  <v:fill opacity="32896f"/>
                  <v:textbox inset="1mm,0,1mm,0">
                    <w:txbxContent>
                      <w:p w14:paraId="40A5F9D8"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Inequitable My Health Record access among allied health professionals</w:t>
                        </w:r>
                      </w:p>
                    </w:txbxContent>
                  </v:textbox>
                </v:rect>
                <v:rect id="Rectangle 390" o:spid="_x0000_s1098" style="position:absolute;top:56797;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" fillcolor="#baecff" stroked="f" strokeweight="1pt">
                  <v:textbox inset="1mm,0,1mm,0">
                    <w:txbxContent>
                      <w:p w14:paraId="3A6EA750" w14:textId="77777777" w:rsidR="001B0EF6" w:rsidRPr="000100FF" w:rsidRDefault="001B0EF6" w:rsidP="001B0EF6">
                        <w:pPr>
                          <w:spacing w:before="120" w:after="120" w:line="260" w:lineRule="exact"/>
                          <w:rPr>
                            <w:rFonts w:eastAsia="Arial" w:cs="Arial"/>
                            <w:color w:val="000000"/>
                            <w:kern w:val="24"/>
                            <w:sz w:val="18"/>
                            <w:szCs w:val="18"/>
                          </w:rPr>
                        </w:pPr>
                        <w:r w:rsidRPr="000100FF">
                          <w:rPr>
                            <w:rFonts w:eastAsia="Arial" w:cs="Arial"/>
                            <w:color w:val="000000"/>
                            <w:kern w:val="24"/>
                            <w:sz w:val="18"/>
                            <w:szCs w:val="18"/>
                          </w:rPr>
                          <w:t>Incentivisation as a means to drive digitisation</w:t>
                        </w:r>
                      </w:p>
                    </w:txbxContent>
                  </v:textbox>
                </v:rect>
                <v:rect id="Rectangle 391" o:spid="_x0000_s1099" style="position:absolute;top:21054;width:28598;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" fillcolor="#008ab8" stroked="f" strokeweight="1pt">
                  <v:fill opacity="32896f"/>
                  <v:textbox inset="1mm,0,1mm,0">
                    <w:txbxContent>
                      <w:p w14:paraId="42158BB8" w14:textId="77777777" w:rsidR="001B0EF6" w:rsidRPr="000100FF" w:rsidRDefault="001B0EF6" w:rsidP="000100FF">
                        <w:pPr>
                          <w:spacing w:after="0" w:line="256" w:lineRule="auto"/>
                          <w:rPr>
                            <w:rFonts w:eastAsia="Arial" w:cs="Arial"/>
                            <w:color w:val="000000"/>
                            <w:kern w:val="24"/>
                            <w:sz w:val="18"/>
                            <w:szCs w:val="18"/>
                          </w:rPr>
                        </w:pPr>
                        <w:r w:rsidRPr="000100FF">
                          <w:rPr>
                            <w:rFonts w:eastAsia="Arial" w:cs="Arial"/>
                            <w:color w:val="000000"/>
                            <w:kern w:val="24"/>
                            <w:sz w:val="18"/>
                            <w:szCs w:val="18"/>
                          </w:rPr>
                          <w:t>Clear guidance on roles and responsibilities in relation to the digitisation of allied health professions</w:t>
                        </w:r>
                      </w:p>
                    </w:txbxContent>
                  </v:textbox>
                </v:rect>
                <v:rect id="Rectangle 392" o:spid="_x0000_s1100" style="position:absolute;top:47861;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" fillcolor="#ffc000" stroked="f" strokeweight="1pt">
                  <v:fill opacity="32896f"/>
                  <v:textbox inset="1mm,0,1mm,0">
                    <w:txbxContent>
                      <w:p w14:paraId="4F9DDBA6"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Lack of conformant software for allied health professionals to use</w:t>
                        </w:r>
                      </w:p>
                    </w:txbxContent>
                  </v:textbox>
                </v:rect>
                <v:rect id="Rectangle 393" o:spid="_x0000_s1101" style="position:absolute;top:52329;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" fillcolor="#ffc000" stroked="f" strokeweight="1pt">
                  <v:fill opacity="32896f"/>
                  <v:textbox inset="1mm,0,1mm,0">
                    <w:txbxContent>
                      <w:p w14:paraId="760045EB"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My Health Record suitability to Allied Health Professionals</w:t>
                        </w:r>
                      </w:p>
                    </w:txbxContent>
                  </v:textbox>
                </v:rect>
                <v:rect id="Rectangle 394" o:spid="_x0000_s1102" style="position:absolute;top:34457;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" fillcolor="#b497ff" stroked="f" strokeweight="1pt">
                  <v:fill opacity="32896f"/>
                  <v:textbox inset="1mm,0,1mm,0">
                    <w:txbxContent>
                      <w:p w14:paraId="038747AE" w14:textId="77777777" w:rsidR="001B0EF6" w:rsidRPr="000100FF" w:rsidRDefault="001B0EF6" w:rsidP="001B0EF6">
                        <w:pPr>
                          <w:spacing w:before="120" w:after="120" w:line="260" w:lineRule="exact"/>
                          <w:rPr>
                            <w:rFonts w:eastAsia="Arial" w:cs="Arial"/>
                            <w:color w:val="000000"/>
                            <w:kern w:val="24"/>
                            <w:sz w:val="18"/>
                            <w:szCs w:val="18"/>
                          </w:rPr>
                        </w:pPr>
                        <w:r w:rsidRPr="000100FF">
                          <w:rPr>
                            <w:rFonts w:eastAsia="Arial" w:cs="Arial"/>
                            <w:color w:val="000000"/>
                            <w:kern w:val="24"/>
                            <w:sz w:val="18"/>
                            <w:szCs w:val="18"/>
                          </w:rPr>
                          <w:t>Complexity in dealing with funders</w:t>
                        </w:r>
                      </w:p>
                    </w:txbxContent>
                  </v:textbox>
                </v:rect>
                <v:rect id="Rectangle 395" o:spid="_x0000_s1103" style="position:absolute;top:3182;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" fillcolor="#008ab8" stroked="f" strokeweight="1pt">
                  <v:fill opacity="32896f"/>
                  <v:textbox inset="1mm,0,1mm,0">
                    <w:txbxContent>
                      <w:p w14:paraId="77D582B3" w14:textId="77777777" w:rsidR="001B0EF6" w:rsidRPr="000100FF" w:rsidRDefault="001B0EF6" w:rsidP="001B0EF6">
                        <w:pPr>
                          <w:spacing w:line="260" w:lineRule="exact"/>
                          <w:rPr>
                            <w:rFonts w:eastAsia="Arial" w:cs="Arial"/>
                            <w:color w:val="000000"/>
                            <w:kern w:val="24"/>
                            <w:sz w:val="18"/>
                            <w:szCs w:val="18"/>
                          </w:rPr>
                        </w:pPr>
                        <w:r w:rsidRPr="000100FF">
                          <w:rPr>
                            <w:rFonts w:eastAsia="Arial" w:cs="Arial"/>
                            <w:color w:val="000000"/>
                            <w:kern w:val="24"/>
                            <w:sz w:val="18"/>
                            <w:szCs w:val="18"/>
                          </w:rPr>
                          <w:t>Security and privacy concerns</w:t>
                        </w:r>
                      </w:p>
                    </w:txbxContent>
                  </v:textbox>
                </v:rect>
                <v:rect id="Rectangle 396" o:spid="_x0000_s1104" style="position:absolute;top:29989;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" fillcolor="#b497ff" stroked="f" strokeweight="1pt">
                  <v:fill opacity="32896f"/>
                  <v:textbox inset="1mm,0,1mm,0">
                    <w:txbxContent>
                      <w:p w14:paraId="5503F879" w14:textId="77777777" w:rsidR="001B0EF6" w:rsidRPr="000100FF" w:rsidRDefault="001B0EF6" w:rsidP="001B0EF6">
                        <w:pPr>
                          <w:spacing w:before="120" w:after="120" w:line="260" w:lineRule="exact"/>
                          <w:rPr>
                            <w:rFonts w:eastAsia="Arial" w:cs="Arial"/>
                            <w:color w:val="000000"/>
                            <w:kern w:val="24"/>
                            <w:sz w:val="18"/>
                            <w:szCs w:val="18"/>
                          </w:rPr>
                        </w:pPr>
                        <w:r w:rsidRPr="000100FF">
                          <w:rPr>
                            <w:rFonts w:eastAsia="Arial" w:cs="Arial"/>
                            <w:color w:val="000000"/>
                            <w:kern w:val="24"/>
                            <w:sz w:val="18"/>
                            <w:szCs w:val="18"/>
                          </w:rPr>
                          <w:t>Education and training needed</w:t>
                        </w:r>
                      </w:p>
                    </w:txbxContent>
                  </v:textbox>
                </v:rect>
                <v:rect id="Rectangle 397" o:spid="_x0000_s1105" style="position:absolute;top:43393;width:2859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" fillcolor="#b497ff" stroked="f" strokeweight="1pt">
                  <v:fill opacity="32896f"/>
                  <v:textbox inset="1mm,0,1mm,0">
                    <w:txbxContent>
                      <w:p w14:paraId="14602615" w14:textId="77777777" w:rsidR="001B0EF6" w:rsidRPr="000100FF" w:rsidRDefault="001B0EF6" w:rsidP="000100FF">
                        <w:pPr>
                          <w:spacing w:after="0" w:line="260" w:lineRule="exact"/>
                          <w:rPr>
                            <w:rFonts w:eastAsia="Arial" w:cs="Arial"/>
                            <w:color w:val="000000"/>
                            <w:kern w:val="24"/>
                            <w:sz w:val="18"/>
                            <w:szCs w:val="18"/>
                          </w:rPr>
                        </w:pPr>
                        <w:r w:rsidRPr="000100FF">
                          <w:rPr>
                            <w:rFonts w:eastAsia="Arial" w:cs="Arial"/>
                            <w:color w:val="000000"/>
                            <w:kern w:val="24"/>
                            <w:sz w:val="18"/>
                            <w:szCs w:val="18"/>
                          </w:rPr>
                          <w:t>Greater regulatory oversight of the quality of clinical notes</w:t>
                        </w:r>
                      </w:p>
                    </w:txbxContent>
                  </v:textbox>
                </v:rect>
                <v:rect id="Rectangle 398" o:spid="_x0000_s1106" style="position:absolute;top:70187;width:28598;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" fillcolor="#0079a6" stroked="f" strokeweight="1pt">
                  <v:textbox inset="1mm,1mm,1mm,1mm"/>
                </v:rect>
                <v:rect id="Rectangle 399" o:spid="_x0000_s1107" style="position:absolute;left:29203;top:70187;width:9276;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" fillcolor="#0079a6" stroked="f" strokeweight="1pt">
                  <v:textbox inset="1mm,1mm,1mm,1mm">
                    <w:txbxContent>
                      <w:p w14:paraId="47A1AB3A" w14:textId="77777777" w:rsidR="001B0EF6" w:rsidRPr="000100FF" w:rsidRDefault="001B0EF6" w:rsidP="001B0EF6">
                        <w:pPr>
                          <w:spacing w:line="254" w:lineRule="auto"/>
                          <w:rPr>
                            <w:rFonts w:eastAsia="Arial" w:cs="Arial"/>
                            <w:color w:val="000000"/>
                            <w:kern w:val="24"/>
                            <w:sz w:val="18"/>
                            <w:szCs w:val="18"/>
                          </w:rPr>
                        </w:pPr>
                        <w:r w:rsidRPr="000100FF">
                          <w:rPr>
                            <w:rFonts w:eastAsia="Arial" w:cs="Arial"/>
                            <w:color w:val="000000"/>
                            <w:kern w:val="24"/>
                            <w:sz w:val="18"/>
                            <w:szCs w:val="18"/>
                          </w:rPr>
                          <w:t> </w:t>
                        </w:r>
                      </w:p>
                    </w:txbxContent>
                  </v:textbox>
                </v:rect>
                <v:rect id="Rectangle 400" o:spid="_x0000_s1108" style="position:absolute;left:39369;top:70158;width:6928;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" fillcolor="#0079a6" stroked="f" strokeweight="1pt">
                  <v:textbox inset="1mm,1mm,1mm,1mm">
                    <w:txbxContent>
                      <w:p w14:paraId="2032A15F"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 </w:t>
                        </w:r>
                      </w:p>
                    </w:txbxContent>
                  </v:textbox>
                </v:rect>
                <v:rect id="Rectangle 401" o:spid="_x0000_s1109" style="position:absolute;left:47187;width:11950;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" fillcolor="#0079a6" stroked="f" strokeweight="1pt">
                  <v:textbox inset="1mm,1mm,1mm,1mm">
                    <w:txbxContent>
                      <w:p w14:paraId="5165700F"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Recommendations </w:t>
                        </w:r>
                      </w:p>
                    </w:txbxContent>
                  </v:textbox>
                </v:rect>
                <v:rect id="Rectangle 402" o:spid="_x0000_s1110" style="position:absolute;left:50538;top:13417;width:8599;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" fillcolor="#7fc4db" stroked="f" strokeweight="1pt">
                  <v:textbox inset="1mm,1mm,1mm,1mm">
                    <w:txbxContent>
                      <w:p w14:paraId="0AF7DE0A" w14:textId="016D96C8"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Cohort Pilot (Public primary care </w:t>
                        </w:r>
                      </w:p>
                    </w:txbxContent>
                  </v:textbox>
                </v:rect>
                <v:rect id="Rectangle 403" o:spid="_x0000_s1111" style="position:absolute;left:50533;top:54563;width:8599;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" fillcolor="#00c0ae" stroked="f" strokeweight="1pt">
                  <v:fill opacity="32896f"/>
                  <v:textbox inset="1mm,1mm,1mm,1mm">
                    <w:txbxContent>
                      <w:p w14:paraId="620DDCDA" w14:textId="77777777" w:rsidR="001B0EF6" w:rsidRPr="000100FF" w:rsidRDefault="001B0EF6" w:rsidP="001B0EF6">
                        <w:pPr>
                          <w:spacing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Incentivise Vendors </w:t>
                        </w:r>
                      </w:p>
                    </w:txbxContent>
                  </v:textbox>
                </v:rect>
                <v:rect id="Rectangle 404" o:spid="_x0000_s1112" style="position:absolute;left:50538;top:23704;width:8599;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" fillcolor="#7fc4db" stroked="f" strokeweight="1pt">
                  <v:textbox inset="1mm,1mm,1mm,1mm">
                    <w:txbxContent>
                      <w:p w14:paraId="48DE9261"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Consumer activation </w:t>
                        </w:r>
                      </w:p>
                    </w:txbxContent>
                  </v:textbox>
                </v:rect>
                <v:rect id="Rectangle 405" o:spid="_x0000_s1113" style="position:absolute;left:50538;top:3129;width:8599;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" fillcolor="#7fc4db" stroked="f" strokeweight="1pt">
                  <v:textbox inset="1mm,1mm,1mm,1mm">
                    <w:txbxContent>
                      <w:p w14:paraId="1DA25E65"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Geographic Pilot (private sector)</w:t>
                        </w:r>
                      </w:p>
                    </w:txbxContent>
                  </v:textbox>
                </v:rect>
                <v:rect id="Rectangle 406" o:spid="_x0000_s1114" style="position:absolute;left:50538;top:44280;width:8599;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" fillcolor="#ffc000" stroked="f" strokeweight="1pt">
                  <v:fill opacity="32896f"/>
                  <v:textbox inset="1mm,1mm,1mm,1mm">
                    <w:txbxContent>
                      <w:p w14:paraId="790C0348"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Fasttrack specialist letters for allied health</w:t>
                        </w:r>
                      </w:p>
                    </w:txbxContent>
                  </v:textbox>
                </v:rect>
                <v:rect id="Rectangle 407" o:spid="_x0000_s1115" style="position:absolute;left:50538;top:33992;width:8599;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" fillcolor="#d9cbff" stroked="f" strokeweight="1pt">
                  <v:fill opacity="32896f"/>
                  <v:textbox inset="1mm,1mm,1mm,1mm">
                    <w:txbxContent>
                      <w:p w14:paraId="209F9553" w14:textId="77777777" w:rsidR="001B0EF6" w:rsidRPr="000100FF" w:rsidRDefault="001B0EF6" w:rsidP="000100FF">
                        <w:pPr>
                          <w:spacing w:after="0" w:line="256" w:lineRule="auto"/>
                          <w:jc w:val="center"/>
                          <w:rPr>
                            <w:rFonts w:eastAsia="Arial" w:cs="Arial"/>
                            <w:b/>
                            <w:bCs/>
                            <w:color w:val="000000"/>
                            <w:kern w:val="24"/>
                            <w:sz w:val="18"/>
                            <w:szCs w:val="18"/>
                          </w:rPr>
                        </w:pPr>
                        <w:r w:rsidRPr="000100FF">
                          <w:rPr>
                            <w:rFonts w:eastAsia="Arial" w:cs="Arial"/>
                            <w:b/>
                            <w:bCs/>
                            <w:color w:val="000000"/>
                            <w:kern w:val="24"/>
                            <w:sz w:val="18"/>
                            <w:szCs w:val="18"/>
                          </w:rPr>
                          <w:t xml:space="preserve">Professional prioritisation </w:t>
                        </w:r>
                      </w:p>
                    </w:txbxContent>
                  </v:textbox>
                </v:rect>
                <v:shapetype id="_x0000_t32" coordsize="21600,21600" o:spt="32" o:oned="t" path="m,l21600,21600e" filled="f">
                  <v:path arrowok="t" fillok="f" o:connecttype="none"/>
                  <o:lock v:ext="edit" shapetype="t"/>
                </v:shapetype>
                <v:shape id="Straight Arrow Connector 408" o:spid="_x0000_s1116" type="#_x0000_t32" style="position:absolute;left:46259;top:7650;width:4279;height:1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" strokecolor="black [3213]" strokeweight=".5pt">
                  <v:stroke endarrow="block" joinstyle="miter"/>
                </v:shape>
                <v:shape id="Straight Arrow Connector 409" o:spid="_x0000_s1117" type="#_x0000_t32" style="position:absolute;left:46259;top:9047;width:4279;height:8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" strokecolor="black [3213]" strokeweight=".5pt">
                  <v:stroke endarrow="block" joinstyle="miter"/>
                  <o:lock v:ext="edit" shapetype="f"/>
                </v:shape>
                <v:shape id="Straight Arrow Connector 410" o:spid="_x0000_s1118" type="#_x0000_t32" style="position:absolute;left:46259;top:9047;width:4279;height:29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" strokecolor="black [3213]" strokeweight=".5pt">
                  <v:stroke endarrow="block" joinstyle="miter"/>
                  <o:lock v:ext="edit" shapetype="f"/>
                </v:shape>
                <v:shape id="Straight Arrow Connector 411" o:spid="_x0000_s1119" type="#_x0000_t32" style="position:absolute;left:46259;top:9047;width:4279;height:50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" strokecolor="black [3213]" strokeweight=".5pt">
                  <v:stroke endarrow="block" joinstyle="miter"/>
                  <o:lock v:ext="edit" shapetype="f"/>
                </v:shape>
                <v:shape id="Straight Arrow Connector 412" o:spid="_x0000_s1120" type="#_x0000_t32" style="position:absolute;left:46259;top:7650;width:4279;height:4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" strokecolor="black [3213]" strokeweight=".5pt">
                  <v:stroke endarrow="block" joinstyle="miter"/>
                  <o:lock v:ext="edit" shapetype="f"/>
                </v:shape>
                <v:shape id="Straight Arrow Connector 413" o:spid="_x0000_s1121" type="#_x0000_t32" style="position:absolute;left:46259;top:17938;width:4279;height:306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" strokecolor="black [3213]" strokeweight=".5pt">
                  <v:stroke endarrow="block" joinstyle="miter"/>
                  <o:lock v:ext="edit" shapetype="f"/>
                </v:shape>
                <v:shape id="Straight Arrow Connector 415" o:spid="_x0000_s1122" type="#_x0000_t32" style="position:absolute;left:46259;top:28225;width:4279;height:20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" strokecolor="black [3213]" strokeweight=".5pt">
                  <v:stroke endarrow="block" joinstyle="miter"/>
                  <o:lock v:ext="edit" shapetype="f"/>
                </v:shape>
                <v:rect id="Rectangle 435" o:spid="_x0000_s1123" style="position:absolute;left:47167;top:70092;width:11949;height:1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" fillcolor="#0079a6" stroked="f" strokeweight="1pt">
                  <v:textbox inset="1mm,1mm,1mm,1mm">
                    <w:txbxContent>
                      <w:p w14:paraId="4C68D0C0" w14:textId="77777777" w:rsidR="001B0EF6" w:rsidRPr="000100FF" w:rsidRDefault="001B0EF6" w:rsidP="001B0EF6">
                        <w:pPr>
                          <w:spacing w:line="254" w:lineRule="auto"/>
                          <w:rPr>
                            <w:rFonts w:eastAsia="Arial" w:cs="Arial"/>
                            <w:b/>
                            <w:bCs/>
                            <w:color w:val="FFFFFF"/>
                            <w:kern w:val="24"/>
                            <w:sz w:val="18"/>
                            <w:szCs w:val="18"/>
                          </w:rPr>
                        </w:pPr>
                        <w:r w:rsidRPr="000100FF">
                          <w:rPr>
                            <w:rFonts w:eastAsia="Arial" w:cs="Arial"/>
                            <w:b/>
                            <w:bCs/>
                            <w:color w:val="FFFFFF"/>
                            <w:kern w:val="24"/>
                            <w:sz w:val="18"/>
                            <w:szCs w:val="18"/>
                          </w:rPr>
                          <w:t> </w:t>
                        </w:r>
                      </w:p>
                    </w:txbxContent>
                  </v:textbox>
                </v:rect>
                <w10:anchorlock/>
              </v:group>
            </w:pict>
          </mc:Fallback>
        </mc:AlternateContent>
      </w:r>
      <w:r w:rsidR="00144B33" w:rsidRPr="003F41E8">
        <w:t xml:space="preserve"> </w:t>
      </w:r>
    </w:p>
    <w:p w14:paraId="0B436728" w14:textId="76D18AB9" w:rsidR="00144B33" w:rsidRDefault="00144B33" w:rsidP="00144B33">
      <w:pPr>
        <w:pStyle w:val="BodyText1"/>
        <w:rPr>
          <w:i/>
          <w:sz w:val="18"/>
          <w:szCs w:val="20"/>
        </w:rPr>
      </w:pPr>
      <w:r w:rsidRPr="00E84DF6">
        <w:rPr>
          <w:i/>
          <w:sz w:val="18"/>
          <w:szCs w:val="20"/>
        </w:rPr>
        <w:t>Source: Project team</w:t>
      </w:r>
    </w:p>
    <w:p w14:paraId="52CBA781" w14:textId="2CE497EC" w:rsidR="00672AB8" w:rsidRDefault="00672AB8">
      <w:pPr>
        <w:rPr>
          <w:rFonts w:cs="Arial"/>
        </w:rPr>
      </w:pPr>
      <w:r>
        <w:br w:type="page"/>
      </w:r>
    </w:p>
    <w:p w14:paraId="2188FFD5" w14:textId="26B24681" w:rsidR="00530A88" w:rsidRPr="003F41E8" w:rsidRDefault="00530A88" w:rsidP="003E1180">
      <w:pPr>
        <w:pStyle w:val="Heading2"/>
      </w:pPr>
      <w:bookmarkStart w:id="87" w:name="_Toc136602230"/>
      <w:r w:rsidRPr="003F41E8">
        <w:lastRenderedPageBreak/>
        <w:t>Pre-requisites and dependencies</w:t>
      </w:r>
      <w:bookmarkEnd w:id="87"/>
    </w:p>
    <w:p w14:paraId="3F52FB35" w14:textId="4238923A" w:rsidR="00530A88" w:rsidRPr="003F41E8" w:rsidRDefault="00530A88" w:rsidP="00530A88">
      <w:pPr>
        <w:pStyle w:val="BodyText1"/>
      </w:pPr>
      <w:r w:rsidRPr="003F41E8">
        <w:t xml:space="preserve">Before allied health professionals can increase their usage of My Health Record </w:t>
      </w:r>
      <w:proofErr w:type="spellStart"/>
      <w:r w:rsidRPr="003F41E8">
        <w:rPr>
          <w:i/>
          <w:iCs/>
        </w:rPr>
        <w:t>en</w:t>
      </w:r>
      <w:proofErr w:type="spellEnd"/>
      <w:r w:rsidRPr="003F41E8">
        <w:rPr>
          <w:i/>
          <w:iCs/>
        </w:rPr>
        <w:t xml:space="preserve"> masse</w:t>
      </w:r>
      <w:r w:rsidRPr="003F41E8">
        <w:t xml:space="preserve">, the following key activities need to occur.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8117"/>
      </w:tblGrid>
      <w:tr w:rsidR="00C70A91" w:rsidRPr="003F41E8" w14:paraId="34758FC4" w14:textId="77777777">
        <w:tc>
          <w:tcPr>
            <w:tcW w:w="431" w:type="dxa"/>
            <w:shd w:val="clear" w:color="auto" w:fill="1F4E79" w:themeFill="accent1" w:themeFillShade="80"/>
          </w:tcPr>
          <w:p w14:paraId="6D7BFAC4" w14:textId="77777777" w:rsidR="00530A88" w:rsidRPr="006B3B1C" w:rsidRDefault="00530A88" w:rsidP="00AC64DF">
            <w:pPr>
              <w:pStyle w:val="BodyText1"/>
            </w:pPr>
          </w:p>
        </w:tc>
        <w:tc>
          <w:tcPr>
            <w:tcW w:w="8117" w:type="dxa"/>
          </w:tcPr>
          <w:p w14:paraId="48501B3A" w14:textId="77777777" w:rsidR="00530A88" w:rsidRPr="00AC64DF" w:rsidRDefault="00530A88" w:rsidP="00AC64DF">
            <w:pPr>
              <w:pStyle w:val="Bodytextkeepwithnext"/>
              <w:rPr>
                <w:b/>
                <w:bCs/>
              </w:rPr>
            </w:pPr>
            <w:r w:rsidRPr="00AC64DF">
              <w:rPr>
                <w:b/>
                <w:bCs/>
              </w:rPr>
              <w:t xml:space="preserve">Addressing the lack of suitability of My Health Record </w:t>
            </w:r>
          </w:p>
          <w:p w14:paraId="44315ACF" w14:textId="77777777" w:rsidR="00530A88" w:rsidRPr="006B3B1C" w:rsidRDefault="00530A88" w:rsidP="00AC64DF">
            <w:pPr>
              <w:pStyle w:val="Bodytextkeepwithnext"/>
            </w:pPr>
            <w:r w:rsidRPr="006B3B1C">
              <w:t>The lack of suitability of My Health Record document types for allied health professionals would need to be resolved through the adaptation of an existing document type, or the design of a new document type. Any activity to encourage vendors to connect to My Health Record prior to this being resolved will be problematic.</w:t>
            </w:r>
          </w:p>
        </w:tc>
      </w:tr>
      <w:tr w:rsidR="00C70A91" w:rsidRPr="003F41E8" w14:paraId="673C7096" w14:textId="77777777" w:rsidTr="00672AB8">
        <w:tc>
          <w:tcPr>
            <w:tcW w:w="431" w:type="dxa"/>
            <w:shd w:val="clear" w:color="auto" w:fill="2E74B5" w:themeFill="accent1" w:themeFillShade="BF"/>
          </w:tcPr>
          <w:p w14:paraId="1D192081" w14:textId="77777777" w:rsidR="00530A88" w:rsidRPr="006B3B1C" w:rsidRDefault="00530A88" w:rsidP="00AC64DF">
            <w:pPr>
              <w:pStyle w:val="BodyText1"/>
            </w:pPr>
          </w:p>
        </w:tc>
        <w:tc>
          <w:tcPr>
            <w:tcW w:w="8117" w:type="dxa"/>
          </w:tcPr>
          <w:p w14:paraId="6800C795" w14:textId="77777777" w:rsidR="00530A88" w:rsidRPr="00AC64DF" w:rsidRDefault="00530A88" w:rsidP="00AC64DF">
            <w:pPr>
              <w:pStyle w:val="Bodytextkeepwithnext"/>
              <w:rPr>
                <w:b/>
                <w:bCs/>
              </w:rPr>
            </w:pPr>
            <w:r w:rsidRPr="00AC64DF">
              <w:rPr>
                <w:b/>
                <w:bCs/>
              </w:rPr>
              <w:t>Defining the use case and value proposition</w:t>
            </w:r>
          </w:p>
          <w:p w14:paraId="00F58D5A" w14:textId="14EB34DD" w:rsidR="00530A88" w:rsidRPr="006B3B1C" w:rsidRDefault="00530A88" w:rsidP="00AC64DF">
            <w:pPr>
              <w:pStyle w:val="Bodytextkeepwithnext"/>
              <w:rPr>
                <w:b/>
              </w:rPr>
            </w:pPr>
            <w:r w:rsidRPr="006B3B1C">
              <w:t xml:space="preserve">Lack of demand for interoperability is a key issue and the ‘Build it and the customers will come’ model has </w:t>
            </w:r>
            <w:r w:rsidR="00567DBF">
              <w:t>been</w:t>
            </w:r>
            <w:r w:rsidRPr="006B3B1C">
              <w:t xml:space="preserve"> </w:t>
            </w:r>
            <w:r w:rsidR="00045136">
              <w:t>demonstrated</w:t>
            </w:r>
            <w:r w:rsidR="00045136" w:rsidRPr="006B3B1C">
              <w:t xml:space="preserve"> </w:t>
            </w:r>
            <w:r w:rsidRPr="006B3B1C">
              <w:t>to have limited success</w:t>
            </w:r>
            <w:r w:rsidR="008A7A60">
              <w:t xml:space="preserve">. </w:t>
            </w:r>
            <w:r w:rsidRPr="006B3B1C">
              <w:t xml:space="preserve">Noting that, an investment in resources and building operability should be matched with a true use case and genuine demand. </w:t>
            </w:r>
          </w:p>
        </w:tc>
      </w:tr>
      <w:tr w:rsidR="00C70A91" w:rsidRPr="003F41E8" w14:paraId="0ABF726D" w14:textId="77777777">
        <w:tc>
          <w:tcPr>
            <w:tcW w:w="431" w:type="dxa"/>
            <w:shd w:val="clear" w:color="auto" w:fill="9CC2E5" w:themeFill="accent1" w:themeFillTint="99"/>
          </w:tcPr>
          <w:p w14:paraId="14B821DB" w14:textId="77777777" w:rsidR="00530A88" w:rsidRPr="006B3B1C" w:rsidRDefault="00530A88" w:rsidP="00AC64DF">
            <w:pPr>
              <w:pStyle w:val="BodyText1"/>
            </w:pPr>
          </w:p>
        </w:tc>
        <w:tc>
          <w:tcPr>
            <w:tcW w:w="8117" w:type="dxa"/>
          </w:tcPr>
          <w:p w14:paraId="76F79B0F" w14:textId="77777777" w:rsidR="00530A88" w:rsidRPr="00AC64DF" w:rsidRDefault="00530A88" w:rsidP="00AC64DF">
            <w:pPr>
              <w:pStyle w:val="Bodytextkeepwithnext"/>
              <w:rPr>
                <w:b/>
                <w:bCs/>
              </w:rPr>
            </w:pPr>
            <w:r w:rsidRPr="00AC64DF">
              <w:rPr>
                <w:b/>
                <w:bCs/>
              </w:rPr>
              <w:t xml:space="preserve">Driving interoperability with My Health Record </w:t>
            </w:r>
          </w:p>
          <w:p w14:paraId="140479C0" w14:textId="65594758" w:rsidR="00530A88" w:rsidRPr="006B3B1C" w:rsidRDefault="00530A88" w:rsidP="00AC64DF">
            <w:pPr>
              <w:pStyle w:val="Bodytextkeepwithnext"/>
            </w:pPr>
            <w:r w:rsidRPr="006B3B1C">
              <w:t xml:space="preserve">Stakeholders highlighted that allied health professionals would be less likely to use My Health Record if usage is </w:t>
            </w:r>
            <w:r w:rsidR="00BF51C9">
              <w:t>‘</w:t>
            </w:r>
            <w:r w:rsidRPr="006B3B1C">
              <w:t>clunky</w:t>
            </w:r>
            <w:r w:rsidR="00BF51C9">
              <w:t>’</w:t>
            </w:r>
            <w:r w:rsidRPr="006B3B1C">
              <w:t xml:space="preserve"> and does not fit into their existing workflows. Software vendors would need to be activated to increase interoperability of current systems with My Health Record. </w:t>
            </w:r>
          </w:p>
        </w:tc>
      </w:tr>
      <w:tr w:rsidR="00C70A91" w:rsidRPr="003F41E8" w14:paraId="33689E96" w14:textId="77777777">
        <w:tc>
          <w:tcPr>
            <w:tcW w:w="431" w:type="dxa"/>
            <w:shd w:val="clear" w:color="auto" w:fill="BDD6EE" w:themeFill="accent1" w:themeFillTint="66"/>
          </w:tcPr>
          <w:p w14:paraId="6D95717F" w14:textId="77777777" w:rsidR="00530A88" w:rsidRPr="006B3B1C" w:rsidRDefault="00530A88" w:rsidP="00AC64DF">
            <w:pPr>
              <w:pStyle w:val="BodyText1"/>
            </w:pPr>
          </w:p>
        </w:tc>
        <w:tc>
          <w:tcPr>
            <w:tcW w:w="8117" w:type="dxa"/>
          </w:tcPr>
          <w:p w14:paraId="1930144B" w14:textId="77777777" w:rsidR="00530A88" w:rsidRPr="00AC64DF" w:rsidRDefault="00530A88" w:rsidP="00AC64DF">
            <w:pPr>
              <w:pStyle w:val="Bodytextkeepwithnext"/>
              <w:rPr>
                <w:b/>
                <w:bCs/>
              </w:rPr>
            </w:pPr>
            <w:r w:rsidRPr="00AC64DF">
              <w:rPr>
                <w:b/>
                <w:bCs/>
              </w:rPr>
              <w:t xml:space="preserve">Providing tailored guidance and resources </w:t>
            </w:r>
          </w:p>
          <w:p w14:paraId="64873E29" w14:textId="77777777" w:rsidR="00530A88" w:rsidRPr="006B3B1C" w:rsidRDefault="00530A88" w:rsidP="00AC64DF">
            <w:pPr>
              <w:pStyle w:val="Bodytextkeepwithnext"/>
            </w:pPr>
            <w:r w:rsidRPr="006B3B1C">
              <w:t xml:space="preserve">Tailored guidance would need to be made available to allied health professionals to access My Health Record that </w:t>
            </w:r>
            <w:proofErr w:type="gramStart"/>
            <w:r w:rsidRPr="006B3B1C">
              <w:t>takes into account</w:t>
            </w:r>
            <w:proofErr w:type="gramEnd"/>
            <w:r w:rsidRPr="006B3B1C">
              <w:t xml:space="preserve"> the software used in the sector and the variation in registration. Integral to this action would be the activation of key players such as PHNs and the Agency in developing these resources and disseminating them into the sector. </w:t>
            </w:r>
          </w:p>
        </w:tc>
      </w:tr>
    </w:tbl>
    <w:p w14:paraId="31528EE9" w14:textId="64C993FF" w:rsidR="00530A88" w:rsidRPr="003F41E8" w:rsidRDefault="00530A88" w:rsidP="00530A88"/>
    <w:p w14:paraId="243F93A7" w14:textId="366D2C0C" w:rsidR="00530A88" w:rsidRPr="003F41E8" w:rsidRDefault="00530A88" w:rsidP="003E1180">
      <w:pPr>
        <w:pStyle w:val="Heading2"/>
      </w:pPr>
      <w:bookmarkStart w:id="88" w:name="_Toc136602231"/>
      <w:r w:rsidRPr="003F41E8">
        <w:t>Possible initiatives</w:t>
      </w:r>
      <w:bookmarkEnd w:id="88"/>
    </w:p>
    <w:p w14:paraId="5D24D2CE" w14:textId="0F6D40E5" w:rsidR="00007182" w:rsidRPr="003F41E8" w:rsidRDefault="00007182" w:rsidP="00AC64DF">
      <w:pPr>
        <w:pStyle w:val="BodyText"/>
      </w:pPr>
      <w:r w:rsidRPr="003F41E8">
        <w:t xml:space="preserve">In response to the Findings, Core Issues and Levers for Change, </w:t>
      </w:r>
      <w:r w:rsidR="00530A88" w:rsidRPr="003F41E8">
        <w:t xml:space="preserve">and considering the pre-requisites outlined above, </w:t>
      </w:r>
      <w:proofErr w:type="gramStart"/>
      <w:r w:rsidRPr="003F41E8">
        <w:t>a number of</w:t>
      </w:r>
      <w:proofErr w:type="gramEnd"/>
      <w:r w:rsidRPr="003F41E8">
        <w:t xml:space="preserve"> opportunities to tactically progress the Allied Health sector adoption of clinical systems and connection to My Health Record are proposed for discussion, along with some more strategic opportunities that may take years to take full effect. These </w:t>
      </w:r>
      <w:r w:rsidR="00530A88" w:rsidRPr="003F41E8">
        <w:t>possible initiatives</w:t>
      </w:r>
      <w:r w:rsidRPr="003F41E8">
        <w:t xml:space="preserve"> are provided below, together with the Levers </w:t>
      </w:r>
      <w:r w:rsidR="00BF51C9">
        <w:t>for Change</w:t>
      </w:r>
      <w:r w:rsidRPr="003F41E8">
        <w:t xml:space="preserve"> that they utilise and the Core Issues they seek to address. Where dependencies can be identified, they are also listed.</w:t>
      </w:r>
    </w:p>
    <w:p w14:paraId="53BA6FE2" w14:textId="77777777" w:rsidR="0031417D" w:rsidRPr="003F41E8" w:rsidRDefault="0031417D" w:rsidP="00AC64DF">
      <w:pPr>
        <w:pStyle w:val="Bodytextkeepwithnext"/>
      </w:pPr>
      <w:r w:rsidRPr="003F41E8">
        <w:t>They are organised into three Horizons:</w:t>
      </w:r>
    </w:p>
    <w:p w14:paraId="59AA7609" w14:textId="2AD4F599" w:rsidR="0031417D" w:rsidRPr="003F41E8" w:rsidRDefault="0035256F" w:rsidP="0001257F">
      <w:pPr>
        <w:pStyle w:val="Bullet1stlevel"/>
        <w:rPr>
          <w:lang w:val="en-AU"/>
        </w:rPr>
      </w:pPr>
      <w:r>
        <w:t>N</w:t>
      </w:r>
      <w:r w:rsidR="0031417D" w:rsidRPr="003F41E8">
        <w:t>ear</w:t>
      </w:r>
      <w:r w:rsidR="0031417D" w:rsidRPr="003F41E8">
        <w:rPr>
          <w:lang w:val="en-AU"/>
        </w:rPr>
        <w:t xml:space="preserve">-term, where the sequencing and dependencies </w:t>
      </w:r>
      <w:r w:rsidR="00DF4560">
        <w:rPr>
          <w:lang w:val="en-AU"/>
        </w:rPr>
        <w:t>must</w:t>
      </w:r>
      <w:r w:rsidR="00DF4560" w:rsidRPr="003F41E8">
        <w:rPr>
          <w:lang w:val="en-AU"/>
        </w:rPr>
        <w:t xml:space="preserve"> </w:t>
      </w:r>
      <w:r w:rsidR="0031417D" w:rsidRPr="003F41E8">
        <w:rPr>
          <w:lang w:val="en-AU"/>
        </w:rPr>
        <w:t xml:space="preserve">be managed to some extent to enable </w:t>
      </w:r>
      <w:proofErr w:type="gramStart"/>
      <w:r w:rsidR="0031417D" w:rsidRPr="003F41E8">
        <w:rPr>
          <w:lang w:val="en-AU"/>
        </w:rPr>
        <w:t>progress</w:t>
      </w:r>
      <w:r>
        <w:t>;</w:t>
      </w:r>
      <w:proofErr w:type="gramEnd"/>
    </w:p>
    <w:p w14:paraId="3C01617C" w14:textId="484A2E4E" w:rsidR="0031417D" w:rsidRPr="003F41E8" w:rsidRDefault="0035256F" w:rsidP="0001257F">
      <w:pPr>
        <w:pStyle w:val="Bullet1stlevel"/>
        <w:rPr>
          <w:lang w:val="en-AU"/>
        </w:rPr>
      </w:pPr>
      <w:r>
        <w:t>M</w:t>
      </w:r>
      <w:r w:rsidR="0031417D" w:rsidRPr="003F41E8">
        <w:t>edium</w:t>
      </w:r>
      <w:r w:rsidR="0031417D" w:rsidRPr="003F41E8">
        <w:rPr>
          <w:lang w:val="en-AU"/>
        </w:rPr>
        <w:t>-term, where there is work required to allow the recommended activities to be undertaken</w:t>
      </w:r>
      <w:r>
        <w:t>;</w:t>
      </w:r>
      <w:r w:rsidR="0031417D" w:rsidRPr="003F41E8">
        <w:rPr>
          <w:lang w:val="en-AU"/>
        </w:rPr>
        <w:t xml:space="preserve"> and</w:t>
      </w:r>
    </w:p>
    <w:p w14:paraId="589B98E4" w14:textId="60DF542E" w:rsidR="0031417D" w:rsidRPr="003F41E8" w:rsidRDefault="0035256F" w:rsidP="0001257F">
      <w:pPr>
        <w:pStyle w:val="Bullet1stlevel"/>
        <w:rPr>
          <w:lang w:val="en-AU"/>
        </w:rPr>
      </w:pPr>
      <w:r>
        <w:t>L</w:t>
      </w:r>
      <w:r w:rsidR="0031417D" w:rsidRPr="003F41E8">
        <w:t>onger</w:t>
      </w:r>
      <w:r w:rsidR="0031417D" w:rsidRPr="003F41E8">
        <w:rPr>
          <w:lang w:val="en-AU"/>
        </w:rPr>
        <w:t xml:space="preserve">-term, where there are structural changes that are </w:t>
      </w:r>
      <w:proofErr w:type="gramStart"/>
      <w:r w:rsidR="0031417D" w:rsidRPr="003F41E8">
        <w:rPr>
          <w:lang w:val="en-AU"/>
        </w:rPr>
        <w:t>required</w:t>
      </w:r>
      <w:proofErr w:type="gramEnd"/>
      <w:r w:rsidR="0031417D" w:rsidRPr="003F41E8">
        <w:rPr>
          <w:lang w:val="en-AU"/>
        </w:rPr>
        <w:t xml:space="preserve"> and a reasonable lead-time will be required.</w:t>
      </w:r>
    </w:p>
    <w:p w14:paraId="28154768" w14:textId="7122A4BD" w:rsidR="004135DD" w:rsidRDefault="004135DD" w:rsidP="003E1180">
      <w:pPr>
        <w:pStyle w:val="Heading3"/>
      </w:pPr>
      <w:r w:rsidRPr="003F41E8">
        <w:lastRenderedPageBreak/>
        <w:t>Fasttrack specialist letters for allied health</w:t>
      </w:r>
    </w:p>
    <w:p w14:paraId="09376365" w14:textId="718A02EA" w:rsidR="007A4815" w:rsidRPr="00DE01C0" w:rsidRDefault="00740616" w:rsidP="00E70A8C">
      <w:pPr>
        <w:pStyle w:val="Heading6"/>
        <w:rPr>
          <w:b w:val="0"/>
          <w:bCs/>
        </w:rPr>
      </w:pPr>
      <w:r w:rsidRPr="00DE01C0">
        <w:t xml:space="preserve">Initiative A – </w:t>
      </w:r>
      <w:r w:rsidR="00811490" w:rsidRPr="00DE01C0">
        <w:rPr>
          <w:b w:val="0"/>
          <w:bCs/>
        </w:rPr>
        <w:t>Leverage</w:t>
      </w:r>
      <w:r w:rsidRPr="00DE01C0">
        <w:rPr>
          <w:b w:val="0"/>
          <w:bCs/>
        </w:rPr>
        <w:t xml:space="preserve"> </w:t>
      </w:r>
      <w:r w:rsidR="00811490" w:rsidRPr="00DE01C0">
        <w:rPr>
          <w:b w:val="0"/>
          <w:bCs/>
        </w:rPr>
        <w:t xml:space="preserve">existing conformance requirements to allow allied health professionals to upload a </w:t>
      </w:r>
      <w:proofErr w:type="gramStart"/>
      <w:r w:rsidR="00811490" w:rsidRPr="00DE01C0">
        <w:rPr>
          <w:b w:val="0"/>
          <w:bCs/>
        </w:rPr>
        <w:t>letter</w:t>
      </w:r>
      <w:proofErr w:type="gramEnd"/>
    </w:p>
    <w:p w14:paraId="7E41ADA6" w14:textId="64DDC447" w:rsidR="00290FCA" w:rsidRDefault="00290FCA" w:rsidP="00290FCA">
      <w:pPr>
        <w:pStyle w:val="Caption"/>
      </w:pPr>
      <w:bookmarkStart w:id="89" w:name="_Toc136601333"/>
      <w:r>
        <w:t xml:space="preserve">Table </w:t>
      </w:r>
      <w:r w:rsidR="009E43F9">
        <w:fldChar w:fldCharType="begin"/>
      </w:r>
      <w:r w:rsidR="009E43F9">
        <w:instrText xml:space="preserve"> STYLEREF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356C32" w:rsidDel="006E2773">
        <w:rPr>
          <w:noProof/>
        </w:rPr>
        <w:t>1</w:t>
      </w:r>
      <w:r w:rsidR="009E43F9">
        <w:rPr>
          <w:noProof/>
        </w:rPr>
        <w:fldChar w:fldCharType="end"/>
      </w:r>
      <w:r>
        <w:t xml:space="preserve">: </w:t>
      </w:r>
      <w:r w:rsidR="00740616" w:rsidRPr="00740616">
        <w:t>Initiative A</w:t>
      </w:r>
      <w:r w:rsidR="00740616">
        <w:t xml:space="preserve"> – </w:t>
      </w:r>
      <w:r>
        <w:t>Key</w:t>
      </w:r>
      <w:r w:rsidR="00740616">
        <w:t xml:space="preserve"> </w:t>
      </w:r>
      <w:r>
        <w:t>components for consideration</w:t>
      </w:r>
      <w:bookmarkEnd w:id="89"/>
      <w:r w:rsidR="00740616">
        <w:t xml:space="preserve"> </w:t>
      </w:r>
    </w:p>
    <w:tbl>
      <w:tblPr>
        <w:tblStyle w:val="TableGridLight"/>
        <w:tblW w:w="0" w:type="auto"/>
        <w:tblLook w:val="04A0" w:firstRow="1" w:lastRow="0" w:firstColumn="1" w:lastColumn="0" w:noHBand="0" w:noVBand="1"/>
      </w:tblPr>
      <w:tblGrid>
        <w:gridCol w:w="2122"/>
        <w:gridCol w:w="6894"/>
      </w:tblGrid>
      <w:tr w:rsidR="005D280C" w14:paraId="2DDEC9F4" w14:textId="77777777" w:rsidTr="005C0B42">
        <w:tc>
          <w:tcPr>
            <w:tcW w:w="2122" w:type="dxa"/>
            <w:shd w:val="clear" w:color="auto" w:fill="34A9D3"/>
            <w:vAlign w:val="center"/>
          </w:tcPr>
          <w:p w14:paraId="4D8283DA" w14:textId="7AEEF598" w:rsidR="005D280C" w:rsidRPr="005C0B42" w:rsidRDefault="00290FCA" w:rsidP="00290FCA">
            <w:pPr>
              <w:pStyle w:val="TableText1"/>
              <w:rPr>
                <w:b/>
                <w:color w:val="FFFFFF" w:themeColor="background1"/>
                <w:szCs w:val="24"/>
              </w:rPr>
            </w:pPr>
            <w:r w:rsidRPr="005C0B42">
              <w:rPr>
                <w:b/>
                <w:color w:val="FFFFFF" w:themeColor="background1"/>
                <w:szCs w:val="24"/>
              </w:rPr>
              <w:t>Component</w:t>
            </w:r>
          </w:p>
        </w:tc>
        <w:tc>
          <w:tcPr>
            <w:tcW w:w="6894" w:type="dxa"/>
            <w:shd w:val="clear" w:color="auto" w:fill="34A9D3"/>
            <w:vAlign w:val="center"/>
          </w:tcPr>
          <w:p w14:paraId="23091106" w14:textId="60847C95" w:rsidR="005D280C" w:rsidRPr="005C0B42" w:rsidRDefault="00F10507" w:rsidP="00290FCA">
            <w:pPr>
              <w:pStyle w:val="TableText1"/>
              <w:rPr>
                <w:b/>
                <w:color w:val="FFFFFF" w:themeColor="background1"/>
                <w:szCs w:val="24"/>
              </w:rPr>
            </w:pPr>
            <w:r w:rsidRPr="005C0B42">
              <w:rPr>
                <w:b/>
                <w:color w:val="FFFFFF" w:themeColor="background1"/>
                <w:szCs w:val="24"/>
              </w:rPr>
              <w:t xml:space="preserve">Description </w:t>
            </w:r>
          </w:p>
        </w:tc>
      </w:tr>
      <w:tr w:rsidR="005D280C" w14:paraId="745025CD" w14:textId="77777777" w:rsidTr="005C0B42">
        <w:tc>
          <w:tcPr>
            <w:tcW w:w="2122" w:type="dxa"/>
          </w:tcPr>
          <w:p w14:paraId="56F66703" w14:textId="443DE888" w:rsidR="005D280C" w:rsidRPr="005C0B42" w:rsidRDefault="00F10507" w:rsidP="00290FCA">
            <w:pPr>
              <w:pStyle w:val="TableText1"/>
              <w:rPr>
                <w:color w:val="000000" w:themeColor="text1"/>
                <w:szCs w:val="24"/>
              </w:rPr>
            </w:pPr>
            <w:r w:rsidRPr="005C0B42">
              <w:rPr>
                <w:color w:val="000000" w:themeColor="text1"/>
                <w:szCs w:val="24"/>
              </w:rPr>
              <w:t>Ho</w:t>
            </w:r>
            <w:r w:rsidR="000E68CE" w:rsidRPr="005C0B42">
              <w:rPr>
                <w:color w:val="000000" w:themeColor="text1"/>
                <w:szCs w:val="24"/>
              </w:rPr>
              <w:t>rizon</w:t>
            </w:r>
          </w:p>
        </w:tc>
        <w:tc>
          <w:tcPr>
            <w:tcW w:w="6894" w:type="dxa"/>
          </w:tcPr>
          <w:p w14:paraId="45DAC1F8" w14:textId="016B5FB3" w:rsidR="005D280C" w:rsidRPr="005C0B42" w:rsidRDefault="009E4228" w:rsidP="00290FCA">
            <w:pPr>
              <w:pStyle w:val="TableText1"/>
              <w:rPr>
                <w:szCs w:val="24"/>
              </w:rPr>
            </w:pPr>
            <w:r w:rsidRPr="005C0B42">
              <w:rPr>
                <w:szCs w:val="24"/>
              </w:rPr>
              <w:t>Near-term</w:t>
            </w:r>
          </w:p>
        </w:tc>
      </w:tr>
      <w:tr w:rsidR="005D280C" w14:paraId="64D8D551" w14:textId="77777777" w:rsidTr="005C0B42">
        <w:tc>
          <w:tcPr>
            <w:tcW w:w="2122" w:type="dxa"/>
          </w:tcPr>
          <w:p w14:paraId="41C71A17" w14:textId="0CDD654C" w:rsidR="005D280C" w:rsidRPr="005C0B42" w:rsidRDefault="000E68CE" w:rsidP="00290FCA">
            <w:pPr>
              <w:pStyle w:val="TableText1"/>
              <w:rPr>
                <w:color w:val="000000" w:themeColor="text1"/>
                <w:szCs w:val="24"/>
              </w:rPr>
            </w:pPr>
            <w:r w:rsidRPr="005C0B42">
              <w:rPr>
                <w:color w:val="000000" w:themeColor="text1"/>
                <w:szCs w:val="24"/>
              </w:rPr>
              <w:t>Levers</w:t>
            </w:r>
          </w:p>
        </w:tc>
        <w:tc>
          <w:tcPr>
            <w:tcW w:w="6894" w:type="dxa"/>
          </w:tcPr>
          <w:p w14:paraId="0E40BE7F" w14:textId="1BD25237" w:rsidR="005D280C" w:rsidRPr="005C0B42" w:rsidRDefault="009E4228" w:rsidP="00290FCA">
            <w:pPr>
              <w:pStyle w:val="TableText1"/>
              <w:rPr>
                <w:szCs w:val="24"/>
              </w:rPr>
            </w:pPr>
            <w:r w:rsidRPr="005C0B42">
              <w:rPr>
                <w:szCs w:val="24"/>
              </w:rPr>
              <w:t>Nil – just overcomes a barrier</w:t>
            </w:r>
          </w:p>
        </w:tc>
      </w:tr>
      <w:tr w:rsidR="005D280C" w14:paraId="797910FE" w14:textId="77777777" w:rsidTr="005C0B42">
        <w:tc>
          <w:tcPr>
            <w:tcW w:w="2122" w:type="dxa"/>
          </w:tcPr>
          <w:p w14:paraId="6D7C73B1" w14:textId="14D8DA68" w:rsidR="005D280C" w:rsidRPr="005C0B42" w:rsidRDefault="000E68CE" w:rsidP="00290FCA">
            <w:pPr>
              <w:pStyle w:val="TableText1"/>
              <w:rPr>
                <w:color w:val="000000" w:themeColor="text1"/>
                <w:szCs w:val="24"/>
              </w:rPr>
            </w:pPr>
            <w:r w:rsidRPr="005C0B42">
              <w:rPr>
                <w:color w:val="000000" w:themeColor="text1"/>
                <w:szCs w:val="24"/>
              </w:rPr>
              <w:t>Issues</w:t>
            </w:r>
          </w:p>
        </w:tc>
        <w:tc>
          <w:tcPr>
            <w:tcW w:w="6894" w:type="dxa"/>
          </w:tcPr>
          <w:p w14:paraId="5BA50CBB" w14:textId="77777777" w:rsidR="00176A96" w:rsidRPr="005C0B42" w:rsidRDefault="00176A96" w:rsidP="003E1180">
            <w:pPr>
              <w:pStyle w:val="Tablebullet1"/>
              <w:numPr>
                <w:ilvl w:val="0"/>
                <w:numId w:val="36"/>
              </w:numPr>
              <w:rPr>
                <w:szCs w:val="24"/>
              </w:rPr>
            </w:pPr>
            <w:r w:rsidRPr="005C0B42">
              <w:rPr>
                <w:szCs w:val="24"/>
              </w:rPr>
              <w:t>Sector variability</w:t>
            </w:r>
          </w:p>
          <w:p w14:paraId="5A6F4363" w14:textId="2A9B0937" w:rsidR="005D280C" w:rsidRPr="005C0B42" w:rsidRDefault="0001257F" w:rsidP="003E1180">
            <w:pPr>
              <w:pStyle w:val="Tablebullet1"/>
              <w:numPr>
                <w:ilvl w:val="0"/>
                <w:numId w:val="36"/>
              </w:numPr>
              <w:rPr>
                <w:szCs w:val="24"/>
              </w:rPr>
            </w:pPr>
            <w:r w:rsidRPr="005C0B42">
              <w:rPr>
                <w:szCs w:val="24"/>
              </w:rPr>
              <w:t>My Health Record</w:t>
            </w:r>
            <w:r w:rsidR="00176A96" w:rsidRPr="005C0B42">
              <w:rPr>
                <w:szCs w:val="24"/>
              </w:rPr>
              <w:t xml:space="preserve"> constraints</w:t>
            </w:r>
          </w:p>
        </w:tc>
      </w:tr>
      <w:tr w:rsidR="005D280C" w14:paraId="4735A8F1" w14:textId="77777777" w:rsidTr="005C0B42">
        <w:tc>
          <w:tcPr>
            <w:tcW w:w="2122" w:type="dxa"/>
          </w:tcPr>
          <w:p w14:paraId="348DCCEC" w14:textId="3A2BEE56" w:rsidR="005D280C" w:rsidRPr="005C0B42" w:rsidRDefault="000E68CE" w:rsidP="00290FCA">
            <w:pPr>
              <w:pStyle w:val="TableText1"/>
              <w:rPr>
                <w:color w:val="000000" w:themeColor="text1"/>
                <w:szCs w:val="24"/>
              </w:rPr>
            </w:pPr>
            <w:r w:rsidRPr="005C0B42">
              <w:rPr>
                <w:color w:val="000000" w:themeColor="text1"/>
                <w:szCs w:val="24"/>
              </w:rPr>
              <w:t xml:space="preserve">Dependencies </w:t>
            </w:r>
          </w:p>
        </w:tc>
        <w:tc>
          <w:tcPr>
            <w:tcW w:w="6894" w:type="dxa"/>
          </w:tcPr>
          <w:p w14:paraId="022D7309" w14:textId="77777777" w:rsidR="00176A96" w:rsidRPr="005C0B42" w:rsidRDefault="00176A96" w:rsidP="003E1180">
            <w:pPr>
              <w:pStyle w:val="Tablebullet1"/>
              <w:numPr>
                <w:ilvl w:val="0"/>
                <w:numId w:val="36"/>
              </w:numPr>
              <w:rPr>
                <w:szCs w:val="24"/>
              </w:rPr>
            </w:pPr>
            <w:r w:rsidRPr="005C0B42">
              <w:rPr>
                <w:szCs w:val="24"/>
              </w:rPr>
              <w:t>Agreement on document type for AH upload</w:t>
            </w:r>
          </w:p>
          <w:p w14:paraId="24A2D4DF" w14:textId="18BD59C0" w:rsidR="00176A96" w:rsidRPr="005C0B42" w:rsidRDefault="0001257F" w:rsidP="003E1180">
            <w:pPr>
              <w:pStyle w:val="Tablebullet1"/>
              <w:numPr>
                <w:ilvl w:val="0"/>
                <w:numId w:val="36"/>
              </w:numPr>
              <w:rPr>
                <w:szCs w:val="24"/>
              </w:rPr>
            </w:pPr>
            <w:r w:rsidRPr="005C0B42">
              <w:rPr>
                <w:szCs w:val="24"/>
              </w:rPr>
              <w:t>My Health Record</w:t>
            </w:r>
            <w:r w:rsidR="00176A96" w:rsidRPr="005C0B42">
              <w:rPr>
                <w:szCs w:val="24"/>
              </w:rPr>
              <w:t xml:space="preserve"> Conformance specifications for AH (if different to other sectors)</w:t>
            </w:r>
          </w:p>
          <w:p w14:paraId="3EFB3BE5" w14:textId="15CD3620" w:rsidR="005D280C" w:rsidRPr="005C0B42" w:rsidRDefault="00176A96" w:rsidP="003E1180">
            <w:pPr>
              <w:pStyle w:val="Tablebullet1"/>
              <w:numPr>
                <w:ilvl w:val="0"/>
                <w:numId w:val="36"/>
              </w:numPr>
              <w:rPr>
                <w:szCs w:val="24"/>
              </w:rPr>
            </w:pPr>
            <w:r w:rsidRPr="005C0B42">
              <w:rPr>
                <w:szCs w:val="24"/>
              </w:rPr>
              <w:t>Improvements to HPI-I process for self-regulated professions</w:t>
            </w:r>
          </w:p>
        </w:tc>
      </w:tr>
    </w:tbl>
    <w:p w14:paraId="19AD5080" w14:textId="77777777" w:rsidR="00AC49C6" w:rsidRPr="001533F7" w:rsidRDefault="00AC49C6" w:rsidP="002764C8">
      <w:pPr>
        <w:pStyle w:val="Source"/>
        <w:rPr>
          <w:iCs/>
        </w:rPr>
      </w:pPr>
      <w:r w:rsidRPr="00E03B9F">
        <w:t xml:space="preserve">Source: Project </w:t>
      </w:r>
      <w:r w:rsidRPr="005655E2">
        <w:t>team</w:t>
      </w:r>
      <w:bookmarkStart w:id="90" w:name="start"/>
      <w:bookmarkEnd w:id="90"/>
    </w:p>
    <w:p w14:paraId="563C5719" w14:textId="3328DB44" w:rsidR="00F159D1" w:rsidRDefault="00F159D1" w:rsidP="00F159D1">
      <w:pPr>
        <w:pStyle w:val="BodyText1"/>
      </w:pPr>
      <w:r>
        <w:t xml:space="preserve">The current templates and document types available in My Health Record are not suitable for allied health professional usage. While there is work underway to broaden the event summary document in the aged care sector to also be applicable to allied health professionals, this has progressed slowly and appears to be some way from consensus. Consultations with stakeholders have revealed that this route does not appear to be on track for meeting the requirements of the allied health sector. </w:t>
      </w:r>
    </w:p>
    <w:p w14:paraId="63E6380A" w14:textId="77777777" w:rsidR="00F159D1" w:rsidRDefault="00F159D1" w:rsidP="00F159D1">
      <w:pPr>
        <w:pStyle w:val="BodyText1"/>
      </w:pPr>
      <w:r>
        <w:t xml:space="preserve">Given the complexity in the creation of new document types in My Health Record, consideration could be given to expanding the use of the specialist letter document type for allied health professionals. </w:t>
      </w:r>
    </w:p>
    <w:p w14:paraId="1200CF4C" w14:textId="659B88FF" w:rsidR="00F159D1" w:rsidRDefault="00F159D1" w:rsidP="00F159D1">
      <w:pPr>
        <w:pStyle w:val="BodyText1"/>
      </w:pPr>
      <w:r>
        <w:t>To support this, individual allied health professions would work with the Agency and other key stakeholders to develop templates that capture the relevant</w:t>
      </w:r>
      <w:r w:rsidR="006960B5">
        <w:t>,</w:t>
      </w:r>
      <w:r>
        <w:t xml:space="preserve"> transferable information to upload to My Health Record. This approach would sufficiently allow for the nuances and differences that exist across allied health professions and bring some greater coverage of information shared to My Health Record. </w:t>
      </w:r>
      <w:r w:rsidR="00134180">
        <w:rPr>
          <w:rStyle w:val="ui-provider"/>
        </w:rPr>
        <w:t xml:space="preserve">The feasibility of this recommendation </w:t>
      </w:r>
      <w:r w:rsidR="00EA18DC">
        <w:rPr>
          <w:rStyle w:val="ui-provider"/>
        </w:rPr>
        <w:t xml:space="preserve">would need to be </w:t>
      </w:r>
      <w:r w:rsidR="00134180">
        <w:rPr>
          <w:rStyle w:val="ui-provider"/>
        </w:rPr>
        <w:t>confirmed by the Agency.</w:t>
      </w:r>
    </w:p>
    <w:p w14:paraId="3325DA5D" w14:textId="79D3BA65" w:rsidR="00F159D1" w:rsidRPr="002E371A" w:rsidRDefault="00901CEF" w:rsidP="002E371A">
      <w:pPr>
        <w:pStyle w:val="BodyText1"/>
        <w:jc w:val="center"/>
        <w:rPr>
          <w:b/>
        </w:rPr>
      </w:pPr>
      <w:r w:rsidRPr="002E371A">
        <w:rPr>
          <w:b/>
          <w:noProof/>
        </w:rPr>
        <mc:AlternateContent>
          <mc:Choice Requires="wps">
            <w:drawing>
              <wp:anchor distT="0" distB="0" distL="114300" distR="114300" simplePos="0" relativeHeight="251658242" behindDoc="1" locked="0" layoutInCell="1" allowOverlap="1" wp14:anchorId="6D44C734" wp14:editId="0CBB9712">
                <wp:simplePos x="0" y="0"/>
                <wp:positionH relativeFrom="margin">
                  <wp:align>right</wp:align>
                </wp:positionH>
                <wp:positionV relativeFrom="paragraph">
                  <wp:posOffset>7620</wp:posOffset>
                </wp:positionV>
                <wp:extent cx="5707380" cy="205740"/>
                <wp:effectExtent l="0" t="0" r="7620" b="3810"/>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2C68B" id="Rectangle 82" o:spid="_x0000_s1026" alt="&quot;&quot;" style="position:absolute;margin-left:398.2pt;margin-top:.6pt;width:449.4pt;height:16.2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" fillcolor="#e7e6e6 [3214]" stroked="f" strokeweight="1pt">
                <w10:wrap anchorx="margin"/>
              </v:rect>
            </w:pict>
          </mc:Fallback>
        </mc:AlternateContent>
      </w:r>
      <w:r w:rsidR="00F159D1" w:rsidRPr="002E371A">
        <w:rPr>
          <w:b/>
        </w:rPr>
        <w:t>Risks</w:t>
      </w:r>
    </w:p>
    <w:p w14:paraId="60715DC9" w14:textId="7BBE0FE7" w:rsidR="00F159D1" w:rsidRPr="00F159D1" w:rsidRDefault="00F159D1" w:rsidP="002E371A">
      <w:pPr>
        <w:pStyle w:val="BodyText1"/>
      </w:pPr>
      <w:r>
        <w:t>If this approach were taken, consideration would need to be given to this as the term ‘specialist’ has a very specific definition within the healthcare sector. This would require wide communication to the sector.</w:t>
      </w:r>
    </w:p>
    <w:p w14:paraId="51E864DC" w14:textId="143A6774" w:rsidR="004135DD" w:rsidRDefault="004135DD" w:rsidP="003E1180">
      <w:pPr>
        <w:pStyle w:val="Heading3"/>
      </w:pPr>
      <w:r w:rsidRPr="003F41E8">
        <w:t>Geographic Pilot (private sector)</w:t>
      </w:r>
    </w:p>
    <w:p w14:paraId="7342EC34" w14:textId="2ECC528C" w:rsidR="004A04DE" w:rsidRDefault="00740616" w:rsidP="00E70A8C">
      <w:pPr>
        <w:pStyle w:val="Heading6"/>
        <w:rPr>
          <w:b w:val="0"/>
          <w:bCs/>
        </w:rPr>
      </w:pPr>
      <w:r>
        <w:t xml:space="preserve">Initiative B – </w:t>
      </w:r>
      <w:r w:rsidRPr="002879AA">
        <w:rPr>
          <w:b w:val="0"/>
          <w:bCs/>
        </w:rPr>
        <w:t>L</w:t>
      </w:r>
      <w:r w:rsidR="004A04DE" w:rsidRPr="002E371A">
        <w:rPr>
          <w:b w:val="0"/>
        </w:rPr>
        <w:t xml:space="preserve">everage existing conformant software in PHN </w:t>
      </w:r>
      <w:proofErr w:type="gramStart"/>
      <w:r w:rsidR="004A04DE" w:rsidRPr="002E371A">
        <w:rPr>
          <w:b w:val="0"/>
        </w:rPr>
        <w:t>pilot</w:t>
      </w:r>
      <w:proofErr w:type="gramEnd"/>
    </w:p>
    <w:p w14:paraId="09F8E478" w14:textId="58E1725A" w:rsidR="00740616" w:rsidRDefault="00740616" w:rsidP="00740616">
      <w:pPr>
        <w:pStyle w:val="Caption"/>
      </w:pPr>
      <w:bookmarkStart w:id="91" w:name="_Toc136601334"/>
      <w:r>
        <w:t xml:space="preserve">Table </w:t>
      </w:r>
      <w:r w:rsidR="009E43F9">
        <w:fldChar w:fldCharType="begin"/>
      </w:r>
      <w:r w:rsidR="009E43F9">
        <w:instrText xml:space="preserve"> STYLEREF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Del="006E2773">
        <w:rPr>
          <w:noProof/>
        </w:rPr>
        <w:t>2</w:t>
      </w:r>
      <w:r w:rsidR="009E43F9">
        <w:rPr>
          <w:noProof/>
        </w:rPr>
        <w:fldChar w:fldCharType="end"/>
      </w:r>
      <w:r>
        <w:t xml:space="preserve">: </w:t>
      </w:r>
      <w:r w:rsidRPr="00740616">
        <w:t xml:space="preserve">Initiative </w:t>
      </w:r>
      <w:r>
        <w:t>B – Key components for consideration</w:t>
      </w:r>
      <w:bookmarkEnd w:id="91"/>
      <w:r>
        <w:t xml:space="preserve"> </w:t>
      </w:r>
    </w:p>
    <w:tbl>
      <w:tblPr>
        <w:tblStyle w:val="TableGridLight"/>
        <w:tblW w:w="0" w:type="auto"/>
        <w:tblLook w:val="04A0" w:firstRow="1" w:lastRow="0" w:firstColumn="1" w:lastColumn="0" w:noHBand="0" w:noVBand="1"/>
      </w:tblPr>
      <w:tblGrid>
        <w:gridCol w:w="2122"/>
        <w:gridCol w:w="6894"/>
      </w:tblGrid>
      <w:tr w:rsidR="00740616" w14:paraId="0620D9A9" w14:textId="77777777" w:rsidTr="001F4336">
        <w:tc>
          <w:tcPr>
            <w:tcW w:w="2122" w:type="dxa"/>
            <w:shd w:val="clear" w:color="auto" w:fill="34A9D3"/>
          </w:tcPr>
          <w:p w14:paraId="2C61743C" w14:textId="77777777" w:rsidR="00740616" w:rsidRPr="001F4336" w:rsidRDefault="00740616">
            <w:pPr>
              <w:pStyle w:val="TableText1"/>
              <w:rPr>
                <w:b/>
                <w:color w:val="FFFFFF" w:themeColor="background1"/>
                <w:szCs w:val="24"/>
              </w:rPr>
            </w:pPr>
            <w:r w:rsidRPr="001F4336">
              <w:rPr>
                <w:b/>
                <w:color w:val="FFFFFF" w:themeColor="background1"/>
                <w:szCs w:val="24"/>
              </w:rPr>
              <w:t>Component</w:t>
            </w:r>
          </w:p>
        </w:tc>
        <w:tc>
          <w:tcPr>
            <w:tcW w:w="6894" w:type="dxa"/>
            <w:shd w:val="clear" w:color="auto" w:fill="34A9D3"/>
          </w:tcPr>
          <w:p w14:paraId="31B4F4D2" w14:textId="77777777" w:rsidR="00740616" w:rsidRPr="001F4336" w:rsidRDefault="00740616">
            <w:pPr>
              <w:pStyle w:val="TableText1"/>
              <w:rPr>
                <w:b/>
                <w:color w:val="FFFFFF" w:themeColor="background1"/>
                <w:szCs w:val="24"/>
              </w:rPr>
            </w:pPr>
            <w:r w:rsidRPr="001F4336">
              <w:rPr>
                <w:b/>
                <w:color w:val="FFFFFF" w:themeColor="background1"/>
                <w:szCs w:val="24"/>
              </w:rPr>
              <w:t xml:space="preserve">Description </w:t>
            </w:r>
          </w:p>
        </w:tc>
      </w:tr>
      <w:tr w:rsidR="00740616" w14:paraId="3907C532" w14:textId="77777777" w:rsidTr="001F4336">
        <w:tc>
          <w:tcPr>
            <w:tcW w:w="2122" w:type="dxa"/>
          </w:tcPr>
          <w:p w14:paraId="354AD2CE" w14:textId="77777777" w:rsidR="00740616" w:rsidRPr="001F4336" w:rsidRDefault="00740616">
            <w:pPr>
              <w:pStyle w:val="TableText1"/>
              <w:rPr>
                <w:color w:val="000000" w:themeColor="text1"/>
                <w:szCs w:val="24"/>
              </w:rPr>
            </w:pPr>
            <w:r w:rsidRPr="001F4336">
              <w:rPr>
                <w:color w:val="000000" w:themeColor="text1"/>
                <w:szCs w:val="24"/>
              </w:rPr>
              <w:t>Horizon</w:t>
            </w:r>
          </w:p>
        </w:tc>
        <w:tc>
          <w:tcPr>
            <w:tcW w:w="6894" w:type="dxa"/>
          </w:tcPr>
          <w:p w14:paraId="1285FB56" w14:textId="77777777" w:rsidR="00740616" w:rsidRPr="001F4336" w:rsidRDefault="00740616" w:rsidP="00740616">
            <w:pPr>
              <w:pStyle w:val="TableText1"/>
              <w:rPr>
                <w:color w:val="000000" w:themeColor="text1"/>
                <w:szCs w:val="24"/>
              </w:rPr>
            </w:pPr>
            <w:r w:rsidRPr="001F4336">
              <w:rPr>
                <w:color w:val="000000" w:themeColor="text1"/>
                <w:szCs w:val="24"/>
              </w:rPr>
              <w:t>Near-term</w:t>
            </w:r>
          </w:p>
        </w:tc>
      </w:tr>
      <w:tr w:rsidR="00740616" w14:paraId="055DA6EE" w14:textId="77777777" w:rsidTr="001F4336">
        <w:tc>
          <w:tcPr>
            <w:tcW w:w="2122" w:type="dxa"/>
          </w:tcPr>
          <w:p w14:paraId="7A24D66B" w14:textId="77777777" w:rsidR="00740616" w:rsidRPr="001F4336" w:rsidRDefault="00740616">
            <w:pPr>
              <w:pStyle w:val="TableText1"/>
              <w:rPr>
                <w:color w:val="000000" w:themeColor="text1"/>
                <w:szCs w:val="24"/>
              </w:rPr>
            </w:pPr>
            <w:r w:rsidRPr="001F4336">
              <w:rPr>
                <w:color w:val="000000" w:themeColor="text1"/>
                <w:szCs w:val="24"/>
              </w:rPr>
              <w:t>Levers</w:t>
            </w:r>
          </w:p>
        </w:tc>
        <w:tc>
          <w:tcPr>
            <w:tcW w:w="6894" w:type="dxa"/>
          </w:tcPr>
          <w:p w14:paraId="436C1FF3" w14:textId="77777777" w:rsidR="00740616" w:rsidRPr="001F4336" w:rsidRDefault="00740616" w:rsidP="003E1180">
            <w:pPr>
              <w:pStyle w:val="Tablebullet1"/>
              <w:numPr>
                <w:ilvl w:val="0"/>
                <w:numId w:val="35"/>
              </w:numPr>
              <w:rPr>
                <w:color w:val="000000" w:themeColor="text1"/>
                <w:szCs w:val="24"/>
              </w:rPr>
            </w:pPr>
            <w:r w:rsidRPr="001F4336">
              <w:rPr>
                <w:color w:val="000000" w:themeColor="text1"/>
                <w:szCs w:val="24"/>
              </w:rPr>
              <w:t xml:space="preserve">Funding </w:t>
            </w:r>
          </w:p>
          <w:p w14:paraId="7242BD1B" w14:textId="261297D4" w:rsidR="00740616" w:rsidRPr="001F4336" w:rsidRDefault="00740616" w:rsidP="003E1180">
            <w:pPr>
              <w:pStyle w:val="Tablebullet1"/>
              <w:numPr>
                <w:ilvl w:val="0"/>
                <w:numId w:val="35"/>
              </w:numPr>
              <w:rPr>
                <w:color w:val="000000" w:themeColor="text1"/>
                <w:szCs w:val="24"/>
              </w:rPr>
            </w:pPr>
            <w:r w:rsidRPr="001F4336">
              <w:rPr>
                <w:color w:val="000000" w:themeColor="text1"/>
                <w:szCs w:val="24"/>
              </w:rPr>
              <w:t>Drive demand</w:t>
            </w:r>
          </w:p>
        </w:tc>
      </w:tr>
      <w:tr w:rsidR="00740616" w14:paraId="44BD31B8" w14:textId="77777777" w:rsidTr="001F4336">
        <w:tc>
          <w:tcPr>
            <w:tcW w:w="2122" w:type="dxa"/>
          </w:tcPr>
          <w:p w14:paraId="74D99E26" w14:textId="77777777" w:rsidR="00740616" w:rsidRPr="001F4336" w:rsidRDefault="00740616">
            <w:pPr>
              <w:pStyle w:val="TableText1"/>
              <w:rPr>
                <w:color w:val="000000" w:themeColor="text1"/>
                <w:szCs w:val="24"/>
              </w:rPr>
            </w:pPr>
            <w:r w:rsidRPr="001F4336">
              <w:rPr>
                <w:color w:val="000000" w:themeColor="text1"/>
                <w:szCs w:val="24"/>
              </w:rPr>
              <w:t>Issues</w:t>
            </w:r>
          </w:p>
        </w:tc>
        <w:tc>
          <w:tcPr>
            <w:tcW w:w="6894" w:type="dxa"/>
          </w:tcPr>
          <w:p w14:paraId="5B94FFA7" w14:textId="77777777" w:rsidR="00740616" w:rsidRPr="001F4336" w:rsidRDefault="00740616" w:rsidP="003E1180">
            <w:pPr>
              <w:pStyle w:val="Tablebullet1"/>
              <w:numPr>
                <w:ilvl w:val="0"/>
                <w:numId w:val="35"/>
              </w:numPr>
              <w:rPr>
                <w:color w:val="000000" w:themeColor="text1"/>
                <w:szCs w:val="24"/>
              </w:rPr>
            </w:pPr>
            <w:r w:rsidRPr="001F4336">
              <w:rPr>
                <w:color w:val="000000" w:themeColor="text1"/>
                <w:szCs w:val="24"/>
              </w:rPr>
              <w:t>Sector variability</w:t>
            </w:r>
          </w:p>
          <w:p w14:paraId="7E20A093" w14:textId="14414364" w:rsidR="00740616" w:rsidRPr="001F4336" w:rsidRDefault="0001257F" w:rsidP="003E1180">
            <w:pPr>
              <w:pStyle w:val="Tablebullet1"/>
              <w:numPr>
                <w:ilvl w:val="0"/>
                <w:numId w:val="35"/>
              </w:numPr>
              <w:rPr>
                <w:color w:val="000000" w:themeColor="text1"/>
                <w:szCs w:val="24"/>
              </w:rPr>
            </w:pPr>
            <w:r w:rsidRPr="001F4336">
              <w:rPr>
                <w:color w:val="000000" w:themeColor="text1"/>
                <w:szCs w:val="24"/>
              </w:rPr>
              <w:t>My Health Record</w:t>
            </w:r>
            <w:r w:rsidR="00740616" w:rsidRPr="001F4336">
              <w:rPr>
                <w:color w:val="000000" w:themeColor="text1"/>
                <w:szCs w:val="24"/>
              </w:rPr>
              <w:t xml:space="preserve"> constraints</w:t>
            </w:r>
          </w:p>
        </w:tc>
      </w:tr>
      <w:tr w:rsidR="00740616" w14:paraId="6B186A9B" w14:textId="77777777" w:rsidTr="001F4336">
        <w:tc>
          <w:tcPr>
            <w:tcW w:w="2122" w:type="dxa"/>
          </w:tcPr>
          <w:p w14:paraId="292945AC" w14:textId="77777777" w:rsidR="00740616" w:rsidRPr="001F4336" w:rsidRDefault="00740616">
            <w:pPr>
              <w:pStyle w:val="TableText1"/>
              <w:rPr>
                <w:color w:val="000000" w:themeColor="text1"/>
                <w:szCs w:val="24"/>
              </w:rPr>
            </w:pPr>
            <w:r w:rsidRPr="001F4336">
              <w:rPr>
                <w:color w:val="000000" w:themeColor="text1"/>
                <w:szCs w:val="24"/>
              </w:rPr>
              <w:t xml:space="preserve">Dependencies </w:t>
            </w:r>
          </w:p>
        </w:tc>
        <w:tc>
          <w:tcPr>
            <w:tcW w:w="6894" w:type="dxa"/>
          </w:tcPr>
          <w:p w14:paraId="27FB3476" w14:textId="73DC65B9" w:rsidR="00740616" w:rsidRPr="001F4336" w:rsidRDefault="00740616" w:rsidP="003E1180">
            <w:pPr>
              <w:pStyle w:val="Tablebullet1"/>
              <w:numPr>
                <w:ilvl w:val="0"/>
                <w:numId w:val="35"/>
              </w:numPr>
              <w:rPr>
                <w:color w:val="000000" w:themeColor="text1"/>
                <w:szCs w:val="24"/>
              </w:rPr>
            </w:pPr>
            <w:r w:rsidRPr="001F4336">
              <w:rPr>
                <w:color w:val="000000" w:themeColor="text1"/>
                <w:szCs w:val="24"/>
              </w:rPr>
              <w:t>Agreement that specialist letters can be used by allied health</w:t>
            </w:r>
          </w:p>
        </w:tc>
      </w:tr>
    </w:tbl>
    <w:p w14:paraId="051E5DAC" w14:textId="77777777" w:rsidR="00AC49C6" w:rsidRPr="001533F7" w:rsidRDefault="00AC49C6" w:rsidP="002764C8">
      <w:pPr>
        <w:pStyle w:val="Source"/>
        <w:rPr>
          <w:iCs/>
        </w:rPr>
      </w:pPr>
      <w:r w:rsidRPr="00E03B9F">
        <w:t xml:space="preserve">Source: Project </w:t>
      </w:r>
      <w:r w:rsidRPr="005655E2">
        <w:t>team</w:t>
      </w:r>
    </w:p>
    <w:p w14:paraId="2D568899" w14:textId="77777777" w:rsidR="004A04DE" w:rsidRDefault="004A04DE" w:rsidP="00FE7993">
      <w:pPr>
        <w:pStyle w:val="Bodytextkeepwithnext"/>
        <w:rPr>
          <w:noProof/>
        </w:rPr>
      </w:pPr>
      <w:r>
        <w:rPr>
          <w:noProof/>
        </w:rPr>
        <w:lastRenderedPageBreak/>
        <w:t>A geographical pilot of My Health Record would allow for many of the ecosystem challenges and interdependencies to be addressed by:</w:t>
      </w:r>
    </w:p>
    <w:p w14:paraId="6BC32FB8" w14:textId="26C31604" w:rsidR="004A04DE" w:rsidRDefault="004A04DE" w:rsidP="002E371A">
      <w:pPr>
        <w:pStyle w:val="Bullet1stlevel"/>
        <w:rPr>
          <w:noProof/>
        </w:rPr>
      </w:pPr>
      <w:r>
        <w:rPr>
          <w:noProof/>
        </w:rPr>
        <w:t xml:space="preserve">Driving demand among key interfacing clinicians within the pilot site such that value can be driven </w:t>
      </w:r>
      <w:r w:rsidR="0001257F">
        <w:rPr>
          <w:noProof/>
        </w:rPr>
        <w:t>by</w:t>
      </w:r>
      <w:r>
        <w:rPr>
          <w:noProof/>
        </w:rPr>
        <w:t xml:space="preserve"> the sharing of information across the sector</w:t>
      </w:r>
      <w:r w:rsidR="00FB5E8F">
        <w:rPr>
          <w:noProof/>
        </w:rPr>
        <w:t>;</w:t>
      </w:r>
    </w:p>
    <w:p w14:paraId="3A0A9364" w14:textId="1BE65F7D" w:rsidR="004A04DE" w:rsidRDefault="004A04DE" w:rsidP="002E371A">
      <w:pPr>
        <w:pStyle w:val="Bullet1stlevel"/>
        <w:rPr>
          <w:noProof/>
        </w:rPr>
      </w:pPr>
      <w:r>
        <w:rPr>
          <w:noProof/>
        </w:rPr>
        <w:t>Create the market dynamics where allied health professionals are able to drive value of My Health</w:t>
      </w:r>
      <w:r w:rsidR="00C043C5">
        <w:rPr>
          <w:noProof/>
        </w:rPr>
        <w:t>y</w:t>
      </w:r>
      <w:r>
        <w:rPr>
          <w:noProof/>
        </w:rPr>
        <w:t xml:space="preserve"> Record usage</w:t>
      </w:r>
      <w:r w:rsidR="00FB5E8F">
        <w:rPr>
          <w:noProof/>
        </w:rPr>
        <w:t>;</w:t>
      </w:r>
      <w:r>
        <w:rPr>
          <w:noProof/>
        </w:rPr>
        <w:t xml:space="preserve"> and</w:t>
      </w:r>
    </w:p>
    <w:p w14:paraId="42C52C62" w14:textId="61A8B127" w:rsidR="004A04DE" w:rsidRDefault="004A04DE" w:rsidP="002E371A">
      <w:pPr>
        <w:pStyle w:val="Bullet1stlevel"/>
        <w:rPr>
          <w:noProof/>
        </w:rPr>
      </w:pPr>
      <w:r>
        <w:rPr>
          <w:noProof/>
        </w:rPr>
        <w:t xml:space="preserve">Build practical experience in the use of My Health Record by allied health professionals that could shape future initiatives in the sector. </w:t>
      </w:r>
    </w:p>
    <w:p w14:paraId="21448944" w14:textId="510CD404" w:rsidR="004A04DE" w:rsidRDefault="004A04DE" w:rsidP="004A04DE">
      <w:pPr>
        <w:pStyle w:val="BodyText1"/>
        <w:rPr>
          <w:noProof/>
        </w:rPr>
      </w:pPr>
      <w:r>
        <w:rPr>
          <w:noProof/>
        </w:rPr>
        <w:t>A limited geographical pilot of My Health Record uptake would need to leverage existing conformant software, such as GP software in use in a multi-disciplinary clinic. A geographical pilot would also require support from key stakeholders within the geography such as PHNs to support the uptake of My Health Record for consumers, GPs, specialists and allied health professionals</w:t>
      </w:r>
      <w:r w:rsidR="0001257F">
        <w:rPr>
          <w:noProof/>
        </w:rPr>
        <w:t>.</w:t>
      </w:r>
    </w:p>
    <w:p w14:paraId="106C6461" w14:textId="46DEA834" w:rsidR="00921793" w:rsidRDefault="00921793" w:rsidP="004A04DE">
      <w:pPr>
        <w:pStyle w:val="BodyText1"/>
        <w:rPr>
          <w:noProof/>
        </w:rPr>
      </w:pPr>
      <w:r>
        <w:rPr>
          <w:noProof/>
        </w:rPr>
        <w:t xml:space="preserve">An example of a geographic pilot </w:t>
      </w:r>
      <w:r w:rsidR="00917C6F">
        <w:rPr>
          <w:noProof/>
        </w:rPr>
        <w:t xml:space="preserve">was undertaken in </w:t>
      </w:r>
      <w:r w:rsidR="00917C6F" w:rsidRPr="00917C6F">
        <w:rPr>
          <w:noProof/>
        </w:rPr>
        <w:t>Rockhampton Queensland</w:t>
      </w:r>
      <w:r w:rsidR="00917C6F">
        <w:rPr>
          <w:noProof/>
        </w:rPr>
        <w:t xml:space="preserve"> to test </w:t>
      </w:r>
      <w:r w:rsidR="009C1B84">
        <w:rPr>
          <w:noProof/>
        </w:rPr>
        <w:t>li</w:t>
      </w:r>
      <w:r w:rsidR="009C1B84" w:rsidRPr="009C1B84">
        <w:rPr>
          <w:noProof/>
        </w:rPr>
        <w:t xml:space="preserve">nkages between GPs, hospitals and Residential Aged </w:t>
      </w:r>
      <w:r w:rsidR="00B233FF">
        <w:rPr>
          <w:noProof/>
        </w:rPr>
        <w:t>C</w:t>
      </w:r>
      <w:r w:rsidR="009C1B84" w:rsidRPr="009C1B84">
        <w:rPr>
          <w:noProof/>
        </w:rPr>
        <w:t>are via My Health Record.</w:t>
      </w:r>
      <w:r w:rsidR="00A80BE9">
        <w:rPr>
          <w:noProof/>
        </w:rPr>
        <w:t xml:space="preserve"> The pilot involved collaboration between an aged care provider, Benevolent Aged Care, </w:t>
      </w:r>
      <w:r w:rsidR="003028D2">
        <w:rPr>
          <w:noProof/>
        </w:rPr>
        <w:t>PHN</w:t>
      </w:r>
      <w:r w:rsidR="006970B6">
        <w:rPr>
          <w:noProof/>
        </w:rPr>
        <w:t>s and local clinicans. The study</w:t>
      </w:r>
      <w:r w:rsidR="00A379C1">
        <w:rPr>
          <w:noProof/>
        </w:rPr>
        <w:t xml:space="preserve"> </w:t>
      </w:r>
      <w:r w:rsidR="006970B6">
        <w:rPr>
          <w:noProof/>
        </w:rPr>
        <w:t>f</w:t>
      </w:r>
      <w:r w:rsidR="00A379C1">
        <w:rPr>
          <w:noProof/>
        </w:rPr>
        <w:t>o</w:t>
      </w:r>
      <w:r w:rsidR="006970B6">
        <w:rPr>
          <w:noProof/>
        </w:rPr>
        <w:t xml:space="preserve">und that </w:t>
      </w:r>
      <w:r w:rsidR="00731EA3">
        <w:rPr>
          <w:noProof/>
        </w:rPr>
        <w:t>M</w:t>
      </w:r>
      <w:r w:rsidR="006970B6">
        <w:rPr>
          <w:noProof/>
        </w:rPr>
        <w:t>y Health Record was successfully integrated into clinical workflows</w:t>
      </w:r>
      <w:r w:rsidR="00CC776B">
        <w:rPr>
          <w:noProof/>
        </w:rPr>
        <w:t xml:space="preserve"> through focussed effort and support provided by the PHN</w:t>
      </w:r>
      <w:r w:rsidR="00A379C1">
        <w:rPr>
          <w:noProof/>
        </w:rPr>
        <w:t>.</w:t>
      </w:r>
      <w:r w:rsidR="006970B6">
        <w:rPr>
          <w:rStyle w:val="FootnoteReference"/>
          <w:noProof/>
        </w:rPr>
        <w:footnoteReference w:id="39"/>
      </w:r>
    </w:p>
    <w:p w14:paraId="5D52AB20" w14:textId="6ACD8365" w:rsidR="004A04DE" w:rsidRPr="002E371A" w:rsidRDefault="004A04DE" w:rsidP="002E371A">
      <w:pPr>
        <w:pStyle w:val="BodyText1"/>
        <w:jc w:val="center"/>
        <w:rPr>
          <w:b/>
        </w:rPr>
      </w:pPr>
      <w:r w:rsidRPr="002E371A">
        <w:rPr>
          <w:b/>
        </w:rPr>
        <w:t>Risks</w:t>
      </w:r>
      <w:r w:rsidRPr="002E371A">
        <w:rPr>
          <w:b/>
          <w:noProof/>
        </w:rPr>
        <mc:AlternateContent>
          <mc:Choice Requires="wps">
            <w:drawing>
              <wp:anchor distT="0" distB="0" distL="114300" distR="114300" simplePos="0" relativeHeight="251658243" behindDoc="1" locked="0" layoutInCell="1" allowOverlap="1" wp14:anchorId="6936B818" wp14:editId="4ECF5250">
                <wp:simplePos x="0" y="0"/>
                <wp:positionH relativeFrom="margin">
                  <wp:posOffset>0</wp:posOffset>
                </wp:positionH>
                <wp:positionV relativeFrom="paragraph">
                  <wp:posOffset>-635</wp:posOffset>
                </wp:positionV>
                <wp:extent cx="5707380" cy="205740"/>
                <wp:effectExtent l="0" t="0" r="7620" b="3810"/>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DE999" id="Rectangle 88" o:spid="_x0000_s1026" alt="&quot;&quot;" style="position:absolute;margin-left:0;margin-top:-.05pt;width:449.4pt;height:16.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" fillcolor="#e7e6e6 [3214]" stroked="f" strokeweight="1pt">
                <w10:wrap anchorx="margin"/>
              </v:rect>
            </w:pict>
          </mc:Fallback>
        </mc:AlternateContent>
      </w:r>
    </w:p>
    <w:p w14:paraId="62EC5C20" w14:textId="0F1A3196" w:rsidR="004A04DE" w:rsidRDefault="004A04DE" w:rsidP="004A04DE">
      <w:pPr>
        <w:pStyle w:val="BodyText1"/>
        <w:rPr>
          <w:noProof/>
        </w:rPr>
      </w:pPr>
      <w:r>
        <w:rPr>
          <w:noProof/>
        </w:rPr>
        <w:t xml:space="preserve">Participants </w:t>
      </w:r>
      <w:r w:rsidR="00A27E52">
        <w:rPr>
          <w:noProof/>
        </w:rPr>
        <w:t>are</w:t>
      </w:r>
      <w:r>
        <w:rPr>
          <w:noProof/>
        </w:rPr>
        <w:t xml:space="preserve"> likely to be in a multi-disciplinary practice and can already access GP records, diluting the value of </w:t>
      </w:r>
      <w:r w:rsidR="0001257F">
        <w:rPr>
          <w:noProof/>
        </w:rPr>
        <w:t>My Health Record.</w:t>
      </w:r>
    </w:p>
    <w:p w14:paraId="4A0C87F1" w14:textId="1CC3DCC9" w:rsidR="004135DD" w:rsidRDefault="004135DD" w:rsidP="003E1180">
      <w:pPr>
        <w:pStyle w:val="Heading3"/>
      </w:pPr>
      <w:r w:rsidRPr="003F41E8">
        <w:t>Cohort Pilot (public primary care)</w:t>
      </w:r>
    </w:p>
    <w:p w14:paraId="5C31E71F" w14:textId="4C82F26C" w:rsidR="00FB5E8F" w:rsidRDefault="00740616" w:rsidP="00E70A8C">
      <w:pPr>
        <w:pStyle w:val="Heading6"/>
        <w:rPr>
          <w:b w:val="0"/>
          <w:bCs/>
        </w:rPr>
      </w:pPr>
      <w:r>
        <w:t xml:space="preserve">Initiative C – </w:t>
      </w:r>
      <w:r w:rsidRPr="002879AA">
        <w:rPr>
          <w:b w:val="0"/>
          <w:bCs/>
        </w:rPr>
        <w:t>L</w:t>
      </w:r>
      <w:r w:rsidR="00FB5E8F" w:rsidRPr="002E371A">
        <w:rPr>
          <w:b w:val="0"/>
        </w:rPr>
        <w:t xml:space="preserve">everage existing conformant software in </w:t>
      </w:r>
      <w:r w:rsidR="00E31AB3">
        <w:rPr>
          <w:b w:val="0"/>
          <w:bCs/>
        </w:rPr>
        <w:t>Primary Health Clinics</w:t>
      </w:r>
      <w:r w:rsidR="00E31AB3" w:rsidRPr="002E371A">
        <w:rPr>
          <w:b w:val="0"/>
          <w:bCs/>
        </w:rPr>
        <w:t xml:space="preserve"> </w:t>
      </w:r>
      <w:proofErr w:type="gramStart"/>
      <w:r w:rsidR="00FB5E8F" w:rsidRPr="002E371A">
        <w:rPr>
          <w:b w:val="0"/>
        </w:rPr>
        <w:t>pilot</w:t>
      </w:r>
      <w:proofErr w:type="gramEnd"/>
    </w:p>
    <w:p w14:paraId="429F9243" w14:textId="790B2CC0" w:rsidR="00740616" w:rsidRDefault="00740616" w:rsidP="00740616">
      <w:pPr>
        <w:pStyle w:val="Caption"/>
      </w:pPr>
      <w:bookmarkStart w:id="92" w:name="_Toc136601335"/>
      <w:r>
        <w:t xml:space="preserve">Table </w:t>
      </w:r>
      <w:r w:rsidR="009E43F9">
        <w:fldChar w:fldCharType="begin"/>
      </w:r>
      <w:r w:rsidR="009E43F9">
        <w:instrText xml:space="preserve"> STYLE</w:instrText>
      </w:r>
      <w:r w:rsidR="009E43F9">
        <w:instrText xml:space="preserv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7658F0" w:rsidDel="006E2773">
        <w:rPr>
          <w:noProof/>
        </w:rPr>
        <w:t>3</w:t>
      </w:r>
      <w:r w:rsidR="009E43F9">
        <w:rPr>
          <w:noProof/>
        </w:rPr>
        <w:fldChar w:fldCharType="end"/>
      </w:r>
      <w:r>
        <w:t xml:space="preserve">: </w:t>
      </w:r>
      <w:r w:rsidRPr="00740616">
        <w:t xml:space="preserve">Initiative </w:t>
      </w:r>
      <w:r>
        <w:t>C – Key components for consideration</w:t>
      </w:r>
      <w:bookmarkEnd w:id="92"/>
      <w:r>
        <w:t xml:space="preserve"> </w:t>
      </w:r>
    </w:p>
    <w:tbl>
      <w:tblPr>
        <w:tblStyle w:val="TableGridLight"/>
        <w:tblW w:w="0" w:type="auto"/>
        <w:tblLook w:val="04A0" w:firstRow="1" w:lastRow="0" w:firstColumn="1" w:lastColumn="0" w:noHBand="0" w:noVBand="1"/>
      </w:tblPr>
      <w:tblGrid>
        <w:gridCol w:w="2122"/>
        <w:gridCol w:w="6894"/>
      </w:tblGrid>
      <w:tr w:rsidR="00740616" w14:paraId="47B4C884" w14:textId="77777777" w:rsidTr="00FE7993">
        <w:trPr>
          <w:tblHeader/>
        </w:trPr>
        <w:tc>
          <w:tcPr>
            <w:tcW w:w="2122" w:type="dxa"/>
            <w:shd w:val="clear" w:color="auto" w:fill="34A9D3"/>
          </w:tcPr>
          <w:p w14:paraId="7EBAE389" w14:textId="77777777" w:rsidR="00740616" w:rsidRPr="001F4336" w:rsidRDefault="00740616">
            <w:pPr>
              <w:pStyle w:val="TableText1"/>
              <w:rPr>
                <w:b/>
                <w:color w:val="FFFFFF" w:themeColor="background1"/>
                <w:szCs w:val="24"/>
              </w:rPr>
            </w:pPr>
            <w:r w:rsidRPr="001F4336">
              <w:rPr>
                <w:b/>
                <w:color w:val="FFFFFF" w:themeColor="background1"/>
                <w:szCs w:val="24"/>
              </w:rPr>
              <w:t>Component</w:t>
            </w:r>
          </w:p>
        </w:tc>
        <w:tc>
          <w:tcPr>
            <w:tcW w:w="6894" w:type="dxa"/>
            <w:shd w:val="clear" w:color="auto" w:fill="34A9D3"/>
          </w:tcPr>
          <w:p w14:paraId="62B7FEBF" w14:textId="77777777" w:rsidR="00740616" w:rsidRPr="001F4336" w:rsidRDefault="00740616">
            <w:pPr>
              <w:pStyle w:val="TableText1"/>
              <w:rPr>
                <w:b/>
                <w:color w:val="FFFFFF" w:themeColor="background1"/>
                <w:szCs w:val="24"/>
              </w:rPr>
            </w:pPr>
            <w:r w:rsidRPr="001F4336">
              <w:rPr>
                <w:b/>
                <w:color w:val="FFFFFF" w:themeColor="background1"/>
                <w:szCs w:val="24"/>
              </w:rPr>
              <w:t xml:space="preserve">Description </w:t>
            </w:r>
          </w:p>
        </w:tc>
      </w:tr>
      <w:tr w:rsidR="00740616" w14:paraId="5FDF20F3" w14:textId="77777777">
        <w:tc>
          <w:tcPr>
            <w:tcW w:w="2122" w:type="dxa"/>
          </w:tcPr>
          <w:p w14:paraId="7D7D55B4" w14:textId="77777777" w:rsidR="00740616" w:rsidRPr="001F4336" w:rsidRDefault="00740616">
            <w:pPr>
              <w:pStyle w:val="TableText1"/>
              <w:rPr>
                <w:color w:val="000000" w:themeColor="text1"/>
                <w:szCs w:val="24"/>
              </w:rPr>
            </w:pPr>
            <w:r w:rsidRPr="001F4336">
              <w:rPr>
                <w:color w:val="000000" w:themeColor="text1"/>
                <w:szCs w:val="24"/>
              </w:rPr>
              <w:t>Horizon</w:t>
            </w:r>
          </w:p>
        </w:tc>
        <w:tc>
          <w:tcPr>
            <w:tcW w:w="6894" w:type="dxa"/>
          </w:tcPr>
          <w:p w14:paraId="4C4DCDDB" w14:textId="77777777" w:rsidR="00740616" w:rsidRPr="001F4336" w:rsidRDefault="00740616">
            <w:pPr>
              <w:pStyle w:val="TableText1"/>
              <w:rPr>
                <w:color w:val="000000" w:themeColor="text1"/>
                <w:szCs w:val="24"/>
              </w:rPr>
            </w:pPr>
            <w:r w:rsidRPr="001F4336">
              <w:rPr>
                <w:color w:val="000000" w:themeColor="text1"/>
                <w:szCs w:val="24"/>
              </w:rPr>
              <w:t>Near-term</w:t>
            </w:r>
          </w:p>
        </w:tc>
      </w:tr>
      <w:tr w:rsidR="00740616" w14:paraId="4BFF5CFF" w14:textId="77777777">
        <w:tc>
          <w:tcPr>
            <w:tcW w:w="2122" w:type="dxa"/>
          </w:tcPr>
          <w:p w14:paraId="0DFFF4AE" w14:textId="77777777" w:rsidR="00740616" w:rsidRPr="001F4336" w:rsidRDefault="00740616">
            <w:pPr>
              <w:pStyle w:val="TableText1"/>
              <w:rPr>
                <w:color w:val="000000" w:themeColor="text1"/>
                <w:szCs w:val="24"/>
              </w:rPr>
            </w:pPr>
            <w:r w:rsidRPr="001F4336">
              <w:rPr>
                <w:color w:val="000000" w:themeColor="text1"/>
                <w:szCs w:val="24"/>
              </w:rPr>
              <w:t>Levers</w:t>
            </w:r>
          </w:p>
        </w:tc>
        <w:tc>
          <w:tcPr>
            <w:tcW w:w="6894" w:type="dxa"/>
          </w:tcPr>
          <w:p w14:paraId="2F5A67FE" w14:textId="77777777" w:rsidR="00740616" w:rsidRPr="001F4336" w:rsidRDefault="00740616" w:rsidP="003E1180">
            <w:pPr>
              <w:pStyle w:val="Tablebullet1"/>
              <w:numPr>
                <w:ilvl w:val="0"/>
                <w:numId w:val="34"/>
              </w:numPr>
              <w:rPr>
                <w:color w:val="000000" w:themeColor="text1"/>
                <w:szCs w:val="24"/>
              </w:rPr>
            </w:pPr>
            <w:r w:rsidRPr="001F4336">
              <w:rPr>
                <w:color w:val="000000" w:themeColor="text1"/>
                <w:szCs w:val="24"/>
              </w:rPr>
              <w:t xml:space="preserve">Funding </w:t>
            </w:r>
          </w:p>
          <w:p w14:paraId="3A543844" w14:textId="77777777" w:rsidR="00740616" w:rsidRPr="001F4336" w:rsidRDefault="00740616" w:rsidP="003E1180">
            <w:pPr>
              <w:pStyle w:val="Tablebullet1"/>
              <w:numPr>
                <w:ilvl w:val="0"/>
                <w:numId w:val="34"/>
              </w:numPr>
              <w:rPr>
                <w:color w:val="000000" w:themeColor="text1"/>
                <w:szCs w:val="24"/>
              </w:rPr>
            </w:pPr>
            <w:r w:rsidRPr="001F4336">
              <w:rPr>
                <w:color w:val="000000" w:themeColor="text1"/>
                <w:szCs w:val="24"/>
              </w:rPr>
              <w:t>Drive demand</w:t>
            </w:r>
          </w:p>
        </w:tc>
      </w:tr>
      <w:tr w:rsidR="00740616" w14:paraId="20DB6DE0" w14:textId="77777777">
        <w:tc>
          <w:tcPr>
            <w:tcW w:w="2122" w:type="dxa"/>
          </w:tcPr>
          <w:p w14:paraId="1E9F89BE" w14:textId="77777777" w:rsidR="00740616" w:rsidRPr="001F4336" w:rsidRDefault="00740616">
            <w:pPr>
              <w:pStyle w:val="TableText1"/>
              <w:rPr>
                <w:color w:val="000000" w:themeColor="text1"/>
                <w:szCs w:val="24"/>
              </w:rPr>
            </w:pPr>
            <w:r w:rsidRPr="001F4336">
              <w:rPr>
                <w:color w:val="000000" w:themeColor="text1"/>
                <w:szCs w:val="24"/>
              </w:rPr>
              <w:t>Issues</w:t>
            </w:r>
          </w:p>
        </w:tc>
        <w:tc>
          <w:tcPr>
            <w:tcW w:w="6894" w:type="dxa"/>
          </w:tcPr>
          <w:p w14:paraId="6973EF19" w14:textId="77777777" w:rsidR="00740616" w:rsidRPr="001F4336" w:rsidRDefault="00740616" w:rsidP="003E1180">
            <w:pPr>
              <w:pStyle w:val="Tablebullet1"/>
              <w:numPr>
                <w:ilvl w:val="0"/>
                <w:numId w:val="34"/>
              </w:numPr>
              <w:rPr>
                <w:color w:val="000000" w:themeColor="text1"/>
                <w:szCs w:val="24"/>
              </w:rPr>
            </w:pPr>
            <w:r w:rsidRPr="001F4336">
              <w:rPr>
                <w:color w:val="000000" w:themeColor="text1"/>
                <w:szCs w:val="24"/>
              </w:rPr>
              <w:t>Sector variability</w:t>
            </w:r>
          </w:p>
          <w:p w14:paraId="4E8D4FDF" w14:textId="569AE6C9" w:rsidR="00740616" w:rsidRPr="001F4336" w:rsidRDefault="0001257F" w:rsidP="003E1180">
            <w:pPr>
              <w:pStyle w:val="Tablebullet1"/>
              <w:numPr>
                <w:ilvl w:val="0"/>
                <w:numId w:val="34"/>
              </w:numPr>
              <w:rPr>
                <w:color w:val="000000" w:themeColor="text1"/>
                <w:szCs w:val="24"/>
              </w:rPr>
            </w:pPr>
            <w:r w:rsidRPr="001F4336">
              <w:rPr>
                <w:color w:val="000000" w:themeColor="text1"/>
                <w:szCs w:val="24"/>
              </w:rPr>
              <w:t>My Health Record</w:t>
            </w:r>
            <w:r w:rsidR="00740616" w:rsidRPr="001F4336">
              <w:rPr>
                <w:color w:val="000000" w:themeColor="text1"/>
                <w:szCs w:val="24"/>
              </w:rPr>
              <w:t xml:space="preserve"> constraints</w:t>
            </w:r>
          </w:p>
          <w:p w14:paraId="1FA89150" w14:textId="08DA0AA4" w:rsidR="00740616" w:rsidRPr="001F4336" w:rsidRDefault="00740616" w:rsidP="003E1180">
            <w:pPr>
              <w:pStyle w:val="Tablebullet1"/>
              <w:numPr>
                <w:ilvl w:val="0"/>
                <w:numId w:val="34"/>
              </w:numPr>
              <w:rPr>
                <w:color w:val="000000" w:themeColor="text1"/>
                <w:szCs w:val="24"/>
              </w:rPr>
            </w:pPr>
            <w:r w:rsidRPr="001F4336">
              <w:rPr>
                <w:color w:val="000000" w:themeColor="text1"/>
                <w:szCs w:val="24"/>
              </w:rPr>
              <w:t>Complex ecosystem</w:t>
            </w:r>
          </w:p>
        </w:tc>
      </w:tr>
      <w:tr w:rsidR="00740616" w14:paraId="3B442B80" w14:textId="77777777">
        <w:tc>
          <w:tcPr>
            <w:tcW w:w="2122" w:type="dxa"/>
          </w:tcPr>
          <w:p w14:paraId="1D12EC9D" w14:textId="77777777" w:rsidR="00740616" w:rsidRPr="001F4336" w:rsidRDefault="00740616">
            <w:pPr>
              <w:pStyle w:val="TableText1"/>
              <w:rPr>
                <w:color w:val="000000" w:themeColor="text1"/>
                <w:szCs w:val="24"/>
              </w:rPr>
            </w:pPr>
            <w:r w:rsidRPr="001F4336">
              <w:rPr>
                <w:color w:val="000000" w:themeColor="text1"/>
                <w:szCs w:val="24"/>
              </w:rPr>
              <w:t xml:space="preserve">Dependencies </w:t>
            </w:r>
          </w:p>
        </w:tc>
        <w:tc>
          <w:tcPr>
            <w:tcW w:w="6894" w:type="dxa"/>
          </w:tcPr>
          <w:p w14:paraId="5F787EBD" w14:textId="1AB6114D" w:rsidR="00740616" w:rsidRPr="001F4336" w:rsidRDefault="00740616" w:rsidP="003E1180">
            <w:pPr>
              <w:pStyle w:val="Tablebullet1"/>
              <w:numPr>
                <w:ilvl w:val="0"/>
                <w:numId w:val="34"/>
              </w:numPr>
              <w:rPr>
                <w:color w:val="000000" w:themeColor="text1"/>
                <w:szCs w:val="24"/>
              </w:rPr>
            </w:pPr>
            <w:r w:rsidRPr="001F4336">
              <w:rPr>
                <w:color w:val="000000" w:themeColor="text1"/>
                <w:szCs w:val="24"/>
              </w:rPr>
              <w:t>LHD/LHN/HHS/PHN engagement</w:t>
            </w:r>
          </w:p>
          <w:p w14:paraId="7A0C0C63" w14:textId="2CA2F3B3" w:rsidR="00740616" w:rsidRPr="001F4336" w:rsidRDefault="00740616" w:rsidP="003E1180">
            <w:pPr>
              <w:pStyle w:val="Tablebullet1"/>
              <w:numPr>
                <w:ilvl w:val="0"/>
                <w:numId w:val="34"/>
              </w:numPr>
              <w:rPr>
                <w:color w:val="000000" w:themeColor="text1"/>
                <w:szCs w:val="24"/>
              </w:rPr>
            </w:pPr>
            <w:r w:rsidRPr="001F4336">
              <w:rPr>
                <w:color w:val="000000" w:themeColor="text1"/>
                <w:szCs w:val="24"/>
              </w:rPr>
              <w:t>Use of existing document type for AH uploads</w:t>
            </w:r>
          </w:p>
        </w:tc>
      </w:tr>
    </w:tbl>
    <w:p w14:paraId="5B835459" w14:textId="77777777" w:rsidR="00AC49C6" w:rsidRPr="001533F7" w:rsidRDefault="00AC49C6" w:rsidP="002764C8">
      <w:pPr>
        <w:pStyle w:val="Source"/>
        <w:rPr>
          <w:iCs/>
        </w:rPr>
      </w:pPr>
      <w:r w:rsidRPr="00E03B9F">
        <w:t xml:space="preserve">Source: Project </w:t>
      </w:r>
      <w:r w:rsidRPr="005655E2">
        <w:t>team</w:t>
      </w:r>
    </w:p>
    <w:p w14:paraId="2EABBB17" w14:textId="17A459C1" w:rsidR="00FB5E8F" w:rsidRDefault="00FB5E8F" w:rsidP="00FB5E8F">
      <w:pPr>
        <w:pStyle w:val="BodyText"/>
      </w:pPr>
      <w:r>
        <w:t xml:space="preserve">An alternative geographical pilot of My Health Record in the public sector (primary health clinics) could consider a particular cohort of </w:t>
      </w:r>
      <w:r w:rsidR="00743091">
        <w:t xml:space="preserve">consumers with </w:t>
      </w:r>
      <w:r>
        <w:t xml:space="preserve">chronic and complex </w:t>
      </w:r>
      <w:r w:rsidR="00743091">
        <w:t>health needs</w:t>
      </w:r>
      <w:r>
        <w:t xml:space="preserve">. </w:t>
      </w:r>
      <w:proofErr w:type="gramStart"/>
      <w:r>
        <w:t>Similar to</w:t>
      </w:r>
      <w:proofErr w:type="gramEnd"/>
      <w:r>
        <w:t xml:space="preserve"> a geographic plot, a public health primary care pilot would also need to leverage existing conformant software</w:t>
      </w:r>
      <w:r w:rsidR="00E31AB3">
        <w:t>,</w:t>
      </w:r>
      <w:r>
        <w:t xml:space="preserve"> such as Best Practice or </w:t>
      </w:r>
      <w:proofErr w:type="spellStart"/>
      <w:r>
        <w:t>CommuniCare</w:t>
      </w:r>
      <w:proofErr w:type="spellEnd"/>
      <w:r>
        <w:t xml:space="preserve">. The public health primary care pilot would also require support from key stakeholders such as the local health district (or equivalent) and PHN, consumers, and other GPs, </w:t>
      </w:r>
      <w:proofErr w:type="gramStart"/>
      <w:r>
        <w:t>specialists</w:t>
      </w:r>
      <w:proofErr w:type="gramEnd"/>
      <w:r>
        <w:t xml:space="preserve"> and allied health professionals</w:t>
      </w:r>
      <w:r w:rsidR="00A27E52">
        <w:t>.</w:t>
      </w:r>
    </w:p>
    <w:p w14:paraId="7E9619D0" w14:textId="77777777" w:rsidR="008B4110" w:rsidRDefault="008B4110" w:rsidP="00FB5E8F">
      <w:pPr>
        <w:pStyle w:val="BodyText"/>
      </w:pPr>
    </w:p>
    <w:p w14:paraId="0D3530B5" w14:textId="354EB5D2" w:rsidR="00FB5E8F" w:rsidRPr="002E371A" w:rsidRDefault="00FB5E8F" w:rsidP="002E371A">
      <w:pPr>
        <w:pStyle w:val="BodyText"/>
        <w:jc w:val="center"/>
        <w:rPr>
          <w:b/>
        </w:rPr>
      </w:pPr>
      <w:r w:rsidRPr="002E371A">
        <w:rPr>
          <w:b/>
        </w:rPr>
        <w:lastRenderedPageBreak/>
        <w:t>Risks</w:t>
      </w:r>
      <w:r w:rsidRPr="002E371A">
        <w:rPr>
          <w:b/>
          <w:noProof/>
        </w:rPr>
        <mc:AlternateContent>
          <mc:Choice Requires="wps">
            <w:drawing>
              <wp:anchor distT="0" distB="0" distL="114300" distR="114300" simplePos="0" relativeHeight="251658244" behindDoc="1" locked="0" layoutInCell="1" allowOverlap="1" wp14:anchorId="27A20B7D" wp14:editId="02959E82">
                <wp:simplePos x="0" y="0"/>
                <wp:positionH relativeFrom="margin">
                  <wp:posOffset>0</wp:posOffset>
                </wp:positionH>
                <wp:positionV relativeFrom="paragraph">
                  <wp:posOffset>-635</wp:posOffset>
                </wp:positionV>
                <wp:extent cx="5707380" cy="205740"/>
                <wp:effectExtent l="0" t="0" r="7620" b="3810"/>
                <wp:wrapNone/>
                <wp:docPr id="91" name="Rectangl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7FD2A" id="Rectangle 91" o:spid="_x0000_s1026" alt="&quot;&quot;" style="position:absolute;margin-left:0;margin-top:-.05pt;width:449.4pt;height:16.2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" fillcolor="#e7e6e6 [3214]" stroked="f" strokeweight="1pt">
                <w10:wrap anchorx="margin"/>
              </v:rect>
            </w:pict>
          </mc:Fallback>
        </mc:AlternateContent>
      </w:r>
    </w:p>
    <w:p w14:paraId="03804E07" w14:textId="61F45020" w:rsidR="008B4110" w:rsidRPr="00FB5E8F" w:rsidRDefault="00FB5E8F" w:rsidP="002E371A">
      <w:pPr>
        <w:pStyle w:val="BodyText"/>
      </w:pPr>
      <w:r>
        <w:t xml:space="preserve">Participants </w:t>
      </w:r>
      <w:r w:rsidR="00A27E52">
        <w:t xml:space="preserve">are </w:t>
      </w:r>
      <w:r>
        <w:t xml:space="preserve">likely to be in a multi-disciplinary practice and can already access GP records, diluting the value of </w:t>
      </w:r>
      <w:r w:rsidR="0001257F">
        <w:t>My Health Record</w:t>
      </w:r>
      <w:r w:rsidR="008B4110">
        <w:t>.</w:t>
      </w:r>
    </w:p>
    <w:p w14:paraId="75262751" w14:textId="20F9BAE7" w:rsidR="004135DD" w:rsidRDefault="003D36BF" w:rsidP="003E1180">
      <w:pPr>
        <w:pStyle w:val="Heading3"/>
      </w:pPr>
      <w:r w:rsidRPr="003F41E8">
        <w:t xml:space="preserve">Incentivise </w:t>
      </w:r>
      <w:proofErr w:type="gramStart"/>
      <w:r w:rsidRPr="003F41E8">
        <w:t>vendors</w:t>
      </w:r>
      <w:proofErr w:type="gramEnd"/>
    </w:p>
    <w:p w14:paraId="49117E70" w14:textId="6634BE6B" w:rsidR="00FB5E8F" w:rsidRDefault="00740616" w:rsidP="00E70A8C">
      <w:pPr>
        <w:pStyle w:val="Heading6"/>
        <w:rPr>
          <w:b w:val="0"/>
          <w:bCs/>
        </w:rPr>
      </w:pPr>
      <w:r>
        <w:t xml:space="preserve">Initiative D – </w:t>
      </w:r>
      <w:r w:rsidRPr="002879AA">
        <w:rPr>
          <w:b w:val="0"/>
          <w:bCs/>
        </w:rPr>
        <w:t>I</w:t>
      </w:r>
      <w:r w:rsidR="00FB5E8F" w:rsidRPr="002E371A">
        <w:rPr>
          <w:b w:val="0"/>
        </w:rPr>
        <w:t xml:space="preserve">ndustry </w:t>
      </w:r>
      <w:proofErr w:type="gramStart"/>
      <w:r w:rsidR="00FB5E8F" w:rsidRPr="002E371A">
        <w:rPr>
          <w:b w:val="0"/>
        </w:rPr>
        <w:t>offer</w:t>
      </w:r>
      <w:proofErr w:type="gramEnd"/>
      <w:r w:rsidR="00FB5E8F" w:rsidRPr="002E371A">
        <w:rPr>
          <w:b w:val="0"/>
        </w:rPr>
        <w:t xml:space="preserve"> for higher market share vendors</w:t>
      </w:r>
    </w:p>
    <w:p w14:paraId="452437A4" w14:textId="1EEE1657" w:rsidR="00740616" w:rsidRDefault="00740616" w:rsidP="00740616">
      <w:pPr>
        <w:pStyle w:val="Caption"/>
      </w:pPr>
      <w:bookmarkStart w:id="93" w:name="_Toc136601336"/>
      <w:r>
        <w:t xml:space="preserve">Table </w:t>
      </w:r>
      <w:r w:rsidR="009E43F9">
        <w:fldChar w:fldCharType="begin"/>
      </w:r>
      <w:r w:rsidR="009E43F9">
        <w:instrText xml:space="preserve"> STYLEREF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7658F0" w:rsidDel="006E2773">
        <w:rPr>
          <w:noProof/>
        </w:rPr>
        <w:t>4</w:t>
      </w:r>
      <w:r w:rsidR="009E43F9">
        <w:rPr>
          <w:noProof/>
        </w:rPr>
        <w:fldChar w:fldCharType="end"/>
      </w:r>
      <w:r>
        <w:t xml:space="preserve">: </w:t>
      </w:r>
      <w:r w:rsidRPr="00740616">
        <w:t xml:space="preserve">Initiative </w:t>
      </w:r>
      <w:r>
        <w:t>D – Key components for consideration</w:t>
      </w:r>
      <w:bookmarkEnd w:id="93"/>
      <w:r>
        <w:t xml:space="preserve"> </w:t>
      </w:r>
    </w:p>
    <w:tbl>
      <w:tblPr>
        <w:tblStyle w:val="TableGridLight"/>
        <w:tblW w:w="0" w:type="auto"/>
        <w:tblLook w:val="04A0" w:firstRow="1" w:lastRow="0" w:firstColumn="1" w:lastColumn="0" w:noHBand="0" w:noVBand="1"/>
      </w:tblPr>
      <w:tblGrid>
        <w:gridCol w:w="2122"/>
        <w:gridCol w:w="6894"/>
      </w:tblGrid>
      <w:tr w:rsidR="00740616" w14:paraId="2A7D2999" w14:textId="77777777" w:rsidTr="001F4336">
        <w:tc>
          <w:tcPr>
            <w:tcW w:w="2122" w:type="dxa"/>
            <w:shd w:val="clear" w:color="auto" w:fill="34A9D3"/>
          </w:tcPr>
          <w:p w14:paraId="19777396" w14:textId="77777777" w:rsidR="00740616" w:rsidRPr="001F4336" w:rsidRDefault="00740616">
            <w:pPr>
              <w:pStyle w:val="TableText1"/>
              <w:rPr>
                <w:b/>
                <w:color w:val="FFFFFF" w:themeColor="background1"/>
                <w:szCs w:val="24"/>
              </w:rPr>
            </w:pPr>
            <w:r w:rsidRPr="001F4336">
              <w:rPr>
                <w:b/>
                <w:color w:val="FFFFFF" w:themeColor="background1"/>
                <w:szCs w:val="24"/>
              </w:rPr>
              <w:t>Component</w:t>
            </w:r>
          </w:p>
        </w:tc>
        <w:tc>
          <w:tcPr>
            <w:tcW w:w="6894" w:type="dxa"/>
            <w:shd w:val="clear" w:color="auto" w:fill="34A9D3"/>
          </w:tcPr>
          <w:p w14:paraId="1699EF47" w14:textId="77777777" w:rsidR="00740616" w:rsidRPr="001F4336" w:rsidRDefault="00740616">
            <w:pPr>
              <w:pStyle w:val="TableText1"/>
              <w:rPr>
                <w:b/>
                <w:color w:val="FFFFFF" w:themeColor="background1"/>
                <w:szCs w:val="24"/>
              </w:rPr>
            </w:pPr>
            <w:r w:rsidRPr="001F4336">
              <w:rPr>
                <w:b/>
                <w:color w:val="FFFFFF" w:themeColor="background1"/>
                <w:szCs w:val="24"/>
              </w:rPr>
              <w:t xml:space="preserve">Description </w:t>
            </w:r>
          </w:p>
        </w:tc>
      </w:tr>
      <w:tr w:rsidR="00740616" w14:paraId="68D5251F" w14:textId="77777777" w:rsidTr="001F4336">
        <w:tc>
          <w:tcPr>
            <w:tcW w:w="2122" w:type="dxa"/>
          </w:tcPr>
          <w:p w14:paraId="1EB18BE8" w14:textId="77777777" w:rsidR="00740616" w:rsidRPr="001F4336" w:rsidRDefault="00740616">
            <w:pPr>
              <w:pStyle w:val="TableText1"/>
              <w:rPr>
                <w:color w:val="000000" w:themeColor="text1"/>
                <w:szCs w:val="24"/>
              </w:rPr>
            </w:pPr>
            <w:r w:rsidRPr="001F4336">
              <w:rPr>
                <w:color w:val="000000" w:themeColor="text1"/>
                <w:szCs w:val="24"/>
              </w:rPr>
              <w:t>Horizon</w:t>
            </w:r>
          </w:p>
        </w:tc>
        <w:tc>
          <w:tcPr>
            <w:tcW w:w="6894" w:type="dxa"/>
          </w:tcPr>
          <w:p w14:paraId="1C50F509" w14:textId="3BF0B5B2" w:rsidR="00740616" w:rsidRPr="001F4336" w:rsidRDefault="00740616">
            <w:pPr>
              <w:pStyle w:val="TableText1"/>
              <w:rPr>
                <w:color w:val="000000" w:themeColor="text1"/>
                <w:szCs w:val="24"/>
              </w:rPr>
            </w:pPr>
            <w:r w:rsidRPr="001F4336">
              <w:rPr>
                <w:color w:val="000000" w:themeColor="text1"/>
                <w:szCs w:val="24"/>
              </w:rPr>
              <w:t>Medium-term</w:t>
            </w:r>
          </w:p>
        </w:tc>
      </w:tr>
      <w:tr w:rsidR="00740616" w14:paraId="0232DBC3" w14:textId="77777777" w:rsidTr="001F4336">
        <w:tc>
          <w:tcPr>
            <w:tcW w:w="2122" w:type="dxa"/>
          </w:tcPr>
          <w:p w14:paraId="53FE01B5" w14:textId="77777777" w:rsidR="00740616" w:rsidRPr="001F4336" w:rsidRDefault="00740616">
            <w:pPr>
              <w:pStyle w:val="TableText1"/>
              <w:rPr>
                <w:color w:val="000000" w:themeColor="text1"/>
                <w:szCs w:val="24"/>
              </w:rPr>
            </w:pPr>
            <w:r w:rsidRPr="001F4336">
              <w:rPr>
                <w:color w:val="000000" w:themeColor="text1"/>
                <w:szCs w:val="24"/>
              </w:rPr>
              <w:t>Levers</w:t>
            </w:r>
          </w:p>
        </w:tc>
        <w:tc>
          <w:tcPr>
            <w:tcW w:w="6894" w:type="dxa"/>
          </w:tcPr>
          <w:p w14:paraId="22827799" w14:textId="5F51AA38" w:rsidR="00740616" w:rsidRPr="001F4336" w:rsidRDefault="00740616" w:rsidP="003E1180">
            <w:pPr>
              <w:pStyle w:val="Tablebullet1"/>
              <w:numPr>
                <w:ilvl w:val="0"/>
                <w:numId w:val="37"/>
              </w:numPr>
              <w:rPr>
                <w:color w:val="000000" w:themeColor="text1"/>
                <w:szCs w:val="24"/>
              </w:rPr>
            </w:pPr>
            <w:r w:rsidRPr="001F4336">
              <w:rPr>
                <w:color w:val="000000" w:themeColor="text1"/>
                <w:szCs w:val="24"/>
              </w:rPr>
              <w:t xml:space="preserve">Funding </w:t>
            </w:r>
          </w:p>
        </w:tc>
      </w:tr>
      <w:tr w:rsidR="00740616" w14:paraId="3E16A3B3" w14:textId="77777777" w:rsidTr="001F4336">
        <w:tc>
          <w:tcPr>
            <w:tcW w:w="2122" w:type="dxa"/>
          </w:tcPr>
          <w:p w14:paraId="74257DA3" w14:textId="77777777" w:rsidR="00740616" w:rsidRPr="001F4336" w:rsidRDefault="00740616">
            <w:pPr>
              <w:pStyle w:val="TableText1"/>
              <w:rPr>
                <w:color w:val="000000" w:themeColor="text1"/>
                <w:szCs w:val="24"/>
              </w:rPr>
            </w:pPr>
            <w:r w:rsidRPr="001F4336">
              <w:rPr>
                <w:color w:val="000000" w:themeColor="text1"/>
                <w:szCs w:val="24"/>
              </w:rPr>
              <w:t>Issues</w:t>
            </w:r>
          </w:p>
        </w:tc>
        <w:tc>
          <w:tcPr>
            <w:tcW w:w="6894" w:type="dxa"/>
          </w:tcPr>
          <w:p w14:paraId="3CB31AC4" w14:textId="0F7BAC43" w:rsidR="00740616" w:rsidRPr="001F4336" w:rsidRDefault="00740616" w:rsidP="003E1180">
            <w:pPr>
              <w:pStyle w:val="Tablebullet1"/>
              <w:numPr>
                <w:ilvl w:val="0"/>
                <w:numId w:val="37"/>
              </w:numPr>
              <w:rPr>
                <w:color w:val="000000" w:themeColor="text1"/>
                <w:szCs w:val="24"/>
              </w:rPr>
            </w:pPr>
            <w:r w:rsidRPr="001F4336">
              <w:rPr>
                <w:color w:val="000000" w:themeColor="text1"/>
                <w:szCs w:val="24"/>
              </w:rPr>
              <w:t xml:space="preserve">Cost/value equation </w:t>
            </w:r>
          </w:p>
        </w:tc>
      </w:tr>
      <w:tr w:rsidR="00740616" w14:paraId="54F4EDAA" w14:textId="77777777" w:rsidTr="001F4336">
        <w:tc>
          <w:tcPr>
            <w:tcW w:w="2122" w:type="dxa"/>
          </w:tcPr>
          <w:p w14:paraId="0592E359" w14:textId="77777777" w:rsidR="00740616" w:rsidRPr="001F4336" w:rsidRDefault="00740616">
            <w:pPr>
              <w:pStyle w:val="TableText1"/>
              <w:rPr>
                <w:color w:val="000000" w:themeColor="text1"/>
                <w:szCs w:val="24"/>
              </w:rPr>
            </w:pPr>
            <w:r w:rsidRPr="001F4336">
              <w:rPr>
                <w:color w:val="000000" w:themeColor="text1"/>
                <w:szCs w:val="24"/>
              </w:rPr>
              <w:t xml:space="preserve">Dependencies </w:t>
            </w:r>
          </w:p>
        </w:tc>
        <w:tc>
          <w:tcPr>
            <w:tcW w:w="6894" w:type="dxa"/>
          </w:tcPr>
          <w:p w14:paraId="1D2EEEAE" w14:textId="77777777" w:rsidR="00740616" w:rsidRPr="001F4336" w:rsidRDefault="00740616" w:rsidP="003E1180">
            <w:pPr>
              <w:pStyle w:val="Tablebullet1"/>
              <w:numPr>
                <w:ilvl w:val="0"/>
                <w:numId w:val="37"/>
              </w:numPr>
              <w:rPr>
                <w:color w:val="000000" w:themeColor="text1"/>
                <w:szCs w:val="24"/>
              </w:rPr>
            </w:pPr>
            <w:r w:rsidRPr="001F4336">
              <w:rPr>
                <w:color w:val="000000" w:themeColor="text1"/>
                <w:szCs w:val="24"/>
              </w:rPr>
              <w:t>Agreement on document type for AH upload</w:t>
            </w:r>
          </w:p>
          <w:p w14:paraId="2C875005" w14:textId="500397B9" w:rsidR="00740616" w:rsidRPr="001F4336" w:rsidRDefault="0001257F" w:rsidP="003E1180">
            <w:pPr>
              <w:pStyle w:val="Tablebullet1"/>
              <w:numPr>
                <w:ilvl w:val="0"/>
                <w:numId w:val="37"/>
              </w:numPr>
              <w:rPr>
                <w:color w:val="000000" w:themeColor="text1"/>
                <w:szCs w:val="24"/>
              </w:rPr>
            </w:pPr>
            <w:r w:rsidRPr="001F4336">
              <w:rPr>
                <w:color w:val="000000" w:themeColor="text1"/>
                <w:szCs w:val="24"/>
              </w:rPr>
              <w:t>My Health Record</w:t>
            </w:r>
            <w:r w:rsidR="00740616" w:rsidRPr="001F4336">
              <w:rPr>
                <w:color w:val="000000" w:themeColor="text1"/>
                <w:szCs w:val="24"/>
              </w:rPr>
              <w:t xml:space="preserve"> Conformance specifications for AH (if different to other sectors)</w:t>
            </w:r>
          </w:p>
          <w:p w14:paraId="5E159C3E" w14:textId="77777777" w:rsidR="00740616" w:rsidRPr="001F4336" w:rsidRDefault="00740616" w:rsidP="003E1180">
            <w:pPr>
              <w:pStyle w:val="Tablebullet1"/>
              <w:numPr>
                <w:ilvl w:val="0"/>
                <w:numId w:val="37"/>
              </w:numPr>
              <w:rPr>
                <w:color w:val="000000" w:themeColor="text1"/>
                <w:szCs w:val="24"/>
              </w:rPr>
            </w:pPr>
            <w:r w:rsidRPr="001F4336">
              <w:rPr>
                <w:color w:val="000000" w:themeColor="text1"/>
                <w:szCs w:val="24"/>
              </w:rPr>
              <w:t xml:space="preserve">Improvements to HPI-I process for self-regulated </w:t>
            </w:r>
            <w:proofErr w:type="gramStart"/>
            <w:r w:rsidRPr="001F4336">
              <w:rPr>
                <w:color w:val="000000" w:themeColor="text1"/>
                <w:szCs w:val="24"/>
              </w:rPr>
              <w:t>professions</w:t>
            </w:r>
            <w:proofErr w:type="gramEnd"/>
          </w:p>
          <w:p w14:paraId="7D1976F1" w14:textId="083A1DBF" w:rsidR="00740616" w:rsidRPr="001F4336" w:rsidRDefault="00740616" w:rsidP="003E1180">
            <w:pPr>
              <w:pStyle w:val="Tablebullet1"/>
              <w:numPr>
                <w:ilvl w:val="0"/>
                <w:numId w:val="37"/>
              </w:numPr>
              <w:rPr>
                <w:color w:val="000000" w:themeColor="text1"/>
                <w:szCs w:val="24"/>
              </w:rPr>
            </w:pPr>
            <w:r w:rsidRPr="001F4336">
              <w:rPr>
                <w:color w:val="000000" w:themeColor="text1"/>
                <w:szCs w:val="24"/>
              </w:rPr>
              <w:t xml:space="preserve">Industry </w:t>
            </w:r>
            <w:proofErr w:type="gramStart"/>
            <w:r w:rsidRPr="001F4336">
              <w:rPr>
                <w:color w:val="000000" w:themeColor="text1"/>
                <w:szCs w:val="24"/>
              </w:rPr>
              <w:t>offer</w:t>
            </w:r>
            <w:proofErr w:type="gramEnd"/>
            <w:r w:rsidRPr="001F4336">
              <w:rPr>
                <w:color w:val="000000" w:themeColor="text1"/>
                <w:szCs w:val="24"/>
              </w:rPr>
              <w:t xml:space="preserve"> details</w:t>
            </w:r>
          </w:p>
        </w:tc>
      </w:tr>
    </w:tbl>
    <w:p w14:paraId="158280C3" w14:textId="7C5BA1A4" w:rsidR="00E03B9F" w:rsidRPr="00E03B9F" w:rsidRDefault="00E03B9F" w:rsidP="002764C8">
      <w:pPr>
        <w:pStyle w:val="Source"/>
        <w:rPr>
          <w:i w:val="0"/>
          <w:iCs/>
        </w:rPr>
      </w:pPr>
      <w:r>
        <w:t>Source: Project team</w:t>
      </w:r>
    </w:p>
    <w:p w14:paraId="279B818D" w14:textId="34E071B8" w:rsidR="00FB5E8F" w:rsidRDefault="00FB5E8F" w:rsidP="00FB5E8F">
      <w:pPr>
        <w:pStyle w:val="BodyText"/>
      </w:pPr>
      <w:r>
        <w:t xml:space="preserve">An industry offer could be made to higher market share vendors to both meet My Health Record conformance standards and drive interoperability of allied health software products with My Health Record. Vendor incentivisation would help drive functionality for a crucial mass within the sector ensuring that a large proportion of allied health professionals are able to easily connect to My Health Record. A clearly defined roadmap demonstrating the approach for smaller vendors and allied health professionals not on high market share products would be required, as would activity to promote use of conformant software by </w:t>
      </w:r>
      <w:r w:rsidR="002624C2">
        <w:t>allied health professionals</w:t>
      </w:r>
      <w:r>
        <w:t xml:space="preserve">. </w:t>
      </w:r>
    </w:p>
    <w:p w14:paraId="13C5D3B8" w14:textId="7BF0CE84" w:rsidR="00FB5E8F" w:rsidRDefault="00FB5E8F" w:rsidP="00FB5E8F">
      <w:pPr>
        <w:pStyle w:val="BodyText"/>
      </w:pPr>
      <w:r>
        <w:t xml:space="preserve">Vendor incentivisation has been used </w:t>
      </w:r>
      <w:r w:rsidR="004B3AA3">
        <w:t xml:space="preserve">to support the integration to My Health Record of clinical information systems used in the GP, specialist, community pharmacy, pathology, diagnostic </w:t>
      </w:r>
      <w:proofErr w:type="gramStart"/>
      <w:r w:rsidR="004B3AA3">
        <w:t>imaging</w:t>
      </w:r>
      <w:proofErr w:type="gramEnd"/>
      <w:r w:rsidR="004B3AA3">
        <w:t xml:space="preserve"> and residential aged care sectors. </w:t>
      </w:r>
      <w:r>
        <w:t xml:space="preserve">Vendors in the survey and in consultation showed an appetite for incentivisation, however this incentivisation would need to be considered alongside complementary efforts </w:t>
      </w:r>
      <w:r w:rsidR="002624C2">
        <w:t>to</w:t>
      </w:r>
      <w:r>
        <w:t xml:space="preserve"> increase the suitability of the platform to allied health professionals to support uptake and usage. </w:t>
      </w:r>
    </w:p>
    <w:p w14:paraId="2757F6FD" w14:textId="39135129" w:rsidR="00FB5E8F" w:rsidRPr="002E371A" w:rsidRDefault="00FB5E8F" w:rsidP="002E371A">
      <w:pPr>
        <w:pStyle w:val="BodyText"/>
        <w:jc w:val="center"/>
        <w:rPr>
          <w:b/>
        </w:rPr>
      </w:pPr>
      <w:r w:rsidRPr="002E371A">
        <w:rPr>
          <w:b/>
        </w:rPr>
        <w:t>Risks</w:t>
      </w:r>
      <w:r w:rsidRPr="002E371A">
        <w:rPr>
          <w:b/>
          <w:noProof/>
        </w:rPr>
        <mc:AlternateContent>
          <mc:Choice Requires="wps">
            <w:drawing>
              <wp:anchor distT="0" distB="0" distL="114300" distR="114300" simplePos="0" relativeHeight="251658245" behindDoc="1" locked="0" layoutInCell="1" allowOverlap="1" wp14:anchorId="351D6870" wp14:editId="40EE93BA">
                <wp:simplePos x="0" y="0"/>
                <wp:positionH relativeFrom="margin">
                  <wp:posOffset>0</wp:posOffset>
                </wp:positionH>
                <wp:positionV relativeFrom="paragraph">
                  <wp:posOffset>-635</wp:posOffset>
                </wp:positionV>
                <wp:extent cx="5707380" cy="205740"/>
                <wp:effectExtent l="0" t="0" r="7620" b="3810"/>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AE4E2" id="Rectangle 94" o:spid="_x0000_s1026" alt="&quot;&quot;" style="position:absolute;margin-left:0;margin-top:-.05pt;width:449.4pt;height:16.2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" fillcolor="#e7e6e6 [3214]" stroked="f" strokeweight="1pt">
                <w10:wrap anchorx="margin"/>
              </v:rect>
            </w:pict>
          </mc:Fallback>
        </mc:AlternateContent>
      </w:r>
    </w:p>
    <w:p w14:paraId="74AB03C6" w14:textId="77777777" w:rsidR="00FB5E8F" w:rsidRDefault="00FB5E8F" w:rsidP="00FB5E8F">
      <w:pPr>
        <w:pStyle w:val="BodyText"/>
      </w:pPr>
      <w:r>
        <w:t>“Field of dreams” – the risk that the functionality is paid for and built, but there is limited adoption within the allied health sector.</w:t>
      </w:r>
    </w:p>
    <w:p w14:paraId="24BA312C" w14:textId="459094EB" w:rsidR="00FB5E8F" w:rsidRPr="00FB5E8F" w:rsidRDefault="00FB5E8F" w:rsidP="002E371A">
      <w:pPr>
        <w:pStyle w:val="BodyText"/>
      </w:pPr>
      <w:r>
        <w:t>Market forces disrupted through funding to existing vendors with larger footprint.</w:t>
      </w:r>
    </w:p>
    <w:p w14:paraId="0D860F2F" w14:textId="2783E605" w:rsidR="004135DD" w:rsidRDefault="003D36BF" w:rsidP="003E1180">
      <w:pPr>
        <w:pStyle w:val="Heading3"/>
      </w:pPr>
      <w:r w:rsidRPr="003F41E8">
        <w:t>Consumer activation</w:t>
      </w:r>
    </w:p>
    <w:p w14:paraId="1A7F7409" w14:textId="08E315FC" w:rsidR="00C7587E" w:rsidRDefault="00D91A43" w:rsidP="00E70A8C">
      <w:pPr>
        <w:pStyle w:val="Heading6"/>
        <w:rPr>
          <w:b w:val="0"/>
          <w:bCs/>
        </w:rPr>
      </w:pPr>
      <w:r>
        <w:t xml:space="preserve">Initiative E – </w:t>
      </w:r>
      <w:r w:rsidRPr="002879AA">
        <w:rPr>
          <w:b w:val="0"/>
          <w:bCs/>
        </w:rPr>
        <w:t>F</w:t>
      </w:r>
      <w:r w:rsidR="00C7587E" w:rsidRPr="002E371A">
        <w:rPr>
          <w:b w:val="0"/>
        </w:rPr>
        <w:t>ocussed engagement with a target patient cohort who would get good value from a more complete My Health Record</w:t>
      </w:r>
    </w:p>
    <w:p w14:paraId="4EDC2978" w14:textId="55CD8BC6" w:rsidR="00D91A43" w:rsidRDefault="00D91A43" w:rsidP="00D91A43">
      <w:pPr>
        <w:pStyle w:val="Caption"/>
      </w:pPr>
      <w:bookmarkStart w:id="94" w:name="_Toc136601337"/>
      <w:r>
        <w:t xml:space="preserve">Table </w:t>
      </w:r>
      <w:r w:rsidR="009E43F9">
        <w:fldChar w:fldCharType="begin"/>
      </w:r>
      <w:r w:rsidR="009E43F9">
        <w:instrText xml:space="preserve"> STYLEREF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7658F0" w:rsidDel="006E2773">
        <w:rPr>
          <w:noProof/>
        </w:rPr>
        <w:t>5</w:t>
      </w:r>
      <w:r w:rsidR="009E43F9">
        <w:rPr>
          <w:noProof/>
        </w:rPr>
        <w:fldChar w:fldCharType="end"/>
      </w:r>
      <w:r>
        <w:t xml:space="preserve">: </w:t>
      </w:r>
      <w:r w:rsidRPr="00740616">
        <w:t xml:space="preserve">Initiative </w:t>
      </w:r>
      <w:r>
        <w:t>E – Key components for consideration</w:t>
      </w:r>
      <w:bookmarkEnd w:id="94"/>
      <w:r>
        <w:t xml:space="preserve"> </w:t>
      </w:r>
    </w:p>
    <w:tbl>
      <w:tblPr>
        <w:tblStyle w:val="TableGridLight"/>
        <w:tblW w:w="0" w:type="auto"/>
        <w:tblLook w:val="04A0" w:firstRow="1" w:lastRow="0" w:firstColumn="1" w:lastColumn="0" w:noHBand="0" w:noVBand="1"/>
      </w:tblPr>
      <w:tblGrid>
        <w:gridCol w:w="2122"/>
        <w:gridCol w:w="6894"/>
      </w:tblGrid>
      <w:tr w:rsidR="00D91A43" w14:paraId="3A6F5D9E" w14:textId="77777777" w:rsidTr="008B4110">
        <w:trPr>
          <w:tblHeader/>
        </w:trPr>
        <w:tc>
          <w:tcPr>
            <w:tcW w:w="2122" w:type="dxa"/>
            <w:shd w:val="clear" w:color="auto" w:fill="34A9D3"/>
          </w:tcPr>
          <w:p w14:paraId="6F2FB8B5" w14:textId="77777777" w:rsidR="00D91A43" w:rsidRPr="001F4336" w:rsidRDefault="00D91A43">
            <w:pPr>
              <w:pStyle w:val="TableText1"/>
              <w:rPr>
                <w:b/>
                <w:color w:val="FFFFFF" w:themeColor="background1"/>
                <w:szCs w:val="24"/>
              </w:rPr>
            </w:pPr>
            <w:r w:rsidRPr="001F4336">
              <w:rPr>
                <w:b/>
                <w:color w:val="FFFFFF" w:themeColor="background1"/>
                <w:szCs w:val="24"/>
              </w:rPr>
              <w:t>Component</w:t>
            </w:r>
          </w:p>
        </w:tc>
        <w:tc>
          <w:tcPr>
            <w:tcW w:w="6894" w:type="dxa"/>
            <w:shd w:val="clear" w:color="auto" w:fill="34A9D3"/>
          </w:tcPr>
          <w:p w14:paraId="14CDE8F9" w14:textId="77777777" w:rsidR="00D91A43" w:rsidRPr="001F4336" w:rsidRDefault="00D91A43">
            <w:pPr>
              <w:pStyle w:val="TableText1"/>
              <w:rPr>
                <w:b/>
                <w:color w:val="FFFFFF" w:themeColor="background1"/>
                <w:szCs w:val="24"/>
              </w:rPr>
            </w:pPr>
            <w:r w:rsidRPr="001F4336">
              <w:rPr>
                <w:b/>
                <w:color w:val="FFFFFF" w:themeColor="background1"/>
                <w:szCs w:val="24"/>
              </w:rPr>
              <w:t xml:space="preserve">Description </w:t>
            </w:r>
          </w:p>
        </w:tc>
      </w:tr>
      <w:tr w:rsidR="00D91A43" w14:paraId="42035F1F" w14:textId="77777777" w:rsidTr="001F4336">
        <w:tc>
          <w:tcPr>
            <w:tcW w:w="2122" w:type="dxa"/>
          </w:tcPr>
          <w:p w14:paraId="5D6742F9" w14:textId="77777777" w:rsidR="00D91A43" w:rsidRPr="001F4336" w:rsidRDefault="00D91A43">
            <w:pPr>
              <w:pStyle w:val="TableText1"/>
              <w:rPr>
                <w:color w:val="000000" w:themeColor="text1"/>
                <w:szCs w:val="24"/>
              </w:rPr>
            </w:pPr>
            <w:r w:rsidRPr="001F4336">
              <w:rPr>
                <w:color w:val="000000" w:themeColor="text1"/>
                <w:szCs w:val="24"/>
              </w:rPr>
              <w:t>Horizon</w:t>
            </w:r>
          </w:p>
        </w:tc>
        <w:tc>
          <w:tcPr>
            <w:tcW w:w="6894" w:type="dxa"/>
          </w:tcPr>
          <w:p w14:paraId="5D813CB9" w14:textId="77777777" w:rsidR="00D91A43" w:rsidRPr="001F4336" w:rsidRDefault="00D91A43">
            <w:pPr>
              <w:pStyle w:val="TableText1"/>
              <w:rPr>
                <w:color w:val="000000" w:themeColor="text1"/>
                <w:szCs w:val="24"/>
              </w:rPr>
            </w:pPr>
            <w:r w:rsidRPr="001F4336">
              <w:rPr>
                <w:color w:val="000000" w:themeColor="text1"/>
                <w:szCs w:val="24"/>
              </w:rPr>
              <w:t>Medium-term</w:t>
            </w:r>
          </w:p>
        </w:tc>
      </w:tr>
      <w:tr w:rsidR="00D91A43" w14:paraId="2CAFC70A" w14:textId="77777777" w:rsidTr="001F4336">
        <w:tc>
          <w:tcPr>
            <w:tcW w:w="2122" w:type="dxa"/>
          </w:tcPr>
          <w:p w14:paraId="166500E8" w14:textId="77777777" w:rsidR="00D91A43" w:rsidRPr="001F4336" w:rsidRDefault="00D91A43">
            <w:pPr>
              <w:pStyle w:val="TableText1"/>
              <w:rPr>
                <w:color w:val="000000" w:themeColor="text1"/>
                <w:szCs w:val="24"/>
              </w:rPr>
            </w:pPr>
            <w:r w:rsidRPr="001F4336">
              <w:rPr>
                <w:color w:val="000000" w:themeColor="text1"/>
                <w:szCs w:val="24"/>
              </w:rPr>
              <w:t>Levers</w:t>
            </w:r>
          </w:p>
        </w:tc>
        <w:tc>
          <w:tcPr>
            <w:tcW w:w="6894" w:type="dxa"/>
          </w:tcPr>
          <w:p w14:paraId="3BE07330" w14:textId="08214942" w:rsidR="00D91A43" w:rsidRPr="001F4336" w:rsidRDefault="00D91A43" w:rsidP="003E1180">
            <w:pPr>
              <w:pStyle w:val="Tablebullet1"/>
              <w:numPr>
                <w:ilvl w:val="0"/>
                <w:numId w:val="38"/>
              </w:numPr>
              <w:rPr>
                <w:color w:val="000000" w:themeColor="text1"/>
                <w:szCs w:val="24"/>
              </w:rPr>
            </w:pPr>
            <w:r w:rsidRPr="001F4336">
              <w:rPr>
                <w:color w:val="000000" w:themeColor="text1"/>
                <w:szCs w:val="24"/>
              </w:rPr>
              <w:t xml:space="preserve">Drive demand </w:t>
            </w:r>
          </w:p>
        </w:tc>
      </w:tr>
      <w:tr w:rsidR="00D91A43" w14:paraId="47B1D0A6" w14:textId="77777777" w:rsidTr="006823F8">
        <w:trPr>
          <w:cantSplit/>
        </w:trPr>
        <w:tc>
          <w:tcPr>
            <w:tcW w:w="2122" w:type="dxa"/>
          </w:tcPr>
          <w:p w14:paraId="6E7392DC" w14:textId="77777777" w:rsidR="00D91A43" w:rsidRPr="001F4336" w:rsidRDefault="00D91A43">
            <w:pPr>
              <w:pStyle w:val="TableText1"/>
              <w:rPr>
                <w:color w:val="000000" w:themeColor="text1"/>
                <w:szCs w:val="24"/>
              </w:rPr>
            </w:pPr>
            <w:r w:rsidRPr="001F4336">
              <w:rPr>
                <w:color w:val="000000" w:themeColor="text1"/>
                <w:szCs w:val="24"/>
              </w:rPr>
              <w:lastRenderedPageBreak/>
              <w:t>Issues</w:t>
            </w:r>
          </w:p>
        </w:tc>
        <w:tc>
          <w:tcPr>
            <w:tcW w:w="6894" w:type="dxa"/>
          </w:tcPr>
          <w:p w14:paraId="7E6B5D80" w14:textId="77777777" w:rsidR="00D91A43" w:rsidRPr="001F4336" w:rsidRDefault="00D91A43" w:rsidP="003E1180">
            <w:pPr>
              <w:pStyle w:val="Tablebullet1"/>
              <w:numPr>
                <w:ilvl w:val="0"/>
                <w:numId w:val="38"/>
              </w:numPr>
              <w:rPr>
                <w:color w:val="000000" w:themeColor="text1"/>
                <w:szCs w:val="24"/>
              </w:rPr>
            </w:pPr>
            <w:r w:rsidRPr="001F4336">
              <w:rPr>
                <w:color w:val="000000" w:themeColor="text1"/>
                <w:szCs w:val="24"/>
              </w:rPr>
              <w:t>Complex ecosystem</w:t>
            </w:r>
          </w:p>
          <w:p w14:paraId="62D60605" w14:textId="77EEF6A6" w:rsidR="00D91A43" w:rsidRPr="001F4336" w:rsidRDefault="00D91A43" w:rsidP="003E1180">
            <w:pPr>
              <w:pStyle w:val="Tablebullet1"/>
              <w:numPr>
                <w:ilvl w:val="0"/>
                <w:numId w:val="38"/>
              </w:numPr>
              <w:rPr>
                <w:color w:val="000000" w:themeColor="text1"/>
                <w:szCs w:val="24"/>
              </w:rPr>
            </w:pPr>
            <w:r w:rsidRPr="001F4336">
              <w:rPr>
                <w:color w:val="000000" w:themeColor="text1"/>
                <w:szCs w:val="24"/>
              </w:rPr>
              <w:t>Cost/value equation</w:t>
            </w:r>
          </w:p>
        </w:tc>
      </w:tr>
      <w:tr w:rsidR="00D91A43" w14:paraId="6A6A1A2F" w14:textId="77777777" w:rsidTr="001F4336">
        <w:tc>
          <w:tcPr>
            <w:tcW w:w="2122" w:type="dxa"/>
          </w:tcPr>
          <w:p w14:paraId="0B9E3A30" w14:textId="77777777" w:rsidR="00D91A43" w:rsidRPr="001F4336" w:rsidRDefault="00D91A43">
            <w:pPr>
              <w:pStyle w:val="TableText1"/>
              <w:rPr>
                <w:color w:val="000000" w:themeColor="text1"/>
                <w:szCs w:val="24"/>
              </w:rPr>
            </w:pPr>
            <w:r w:rsidRPr="001F4336">
              <w:rPr>
                <w:color w:val="000000" w:themeColor="text1"/>
                <w:szCs w:val="24"/>
              </w:rPr>
              <w:t xml:space="preserve">Dependencies </w:t>
            </w:r>
          </w:p>
        </w:tc>
        <w:tc>
          <w:tcPr>
            <w:tcW w:w="6894" w:type="dxa"/>
          </w:tcPr>
          <w:p w14:paraId="502AFAA9" w14:textId="77777777" w:rsidR="00740616" w:rsidRPr="001F4336" w:rsidRDefault="00740616" w:rsidP="003E1180">
            <w:pPr>
              <w:pStyle w:val="Tablebullet1"/>
              <w:numPr>
                <w:ilvl w:val="0"/>
                <w:numId w:val="38"/>
              </w:numPr>
              <w:rPr>
                <w:color w:val="000000" w:themeColor="text1"/>
                <w:szCs w:val="24"/>
              </w:rPr>
            </w:pPr>
            <w:r w:rsidRPr="001F4336">
              <w:rPr>
                <w:color w:val="000000" w:themeColor="text1"/>
                <w:szCs w:val="24"/>
              </w:rPr>
              <w:t>Agreement on document type for AH upload</w:t>
            </w:r>
          </w:p>
          <w:p w14:paraId="1BDEFA37" w14:textId="21776DB2" w:rsidR="00740616" w:rsidRPr="001F4336" w:rsidRDefault="0001257F" w:rsidP="003E1180">
            <w:pPr>
              <w:pStyle w:val="Tablebullet1"/>
              <w:numPr>
                <w:ilvl w:val="0"/>
                <w:numId w:val="38"/>
              </w:numPr>
              <w:rPr>
                <w:color w:val="000000" w:themeColor="text1"/>
                <w:szCs w:val="24"/>
              </w:rPr>
            </w:pPr>
            <w:r w:rsidRPr="001F4336">
              <w:rPr>
                <w:color w:val="000000" w:themeColor="text1"/>
                <w:szCs w:val="24"/>
              </w:rPr>
              <w:t>My Health Record</w:t>
            </w:r>
            <w:r w:rsidR="00740616" w:rsidRPr="001F4336">
              <w:rPr>
                <w:color w:val="000000" w:themeColor="text1"/>
                <w:szCs w:val="24"/>
              </w:rPr>
              <w:t xml:space="preserve"> Conformance specifications for AH (if different to other sectors)</w:t>
            </w:r>
          </w:p>
          <w:p w14:paraId="17B08850" w14:textId="3D527030" w:rsidR="00D91A43" w:rsidRPr="001F4336" w:rsidRDefault="00740616" w:rsidP="003E1180">
            <w:pPr>
              <w:pStyle w:val="Tablebullet1"/>
              <w:numPr>
                <w:ilvl w:val="0"/>
                <w:numId w:val="38"/>
              </w:numPr>
              <w:rPr>
                <w:color w:val="000000" w:themeColor="text1"/>
                <w:szCs w:val="24"/>
              </w:rPr>
            </w:pPr>
            <w:r w:rsidRPr="001F4336">
              <w:rPr>
                <w:color w:val="000000" w:themeColor="text1"/>
                <w:szCs w:val="24"/>
              </w:rPr>
              <w:t>Improvements to HPI-I process for self-regulated professions</w:t>
            </w:r>
          </w:p>
        </w:tc>
      </w:tr>
    </w:tbl>
    <w:p w14:paraId="046FAE76" w14:textId="4CEE152C" w:rsidR="00D91A43" w:rsidRPr="001533F7" w:rsidRDefault="00E03B9F" w:rsidP="002764C8">
      <w:pPr>
        <w:pStyle w:val="Source"/>
        <w:rPr>
          <w:iCs/>
        </w:rPr>
      </w:pPr>
      <w:r w:rsidRPr="00E03B9F">
        <w:t xml:space="preserve">Source: Project </w:t>
      </w:r>
      <w:r w:rsidRPr="005655E2">
        <w:t>team</w:t>
      </w:r>
    </w:p>
    <w:p w14:paraId="2D71BB93" w14:textId="3E697514" w:rsidR="00C7587E" w:rsidRDefault="00C7587E" w:rsidP="00C7587E">
      <w:pPr>
        <w:pStyle w:val="BodyText"/>
      </w:pPr>
      <w:r>
        <w:t>Consumer activation in this context is the act of motivating consumers to fully realise the benefits of My Health Record, hence increasing their overall engagement through building the knowledge, skills, ability and</w:t>
      </w:r>
      <w:r w:rsidR="002624C2">
        <w:t>,</w:t>
      </w:r>
      <w:r>
        <w:t xml:space="preserve"> ultimately</w:t>
      </w:r>
      <w:r w:rsidR="002624C2">
        <w:t>,</w:t>
      </w:r>
      <w:r>
        <w:t xml:space="preserve"> the willingness to be more involved in their health and care. Consumer activation may be considered for a cohort with the opportunity to gain high value from My Health Record</w:t>
      </w:r>
      <w:r w:rsidR="002624C2">
        <w:t>,</w:t>
      </w:r>
      <w:r>
        <w:t xml:space="preserve"> such as </w:t>
      </w:r>
      <w:r w:rsidR="001E6EC5">
        <w:t xml:space="preserve">individuals </w:t>
      </w:r>
      <w:r>
        <w:t xml:space="preserve">with diabetes, and other chronic </w:t>
      </w:r>
      <w:r w:rsidR="00743091">
        <w:t>illnesses</w:t>
      </w:r>
      <w:r>
        <w:t xml:space="preserve">. Stakeholders consulted noted that these consumers would have the most to gain from increased My Health Record usage given the frequency with which they interact with health care professionals across clinical and care settings. A push in consumer activation can build on the recent launch of the </w:t>
      </w:r>
      <w:proofErr w:type="spellStart"/>
      <w:r w:rsidRPr="00492C35">
        <w:rPr>
          <w:i/>
          <w:iCs/>
        </w:rPr>
        <w:t>myhealth</w:t>
      </w:r>
      <w:proofErr w:type="spellEnd"/>
      <w:r>
        <w:t xml:space="preserve"> App to build momentum.</w:t>
      </w:r>
    </w:p>
    <w:p w14:paraId="7F35B843" w14:textId="2646871E" w:rsidR="00C7587E" w:rsidRDefault="00C7587E" w:rsidP="00C7587E">
      <w:pPr>
        <w:pStyle w:val="BodyText"/>
      </w:pPr>
      <w:r>
        <w:t>Utilising healthcare professionals, such as Diabetes Educators or Care Navigators</w:t>
      </w:r>
      <w:r w:rsidR="002624C2">
        <w:t>,</w:t>
      </w:r>
      <w:r>
        <w:t xml:space="preserve"> to support key patient cohorts with awareness and education to improve consumer activation around My Health Record could be considered. </w:t>
      </w:r>
    </w:p>
    <w:p w14:paraId="4AEAD594" w14:textId="386379C4" w:rsidR="00C7587E" w:rsidRPr="002E371A" w:rsidRDefault="00C7587E" w:rsidP="002E371A">
      <w:pPr>
        <w:pStyle w:val="BodyText"/>
        <w:jc w:val="center"/>
        <w:rPr>
          <w:b/>
        </w:rPr>
      </w:pPr>
      <w:r w:rsidRPr="002E371A">
        <w:rPr>
          <w:b/>
        </w:rPr>
        <w:t>Risks</w:t>
      </w:r>
      <w:r w:rsidR="008B0CB1" w:rsidRPr="002E371A">
        <w:rPr>
          <w:b/>
          <w:noProof/>
        </w:rPr>
        <mc:AlternateContent>
          <mc:Choice Requires="wps">
            <w:drawing>
              <wp:anchor distT="0" distB="0" distL="114300" distR="114300" simplePos="0" relativeHeight="251658246" behindDoc="1" locked="0" layoutInCell="1" allowOverlap="1" wp14:anchorId="5B432C05" wp14:editId="1BA630C0">
                <wp:simplePos x="0" y="0"/>
                <wp:positionH relativeFrom="margin">
                  <wp:posOffset>0</wp:posOffset>
                </wp:positionH>
                <wp:positionV relativeFrom="paragraph">
                  <wp:posOffset>-635</wp:posOffset>
                </wp:positionV>
                <wp:extent cx="5707380" cy="205740"/>
                <wp:effectExtent l="0" t="0" r="7620" b="3810"/>
                <wp:wrapNone/>
                <wp:docPr id="97" name="Rectangle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3F3A7" id="Rectangle 97" o:spid="_x0000_s1026" alt="&quot;&quot;" style="position:absolute;margin-left:0;margin-top:-.05pt;width:449.4pt;height:16.2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" fillcolor="#e7e6e6 [3214]" stroked="f" strokeweight="1pt">
                <w10:wrap anchorx="margin"/>
              </v:rect>
            </w:pict>
          </mc:Fallback>
        </mc:AlternateContent>
      </w:r>
    </w:p>
    <w:p w14:paraId="6E7B105A" w14:textId="04ED7079" w:rsidR="003D36BF" w:rsidRPr="003F41E8" w:rsidRDefault="00C7587E" w:rsidP="003D36BF">
      <w:pPr>
        <w:pStyle w:val="BodyText"/>
      </w:pPr>
      <w:r>
        <w:t xml:space="preserve">Very broad reach required and extensive engagement across the </w:t>
      </w:r>
      <w:r w:rsidR="002624C2">
        <w:t xml:space="preserve">entire </w:t>
      </w:r>
      <w:r>
        <w:t>ecosystem to develop the required level of engagement. Requires a significant number of different allied health professionals (across potentially the whole of Australia) to be engaged.</w:t>
      </w:r>
    </w:p>
    <w:p w14:paraId="3E72468F" w14:textId="03282788" w:rsidR="004135DD" w:rsidRDefault="003D36BF" w:rsidP="003E1180">
      <w:pPr>
        <w:pStyle w:val="Heading3"/>
      </w:pPr>
      <w:r w:rsidRPr="003F41E8">
        <w:t>Professional prioritisation</w:t>
      </w:r>
    </w:p>
    <w:p w14:paraId="4E524D9D" w14:textId="760A8EEF" w:rsidR="008B0CB1" w:rsidRDefault="00A542FF" w:rsidP="00E70A8C">
      <w:pPr>
        <w:pStyle w:val="Heading6"/>
        <w:rPr>
          <w:b w:val="0"/>
          <w:bCs/>
        </w:rPr>
      </w:pPr>
      <w:r>
        <w:t xml:space="preserve">Initiative F – </w:t>
      </w:r>
      <w:r w:rsidRPr="002879AA">
        <w:rPr>
          <w:b w:val="0"/>
          <w:bCs/>
        </w:rPr>
        <w:t>D</w:t>
      </w:r>
      <w:r w:rsidR="008B0CB1" w:rsidRPr="002E371A">
        <w:rPr>
          <w:b w:val="0"/>
        </w:rPr>
        <w:t xml:space="preserve">irect funding and education to target allied health professions to get things </w:t>
      </w:r>
      <w:proofErr w:type="gramStart"/>
      <w:r w:rsidR="008B0CB1" w:rsidRPr="002E371A">
        <w:rPr>
          <w:b w:val="0"/>
        </w:rPr>
        <w:t>started</w:t>
      </w:r>
      <w:proofErr w:type="gramEnd"/>
    </w:p>
    <w:p w14:paraId="4BFE0646" w14:textId="170FAE59" w:rsidR="00A542FF" w:rsidRDefault="00A542FF" w:rsidP="00A542FF">
      <w:pPr>
        <w:pStyle w:val="Caption"/>
      </w:pPr>
      <w:bookmarkStart w:id="95" w:name="_Toc136601338"/>
      <w:r>
        <w:t xml:space="preserve">Table </w:t>
      </w:r>
      <w:r w:rsidR="009E43F9">
        <w:fldChar w:fldCharType="begin"/>
      </w:r>
      <w:r w:rsidR="009E43F9">
        <w:instrText xml:space="preserve"> STYLEREF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7658F0" w:rsidDel="006E2773">
        <w:rPr>
          <w:noProof/>
        </w:rPr>
        <w:t>6</w:t>
      </w:r>
      <w:r w:rsidR="009E43F9">
        <w:rPr>
          <w:noProof/>
        </w:rPr>
        <w:fldChar w:fldCharType="end"/>
      </w:r>
      <w:r>
        <w:t xml:space="preserve">: </w:t>
      </w:r>
      <w:r w:rsidRPr="00740616">
        <w:t xml:space="preserve">Initiative </w:t>
      </w:r>
      <w:r w:rsidR="00AC49C6">
        <w:t>F</w:t>
      </w:r>
      <w:r>
        <w:t xml:space="preserve"> – Key components for consideration</w:t>
      </w:r>
      <w:bookmarkEnd w:id="95"/>
      <w:r>
        <w:t xml:space="preserve"> </w:t>
      </w:r>
    </w:p>
    <w:tbl>
      <w:tblPr>
        <w:tblStyle w:val="TableGridLight"/>
        <w:tblW w:w="0" w:type="auto"/>
        <w:tblLook w:val="04A0" w:firstRow="1" w:lastRow="0" w:firstColumn="1" w:lastColumn="0" w:noHBand="0" w:noVBand="1"/>
      </w:tblPr>
      <w:tblGrid>
        <w:gridCol w:w="2122"/>
        <w:gridCol w:w="6894"/>
      </w:tblGrid>
      <w:tr w:rsidR="00A542FF" w14:paraId="1E67FAA7" w14:textId="77777777" w:rsidTr="001F4336">
        <w:tc>
          <w:tcPr>
            <w:tcW w:w="2122" w:type="dxa"/>
            <w:shd w:val="clear" w:color="auto" w:fill="34A9D3"/>
          </w:tcPr>
          <w:p w14:paraId="6B439B85" w14:textId="77777777" w:rsidR="00A542FF" w:rsidRPr="001F4336" w:rsidRDefault="00A542FF">
            <w:pPr>
              <w:pStyle w:val="TableText1"/>
              <w:rPr>
                <w:b/>
                <w:color w:val="FFFFFF" w:themeColor="background1"/>
                <w:szCs w:val="24"/>
              </w:rPr>
            </w:pPr>
            <w:r w:rsidRPr="001F4336">
              <w:rPr>
                <w:b/>
                <w:color w:val="FFFFFF" w:themeColor="background1"/>
                <w:szCs w:val="24"/>
              </w:rPr>
              <w:t>Component</w:t>
            </w:r>
          </w:p>
        </w:tc>
        <w:tc>
          <w:tcPr>
            <w:tcW w:w="6894" w:type="dxa"/>
            <w:shd w:val="clear" w:color="auto" w:fill="34A9D3"/>
          </w:tcPr>
          <w:p w14:paraId="1BB23355" w14:textId="77777777" w:rsidR="00A542FF" w:rsidRPr="001F4336" w:rsidRDefault="00A542FF">
            <w:pPr>
              <w:pStyle w:val="TableText1"/>
              <w:rPr>
                <w:b/>
                <w:color w:val="FFFFFF" w:themeColor="background1"/>
                <w:szCs w:val="24"/>
              </w:rPr>
            </w:pPr>
            <w:r w:rsidRPr="001F4336">
              <w:rPr>
                <w:b/>
                <w:color w:val="FFFFFF" w:themeColor="background1"/>
                <w:szCs w:val="24"/>
              </w:rPr>
              <w:t xml:space="preserve">Description </w:t>
            </w:r>
          </w:p>
        </w:tc>
      </w:tr>
      <w:tr w:rsidR="00A542FF" w14:paraId="5C92F14C" w14:textId="77777777" w:rsidTr="001F4336">
        <w:tc>
          <w:tcPr>
            <w:tcW w:w="2122" w:type="dxa"/>
          </w:tcPr>
          <w:p w14:paraId="1607AA0B" w14:textId="77777777" w:rsidR="00A542FF" w:rsidRPr="001F4336" w:rsidRDefault="00A542FF">
            <w:pPr>
              <w:pStyle w:val="TableText1"/>
              <w:rPr>
                <w:color w:val="000000" w:themeColor="text1"/>
                <w:szCs w:val="24"/>
              </w:rPr>
            </w:pPr>
            <w:r w:rsidRPr="001F4336">
              <w:rPr>
                <w:color w:val="000000" w:themeColor="text1"/>
                <w:szCs w:val="24"/>
              </w:rPr>
              <w:t>Horizon</w:t>
            </w:r>
          </w:p>
        </w:tc>
        <w:tc>
          <w:tcPr>
            <w:tcW w:w="6894" w:type="dxa"/>
          </w:tcPr>
          <w:p w14:paraId="3F132583" w14:textId="77777777" w:rsidR="00A542FF" w:rsidRPr="001F4336" w:rsidRDefault="00A542FF">
            <w:pPr>
              <w:pStyle w:val="TableText1"/>
              <w:rPr>
                <w:color w:val="000000" w:themeColor="text1"/>
                <w:szCs w:val="24"/>
              </w:rPr>
            </w:pPr>
            <w:r w:rsidRPr="001F4336">
              <w:rPr>
                <w:color w:val="000000" w:themeColor="text1"/>
                <w:szCs w:val="24"/>
              </w:rPr>
              <w:t>Medium-term</w:t>
            </w:r>
          </w:p>
        </w:tc>
      </w:tr>
      <w:tr w:rsidR="00A542FF" w14:paraId="4ACC26EE" w14:textId="77777777" w:rsidTr="001F4336">
        <w:tc>
          <w:tcPr>
            <w:tcW w:w="2122" w:type="dxa"/>
          </w:tcPr>
          <w:p w14:paraId="0C3FE13B" w14:textId="77777777" w:rsidR="00A542FF" w:rsidRPr="001F4336" w:rsidRDefault="00A542FF">
            <w:pPr>
              <w:pStyle w:val="TableText1"/>
              <w:rPr>
                <w:color w:val="000000" w:themeColor="text1"/>
                <w:szCs w:val="24"/>
              </w:rPr>
            </w:pPr>
            <w:r w:rsidRPr="001F4336">
              <w:rPr>
                <w:color w:val="000000" w:themeColor="text1"/>
                <w:szCs w:val="24"/>
              </w:rPr>
              <w:t>Levers</w:t>
            </w:r>
          </w:p>
        </w:tc>
        <w:tc>
          <w:tcPr>
            <w:tcW w:w="6894" w:type="dxa"/>
          </w:tcPr>
          <w:p w14:paraId="09B04823" w14:textId="5BE963D4" w:rsidR="00A542FF" w:rsidRPr="001F4336" w:rsidRDefault="00A542FF" w:rsidP="003E1180">
            <w:pPr>
              <w:pStyle w:val="Tablebullet1"/>
              <w:rPr>
                <w:color w:val="000000" w:themeColor="text1"/>
                <w:szCs w:val="24"/>
              </w:rPr>
            </w:pPr>
            <w:r w:rsidRPr="001F4336">
              <w:rPr>
                <w:color w:val="000000" w:themeColor="text1"/>
                <w:szCs w:val="24"/>
              </w:rPr>
              <w:t xml:space="preserve">Funding </w:t>
            </w:r>
          </w:p>
        </w:tc>
      </w:tr>
      <w:tr w:rsidR="00A542FF" w14:paraId="2CEE6C95" w14:textId="77777777" w:rsidTr="001F4336">
        <w:tc>
          <w:tcPr>
            <w:tcW w:w="2122" w:type="dxa"/>
          </w:tcPr>
          <w:p w14:paraId="14FE457D" w14:textId="77777777" w:rsidR="00A542FF" w:rsidRPr="001F4336" w:rsidRDefault="00A542FF">
            <w:pPr>
              <w:pStyle w:val="TableText1"/>
              <w:rPr>
                <w:color w:val="000000" w:themeColor="text1"/>
                <w:szCs w:val="24"/>
              </w:rPr>
            </w:pPr>
            <w:r w:rsidRPr="001F4336">
              <w:rPr>
                <w:color w:val="000000" w:themeColor="text1"/>
                <w:szCs w:val="24"/>
              </w:rPr>
              <w:t>Issues</w:t>
            </w:r>
          </w:p>
        </w:tc>
        <w:tc>
          <w:tcPr>
            <w:tcW w:w="6894" w:type="dxa"/>
          </w:tcPr>
          <w:p w14:paraId="53B04907" w14:textId="0C5DDE0E" w:rsidR="00A542FF" w:rsidRPr="001F4336" w:rsidRDefault="00A542FF" w:rsidP="003E1180">
            <w:pPr>
              <w:pStyle w:val="Tablebullet1"/>
              <w:rPr>
                <w:color w:val="000000" w:themeColor="text1"/>
                <w:szCs w:val="24"/>
              </w:rPr>
            </w:pPr>
            <w:r w:rsidRPr="001F4336">
              <w:rPr>
                <w:color w:val="000000" w:themeColor="text1"/>
                <w:szCs w:val="24"/>
              </w:rPr>
              <w:t>Sector variability</w:t>
            </w:r>
          </w:p>
        </w:tc>
      </w:tr>
      <w:tr w:rsidR="00A542FF" w14:paraId="71F1853B" w14:textId="77777777" w:rsidTr="001F4336">
        <w:tc>
          <w:tcPr>
            <w:tcW w:w="2122" w:type="dxa"/>
          </w:tcPr>
          <w:p w14:paraId="51C85E34" w14:textId="77777777" w:rsidR="00A542FF" w:rsidRPr="001F4336" w:rsidRDefault="00A542FF">
            <w:pPr>
              <w:pStyle w:val="TableText1"/>
              <w:rPr>
                <w:color w:val="000000" w:themeColor="text1"/>
                <w:szCs w:val="24"/>
              </w:rPr>
            </w:pPr>
            <w:r w:rsidRPr="001F4336">
              <w:rPr>
                <w:color w:val="000000" w:themeColor="text1"/>
                <w:szCs w:val="24"/>
              </w:rPr>
              <w:t xml:space="preserve">Dependencies </w:t>
            </w:r>
          </w:p>
        </w:tc>
        <w:tc>
          <w:tcPr>
            <w:tcW w:w="6894" w:type="dxa"/>
          </w:tcPr>
          <w:p w14:paraId="0ED2D513" w14:textId="6335AB76" w:rsidR="00740616" w:rsidRPr="001F4336" w:rsidRDefault="00740616" w:rsidP="003E1180">
            <w:pPr>
              <w:pStyle w:val="Tablebullet1"/>
              <w:rPr>
                <w:color w:val="000000" w:themeColor="text1"/>
                <w:szCs w:val="24"/>
              </w:rPr>
            </w:pPr>
            <w:r w:rsidRPr="001F4336">
              <w:rPr>
                <w:color w:val="000000" w:themeColor="text1"/>
                <w:szCs w:val="24"/>
              </w:rPr>
              <w:t xml:space="preserve">Agreement on document type for </w:t>
            </w:r>
            <w:r w:rsidR="000778AE">
              <w:rPr>
                <w:color w:val="000000" w:themeColor="text1"/>
                <w:szCs w:val="24"/>
              </w:rPr>
              <w:t>allied health professional</w:t>
            </w:r>
            <w:r w:rsidRPr="001F4336">
              <w:rPr>
                <w:color w:val="000000" w:themeColor="text1"/>
                <w:szCs w:val="24"/>
              </w:rPr>
              <w:t xml:space="preserve"> upload</w:t>
            </w:r>
          </w:p>
          <w:p w14:paraId="4944E7C2" w14:textId="459B51D3" w:rsidR="00740616" w:rsidRPr="001F4336" w:rsidRDefault="0001257F" w:rsidP="003E1180">
            <w:pPr>
              <w:pStyle w:val="Tablebullet1"/>
              <w:rPr>
                <w:color w:val="000000" w:themeColor="text1"/>
                <w:szCs w:val="24"/>
              </w:rPr>
            </w:pPr>
            <w:r w:rsidRPr="001F4336">
              <w:rPr>
                <w:color w:val="000000" w:themeColor="text1"/>
                <w:szCs w:val="24"/>
              </w:rPr>
              <w:t>My Health Record</w:t>
            </w:r>
            <w:r w:rsidR="00740616" w:rsidRPr="001F4336">
              <w:rPr>
                <w:color w:val="000000" w:themeColor="text1"/>
                <w:szCs w:val="24"/>
              </w:rPr>
              <w:t xml:space="preserve"> Conformance specifications for AH (if different to other sectors)</w:t>
            </w:r>
          </w:p>
          <w:p w14:paraId="737BDD9B" w14:textId="77777777" w:rsidR="00A542FF" w:rsidRPr="001F4336" w:rsidRDefault="00740616" w:rsidP="003E1180">
            <w:pPr>
              <w:pStyle w:val="Tablebullet1"/>
              <w:rPr>
                <w:color w:val="000000" w:themeColor="text1"/>
                <w:szCs w:val="24"/>
              </w:rPr>
            </w:pPr>
            <w:r w:rsidRPr="001F4336">
              <w:rPr>
                <w:color w:val="000000" w:themeColor="text1"/>
                <w:szCs w:val="24"/>
              </w:rPr>
              <w:t>Improvements to HPI-I process for self-regulated professions</w:t>
            </w:r>
          </w:p>
        </w:tc>
      </w:tr>
    </w:tbl>
    <w:p w14:paraId="07F70939" w14:textId="59912770" w:rsidR="00A542FF" w:rsidRPr="002E371A" w:rsidRDefault="00A542FF" w:rsidP="002764C8">
      <w:pPr>
        <w:pStyle w:val="Source"/>
        <w:rPr>
          <w:b/>
        </w:rPr>
      </w:pPr>
      <w:r w:rsidRPr="00E03B9F">
        <w:t>Source: P</w:t>
      </w:r>
      <w:r w:rsidRPr="005655E2">
        <w:t>roject team</w:t>
      </w:r>
    </w:p>
    <w:p w14:paraId="6084B7EE" w14:textId="560796BC" w:rsidR="008B0CB1" w:rsidRDefault="008B0CB1" w:rsidP="008B0CB1">
      <w:pPr>
        <w:pStyle w:val="BodyText"/>
      </w:pPr>
      <w:proofErr w:type="gramStart"/>
      <w:r>
        <w:t>In order to</w:t>
      </w:r>
      <w:proofErr w:type="gramEnd"/>
      <w:r>
        <w:t xml:space="preserve"> build the uptake of My Health Record by allied health professionals, a phased approach could be considered to identify high value profession(s) for both viewing and uploading to My Health Record. These professions could then be prioritised in driving demand and building the suitability of My Health Record. Further</w:t>
      </w:r>
      <w:r w:rsidR="002624C2">
        <w:t>more,</w:t>
      </w:r>
      <w:r>
        <w:t xml:space="preserve"> vendors who service these priority professions could be considered for incentivisation and in </w:t>
      </w:r>
      <w:r w:rsidR="00733938">
        <w:t>fast</w:t>
      </w:r>
      <w:r>
        <w:t>-tracking any initiatives aimed at enhancing conformance and interoperability with My Health Record.</w:t>
      </w:r>
    </w:p>
    <w:p w14:paraId="5E911EFE" w14:textId="19505E17" w:rsidR="008B0CB1" w:rsidRDefault="008B0CB1" w:rsidP="00733938">
      <w:pPr>
        <w:pStyle w:val="Bodytextkeepwithnext"/>
      </w:pPr>
      <w:r>
        <w:t xml:space="preserve">The professional prioritisation approach would have the added benefit of building practical learning and experience of allied professional usage of My Health Record that could be leveraged as this work </w:t>
      </w:r>
      <w:r>
        <w:lastRenderedPageBreak/>
        <w:t xml:space="preserve">expands. A professional prioritisation approach would need to be carefully communicated to the allied health sector </w:t>
      </w:r>
      <w:r w:rsidR="00733938">
        <w:t xml:space="preserve">more </w:t>
      </w:r>
      <w:r>
        <w:t>widely to ensure that professionals not prioritised in the first iteration</w:t>
      </w:r>
      <w:r w:rsidR="00733938">
        <w:t>, includ</w:t>
      </w:r>
      <w:r w:rsidR="00D97D52">
        <w:t>e</w:t>
      </w:r>
      <w:r>
        <w:t>:</w:t>
      </w:r>
    </w:p>
    <w:p w14:paraId="005EE7F2" w14:textId="2AB2187E" w:rsidR="008B0CB1" w:rsidRDefault="008B0CB1" w:rsidP="002E371A">
      <w:pPr>
        <w:pStyle w:val="Bullet1stlevel"/>
      </w:pPr>
      <w:r>
        <w:t xml:space="preserve">Understand the value of </w:t>
      </w:r>
      <w:proofErr w:type="spellStart"/>
      <w:proofErr w:type="gramStart"/>
      <w:r>
        <w:t>prioritisation</w:t>
      </w:r>
      <w:proofErr w:type="spellEnd"/>
      <w:r w:rsidR="00D97281">
        <w:t>;</w:t>
      </w:r>
      <w:proofErr w:type="gramEnd"/>
      <w:r>
        <w:t xml:space="preserve"> </w:t>
      </w:r>
    </w:p>
    <w:p w14:paraId="3B69DD82" w14:textId="74A07FDA" w:rsidR="0075172E" w:rsidRDefault="0075172E" w:rsidP="002E371A">
      <w:pPr>
        <w:pStyle w:val="Bullet1stlevel"/>
      </w:pPr>
      <w:r>
        <w:t xml:space="preserve">Understand how My Health Record usage integrates into allied health professional </w:t>
      </w:r>
      <w:proofErr w:type="gramStart"/>
      <w:r>
        <w:t>workflows;</w:t>
      </w:r>
      <w:proofErr w:type="gramEnd"/>
      <w:r>
        <w:t xml:space="preserve"> </w:t>
      </w:r>
    </w:p>
    <w:p w14:paraId="53F4D115" w14:textId="7C2E9B36" w:rsidR="008B0CB1" w:rsidRDefault="008B0CB1" w:rsidP="002E371A">
      <w:pPr>
        <w:pStyle w:val="Bullet1stlevel"/>
      </w:pPr>
      <w:r>
        <w:t>Are provided a clear roadmap that demonstrate</w:t>
      </w:r>
      <w:r w:rsidR="00D97D52">
        <w:t>s</w:t>
      </w:r>
      <w:r>
        <w:t xml:space="preserve"> how work will be expanded to bring other professions on to My Health Record; and</w:t>
      </w:r>
    </w:p>
    <w:p w14:paraId="7205E5DF" w14:textId="267C2419" w:rsidR="008B0CB1" w:rsidRDefault="008B0CB1" w:rsidP="002E371A">
      <w:pPr>
        <w:pStyle w:val="Bullet1stlevel"/>
      </w:pPr>
      <w:r>
        <w:t xml:space="preserve">Understand how and why certain professionals were </w:t>
      </w:r>
      <w:proofErr w:type="spellStart"/>
      <w:r>
        <w:t>prioritised</w:t>
      </w:r>
      <w:proofErr w:type="spellEnd"/>
      <w:r>
        <w:t xml:space="preserve">. </w:t>
      </w:r>
    </w:p>
    <w:p w14:paraId="6750A308" w14:textId="6019806B" w:rsidR="008B0CB1" w:rsidRDefault="008B0CB1" w:rsidP="002E371A">
      <w:pPr>
        <w:pStyle w:val="BodyText"/>
        <w:jc w:val="center"/>
      </w:pPr>
      <w:r w:rsidRPr="002E371A">
        <w:rPr>
          <w:b/>
        </w:rPr>
        <w:t>Risks</w:t>
      </w:r>
      <w:r w:rsidR="00D97281" w:rsidRPr="002E371A">
        <w:rPr>
          <w:b/>
          <w:noProof/>
        </w:rPr>
        <mc:AlternateContent>
          <mc:Choice Requires="wps">
            <w:drawing>
              <wp:anchor distT="0" distB="0" distL="114300" distR="114300" simplePos="0" relativeHeight="251658247" behindDoc="1" locked="0" layoutInCell="1" allowOverlap="1" wp14:anchorId="20D3380A" wp14:editId="51A8E8A0">
                <wp:simplePos x="0" y="0"/>
                <wp:positionH relativeFrom="margin">
                  <wp:posOffset>0</wp:posOffset>
                </wp:positionH>
                <wp:positionV relativeFrom="paragraph">
                  <wp:posOffset>-635</wp:posOffset>
                </wp:positionV>
                <wp:extent cx="5707380" cy="205740"/>
                <wp:effectExtent l="0" t="0" r="7620" b="3810"/>
                <wp:wrapNone/>
                <wp:docPr id="100" name="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E4EE0" id="Rectangle 100" o:spid="_x0000_s1026" alt="&quot;&quot;" style="position:absolute;margin-left:0;margin-top:-.05pt;width:449.4pt;height:16.2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" fillcolor="#e7e6e6 [3214]" stroked="f" strokeweight="1pt">
                <w10:wrap anchorx="margin"/>
              </v:rect>
            </w:pict>
          </mc:Fallback>
        </mc:AlternateContent>
      </w:r>
    </w:p>
    <w:p w14:paraId="08D449C8" w14:textId="6EBD52D6" w:rsidR="008B0CB1" w:rsidRPr="008B0CB1" w:rsidRDefault="008B0CB1" w:rsidP="002E371A">
      <w:pPr>
        <w:pStyle w:val="BodyText"/>
      </w:pPr>
      <w:r>
        <w:t xml:space="preserve">This approach is not without risk. It mirrors the previous approach of targeting My Health Record adoption and use at a clinical profession </w:t>
      </w:r>
      <w:r w:rsidR="006B744F">
        <w:t>level</w:t>
      </w:r>
      <w:r>
        <w:t xml:space="preserve"> rather than taking a patient-focused approach, leaving those </w:t>
      </w:r>
      <w:r w:rsidR="00743091">
        <w:t>consumers</w:t>
      </w:r>
      <w:r>
        <w:t xml:space="preserve"> who would have received the highest value from My Health Record with an incomplete view of their clinical information until the full range of professions were on board.</w:t>
      </w:r>
    </w:p>
    <w:p w14:paraId="78953AED" w14:textId="7F4F43B4" w:rsidR="003A0B4B" w:rsidRDefault="00651C82" w:rsidP="003E1180">
      <w:pPr>
        <w:pStyle w:val="Heading3"/>
      </w:pPr>
      <w:r w:rsidRPr="00651C82">
        <w:t>Pilot FHIR interoperability</w:t>
      </w:r>
    </w:p>
    <w:p w14:paraId="4E8F319B" w14:textId="6A89E572" w:rsidR="003D2045" w:rsidRPr="003D2045" w:rsidRDefault="003D2045" w:rsidP="00E70A8C">
      <w:pPr>
        <w:pStyle w:val="Heading6"/>
        <w:rPr>
          <w:b w:val="0"/>
          <w:bCs/>
        </w:rPr>
      </w:pPr>
      <w:r>
        <w:t xml:space="preserve">Initiative G – </w:t>
      </w:r>
      <w:r w:rsidRPr="002879AA">
        <w:rPr>
          <w:b w:val="0"/>
          <w:bCs/>
        </w:rPr>
        <w:t>U</w:t>
      </w:r>
      <w:r w:rsidRPr="003D2045">
        <w:rPr>
          <w:b w:val="0"/>
          <w:bCs/>
        </w:rPr>
        <w:t>se allied health as the pilot for rearchitected connectivity to My Health Record</w:t>
      </w:r>
    </w:p>
    <w:p w14:paraId="1230B034" w14:textId="2FA7DDD1" w:rsidR="003D2045" w:rsidRDefault="003D2045" w:rsidP="003D2045">
      <w:pPr>
        <w:pStyle w:val="Caption"/>
      </w:pPr>
      <w:bookmarkStart w:id="96" w:name="_Toc136601339"/>
      <w:r>
        <w:t xml:space="preserve">Table </w:t>
      </w:r>
      <w:r w:rsidR="009E43F9">
        <w:fldChar w:fldCharType="begin"/>
      </w:r>
      <w:r w:rsidR="009E43F9">
        <w:instrText xml:space="preserve"> STYLEREF 1 \s </w:instrText>
      </w:r>
      <w:r w:rsidR="009E43F9">
        <w:fldChar w:fldCharType="separate"/>
      </w:r>
      <w:r w:rsidR="006E2773">
        <w:rPr>
          <w:noProof/>
        </w:rPr>
        <w:t>7</w:t>
      </w:r>
      <w:r w:rsidR="009E43F9">
        <w:rPr>
          <w:noProof/>
        </w:rPr>
        <w:fldChar w:fldCharType="end"/>
      </w:r>
      <w:r w:rsidR="006E2773">
        <w:noBreakHyphen/>
      </w:r>
      <w:r w:rsidR="009E43F9">
        <w:fldChar w:fldCharType="begin"/>
      </w:r>
      <w:r w:rsidR="009E43F9">
        <w:instrText xml:space="preserve"> SEQ Table \* ARABIC \s 1 </w:instrText>
      </w:r>
      <w:r w:rsidR="009E43F9">
        <w:fldChar w:fldCharType="separate"/>
      </w:r>
      <w:r w:rsidR="007658F0" w:rsidDel="006E2773">
        <w:rPr>
          <w:noProof/>
        </w:rPr>
        <w:t>7</w:t>
      </w:r>
      <w:r w:rsidR="009E43F9">
        <w:rPr>
          <w:noProof/>
        </w:rPr>
        <w:fldChar w:fldCharType="end"/>
      </w:r>
      <w:r>
        <w:t xml:space="preserve">: </w:t>
      </w:r>
      <w:r w:rsidRPr="00740616">
        <w:t xml:space="preserve">Initiative </w:t>
      </w:r>
      <w:r>
        <w:t>G – Key components for consideration</w:t>
      </w:r>
      <w:bookmarkEnd w:id="96"/>
      <w:r>
        <w:t xml:space="preserve"> </w:t>
      </w:r>
    </w:p>
    <w:tbl>
      <w:tblPr>
        <w:tblStyle w:val="TableGridLight"/>
        <w:tblW w:w="0" w:type="auto"/>
        <w:tblLook w:val="04A0" w:firstRow="1" w:lastRow="0" w:firstColumn="1" w:lastColumn="0" w:noHBand="0" w:noVBand="1"/>
      </w:tblPr>
      <w:tblGrid>
        <w:gridCol w:w="2122"/>
        <w:gridCol w:w="6894"/>
      </w:tblGrid>
      <w:tr w:rsidR="003D2045" w14:paraId="70018CD5" w14:textId="77777777" w:rsidTr="001F4336">
        <w:tc>
          <w:tcPr>
            <w:tcW w:w="2122" w:type="dxa"/>
            <w:shd w:val="clear" w:color="auto" w:fill="34A9D3"/>
          </w:tcPr>
          <w:p w14:paraId="70E477F4" w14:textId="77777777" w:rsidR="003D2045" w:rsidRPr="001F4336" w:rsidRDefault="003D2045">
            <w:pPr>
              <w:pStyle w:val="TableText1"/>
              <w:rPr>
                <w:b/>
                <w:color w:val="FFFFFF" w:themeColor="background1"/>
                <w:szCs w:val="24"/>
              </w:rPr>
            </w:pPr>
            <w:r w:rsidRPr="001F4336">
              <w:rPr>
                <w:b/>
                <w:color w:val="FFFFFF" w:themeColor="background1"/>
                <w:szCs w:val="24"/>
              </w:rPr>
              <w:t>Component</w:t>
            </w:r>
          </w:p>
        </w:tc>
        <w:tc>
          <w:tcPr>
            <w:tcW w:w="6894" w:type="dxa"/>
            <w:shd w:val="clear" w:color="auto" w:fill="34A9D3"/>
          </w:tcPr>
          <w:p w14:paraId="07DACD45" w14:textId="77777777" w:rsidR="003D2045" w:rsidRPr="001F4336" w:rsidRDefault="003D2045">
            <w:pPr>
              <w:pStyle w:val="TableText1"/>
              <w:rPr>
                <w:b/>
                <w:color w:val="FFFFFF" w:themeColor="background1"/>
                <w:szCs w:val="24"/>
              </w:rPr>
            </w:pPr>
            <w:r w:rsidRPr="001F4336">
              <w:rPr>
                <w:b/>
                <w:color w:val="FFFFFF" w:themeColor="background1"/>
                <w:szCs w:val="24"/>
              </w:rPr>
              <w:t xml:space="preserve">Description </w:t>
            </w:r>
          </w:p>
        </w:tc>
      </w:tr>
      <w:tr w:rsidR="003D2045" w14:paraId="3D86FE33" w14:textId="77777777" w:rsidTr="001F4336">
        <w:tc>
          <w:tcPr>
            <w:tcW w:w="2122" w:type="dxa"/>
          </w:tcPr>
          <w:p w14:paraId="0684AD23" w14:textId="77777777" w:rsidR="003D2045" w:rsidRPr="001F4336" w:rsidRDefault="003D2045">
            <w:pPr>
              <w:pStyle w:val="TableText1"/>
              <w:rPr>
                <w:color w:val="000000" w:themeColor="text1"/>
                <w:szCs w:val="24"/>
              </w:rPr>
            </w:pPr>
            <w:r w:rsidRPr="001F4336">
              <w:rPr>
                <w:color w:val="000000" w:themeColor="text1"/>
                <w:szCs w:val="24"/>
              </w:rPr>
              <w:t>Horizon</w:t>
            </w:r>
          </w:p>
        </w:tc>
        <w:tc>
          <w:tcPr>
            <w:tcW w:w="6894" w:type="dxa"/>
          </w:tcPr>
          <w:p w14:paraId="2AF2BE9B" w14:textId="796009DE" w:rsidR="003D2045" w:rsidRPr="001F4336" w:rsidRDefault="003D2045">
            <w:pPr>
              <w:pStyle w:val="TableText1"/>
              <w:rPr>
                <w:color w:val="000000" w:themeColor="text1"/>
                <w:szCs w:val="24"/>
              </w:rPr>
            </w:pPr>
            <w:r w:rsidRPr="001F4336">
              <w:rPr>
                <w:color w:val="000000" w:themeColor="text1"/>
                <w:szCs w:val="24"/>
              </w:rPr>
              <w:t>Long-term</w:t>
            </w:r>
          </w:p>
        </w:tc>
      </w:tr>
      <w:tr w:rsidR="003D2045" w14:paraId="1D5F92B7" w14:textId="77777777" w:rsidTr="001F4336">
        <w:tc>
          <w:tcPr>
            <w:tcW w:w="2122" w:type="dxa"/>
          </w:tcPr>
          <w:p w14:paraId="7ED2C5B6" w14:textId="77777777" w:rsidR="003D2045" w:rsidRPr="001F4336" w:rsidRDefault="003D2045">
            <w:pPr>
              <w:pStyle w:val="TableText1"/>
              <w:rPr>
                <w:color w:val="000000" w:themeColor="text1"/>
                <w:szCs w:val="24"/>
              </w:rPr>
            </w:pPr>
            <w:r w:rsidRPr="001F4336">
              <w:rPr>
                <w:color w:val="000000" w:themeColor="text1"/>
                <w:szCs w:val="24"/>
              </w:rPr>
              <w:t>Levers</w:t>
            </w:r>
          </w:p>
        </w:tc>
        <w:tc>
          <w:tcPr>
            <w:tcW w:w="6894" w:type="dxa"/>
          </w:tcPr>
          <w:p w14:paraId="76F7D97D" w14:textId="77777777" w:rsidR="003D2045" w:rsidRPr="001F4336" w:rsidRDefault="003D2045" w:rsidP="003E1180">
            <w:pPr>
              <w:pStyle w:val="Tablebullet1"/>
              <w:rPr>
                <w:color w:val="000000" w:themeColor="text1"/>
                <w:szCs w:val="24"/>
              </w:rPr>
            </w:pPr>
            <w:r w:rsidRPr="001F4336">
              <w:rPr>
                <w:color w:val="000000" w:themeColor="text1"/>
                <w:szCs w:val="24"/>
              </w:rPr>
              <w:t xml:space="preserve">Funding </w:t>
            </w:r>
          </w:p>
        </w:tc>
      </w:tr>
      <w:tr w:rsidR="003D2045" w14:paraId="6A0BE662" w14:textId="77777777" w:rsidTr="001F4336">
        <w:tc>
          <w:tcPr>
            <w:tcW w:w="2122" w:type="dxa"/>
          </w:tcPr>
          <w:p w14:paraId="768C2528" w14:textId="77777777" w:rsidR="003D2045" w:rsidRPr="001F4336" w:rsidRDefault="003D2045">
            <w:pPr>
              <w:pStyle w:val="TableText1"/>
              <w:rPr>
                <w:color w:val="000000" w:themeColor="text1"/>
                <w:szCs w:val="24"/>
              </w:rPr>
            </w:pPr>
            <w:r w:rsidRPr="001F4336">
              <w:rPr>
                <w:color w:val="000000" w:themeColor="text1"/>
                <w:szCs w:val="24"/>
              </w:rPr>
              <w:t>Issues</w:t>
            </w:r>
          </w:p>
        </w:tc>
        <w:tc>
          <w:tcPr>
            <w:tcW w:w="6894" w:type="dxa"/>
          </w:tcPr>
          <w:p w14:paraId="797A75F3" w14:textId="4D549F45" w:rsidR="003D2045" w:rsidRPr="001F4336" w:rsidRDefault="003D2045" w:rsidP="003E1180">
            <w:pPr>
              <w:pStyle w:val="Tablebullet1"/>
              <w:rPr>
                <w:color w:val="000000" w:themeColor="text1"/>
                <w:szCs w:val="24"/>
              </w:rPr>
            </w:pPr>
            <w:r w:rsidRPr="001F4336">
              <w:rPr>
                <w:color w:val="000000" w:themeColor="text1"/>
                <w:szCs w:val="24"/>
              </w:rPr>
              <w:t>Cost/value</w:t>
            </w:r>
          </w:p>
        </w:tc>
      </w:tr>
      <w:tr w:rsidR="003D2045" w14:paraId="5F645B9B" w14:textId="77777777" w:rsidTr="001F4336">
        <w:tc>
          <w:tcPr>
            <w:tcW w:w="2122" w:type="dxa"/>
          </w:tcPr>
          <w:p w14:paraId="65922839" w14:textId="77777777" w:rsidR="003D2045" w:rsidRPr="001F4336" w:rsidRDefault="003D2045">
            <w:pPr>
              <w:pStyle w:val="TableText1"/>
              <w:rPr>
                <w:color w:val="000000" w:themeColor="text1"/>
                <w:szCs w:val="24"/>
              </w:rPr>
            </w:pPr>
            <w:r w:rsidRPr="001F4336">
              <w:rPr>
                <w:color w:val="000000" w:themeColor="text1"/>
                <w:szCs w:val="24"/>
              </w:rPr>
              <w:t xml:space="preserve">Dependencies </w:t>
            </w:r>
          </w:p>
        </w:tc>
        <w:tc>
          <w:tcPr>
            <w:tcW w:w="6894" w:type="dxa"/>
          </w:tcPr>
          <w:p w14:paraId="75412639" w14:textId="46F9CF75" w:rsidR="003D2045" w:rsidRPr="001F4336" w:rsidRDefault="00B50A53" w:rsidP="003E1180">
            <w:pPr>
              <w:pStyle w:val="Tablebullet1"/>
              <w:rPr>
                <w:color w:val="000000" w:themeColor="text1"/>
                <w:szCs w:val="24"/>
              </w:rPr>
            </w:pPr>
            <w:r w:rsidRPr="001F4336">
              <w:rPr>
                <w:color w:val="000000" w:themeColor="text1"/>
                <w:szCs w:val="24"/>
              </w:rPr>
              <w:t>Modernisation of My Health Record (Health API Gateway)</w:t>
            </w:r>
          </w:p>
        </w:tc>
      </w:tr>
    </w:tbl>
    <w:p w14:paraId="281B2FBD" w14:textId="77777777" w:rsidR="003D2045" w:rsidRPr="002E371A" w:rsidRDefault="003D2045" w:rsidP="002764C8">
      <w:pPr>
        <w:pStyle w:val="Source"/>
        <w:rPr>
          <w:b/>
        </w:rPr>
      </w:pPr>
      <w:r w:rsidRPr="00E03B9F">
        <w:t xml:space="preserve">Source: Project </w:t>
      </w:r>
      <w:r w:rsidRPr="00AC64DF">
        <w:t>team</w:t>
      </w:r>
    </w:p>
    <w:p w14:paraId="2C4518AA" w14:textId="23055C8E" w:rsidR="00F80B4C" w:rsidRPr="00F80B4C" w:rsidRDefault="00F80B4C" w:rsidP="00F80B4C">
      <w:pPr>
        <w:pStyle w:val="BodyText"/>
      </w:pPr>
      <w:r w:rsidRPr="00F80B4C">
        <w:t xml:space="preserve">Vendors consulted noted that they see very little value in building interoperability within the existing Clinical Document Architecture (CDA) architecture on which My Health Record is built. This finding, coupled with the fact that there is a sentiment among allied health professionals that they have been largely deprioritised in the design, </w:t>
      </w:r>
      <w:proofErr w:type="gramStart"/>
      <w:r w:rsidRPr="00F80B4C">
        <w:t>uptake</w:t>
      </w:r>
      <w:proofErr w:type="gramEnd"/>
      <w:r w:rsidRPr="00F80B4C">
        <w:t xml:space="preserve"> and suitability of My Health Record to date presents the opportunity to test new</w:t>
      </w:r>
      <w:r w:rsidR="006B744F">
        <w:t>,</w:t>
      </w:r>
      <w:r w:rsidRPr="00F80B4C">
        <w:t xml:space="preserve"> innovative approaches with</w:t>
      </w:r>
      <w:r w:rsidR="006B744F">
        <w:t>in</w:t>
      </w:r>
      <w:r w:rsidRPr="00F80B4C">
        <w:t xml:space="preserve"> this sector. </w:t>
      </w:r>
    </w:p>
    <w:p w14:paraId="7198AE4E" w14:textId="1F00667B" w:rsidR="00097250" w:rsidRDefault="00F80B4C" w:rsidP="002E371A">
      <w:pPr>
        <w:pStyle w:val="Bodytextkeepwithnext"/>
      </w:pPr>
      <w:r w:rsidRPr="00F80B4C">
        <w:t xml:space="preserve">The Agency is investing in the </w:t>
      </w:r>
      <w:proofErr w:type="gramStart"/>
      <w:r w:rsidRPr="00F80B4C">
        <w:t>Health</w:t>
      </w:r>
      <w:proofErr w:type="gramEnd"/>
      <w:r w:rsidRPr="00F80B4C">
        <w:t xml:space="preserve"> API gateway to enable FHIR-based interoperability with My Health Record. They may consider trialling My Health Record using FHIR in the allied health sector as a use case. Given the early point </w:t>
      </w:r>
      <w:r w:rsidR="003B3967">
        <w:t>at which</w:t>
      </w:r>
      <w:r w:rsidR="003B3967" w:rsidRPr="00F80B4C">
        <w:t xml:space="preserve"> </w:t>
      </w:r>
      <w:r w:rsidRPr="00F80B4C">
        <w:t xml:space="preserve">the allied health sector is </w:t>
      </w:r>
      <w:r w:rsidR="003B3967">
        <w:t>positioned</w:t>
      </w:r>
      <w:r w:rsidRPr="00F80B4C">
        <w:t xml:space="preserve"> in their adoption of My Health Record, focusing on building digital capability that is reusable would be a valuable option given the level of investment required.</w:t>
      </w:r>
    </w:p>
    <w:p w14:paraId="0963EC3D" w14:textId="77777777" w:rsidR="00097250" w:rsidRDefault="00097250" w:rsidP="002E371A">
      <w:pPr>
        <w:pStyle w:val="BodyText"/>
        <w:jc w:val="center"/>
      </w:pPr>
      <w:r w:rsidRPr="002E371A">
        <w:rPr>
          <w:b/>
        </w:rPr>
        <w:t>Risks</w:t>
      </w:r>
      <w:r w:rsidRPr="002E371A">
        <w:rPr>
          <w:b/>
          <w:noProof/>
        </w:rPr>
        <mc:AlternateContent>
          <mc:Choice Requires="wps">
            <w:drawing>
              <wp:anchor distT="0" distB="0" distL="114300" distR="114300" simplePos="0" relativeHeight="251658248" behindDoc="1" locked="0" layoutInCell="1" allowOverlap="1" wp14:anchorId="6658C0C9" wp14:editId="57F128C7">
                <wp:simplePos x="0" y="0"/>
                <wp:positionH relativeFrom="margin">
                  <wp:posOffset>0</wp:posOffset>
                </wp:positionH>
                <wp:positionV relativeFrom="paragraph">
                  <wp:posOffset>-635</wp:posOffset>
                </wp:positionV>
                <wp:extent cx="5707380" cy="205740"/>
                <wp:effectExtent l="0" t="0" r="7620" b="3810"/>
                <wp:wrapNone/>
                <wp:docPr id="108" name="Rectangle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7380" cy="205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B8416" id="Rectangle 108" o:spid="_x0000_s1026" alt="&quot;&quot;" style="position:absolute;margin-left:0;margin-top:-.05pt;width:449.4pt;height:16.2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" fillcolor="#e7e6e6 [3214]" stroked="f" strokeweight="1pt">
                <w10:wrap anchorx="margin"/>
              </v:rect>
            </w:pict>
          </mc:Fallback>
        </mc:AlternateContent>
      </w:r>
    </w:p>
    <w:p w14:paraId="0F122CA1" w14:textId="45EB8A08" w:rsidR="004135DD" w:rsidRPr="003F41E8" w:rsidRDefault="00AA393F" w:rsidP="00767FC6">
      <w:pPr>
        <w:pStyle w:val="BodyText"/>
      </w:pPr>
      <w:r>
        <w:rPr>
          <w:rStyle w:val="ui-provider"/>
        </w:rPr>
        <w:t xml:space="preserve">The likely length of time required to achieve this is likely to be unacceptable to the Department and the broader healthcare sector. </w:t>
      </w:r>
      <w:r w:rsidR="00CC1035">
        <w:rPr>
          <w:rStyle w:val="ui-provider"/>
        </w:rPr>
        <w:t>The pilot of FHIR interoperability is highly dependent on the Agency commitment to move away from CDA architecture in the long term.</w:t>
      </w:r>
    </w:p>
    <w:p w14:paraId="067B4D52" w14:textId="22104108" w:rsidR="00B21C0A" w:rsidRPr="003F41E8" w:rsidRDefault="00F903B4" w:rsidP="005734AB">
      <w:pPr>
        <w:pStyle w:val="Appendixheading"/>
      </w:pPr>
      <w:bookmarkStart w:id="97" w:name="_Toc133841272"/>
      <w:bookmarkStart w:id="98" w:name="_Toc136602232"/>
      <w:bookmarkEnd w:id="97"/>
      <w:r w:rsidRPr="003F41E8">
        <w:lastRenderedPageBreak/>
        <w:t>:</w:t>
      </w:r>
      <w:r w:rsidR="00427BF6" w:rsidRPr="003F41E8">
        <w:t xml:space="preserve"> </w:t>
      </w:r>
      <w:r w:rsidR="00BF50C7" w:rsidRPr="003F41E8">
        <w:t xml:space="preserve">Research </w:t>
      </w:r>
      <w:r w:rsidR="003C1D82" w:rsidRPr="001533F7">
        <w:t>q</w:t>
      </w:r>
      <w:r w:rsidR="00BF50C7" w:rsidRPr="001533F7">
        <w:t>uestions</w:t>
      </w:r>
      <w:bookmarkEnd w:id="98"/>
      <w:r w:rsidR="00BF50C7" w:rsidRPr="003F41E8">
        <w:t xml:space="preserve"> </w:t>
      </w:r>
    </w:p>
    <w:p w14:paraId="3D8B294B" w14:textId="40A72DF8" w:rsidR="00F62485" w:rsidRDefault="00271767" w:rsidP="00207CD3">
      <w:pPr>
        <w:pStyle w:val="BodyText"/>
      </w:pPr>
      <w:r w:rsidRPr="003F41E8">
        <w:t xml:space="preserve">The questions below constitute the core research questions that underpin the allied health digital readiness project. </w:t>
      </w:r>
      <w:r w:rsidR="00AC7802">
        <w:t xml:space="preserve">The questions below were considered </w:t>
      </w:r>
      <w:r w:rsidR="0089300C">
        <w:t xml:space="preserve">through the developed </w:t>
      </w:r>
      <w:r w:rsidR="00AC7802">
        <w:t>project collateral</w:t>
      </w:r>
      <w:r w:rsidR="00252BB1">
        <w:t>,</w:t>
      </w:r>
      <w:r w:rsidR="00AC7802">
        <w:t xml:space="preserve"> including stakeholder consultation guides and surveys. While definitive answers were not always possible, the themes </w:t>
      </w:r>
      <w:r w:rsidR="0089300C">
        <w:t>elicited have</w:t>
      </w:r>
      <w:r w:rsidR="00AC7802">
        <w:t xml:space="preserve"> inform</w:t>
      </w:r>
      <w:r w:rsidR="0089300C">
        <w:t>ed</w:t>
      </w:r>
      <w:r w:rsidR="00AC7802">
        <w:t xml:space="preserve"> </w:t>
      </w:r>
      <w:r w:rsidR="0089300C">
        <w:t>the issues explored</w:t>
      </w:r>
      <w:r w:rsidR="00AC7802">
        <w:t xml:space="preserve">. </w:t>
      </w:r>
    </w:p>
    <w:p w14:paraId="0FE0F993" w14:textId="40CFB755" w:rsidR="007658F0" w:rsidRDefault="00252BB1" w:rsidP="002E371A">
      <w:pPr>
        <w:pStyle w:val="Caption"/>
      </w:pPr>
      <w:bookmarkStart w:id="99" w:name="_Toc136601151"/>
      <w:r>
        <w:t xml:space="preserve">Table A - </w:t>
      </w:r>
      <w:r w:rsidR="009E43F9">
        <w:fldChar w:fldCharType="begin"/>
      </w:r>
      <w:r w:rsidR="009E43F9">
        <w:instrText xml:space="preserve"> SEQ Table_A_- \* ARABIC </w:instrText>
      </w:r>
      <w:r w:rsidR="009E43F9">
        <w:fldChar w:fldCharType="separate"/>
      </w:r>
      <w:r>
        <w:rPr>
          <w:noProof/>
        </w:rPr>
        <w:t>1</w:t>
      </w:r>
      <w:r w:rsidR="009E43F9">
        <w:rPr>
          <w:noProof/>
        </w:rPr>
        <w:fldChar w:fldCharType="end"/>
      </w:r>
      <w:r w:rsidR="007658F0">
        <w:t>: Research questions assessment</w:t>
      </w:r>
      <w:bookmarkEnd w:id="99"/>
      <w:r w:rsidR="007658F0">
        <w:t xml:space="preserve"> </w:t>
      </w:r>
    </w:p>
    <w:tbl>
      <w:tblPr>
        <w:tblStyle w:val="TableGridLight"/>
        <w:tblW w:w="9493" w:type="dxa"/>
        <w:tblLayout w:type="fixed"/>
        <w:tblLook w:val="04A0" w:firstRow="1" w:lastRow="0" w:firstColumn="1" w:lastColumn="0" w:noHBand="0" w:noVBand="1"/>
      </w:tblPr>
      <w:tblGrid>
        <w:gridCol w:w="3964"/>
        <w:gridCol w:w="2977"/>
        <w:gridCol w:w="2552"/>
      </w:tblGrid>
      <w:tr w:rsidR="003C57AF" w:rsidRPr="00700B3F" w14:paraId="6132ED56" w14:textId="77777777" w:rsidTr="00B27A8C">
        <w:trPr>
          <w:tblHeader/>
        </w:trPr>
        <w:tc>
          <w:tcPr>
            <w:tcW w:w="3964" w:type="dxa"/>
            <w:shd w:val="clear" w:color="auto" w:fill="34A9D3"/>
            <w:vAlign w:val="center"/>
          </w:tcPr>
          <w:p w14:paraId="2182D2DE" w14:textId="2443CB58" w:rsidR="00ED4706" w:rsidRPr="001F4336" w:rsidRDefault="00ED4706" w:rsidP="00700B3F">
            <w:pPr>
              <w:pStyle w:val="TableText1"/>
              <w:rPr>
                <w:b/>
                <w:color w:val="FFFFFF" w:themeColor="background1"/>
                <w:szCs w:val="24"/>
              </w:rPr>
            </w:pPr>
            <w:r w:rsidRPr="001F4336">
              <w:rPr>
                <w:b/>
                <w:color w:val="FFFFFF" w:themeColor="background1"/>
                <w:szCs w:val="24"/>
              </w:rPr>
              <w:t>Question</w:t>
            </w:r>
          </w:p>
        </w:tc>
        <w:tc>
          <w:tcPr>
            <w:tcW w:w="2977" w:type="dxa"/>
            <w:shd w:val="clear" w:color="auto" w:fill="34A9D3"/>
            <w:vAlign w:val="center"/>
          </w:tcPr>
          <w:p w14:paraId="0E0867E3" w14:textId="25998B95" w:rsidR="00ED4706" w:rsidRPr="001F4336" w:rsidRDefault="00ED4706" w:rsidP="00700B3F">
            <w:pPr>
              <w:pStyle w:val="TableText1"/>
              <w:rPr>
                <w:b/>
                <w:color w:val="FFFFFF" w:themeColor="background1"/>
                <w:szCs w:val="24"/>
              </w:rPr>
            </w:pPr>
            <w:r w:rsidRPr="001F4336">
              <w:rPr>
                <w:b/>
                <w:color w:val="FFFFFF" w:themeColor="background1"/>
                <w:szCs w:val="24"/>
              </w:rPr>
              <w:t>Assessment</w:t>
            </w:r>
          </w:p>
        </w:tc>
        <w:tc>
          <w:tcPr>
            <w:tcW w:w="2552" w:type="dxa"/>
            <w:shd w:val="clear" w:color="auto" w:fill="34A9D3"/>
            <w:vAlign w:val="center"/>
          </w:tcPr>
          <w:p w14:paraId="32E047E5" w14:textId="6AB593D0" w:rsidR="00ED4706" w:rsidRPr="001F4336" w:rsidRDefault="00ED4706" w:rsidP="00700B3F">
            <w:pPr>
              <w:pStyle w:val="TableText1"/>
              <w:rPr>
                <w:b/>
                <w:color w:val="FFFFFF" w:themeColor="background1"/>
                <w:szCs w:val="24"/>
              </w:rPr>
            </w:pPr>
            <w:r w:rsidRPr="001F4336">
              <w:rPr>
                <w:b/>
                <w:color w:val="FFFFFF" w:themeColor="background1"/>
                <w:szCs w:val="24"/>
              </w:rPr>
              <w:t xml:space="preserve">Section where this is discussed </w:t>
            </w:r>
          </w:p>
        </w:tc>
      </w:tr>
      <w:tr w:rsidR="003C57AF" w14:paraId="3665F250" w14:textId="77777777" w:rsidTr="003C57AF">
        <w:trPr>
          <w:trHeight w:val="2126"/>
        </w:trPr>
        <w:tc>
          <w:tcPr>
            <w:tcW w:w="3964" w:type="dxa"/>
          </w:tcPr>
          <w:p w14:paraId="3A7320BD" w14:textId="77777777" w:rsidR="00ED4706" w:rsidRPr="001F4336" w:rsidRDefault="00ED4706" w:rsidP="00700B3F">
            <w:pPr>
              <w:pStyle w:val="TableText1"/>
              <w:rPr>
                <w:b/>
                <w:szCs w:val="24"/>
              </w:rPr>
            </w:pPr>
            <w:r w:rsidRPr="001F4336">
              <w:rPr>
                <w:szCs w:val="24"/>
                <w:lang w:val="en-AU"/>
              </w:rPr>
              <w:t>Question 1: What is the current usage of CISs by allied health professionals?</w:t>
            </w:r>
          </w:p>
          <w:p w14:paraId="6DBBBCFD" w14:textId="77777777" w:rsidR="00ED4706" w:rsidRPr="001F4336" w:rsidRDefault="00ED4706" w:rsidP="003E1180">
            <w:pPr>
              <w:pStyle w:val="TableText1"/>
              <w:numPr>
                <w:ilvl w:val="0"/>
                <w:numId w:val="21"/>
              </w:numPr>
              <w:rPr>
                <w:szCs w:val="24"/>
              </w:rPr>
            </w:pPr>
            <w:r w:rsidRPr="001F4336">
              <w:rPr>
                <w:szCs w:val="24"/>
                <w:lang w:val="en-AU"/>
              </w:rPr>
              <w:t xml:space="preserve">What are the CISs that are used by each allied health profession? </w:t>
            </w:r>
          </w:p>
          <w:p w14:paraId="564E16F1" w14:textId="77777777" w:rsidR="00ED4706" w:rsidRPr="001F4336" w:rsidRDefault="00ED4706" w:rsidP="003E1180">
            <w:pPr>
              <w:pStyle w:val="TableText1"/>
              <w:numPr>
                <w:ilvl w:val="0"/>
                <w:numId w:val="21"/>
              </w:numPr>
              <w:rPr>
                <w:szCs w:val="24"/>
              </w:rPr>
            </w:pPr>
            <w:r w:rsidRPr="001F4336">
              <w:rPr>
                <w:szCs w:val="24"/>
                <w:lang w:val="en-AU"/>
              </w:rPr>
              <w:t xml:space="preserve">Name of the CIS? </w:t>
            </w:r>
          </w:p>
          <w:p w14:paraId="0CD2FE16" w14:textId="77777777" w:rsidR="00ED4706" w:rsidRPr="001F4336" w:rsidRDefault="00ED4706" w:rsidP="003E1180">
            <w:pPr>
              <w:pStyle w:val="TableText1"/>
              <w:numPr>
                <w:ilvl w:val="0"/>
                <w:numId w:val="21"/>
              </w:numPr>
              <w:rPr>
                <w:szCs w:val="24"/>
              </w:rPr>
            </w:pPr>
            <w:r w:rsidRPr="001F4336">
              <w:rPr>
                <w:szCs w:val="24"/>
                <w:lang w:val="en-AU"/>
              </w:rPr>
              <w:t xml:space="preserve">What proportion of that profession uses it? </w:t>
            </w:r>
          </w:p>
          <w:p w14:paraId="156A4000" w14:textId="77777777" w:rsidR="00ED4706" w:rsidRPr="001F4336" w:rsidRDefault="00ED4706" w:rsidP="003E1180">
            <w:pPr>
              <w:pStyle w:val="TableText1"/>
              <w:numPr>
                <w:ilvl w:val="0"/>
                <w:numId w:val="21"/>
              </w:numPr>
              <w:rPr>
                <w:szCs w:val="24"/>
              </w:rPr>
            </w:pPr>
            <w:r w:rsidRPr="001F4336">
              <w:rPr>
                <w:szCs w:val="24"/>
                <w:lang w:val="en-AU"/>
              </w:rPr>
              <w:t xml:space="preserve">What proportion of the entire allied health sector uses it? </w:t>
            </w:r>
          </w:p>
          <w:p w14:paraId="282607B5" w14:textId="1B74F43B" w:rsidR="00ED4706" w:rsidRPr="001F4336" w:rsidRDefault="00ED4706" w:rsidP="003E1180">
            <w:pPr>
              <w:pStyle w:val="TableText1"/>
              <w:numPr>
                <w:ilvl w:val="0"/>
                <w:numId w:val="21"/>
              </w:numPr>
              <w:rPr>
                <w:szCs w:val="24"/>
              </w:rPr>
            </w:pPr>
            <w:r w:rsidRPr="001F4336">
              <w:rPr>
                <w:szCs w:val="24"/>
                <w:lang w:val="en-AU"/>
              </w:rPr>
              <w:t xml:space="preserve">What other health professionals use it? </w:t>
            </w:r>
          </w:p>
          <w:p w14:paraId="56027E13" w14:textId="77777777" w:rsidR="00ED4706" w:rsidRPr="001F4336" w:rsidRDefault="00ED4706" w:rsidP="003E1180">
            <w:pPr>
              <w:pStyle w:val="TableText1"/>
              <w:numPr>
                <w:ilvl w:val="0"/>
                <w:numId w:val="21"/>
              </w:numPr>
              <w:rPr>
                <w:szCs w:val="24"/>
              </w:rPr>
            </w:pPr>
            <w:r w:rsidRPr="001F4336">
              <w:rPr>
                <w:szCs w:val="24"/>
                <w:lang w:val="en-AU"/>
              </w:rPr>
              <w:t xml:space="preserve">To what extent do </w:t>
            </w:r>
            <w:proofErr w:type="gramStart"/>
            <w:r w:rsidRPr="001F4336">
              <w:rPr>
                <w:szCs w:val="24"/>
                <w:lang w:val="en-AU"/>
              </w:rPr>
              <w:t>allied</w:t>
            </w:r>
            <w:proofErr w:type="gramEnd"/>
            <w:r w:rsidRPr="001F4336">
              <w:rPr>
                <w:szCs w:val="24"/>
                <w:lang w:val="en-AU"/>
              </w:rPr>
              <w:t xml:space="preserve"> health professionals use multiple CISs by virtue of working in multiple care settings (e.g. primary care, disability, aged care)? </w:t>
            </w:r>
          </w:p>
          <w:p w14:paraId="79C7F194" w14:textId="38AB7825" w:rsidR="00ED4706" w:rsidRPr="001F4336" w:rsidRDefault="00ED4706" w:rsidP="003E1180">
            <w:pPr>
              <w:pStyle w:val="TableText1"/>
              <w:numPr>
                <w:ilvl w:val="0"/>
                <w:numId w:val="21"/>
              </w:numPr>
              <w:rPr>
                <w:szCs w:val="24"/>
              </w:rPr>
            </w:pPr>
            <w:r w:rsidRPr="001F4336">
              <w:rPr>
                <w:szCs w:val="24"/>
                <w:lang w:val="en-AU"/>
              </w:rPr>
              <w:t>What types of information are being entered into the CIS (</w:t>
            </w:r>
            <w:proofErr w:type="gramStart"/>
            <w:r w:rsidRPr="001F4336">
              <w:rPr>
                <w:szCs w:val="24"/>
                <w:lang w:val="en-AU"/>
              </w:rPr>
              <w:t>e.g.</w:t>
            </w:r>
            <w:proofErr w:type="gramEnd"/>
            <w:r w:rsidRPr="001F4336">
              <w:rPr>
                <w:szCs w:val="24"/>
                <w:lang w:val="en-AU"/>
              </w:rPr>
              <w:t xml:space="preserve"> basic record keeping; health conditions; health outcomes)? </w:t>
            </w:r>
          </w:p>
        </w:tc>
        <w:tc>
          <w:tcPr>
            <w:tcW w:w="2977" w:type="dxa"/>
          </w:tcPr>
          <w:p w14:paraId="08F232F0" w14:textId="2C43233F" w:rsidR="00ED4706" w:rsidRPr="001F4336" w:rsidRDefault="00F46031" w:rsidP="00B17D5E">
            <w:pPr>
              <w:pStyle w:val="TableText1"/>
              <w:rPr>
                <w:szCs w:val="24"/>
              </w:rPr>
            </w:pPr>
            <w:r w:rsidRPr="001F4336">
              <w:rPr>
                <w:szCs w:val="24"/>
              </w:rPr>
              <w:t>Allied health professionals were found to be using a rage of CIS including</w:t>
            </w:r>
            <w:r w:rsidR="0008608E" w:rsidRPr="001F4336">
              <w:rPr>
                <w:szCs w:val="24"/>
              </w:rPr>
              <w:t xml:space="preserve">: </w:t>
            </w:r>
            <w:proofErr w:type="spellStart"/>
            <w:r w:rsidRPr="001F4336">
              <w:rPr>
                <w:szCs w:val="24"/>
              </w:rPr>
              <w:t>Nookal</w:t>
            </w:r>
            <w:proofErr w:type="spellEnd"/>
            <w:r w:rsidRPr="001F4336">
              <w:rPr>
                <w:szCs w:val="24"/>
              </w:rPr>
              <w:t xml:space="preserve">, </w:t>
            </w:r>
            <w:proofErr w:type="spellStart"/>
            <w:r w:rsidRPr="001F4336">
              <w:rPr>
                <w:szCs w:val="24"/>
              </w:rPr>
              <w:t>Halaxy</w:t>
            </w:r>
            <w:proofErr w:type="spellEnd"/>
            <w:r w:rsidRPr="001F4336">
              <w:rPr>
                <w:szCs w:val="24"/>
              </w:rPr>
              <w:t xml:space="preserve">, </w:t>
            </w:r>
            <w:proofErr w:type="spellStart"/>
            <w:r w:rsidRPr="001F4336">
              <w:rPr>
                <w:szCs w:val="24"/>
              </w:rPr>
              <w:t>Coreplus</w:t>
            </w:r>
            <w:proofErr w:type="spellEnd"/>
            <w:r w:rsidRPr="001F4336">
              <w:rPr>
                <w:szCs w:val="24"/>
              </w:rPr>
              <w:t>, Medical Director</w:t>
            </w:r>
            <w:r w:rsidR="0008608E" w:rsidRPr="001F4336">
              <w:rPr>
                <w:szCs w:val="24"/>
              </w:rPr>
              <w:t>, Best Practice Allied</w:t>
            </w:r>
            <w:r w:rsidRPr="001F4336">
              <w:rPr>
                <w:szCs w:val="24"/>
              </w:rPr>
              <w:t xml:space="preserve"> and </w:t>
            </w:r>
            <w:proofErr w:type="spellStart"/>
            <w:r w:rsidRPr="001F4336">
              <w:rPr>
                <w:szCs w:val="24"/>
              </w:rPr>
              <w:t>Optomate</w:t>
            </w:r>
            <w:proofErr w:type="spellEnd"/>
            <w:r w:rsidR="00AC7802" w:rsidRPr="001F4336" w:rsidDel="00F46031">
              <w:rPr>
                <w:szCs w:val="24"/>
              </w:rPr>
              <w:t>.</w:t>
            </w:r>
            <w:r w:rsidR="00AC7802" w:rsidRPr="001F4336">
              <w:rPr>
                <w:szCs w:val="24"/>
              </w:rPr>
              <w:t xml:space="preserve"> </w:t>
            </w:r>
            <w:r w:rsidR="008D3C36" w:rsidRPr="001F4336">
              <w:rPr>
                <w:szCs w:val="24"/>
              </w:rPr>
              <w:t>We</w:t>
            </w:r>
            <w:r w:rsidR="008D3C36" w:rsidRPr="001F4336" w:rsidDel="00F46031">
              <w:rPr>
                <w:szCs w:val="24"/>
              </w:rPr>
              <w:t xml:space="preserve"> </w:t>
            </w:r>
            <w:r w:rsidR="008D3C36" w:rsidRPr="001F4336">
              <w:rPr>
                <w:szCs w:val="24"/>
              </w:rPr>
              <w:t xml:space="preserve">know that </w:t>
            </w:r>
            <w:r w:rsidR="002624C2" w:rsidRPr="001F4336">
              <w:rPr>
                <w:szCs w:val="24"/>
              </w:rPr>
              <w:t>allied health professionals</w:t>
            </w:r>
            <w:r w:rsidR="008D3C36" w:rsidRPr="001F4336">
              <w:rPr>
                <w:szCs w:val="24"/>
              </w:rPr>
              <w:t xml:space="preserve"> are influenced </w:t>
            </w:r>
            <w:r w:rsidR="00C759B2" w:rsidRPr="001F4336">
              <w:rPr>
                <w:szCs w:val="24"/>
              </w:rPr>
              <w:t>by</w:t>
            </w:r>
            <w:r w:rsidR="008D3C36" w:rsidRPr="001F4336">
              <w:rPr>
                <w:szCs w:val="24"/>
              </w:rPr>
              <w:t xml:space="preserve"> the CIS used across health care, aged </w:t>
            </w:r>
            <w:proofErr w:type="gramStart"/>
            <w:r w:rsidR="008D3C36" w:rsidRPr="001F4336">
              <w:rPr>
                <w:szCs w:val="24"/>
              </w:rPr>
              <w:t>care</w:t>
            </w:r>
            <w:proofErr w:type="gramEnd"/>
            <w:r w:rsidR="008D3C36" w:rsidRPr="001F4336">
              <w:rPr>
                <w:szCs w:val="24"/>
              </w:rPr>
              <w:t xml:space="preserve"> and disability care as well as those used by professionals</w:t>
            </w:r>
            <w:r w:rsidR="00C759B2" w:rsidRPr="001F4336">
              <w:rPr>
                <w:szCs w:val="24"/>
              </w:rPr>
              <w:t xml:space="preserve"> in adjacent sectors. </w:t>
            </w:r>
            <w:r w:rsidR="00F71097" w:rsidRPr="001F4336">
              <w:rPr>
                <w:szCs w:val="24"/>
              </w:rPr>
              <w:t xml:space="preserve">Increasingly, </w:t>
            </w:r>
            <w:r w:rsidR="002624C2" w:rsidRPr="001F4336">
              <w:rPr>
                <w:szCs w:val="24"/>
              </w:rPr>
              <w:t>allied health professionals</w:t>
            </w:r>
            <w:r w:rsidR="00F71097" w:rsidRPr="001F4336">
              <w:rPr>
                <w:szCs w:val="24"/>
              </w:rPr>
              <w:t xml:space="preserve"> are recording clinical information in CISs.</w:t>
            </w:r>
          </w:p>
        </w:tc>
        <w:tc>
          <w:tcPr>
            <w:tcW w:w="2552" w:type="dxa"/>
          </w:tcPr>
          <w:p w14:paraId="59B4207C" w14:textId="60706B01" w:rsidR="00ED4706" w:rsidRPr="001F4336" w:rsidRDefault="00ED4706" w:rsidP="003E1180">
            <w:pPr>
              <w:pStyle w:val="Tablebullet1"/>
              <w:rPr>
                <w:szCs w:val="24"/>
              </w:rPr>
            </w:pPr>
            <w:r w:rsidRPr="001F4336">
              <w:rPr>
                <w:szCs w:val="24"/>
              </w:rPr>
              <w:t xml:space="preserve">Section </w:t>
            </w:r>
            <w:r w:rsidR="008F6882">
              <w:rPr>
                <w:szCs w:val="24"/>
              </w:rPr>
              <w:fldChar w:fldCharType="begin"/>
            </w:r>
            <w:r w:rsidR="008F6882">
              <w:rPr>
                <w:szCs w:val="24"/>
              </w:rPr>
              <w:instrText xml:space="preserve"> REF _Ref136601635 \w \h </w:instrText>
            </w:r>
            <w:r w:rsidR="008F6882">
              <w:rPr>
                <w:szCs w:val="24"/>
              </w:rPr>
            </w:r>
            <w:r w:rsidR="008F6882">
              <w:rPr>
                <w:szCs w:val="24"/>
              </w:rPr>
              <w:fldChar w:fldCharType="separate"/>
            </w:r>
            <w:r w:rsidR="008F6882">
              <w:rPr>
                <w:szCs w:val="24"/>
              </w:rPr>
              <w:t>3</w:t>
            </w:r>
            <w:r w:rsidR="008F6882">
              <w:rPr>
                <w:szCs w:val="24"/>
              </w:rPr>
              <w:fldChar w:fldCharType="end"/>
            </w:r>
            <w:r w:rsidRPr="001F4336">
              <w:rPr>
                <w:szCs w:val="24"/>
              </w:rPr>
              <w:t xml:space="preserve"> Context – Sub</w:t>
            </w:r>
            <w:r w:rsidR="008F6882">
              <w:rPr>
                <w:szCs w:val="24"/>
              </w:rPr>
              <w:t>-</w:t>
            </w:r>
            <w:r w:rsidRPr="001F4336">
              <w:rPr>
                <w:szCs w:val="24"/>
              </w:rPr>
              <w:t xml:space="preserve">sections </w:t>
            </w:r>
            <w:r w:rsidR="008F6882">
              <w:rPr>
                <w:szCs w:val="24"/>
              </w:rPr>
              <w:fldChar w:fldCharType="begin"/>
            </w:r>
            <w:r w:rsidR="008F6882">
              <w:rPr>
                <w:szCs w:val="24"/>
              </w:rPr>
              <w:instrText xml:space="preserve"> REF _Ref133845010 \w \h </w:instrText>
            </w:r>
            <w:r w:rsidR="008F6882">
              <w:rPr>
                <w:szCs w:val="24"/>
              </w:rPr>
            </w:r>
            <w:r w:rsidR="008F6882">
              <w:rPr>
                <w:szCs w:val="24"/>
              </w:rPr>
              <w:fldChar w:fldCharType="separate"/>
            </w:r>
            <w:r w:rsidR="008F6882">
              <w:rPr>
                <w:szCs w:val="24"/>
              </w:rPr>
              <w:t>3.1</w:t>
            </w:r>
            <w:r w:rsidR="008F6882">
              <w:rPr>
                <w:szCs w:val="24"/>
              </w:rPr>
              <w:fldChar w:fldCharType="end"/>
            </w:r>
            <w:r w:rsidR="002A731D" w:rsidRPr="001F4336">
              <w:rPr>
                <w:szCs w:val="24"/>
              </w:rPr>
              <w:t>,</w:t>
            </w:r>
            <w:r w:rsidR="008F6882">
              <w:rPr>
                <w:szCs w:val="24"/>
              </w:rPr>
              <w:t xml:space="preserve"> </w:t>
            </w:r>
            <w:r w:rsidR="008F6882">
              <w:rPr>
                <w:szCs w:val="24"/>
              </w:rPr>
              <w:fldChar w:fldCharType="begin"/>
            </w:r>
            <w:r w:rsidR="008F6882">
              <w:rPr>
                <w:szCs w:val="24"/>
              </w:rPr>
              <w:instrText xml:space="preserve"> REF _Ref133480098 \w \h </w:instrText>
            </w:r>
            <w:r w:rsidR="008F6882">
              <w:rPr>
                <w:szCs w:val="24"/>
              </w:rPr>
            </w:r>
            <w:r w:rsidR="008F6882">
              <w:rPr>
                <w:szCs w:val="24"/>
              </w:rPr>
              <w:fldChar w:fldCharType="separate"/>
            </w:r>
            <w:r w:rsidR="008F6882">
              <w:rPr>
                <w:szCs w:val="24"/>
              </w:rPr>
              <w:t>3.2</w:t>
            </w:r>
            <w:r w:rsidR="008F6882">
              <w:rPr>
                <w:szCs w:val="24"/>
              </w:rPr>
              <w:fldChar w:fldCharType="end"/>
            </w:r>
            <w:r w:rsidR="002A731D" w:rsidRPr="001F4336">
              <w:rPr>
                <w:szCs w:val="24"/>
              </w:rPr>
              <w:t xml:space="preserve"> and </w:t>
            </w:r>
            <w:r w:rsidR="008F6882">
              <w:rPr>
                <w:szCs w:val="24"/>
              </w:rPr>
              <w:fldChar w:fldCharType="begin"/>
            </w:r>
            <w:r w:rsidR="008F6882">
              <w:rPr>
                <w:szCs w:val="24"/>
              </w:rPr>
              <w:instrText xml:space="preserve"> REF _Ref136601656 \w \h </w:instrText>
            </w:r>
            <w:r w:rsidR="008F6882">
              <w:rPr>
                <w:szCs w:val="24"/>
              </w:rPr>
            </w:r>
            <w:r w:rsidR="008F6882">
              <w:rPr>
                <w:szCs w:val="24"/>
              </w:rPr>
              <w:fldChar w:fldCharType="separate"/>
            </w:r>
            <w:r w:rsidR="008F6882">
              <w:rPr>
                <w:szCs w:val="24"/>
              </w:rPr>
              <w:t>3.5</w:t>
            </w:r>
            <w:r w:rsidR="008F6882">
              <w:rPr>
                <w:szCs w:val="24"/>
              </w:rPr>
              <w:fldChar w:fldCharType="end"/>
            </w:r>
          </w:p>
          <w:p w14:paraId="6D3C86A1" w14:textId="109E1D8D" w:rsidR="00ED4706" w:rsidRPr="001F4336" w:rsidRDefault="008F6882" w:rsidP="003E1180">
            <w:pPr>
              <w:pStyle w:val="Tablebullet1"/>
              <w:rPr>
                <w:szCs w:val="24"/>
              </w:rPr>
            </w:pPr>
            <w:r>
              <w:rPr>
                <w:szCs w:val="24"/>
              </w:rPr>
              <w:fldChar w:fldCharType="begin"/>
            </w:r>
            <w:r>
              <w:rPr>
                <w:szCs w:val="24"/>
              </w:rPr>
              <w:instrText xml:space="preserve"> REF _Ref133839418 \w \h </w:instrText>
            </w:r>
            <w:r>
              <w:rPr>
                <w:szCs w:val="24"/>
              </w:rPr>
            </w:r>
            <w:r>
              <w:rPr>
                <w:szCs w:val="24"/>
              </w:rPr>
              <w:fldChar w:fldCharType="separate"/>
            </w:r>
            <w:r>
              <w:rPr>
                <w:szCs w:val="24"/>
              </w:rPr>
              <w:t>Appendix C</w:t>
            </w:r>
            <w:r>
              <w:rPr>
                <w:szCs w:val="24"/>
              </w:rPr>
              <w:fldChar w:fldCharType="end"/>
            </w:r>
            <w:r>
              <w:rPr>
                <w:szCs w:val="24"/>
              </w:rPr>
              <w:fldChar w:fldCharType="begin"/>
            </w:r>
            <w:r>
              <w:rPr>
                <w:szCs w:val="24"/>
              </w:rPr>
              <w:instrText xml:space="preserve"> REF _Ref133839418 \h </w:instrText>
            </w:r>
            <w:r>
              <w:rPr>
                <w:szCs w:val="24"/>
              </w:rPr>
            </w:r>
            <w:r>
              <w:rPr>
                <w:szCs w:val="24"/>
              </w:rPr>
              <w:fldChar w:fldCharType="separate"/>
            </w:r>
            <w:r w:rsidRPr="003F41E8">
              <w:t>: Allied Health Digital Readiness Survey Report</w:t>
            </w:r>
            <w:r>
              <w:rPr>
                <w:szCs w:val="24"/>
              </w:rPr>
              <w:fldChar w:fldCharType="end"/>
            </w:r>
            <w:r w:rsidR="00ED4706" w:rsidRPr="001F4336">
              <w:rPr>
                <w:szCs w:val="24"/>
              </w:rPr>
              <w:t xml:space="preserve">: </w:t>
            </w:r>
            <w:r w:rsidR="00DE01C0" w:rsidRPr="001F4336">
              <w:rPr>
                <w:szCs w:val="24"/>
              </w:rPr>
              <w:t xml:space="preserve">(Questions 17 </w:t>
            </w:r>
            <w:r w:rsidR="002A5CBB" w:rsidRPr="001F4336">
              <w:rPr>
                <w:szCs w:val="24"/>
              </w:rPr>
              <w:t>–</w:t>
            </w:r>
            <w:r w:rsidR="00DE01C0" w:rsidRPr="001F4336">
              <w:rPr>
                <w:szCs w:val="24"/>
              </w:rPr>
              <w:t xml:space="preserve"> </w:t>
            </w:r>
            <w:r w:rsidR="002A5CBB" w:rsidRPr="001F4336">
              <w:rPr>
                <w:szCs w:val="24"/>
              </w:rPr>
              <w:t>21)</w:t>
            </w:r>
          </w:p>
          <w:p w14:paraId="3FAD7D7E" w14:textId="661891F7" w:rsidR="00ED4706" w:rsidRPr="001F4336" w:rsidRDefault="008F6882" w:rsidP="003E1180">
            <w:pPr>
              <w:pStyle w:val="Tablebullet1"/>
              <w:rPr>
                <w:szCs w:val="24"/>
              </w:rPr>
            </w:pPr>
            <w:r>
              <w:rPr>
                <w:szCs w:val="24"/>
              </w:rPr>
              <w:fldChar w:fldCharType="begin"/>
            </w:r>
            <w:r>
              <w:rPr>
                <w:szCs w:val="24"/>
              </w:rPr>
              <w:instrText xml:space="preserve"> REF _Ref133839436 \w \h </w:instrText>
            </w:r>
            <w:r>
              <w:rPr>
                <w:szCs w:val="24"/>
              </w:rPr>
            </w:r>
            <w:r>
              <w:rPr>
                <w:szCs w:val="24"/>
              </w:rPr>
              <w:fldChar w:fldCharType="separate"/>
            </w:r>
            <w:r>
              <w:rPr>
                <w:szCs w:val="24"/>
              </w:rPr>
              <w:t>Appendix D</w:t>
            </w:r>
            <w:r>
              <w:rPr>
                <w:szCs w:val="24"/>
              </w:rPr>
              <w:fldChar w:fldCharType="end"/>
            </w:r>
            <w:r>
              <w:rPr>
                <w:szCs w:val="24"/>
              </w:rPr>
              <w:fldChar w:fldCharType="begin"/>
            </w:r>
            <w:r>
              <w:rPr>
                <w:szCs w:val="24"/>
              </w:rPr>
              <w:instrText xml:space="preserve"> REF _Ref133839436 \h </w:instrText>
            </w:r>
            <w:r>
              <w:rPr>
                <w:szCs w:val="24"/>
              </w:rPr>
            </w:r>
            <w:r>
              <w:rPr>
                <w:szCs w:val="24"/>
              </w:rPr>
              <w:fldChar w:fldCharType="separate"/>
            </w:r>
            <w:r w:rsidRPr="00705AC6">
              <w:t>: Allied Health Technology Vendor Survey Analysis</w:t>
            </w:r>
            <w:r>
              <w:rPr>
                <w:szCs w:val="24"/>
              </w:rPr>
              <w:fldChar w:fldCharType="end"/>
            </w:r>
            <w:r>
              <w:rPr>
                <w:szCs w:val="24"/>
              </w:rPr>
              <w:t xml:space="preserve"> </w:t>
            </w:r>
            <w:r w:rsidR="00DE01C0" w:rsidRPr="001F4336">
              <w:rPr>
                <w:szCs w:val="24"/>
              </w:rPr>
              <w:t xml:space="preserve">(Questions </w:t>
            </w:r>
            <w:r w:rsidR="00525A89" w:rsidRPr="001F4336">
              <w:rPr>
                <w:szCs w:val="24"/>
              </w:rPr>
              <w:t>2, 3, 7</w:t>
            </w:r>
            <w:r w:rsidR="00FA4A2A" w:rsidRPr="001F4336">
              <w:rPr>
                <w:szCs w:val="24"/>
              </w:rPr>
              <w:t xml:space="preserve"> – 10)</w:t>
            </w:r>
          </w:p>
          <w:p w14:paraId="068BA5D8" w14:textId="57A49F06" w:rsidR="002A731D" w:rsidRPr="001F4336" w:rsidRDefault="008F6882" w:rsidP="003E1180">
            <w:pPr>
              <w:pStyle w:val="Tablebullet1"/>
              <w:rPr>
                <w:szCs w:val="24"/>
              </w:rPr>
            </w:pPr>
            <w:r>
              <w:rPr>
                <w:szCs w:val="24"/>
              </w:rPr>
              <w:fldChar w:fldCharType="begin"/>
            </w:r>
            <w:r>
              <w:rPr>
                <w:szCs w:val="24"/>
              </w:rPr>
              <w:instrText xml:space="preserve"> REF _Ref133839379 \w \h </w:instrText>
            </w:r>
            <w:r>
              <w:rPr>
                <w:szCs w:val="24"/>
              </w:rPr>
            </w:r>
            <w:r>
              <w:rPr>
                <w:szCs w:val="24"/>
              </w:rPr>
              <w:fldChar w:fldCharType="separate"/>
            </w:r>
            <w:r>
              <w:rPr>
                <w:szCs w:val="24"/>
              </w:rPr>
              <w:t>Appendix E</w:t>
            </w:r>
            <w:r>
              <w:rPr>
                <w:szCs w:val="24"/>
              </w:rPr>
              <w:fldChar w:fldCharType="end"/>
            </w:r>
            <w:r>
              <w:rPr>
                <w:szCs w:val="24"/>
              </w:rPr>
              <w:t xml:space="preserve"> </w:t>
            </w:r>
            <w:r>
              <w:rPr>
                <w:szCs w:val="24"/>
              </w:rPr>
              <w:fldChar w:fldCharType="begin"/>
            </w:r>
            <w:r>
              <w:rPr>
                <w:szCs w:val="24"/>
              </w:rPr>
              <w:instrText xml:space="preserve"> REF _Ref133839379 \h </w:instrText>
            </w:r>
            <w:r>
              <w:rPr>
                <w:szCs w:val="24"/>
              </w:rPr>
            </w:r>
            <w:r>
              <w:rPr>
                <w:szCs w:val="24"/>
              </w:rPr>
              <w:fldChar w:fldCharType="separate"/>
            </w:r>
            <w:r w:rsidRPr="003F41E8">
              <w:t>: Allied Health Digital Readiness – Interim Report Summary</w:t>
            </w:r>
            <w:r>
              <w:rPr>
                <w:szCs w:val="24"/>
              </w:rPr>
              <w:fldChar w:fldCharType="end"/>
            </w:r>
          </w:p>
        </w:tc>
      </w:tr>
      <w:tr w:rsidR="00ED4706" w14:paraId="0950FC6B" w14:textId="77777777" w:rsidTr="003C57AF">
        <w:trPr>
          <w:trHeight w:val="1478"/>
        </w:trPr>
        <w:tc>
          <w:tcPr>
            <w:tcW w:w="3964" w:type="dxa"/>
          </w:tcPr>
          <w:p w14:paraId="3C9744BC" w14:textId="77777777" w:rsidR="00ED4706" w:rsidRPr="001F4336" w:rsidRDefault="00ED4706" w:rsidP="00700B3F">
            <w:pPr>
              <w:pStyle w:val="TableText1"/>
              <w:rPr>
                <w:b/>
                <w:szCs w:val="24"/>
              </w:rPr>
            </w:pPr>
            <w:r w:rsidRPr="001F4336">
              <w:rPr>
                <w:szCs w:val="24"/>
                <w:lang w:val="en-AU"/>
              </w:rPr>
              <w:t>Question 2: What would encourage software vendors to provide and maintain conformant software, including:</w:t>
            </w:r>
          </w:p>
          <w:p w14:paraId="6D75F717" w14:textId="77777777" w:rsidR="00ED4706" w:rsidRPr="001F4336" w:rsidRDefault="00ED4706" w:rsidP="003E1180">
            <w:pPr>
              <w:pStyle w:val="TableText1"/>
              <w:numPr>
                <w:ilvl w:val="0"/>
                <w:numId w:val="23"/>
              </w:numPr>
              <w:rPr>
                <w:b/>
                <w:szCs w:val="24"/>
                <w:lang w:val="en-AU"/>
              </w:rPr>
            </w:pPr>
            <w:r w:rsidRPr="001F4336">
              <w:rPr>
                <w:szCs w:val="24"/>
                <w:lang w:val="en-AU"/>
              </w:rPr>
              <w:t xml:space="preserve">If consistent standards are mandated, are there barriers to their adoption by software vendors? </w:t>
            </w:r>
          </w:p>
          <w:p w14:paraId="1C8AB73C" w14:textId="2DBD05E9" w:rsidR="00ED4706" w:rsidRPr="001F4336" w:rsidRDefault="00ED4706" w:rsidP="003E1180">
            <w:pPr>
              <w:pStyle w:val="TableText1"/>
              <w:numPr>
                <w:ilvl w:val="0"/>
                <w:numId w:val="23"/>
              </w:numPr>
              <w:rPr>
                <w:b/>
                <w:szCs w:val="24"/>
              </w:rPr>
            </w:pPr>
            <w:r w:rsidRPr="001F4336">
              <w:rPr>
                <w:szCs w:val="24"/>
                <w:lang w:val="en-AU"/>
              </w:rPr>
              <w:t xml:space="preserve">What non-financial supports would be effective in increasing the development of </w:t>
            </w:r>
            <w:r w:rsidR="0001257F" w:rsidRPr="001F4336">
              <w:rPr>
                <w:szCs w:val="24"/>
                <w:lang w:val="en-AU"/>
              </w:rPr>
              <w:t>My Health Record</w:t>
            </w:r>
            <w:r w:rsidRPr="001F4336">
              <w:rPr>
                <w:szCs w:val="24"/>
                <w:lang w:val="en-AU"/>
              </w:rPr>
              <w:t xml:space="preserve"> conformant software? </w:t>
            </w:r>
          </w:p>
        </w:tc>
        <w:tc>
          <w:tcPr>
            <w:tcW w:w="2977" w:type="dxa"/>
          </w:tcPr>
          <w:p w14:paraId="6D4E795A" w14:textId="41A33F20" w:rsidR="00731930" w:rsidRPr="001F4336" w:rsidRDefault="008D3C36" w:rsidP="00B17D5E">
            <w:pPr>
              <w:pStyle w:val="TableText1"/>
              <w:rPr>
                <w:szCs w:val="24"/>
              </w:rPr>
            </w:pPr>
            <w:r w:rsidRPr="001F4336">
              <w:rPr>
                <w:szCs w:val="24"/>
              </w:rPr>
              <w:t xml:space="preserve">Stakeholders acknowledge the previous vendor incentivisation undertaken in the GP </w:t>
            </w:r>
            <w:r w:rsidR="00350C60" w:rsidRPr="001F4336">
              <w:rPr>
                <w:szCs w:val="24"/>
              </w:rPr>
              <w:t xml:space="preserve">My </w:t>
            </w:r>
            <w:r w:rsidR="00B13574" w:rsidRPr="001F4336">
              <w:rPr>
                <w:szCs w:val="24"/>
              </w:rPr>
              <w:t>H</w:t>
            </w:r>
            <w:r w:rsidRPr="001F4336">
              <w:rPr>
                <w:szCs w:val="24"/>
              </w:rPr>
              <w:t xml:space="preserve">ealth </w:t>
            </w:r>
            <w:r w:rsidR="00B13574" w:rsidRPr="001F4336">
              <w:rPr>
                <w:szCs w:val="24"/>
              </w:rPr>
              <w:t>R</w:t>
            </w:r>
            <w:r w:rsidRPr="001F4336">
              <w:rPr>
                <w:szCs w:val="24"/>
              </w:rPr>
              <w:t xml:space="preserve">ecord </w:t>
            </w:r>
            <w:r w:rsidR="00350C60" w:rsidRPr="001F4336">
              <w:rPr>
                <w:szCs w:val="24"/>
              </w:rPr>
              <w:t>uplift</w:t>
            </w:r>
            <w:r w:rsidRPr="001F4336">
              <w:rPr>
                <w:szCs w:val="24"/>
              </w:rPr>
              <w:t xml:space="preserve">. </w:t>
            </w:r>
            <w:r w:rsidR="00790806" w:rsidRPr="001F4336">
              <w:rPr>
                <w:szCs w:val="24"/>
              </w:rPr>
              <w:t>Standards are</w:t>
            </w:r>
            <w:r w:rsidR="00B56A5B" w:rsidRPr="001F4336">
              <w:rPr>
                <w:szCs w:val="24"/>
              </w:rPr>
              <w:t xml:space="preserve"> generally</w:t>
            </w:r>
            <w:r w:rsidR="00790806" w:rsidRPr="001F4336">
              <w:rPr>
                <w:szCs w:val="24"/>
              </w:rPr>
              <w:t xml:space="preserve"> favourably </w:t>
            </w:r>
            <w:r w:rsidR="00B56A5B" w:rsidRPr="001F4336">
              <w:rPr>
                <w:szCs w:val="24"/>
              </w:rPr>
              <w:t xml:space="preserve">considered, especially </w:t>
            </w:r>
            <w:r w:rsidR="00731930" w:rsidRPr="001F4336">
              <w:rPr>
                <w:szCs w:val="24"/>
              </w:rPr>
              <w:t>if they have broad applicability and support multiple use cases.</w:t>
            </w:r>
          </w:p>
          <w:p w14:paraId="0DE57B0E" w14:textId="116BBD6B" w:rsidR="00ED4706" w:rsidRPr="001F4336" w:rsidRDefault="008D3C36" w:rsidP="00B17D5E">
            <w:pPr>
              <w:pStyle w:val="TableText1"/>
              <w:rPr>
                <w:szCs w:val="24"/>
              </w:rPr>
            </w:pPr>
            <w:r w:rsidRPr="001F4336">
              <w:rPr>
                <w:szCs w:val="24"/>
              </w:rPr>
              <w:t xml:space="preserve">Ultimately vendors are influenced by demand </w:t>
            </w:r>
            <w:r w:rsidR="00350C60" w:rsidRPr="001F4336">
              <w:rPr>
                <w:szCs w:val="24"/>
              </w:rPr>
              <w:t xml:space="preserve">from </w:t>
            </w:r>
            <w:r w:rsidRPr="001F4336">
              <w:rPr>
                <w:szCs w:val="24"/>
              </w:rPr>
              <w:t xml:space="preserve">allied health professionals. </w:t>
            </w:r>
          </w:p>
        </w:tc>
        <w:tc>
          <w:tcPr>
            <w:tcW w:w="2552" w:type="dxa"/>
          </w:tcPr>
          <w:p w14:paraId="588912E6" w14:textId="49425F16" w:rsidR="00ED4706" w:rsidRPr="001F4336" w:rsidRDefault="00ED4706" w:rsidP="003E1180">
            <w:pPr>
              <w:pStyle w:val="Tablebullet1"/>
              <w:rPr>
                <w:szCs w:val="24"/>
              </w:rPr>
            </w:pPr>
            <w:r w:rsidRPr="001F4336">
              <w:rPr>
                <w:szCs w:val="24"/>
              </w:rPr>
              <w:t xml:space="preserve">Section </w:t>
            </w:r>
            <w:r w:rsidR="008F6882">
              <w:rPr>
                <w:szCs w:val="24"/>
              </w:rPr>
              <w:fldChar w:fldCharType="begin"/>
            </w:r>
            <w:r w:rsidR="008F6882">
              <w:rPr>
                <w:szCs w:val="24"/>
              </w:rPr>
              <w:instrText xml:space="preserve"> REF _Ref130561674 \w \h </w:instrText>
            </w:r>
            <w:r w:rsidR="008F6882">
              <w:rPr>
                <w:szCs w:val="24"/>
              </w:rPr>
            </w:r>
            <w:r w:rsidR="008F6882">
              <w:rPr>
                <w:szCs w:val="24"/>
              </w:rPr>
              <w:fldChar w:fldCharType="separate"/>
            </w:r>
            <w:r w:rsidR="008F6882">
              <w:rPr>
                <w:szCs w:val="24"/>
              </w:rPr>
              <w:t>4</w:t>
            </w:r>
            <w:r w:rsidR="008F6882">
              <w:rPr>
                <w:szCs w:val="24"/>
              </w:rPr>
              <w:fldChar w:fldCharType="end"/>
            </w:r>
            <w:r w:rsidRPr="001F4336">
              <w:rPr>
                <w:szCs w:val="24"/>
              </w:rPr>
              <w:t xml:space="preserve"> – Sub</w:t>
            </w:r>
            <w:r w:rsidR="008F6882">
              <w:rPr>
                <w:szCs w:val="24"/>
              </w:rPr>
              <w:t>-</w:t>
            </w:r>
            <w:r w:rsidRPr="001F4336">
              <w:rPr>
                <w:szCs w:val="24"/>
              </w:rPr>
              <w:t>section</w:t>
            </w:r>
            <w:r w:rsidR="006823F8">
              <w:rPr>
                <w:szCs w:val="24"/>
              </w:rPr>
              <w:t>s</w:t>
            </w:r>
            <w:r w:rsidRPr="001F4336">
              <w:rPr>
                <w:szCs w:val="24"/>
              </w:rPr>
              <w:t xml:space="preserve"> </w:t>
            </w:r>
            <w:r w:rsidR="008F6882">
              <w:rPr>
                <w:szCs w:val="24"/>
              </w:rPr>
              <w:fldChar w:fldCharType="begin"/>
            </w:r>
            <w:r w:rsidR="008F6882">
              <w:rPr>
                <w:szCs w:val="24"/>
              </w:rPr>
              <w:instrText xml:space="preserve"> REF _Ref136601718 \w \h </w:instrText>
            </w:r>
            <w:r w:rsidR="008F6882">
              <w:rPr>
                <w:szCs w:val="24"/>
              </w:rPr>
            </w:r>
            <w:r w:rsidR="008F6882">
              <w:rPr>
                <w:szCs w:val="24"/>
              </w:rPr>
              <w:fldChar w:fldCharType="separate"/>
            </w:r>
            <w:r w:rsidR="008F6882">
              <w:rPr>
                <w:szCs w:val="24"/>
              </w:rPr>
              <w:t>4.2</w:t>
            </w:r>
            <w:r w:rsidR="008F6882">
              <w:rPr>
                <w:szCs w:val="24"/>
              </w:rPr>
              <w:fldChar w:fldCharType="end"/>
            </w:r>
            <w:r w:rsidRPr="001F4336">
              <w:rPr>
                <w:szCs w:val="24"/>
              </w:rPr>
              <w:t xml:space="preserve"> and </w:t>
            </w:r>
            <w:r w:rsidR="008F6882">
              <w:rPr>
                <w:szCs w:val="24"/>
              </w:rPr>
              <w:fldChar w:fldCharType="begin"/>
            </w:r>
            <w:r w:rsidR="008F6882">
              <w:rPr>
                <w:szCs w:val="24"/>
              </w:rPr>
              <w:instrText xml:space="preserve"> REF _Ref136601726 \w \h </w:instrText>
            </w:r>
            <w:r w:rsidR="008F6882">
              <w:rPr>
                <w:szCs w:val="24"/>
              </w:rPr>
            </w:r>
            <w:r w:rsidR="008F6882">
              <w:rPr>
                <w:szCs w:val="24"/>
              </w:rPr>
              <w:fldChar w:fldCharType="separate"/>
            </w:r>
            <w:r w:rsidR="008F6882">
              <w:rPr>
                <w:szCs w:val="24"/>
              </w:rPr>
              <w:t>4.4</w:t>
            </w:r>
            <w:r w:rsidR="008F6882">
              <w:rPr>
                <w:szCs w:val="24"/>
              </w:rPr>
              <w:fldChar w:fldCharType="end"/>
            </w:r>
          </w:p>
          <w:p w14:paraId="10A44753" w14:textId="2D8E62CF" w:rsidR="00ED4706" w:rsidRPr="001F4336" w:rsidRDefault="00ED4706" w:rsidP="003E1180">
            <w:pPr>
              <w:pStyle w:val="Tablebullet1"/>
              <w:rPr>
                <w:szCs w:val="24"/>
              </w:rPr>
            </w:pPr>
            <w:r w:rsidRPr="001F4336">
              <w:rPr>
                <w:szCs w:val="24"/>
              </w:rPr>
              <w:t xml:space="preserve">Section </w:t>
            </w:r>
            <w:r w:rsidR="008F6882">
              <w:rPr>
                <w:szCs w:val="24"/>
              </w:rPr>
              <w:fldChar w:fldCharType="begin"/>
            </w:r>
            <w:r w:rsidR="008F6882">
              <w:rPr>
                <w:szCs w:val="24"/>
              </w:rPr>
              <w:instrText xml:space="preserve"> REF _Ref133827205 \w \h </w:instrText>
            </w:r>
            <w:r w:rsidR="008F6882">
              <w:rPr>
                <w:szCs w:val="24"/>
              </w:rPr>
            </w:r>
            <w:r w:rsidR="008F6882">
              <w:rPr>
                <w:szCs w:val="24"/>
              </w:rPr>
              <w:fldChar w:fldCharType="separate"/>
            </w:r>
            <w:r w:rsidR="008F6882">
              <w:rPr>
                <w:szCs w:val="24"/>
              </w:rPr>
              <w:t>7</w:t>
            </w:r>
            <w:r w:rsidR="008F6882">
              <w:rPr>
                <w:szCs w:val="24"/>
              </w:rPr>
              <w:fldChar w:fldCharType="end"/>
            </w:r>
            <w:r w:rsidRPr="001F4336">
              <w:rPr>
                <w:szCs w:val="24"/>
              </w:rPr>
              <w:t xml:space="preserve"> </w:t>
            </w:r>
          </w:p>
        </w:tc>
      </w:tr>
      <w:tr w:rsidR="003C57AF" w14:paraId="258829B5" w14:textId="77777777" w:rsidTr="003C57AF">
        <w:trPr>
          <w:trHeight w:val="71"/>
        </w:trPr>
        <w:tc>
          <w:tcPr>
            <w:tcW w:w="3964" w:type="dxa"/>
          </w:tcPr>
          <w:p w14:paraId="658D6406" w14:textId="2EB99906" w:rsidR="00ED4706" w:rsidRPr="001F4336" w:rsidRDefault="00ED4706" w:rsidP="00700B3F">
            <w:pPr>
              <w:pStyle w:val="TableText1"/>
              <w:rPr>
                <w:b/>
                <w:szCs w:val="24"/>
              </w:rPr>
            </w:pPr>
            <w:r w:rsidRPr="001F4336">
              <w:rPr>
                <w:i/>
                <w:szCs w:val="24"/>
                <w:lang w:val="en-AU"/>
              </w:rPr>
              <w:t xml:space="preserve">Question 3: </w:t>
            </w:r>
            <w:r w:rsidRPr="001F4336">
              <w:rPr>
                <w:szCs w:val="24"/>
                <w:lang w:val="en-AU"/>
              </w:rPr>
              <w:t xml:space="preserve">What are the views of allied health professionals and consumers regarding the value of </w:t>
            </w:r>
            <w:r w:rsidR="0001257F" w:rsidRPr="001F4336">
              <w:rPr>
                <w:szCs w:val="24"/>
                <w:lang w:val="en-AU"/>
              </w:rPr>
              <w:t>My Health Record</w:t>
            </w:r>
            <w:r w:rsidRPr="001F4336">
              <w:rPr>
                <w:szCs w:val="24"/>
                <w:lang w:val="en-AU"/>
              </w:rPr>
              <w:t xml:space="preserve"> to allied health practices?</w:t>
            </w:r>
          </w:p>
          <w:p w14:paraId="7C432F37" w14:textId="21305253" w:rsidR="00ED4706" w:rsidRPr="001F4336" w:rsidRDefault="00ED4706" w:rsidP="003E1180">
            <w:pPr>
              <w:pStyle w:val="TableText1"/>
              <w:numPr>
                <w:ilvl w:val="0"/>
                <w:numId w:val="22"/>
              </w:numPr>
              <w:rPr>
                <w:szCs w:val="24"/>
                <w:lang w:val="en-AU"/>
              </w:rPr>
            </w:pPr>
            <w:r w:rsidRPr="001F4336">
              <w:rPr>
                <w:szCs w:val="24"/>
                <w:lang w:val="en-AU"/>
              </w:rPr>
              <w:t xml:space="preserve">What features of </w:t>
            </w:r>
            <w:r w:rsidR="0001257F" w:rsidRPr="001F4336">
              <w:rPr>
                <w:szCs w:val="24"/>
                <w:lang w:val="en-AU"/>
              </w:rPr>
              <w:t>My Health Record</w:t>
            </w:r>
            <w:r w:rsidRPr="001F4336">
              <w:rPr>
                <w:szCs w:val="24"/>
                <w:lang w:val="en-AU"/>
              </w:rPr>
              <w:t xml:space="preserve"> are of benefit, or could be of benefit, to improving patient care and care coordination between allied health professionals and other health professionals? </w:t>
            </w:r>
          </w:p>
          <w:p w14:paraId="3877468B" w14:textId="77777777" w:rsidR="00ED4706" w:rsidRPr="001F4336" w:rsidRDefault="00ED4706" w:rsidP="003E1180">
            <w:pPr>
              <w:pStyle w:val="TableText1"/>
              <w:numPr>
                <w:ilvl w:val="0"/>
                <w:numId w:val="22"/>
              </w:numPr>
              <w:rPr>
                <w:szCs w:val="24"/>
                <w:lang w:val="en-AU"/>
              </w:rPr>
            </w:pPr>
            <w:r w:rsidRPr="001F4336">
              <w:rPr>
                <w:szCs w:val="24"/>
                <w:lang w:val="en-AU"/>
              </w:rPr>
              <w:t xml:space="preserve">What clinical information would </w:t>
            </w:r>
            <w:proofErr w:type="gramStart"/>
            <w:r w:rsidRPr="001F4336">
              <w:rPr>
                <w:szCs w:val="24"/>
                <w:lang w:val="en-AU"/>
              </w:rPr>
              <w:t>allied</w:t>
            </w:r>
            <w:proofErr w:type="gramEnd"/>
            <w:r w:rsidRPr="001F4336">
              <w:rPr>
                <w:szCs w:val="24"/>
                <w:lang w:val="en-AU"/>
              </w:rPr>
              <w:t xml:space="preserve"> health professionals want to </w:t>
            </w:r>
            <w:r w:rsidRPr="001F4336">
              <w:rPr>
                <w:szCs w:val="24"/>
                <w:lang w:val="en-AU"/>
              </w:rPr>
              <w:lastRenderedPageBreak/>
              <w:t xml:space="preserve">receive from other healthcare providers? </w:t>
            </w:r>
          </w:p>
          <w:p w14:paraId="52DA1C2F" w14:textId="77777777" w:rsidR="00ED4706" w:rsidRPr="001F4336" w:rsidRDefault="00ED4706" w:rsidP="003E1180">
            <w:pPr>
              <w:pStyle w:val="TableText1"/>
              <w:numPr>
                <w:ilvl w:val="0"/>
                <w:numId w:val="22"/>
              </w:numPr>
              <w:rPr>
                <w:szCs w:val="24"/>
                <w:lang w:val="en-AU"/>
              </w:rPr>
            </w:pPr>
            <w:r w:rsidRPr="001F4336">
              <w:rPr>
                <w:szCs w:val="24"/>
                <w:lang w:val="en-AU"/>
              </w:rPr>
              <w:t xml:space="preserve">What clinical information would </w:t>
            </w:r>
            <w:proofErr w:type="gramStart"/>
            <w:r w:rsidRPr="001F4336">
              <w:rPr>
                <w:szCs w:val="24"/>
                <w:lang w:val="en-AU"/>
              </w:rPr>
              <w:t>allied</w:t>
            </w:r>
            <w:proofErr w:type="gramEnd"/>
            <w:r w:rsidRPr="001F4336">
              <w:rPr>
                <w:szCs w:val="24"/>
                <w:lang w:val="en-AU"/>
              </w:rPr>
              <w:t xml:space="preserve"> health professionals like to provide to other practitioners? Is it already available in their CISs today? If not, what are the gaps? </w:t>
            </w:r>
          </w:p>
          <w:p w14:paraId="1478212D" w14:textId="55D2F725" w:rsidR="00ED4706" w:rsidRPr="001F4336" w:rsidRDefault="00ED4706" w:rsidP="003E1180">
            <w:pPr>
              <w:pStyle w:val="TableText1"/>
              <w:numPr>
                <w:ilvl w:val="0"/>
                <w:numId w:val="22"/>
              </w:numPr>
              <w:rPr>
                <w:szCs w:val="24"/>
                <w:lang w:val="en-AU"/>
              </w:rPr>
            </w:pPr>
            <w:r w:rsidRPr="001F4336">
              <w:rPr>
                <w:szCs w:val="24"/>
                <w:lang w:val="en-AU"/>
              </w:rPr>
              <w:t xml:space="preserve">Are there lessons that can be learned from the process of encouraging </w:t>
            </w:r>
            <w:r w:rsidR="0001257F" w:rsidRPr="001F4336">
              <w:rPr>
                <w:szCs w:val="24"/>
                <w:lang w:val="en-AU"/>
              </w:rPr>
              <w:t>My Health Record</w:t>
            </w:r>
            <w:r w:rsidRPr="001F4336">
              <w:rPr>
                <w:szCs w:val="24"/>
                <w:lang w:val="en-AU"/>
              </w:rPr>
              <w:t xml:space="preserve"> uptake among pharmacists? </w:t>
            </w:r>
          </w:p>
          <w:p w14:paraId="5F9D769D" w14:textId="19601ABD" w:rsidR="00ED4706" w:rsidRPr="001F4336" w:rsidRDefault="00ED4706" w:rsidP="003E1180">
            <w:pPr>
              <w:pStyle w:val="TableText1"/>
              <w:numPr>
                <w:ilvl w:val="0"/>
                <w:numId w:val="22"/>
              </w:numPr>
              <w:rPr>
                <w:szCs w:val="24"/>
                <w:lang w:val="en-AU"/>
              </w:rPr>
            </w:pPr>
            <w:r w:rsidRPr="001F4336">
              <w:rPr>
                <w:szCs w:val="24"/>
                <w:lang w:val="en-AU"/>
              </w:rPr>
              <w:t xml:space="preserve">What supports (including education resources, tools, advisory services etc) would encourage allied healthcare professionals to adopt </w:t>
            </w:r>
            <w:r w:rsidR="0001257F" w:rsidRPr="001F4336">
              <w:rPr>
                <w:szCs w:val="24"/>
                <w:lang w:val="en-AU"/>
              </w:rPr>
              <w:t>My Health Record</w:t>
            </w:r>
            <w:r w:rsidRPr="001F4336">
              <w:rPr>
                <w:szCs w:val="24"/>
                <w:lang w:val="en-AU"/>
              </w:rPr>
              <w:t xml:space="preserve"> conformant CIS software, including: o How can we support providers identify which conformant CIS would best suit their needs? </w:t>
            </w:r>
          </w:p>
          <w:p w14:paraId="57D4FF25" w14:textId="36DC58E0" w:rsidR="00ED4706" w:rsidRPr="001F4336" w:rsidRDefault="00ED4706" w:rsidP="003E1180">
            <w:pPr>
              <w:pStyle w:val="TableText1"/>
              <w:numPr>
                <w:ilvl w:val="0"/>
                <w:numId w:val="22"/>
              </w:numPr>
              <w:rPr>
                <w:szCs w:val="24"/>
              </w:rPr>
            </w:pPr>
            <w:r w:rsidRPr="001F4336">
              <w:rPr>
                <w:szCs w:val="24"/>
                <w:lang w:val="en-AU"/>
              </w:rPr>
              <w:t xml:space="preserve">How can we support providers to upgrade or transition to a conformant CIS? </w:t>
            </w:r>
          </w:p>
        </w:tc>
        <w:tc>
          <w:tcPr>
            <w:tcW w:w="2977" w:type="dxa"/>
          </w:tcPr>
          <w:p w14:paraId="08AE8037" w14:textId="77777777" w:rsidR="00554BD8" w:rsidRPr="001F4336" w:rsidRDefault="000B2645" w:rsidP="00F02BE0">
            <w:pPr>
              <w:pStyle w:val="TableText1"/>
              <w:rPr>
                <w:szCs w:val="24"/>
              </w:rPr>
            </w:pPr>
            <w:r w:rsidRPr="001F4336">
              <w:rPr>
                <w:szCs w:val="24"/>
              </w:rPr>
              <w:lastRenderedPageBreak/>
              <w:t xml:space="preserve">Most allied health professionals saw value in a platform that would enable secure exchange of information </w:t>
            </w:r>
            <w:r w:rsidR="00430892" w:rsidRPr="001F4336">
              <w:rPr>
                <w:szCs w:val="24"/>
              </w:rPr>
              <w:t>across</w:t>
            </w:r>
            <w:r w:rsidRPr="001F4336">
              <w:rPr>
                <w:szCs w:val="24"/>
              </w:rPr>
              <w:t xml:space="preserve"> the</w:t>
            </w:r>
            <w:r w:rsidR="00430892" w:rsidRPr="001F4336">
              <w:rPr>
                <w:szCs w:val="24"/>
              </w:rPr>
              <w:t xml:space="preserve"> healthcare</w:t>
            </w:r>
            <w:r w:rsidRPr="001F4336">
              <w:rPr>
                <w:szCs w:val="24"/>
              </w:rPr>
              <w:t xml:space="preserve"> sector across professionals and with consumers. </w:t>
            </w:r>
          </w:p>
          <w:p w14:paraId="7C4E1D9E" w14:textId="7E78D36F" w:rsidR="00322A7C" w:rsidRPr="001F4336" w:rsidRDefault="00745122" w:rsidP="00F02BE0">
            <w:pPr>
              <w:pStyle w:val="TableText1"/>
              <w:rPr>
                <w:szCs w:val="24"/>
              </w:rPr>
            </w:pPr>
            <w:r w:rsidRPr="001F4336">
              <w:rPr>
                <w:szCs w:val="24"/>
              </w:rPr>
              <w:t>Many a</w:t>
            </w:r>
            <w:r w:rsidR="00350C60" w:rsidRPr="001F4336">
              <w:rPr>
                <w:szCs w:val="24"/>
              </w:rPr>
              <w:t>llied health professionals ha</w:t>
            </w:r>
            <w:r w:rsidRPr="001F4336">
              <w:rPr>
                <w:szCs w:val="24"/>
              </w:rPr>
              <w:t>ve</w:t>
            </w:r>
            <w:r w:rsidR="00350C60" w:rsidRPr="001F4336">
              <w:rPr>
                <w:szCs w:val="24"/>
              </w:rPr>
              <w:t xml:space="preserve"> little awareness of how to connect and what is available on My Health Record. </w:t>
            </w:r>
            <w:r w:rsidR="00322A7C" w:rsidRPr="001F4336">
              <w:rPr>
                <w:szCs w:val="24"/>
              </w:rPr>
              <w:t xml:space="preserve">Many report </w:t>
            </w:r>
            <w:r w:rsidR="00322A7C" w:rsidRPr="001F4336">
              <w:rPr>
                <w:szCs w:val="24"/>
              </w:rPr>
              <w:lastRenderedPageBreak/>
              <w:t>not knowing whether their current software can connect to My Health Record.</w:t>
            </w:r>
          </w:p>
          <w:p w14:paraId="7C544481" w14:textId="61759167" w:rsidR="008A1C29" w:rsidRPr="001F4336" w:rsidRDefault="008A1C29" w:rsidP="00F02BE0">
            <w:pPr>
              <w:pStyle w:val="TableText1"/>
              <w:rPr>
                <w:szCs w:val="24"/>
              </w:rPr>
            </w:pPr>
            <w:r w:rsidRPr="001F4336">
              <w:rPr>
                <w:szCs w:val="24"/>
              </w:rPr>
              <w:t>High value information was largely consi</w:t>
            </w:r>
            <w:r w:rsidR="009D589B" w:rsidRPr="001F4336">
              <w:rPr>
                <w:szCs w:val="24"/>
              </w:rPr>
              <w:t xml:space="preserve">stent with other healthcare sectors; information from GPs, current medications and discharge summaries being key. Most allied health professionals </w:t>
            </w:r>
            <w:r w:rsidR="00BC613A" w:rsidRPr="001F4336">
              <w:rPr>
                <w:szCs w:val="24"/>
              </w:rPr>
              <w:t xml:space="preserve">expected that information about the planned or completed treatment for their </w:t>
            </w:r>
            <w:r w:rsidR="00743091">
              <w:rPr>
                <w:szCs w:val="24"/>
              </w:rPr>
              <w:t>consumers</w:t>
            </w:r>
            <w:r w:rsidR="00BC613A" w:rsidRPr="001F4336">
              <w:rPr>
                <w:szCs w:val="24"/>
              </w:rPr>
              <w:t xml:space="preserve"> would be relevant for other healthcare professionals.</w:t>
            </w:r>
          </w:p>
          <w:p w14:paraId="69637733" w14:textId="484399A0" w:rsidR="00ED4706" w:rsidRPr="001F4336" w:rsidRDefault="00350C60" w:rsidP="00F02BE0">
            <w:pPr>
              <w:pStyle w:val="TableText1"/>
              <w:rPr>
                <w:szCs w:val="24"/>
              </w:rPr>
            </w:pPr>
            <w:r w:rsidRPr="001F4336">
              <w:rPr>
                <w:szCs w:val="24"/>
              </w:rPr>
              <w:t xml:space="preserve">Usage of My Health Record was low due to the perceived barriers and time required to connect against little perceived value due to the relatively low uptake across the healthcare sector. </w:t>
            </w:r>
            <w:r w:rsidR="00FD36BA" w:rsidRPr="001F4336">
              <w:rPr>
                <w:szCs w:val="24"/>
              </w:rPr>
              <w:t xml:space="preserve">Allied health professionals will be motivated to use My Health Record </w:t>
            </w:r>
            <w:r w:rsidR="00505778" w:rsidRPr="001F4336">
              <w:rPr>
                <w:szCs w:val="24"/>
              </w:rPr>
              <w:t>by seeing the value it adds to their business.</w:t>
            </w:r>
          </w:p>
        </w:tc>
        <w:tc>
          <w:tcPr>
            <w:tcW w:w="2552" w:type="dxa"/>
          </w:tcPr>
          <w:p w14:paraId="40941561" w14:textId="76580FA8" w:rsidR="00ED4706" w:rsidRPr="001F4336" w:rsidRDefault="008F6882" w:rsidP="003E1180">
            <w:pPr>
              <w:pStyle w:val="Tablebullet1"/>
              <w:rPr>
                <w:szCs w:val="24"/>
              </w:rPr>
            </w:pPr>
            <w:r>
              <w:rPr>
                <w:szCs w:val="24"/>
              </w:rPr>
              <w:lastRenderedPageBreak/>
              <w:fldChar w:fldCharType="begin"/>
            </w:r>
            <w:r>
              <w:rPr>
                <w:szCs w:val="24"/>
              </w:rPr>
              <w:instrText xml:space="preserve"> REF _Ref133839379 \w \h </w:instrText>
            </w:r>
            <w:r>
              <w:rPr>
                <w:szCs w:val="24"/>
              </w:rPr>
            </w:r>
            <w:r>
              <w:rPr>
                <w:szCs w:val="24"/>
              </w:rPr>
              <w:fldChar w:fldCharType="separate"/>
            </w:r>
            <w:r>
              <w:rPr>
                <w:szCs w:val="24"/>
              </w:rPr>
              <w:t>Appendix E</w:t>
            </w:r>
            <w:r>
              <w:rPr>
                <w:szCs w:val="24"/>
              </w:rPr>
              <w:fldChar w:fldCharType="end"/>
            </w:r>
            <w:r>
              <w:rPr>
                <w:szCs w:val="24"/>
              </w:rPr>
              <w:t xml:space="preserve"> </w:t>
            </w:r>
            <w:r>
              <w:rPr>
                <w:szCs w:val="24"/>
              </w:rPr>
              <w:fldChar w:fldCharType="begin"/>
            </w:r>
            <w:r>
              <w:rPr>
                <w:szCs w:val="24"/>
              </w:rPr>
              <w:instrText xml:space="preserve"> REF _Ref133839379 \h </w:instrText>
            </w:r>
            <w:r>
              <w:rPr>
                <w:szCs w:val="24"/>
              </w:rPr>
            </w:r>
            <w:r>
              <w:rPr>
                <w:szCs w:val="24"/>
              </w:rPr>
              <w:fldChar w:fldCharType="separate"/>
            </w:r>
            <w:r w:rsidRPr="003F41E8">
              <w:t>: Allied Health Digital Readiness – Interim Report Summary</w:t>
            </w:r>
            <w:r>
              <w:rPr>
                <w:szCs w:val="24"/>
              </w:rPr>
              <w:fldChar w:fldCharType="end"/>
            </w:r>
            <w:r w:rsidR="00ED4706" w:rsidRPr="001F4336">
              <w:rPr>
                <w:szCs w:val="24"/>
              </w:rPr>
              <w:t xml:space="preserve"> </w:t>
            </w:r>
          </w:p>
          <w:p w14:paraId="5ABB1A3E" w14:textId="3C9FE6BB" w:rsidR="00ED4706" w:rsidRPr="001F4336" w:rsidRDefault="00ED4706" w:rsidP="003E1180">
            <w:pPr>
              <w:pStyle w:val="Tablebullet1"/>
              <w:rPr>
                <w:szCs w:val="24"/>
              </w:rPr>
            </w:pPr>
            <w:r w:rsidRPr="001F4336">
              <w:rPr>
                <w:szCs w:val="24"/>
              </w:rPr>
              <w:t xml:space="preserve">Section </w:t>
            </w:r>
            <w:r w:rsidR="008F6882">
              <w:rPr>
                <w:szCs w:val="24"/>
              </w:rPr>
              <w:fldChar w:fldCharType="begin"/>
            </w:r>
            <w:r w:rsidR="008F6882">
              <w:rPr>
                <w:szCs w:val="24"/>
              </w:rPr>
              <w:instrText xml:space="preserve"> REF _Ref133506494 \w \h </w:instrText>
            </w:r>
            <w:r w:rsidR="008F6882">
              <w:rPr>
                <w:szCs w:val="24"/>
              </w:rPr>
            </w:r>
            <w:r w:rsidR="008F6882">
              <w:rPr>
                <w:szCs w:val="24"/>
              </w:rPr>
              <w:fldChar w:fldCharType="separate"/>
            </w:r>
            <w:r w:rsidR="008F6882">
              <w:rPr>
                <w:szCs w:val="24"/>
              </w:rPr>
              <w:t>5</w:t>
            </w:r>
            <w:r w:rsidR="008F6882">
              <w:rPr>
                <w:szCs w:val="24"/>
              </w:rPr>
              <w:fldChar w:fldCharType="end"/>
            </w:r>
            <w:r w:rsidRPr="001F4336">
              <w:rPr>
                <w:szCs w:val="24"/>
              </w:rPr>
              <w:t xml:space="preserve"> – Sub</w:t>
            </w:r>
            <w:r w:rsidR="008F6882">
              <w:rPr>
                <w:szCs w:val="24"/>
              </w:rPr>
              <w:t>-</w:t>
            </w:r>
            <w:r w:rsidRPr="001F4336">
              <w:rPr>
                <w:szCs w:val="24"/>
              </w:rPr>
              <w:t xml:space="preserve">section </w:t>
            </w:r>
            <w:r w:rsidR="008F6882">
              <w:rPr>
                <w:szCs w:val="24"/>
              </w:rPr>
              <w:fldChar w:fldCharType="begin"/>
            </w:r>
            <w:r w:rsidR="008F6882">
              <w:rPr>
                <w:szCs w:val="24"/>
              </w:rPr>
              <w:instrText xml:space="preserve"> REF _Ref136601748 \w \h </w:instrText>
            </w:r>
            <w:r w:rsidR="008F6882">
              <w:rPr>
                <w:szCs w:val="24"/>
              </w:rPr>
            </w:r>
            <w:r w:rsidR="008F6882">
              <w:rPr>
                <w:szCs w:val="24"/>
              </w:rPr>
              <w:fldChar w:fldCharType="separate"/>
            </w:r>
            <w:r w:rsidR="008F6882">
              <w:rPr>
                <w:szCs w:val="24"/>
              </w:rPr>
              <w:t>5.4</w:t>
            </w:r>
            <w:r w:rsidR="008F6882">
              <w:rPr>
                <w:szCs w:val="24"/>
              </w:rPr>
              <w:fldChar w:fldCharType="end"/>
            </w:r>
          </w:p>
          <w:p w14:paraId="214D176B" w14:textId="4548E8AD" w:rsidR="00ED4706" w:rsidRPr="001F4336" w:rsidRDefault="00ED4706" w:rsidP="003E1180">
            <w:pPr>
              <w:pStyle w:val="Tablebullet1"/>
              <w:rPr>
                <w:szCs w:val="24"/>
              </w:rPr>
            </w:pPr>
            <w:r w:rsidRPr="001F4336">
              <w:rPr>
                <w:szCs w:val="24"/>
              </w:rPr>
              <w:t xml:space="preserve">Section </w:t>
            </w:r>
            <w:r w:rsidR="008F6882">
              <w:rPr>
                <w:szCs w:val="24"/>
              </w:rPr>
              <w:fldChar w:fldCharType="begin"/>
            </w:r>
            <w:r w:rsidR="008F6882">
              <w:rPr>
                <w:szCs w:val="24"/>
              </w:rPr>
              <w:instrText xml:space="preserve"> REF _Ref133827205 \w \h </w:instrText>
            </w:r>
            <w:r w:rsidR="008F6882">
              <w:rPr>
                <w:szCs w:val="24"/>
              </w:rPr>
            </w:r>
            <w:r w:rsidR="008F6882">
              <w:rPr>
                <w:szCs w:val="24"/>
              </w:rPr>
              <w:fldChar w:fldCharType="separate"/>
            </w:r>
            <w:r w:rsidR="008F6882">
              <w:rPr>
                <w:szCs w:val="24"/>
              </w:rPr>
              <w:t>7</w:t>
            </w:r>
            <w:r w:rsidR="008F6882">
              <w:rPr>
                <w:szCs w:val="24"/>
              </w:rPr>
              <w:fldChar w:fldCharType="end"/>
            </w:r>
            <w:r w:rsidRPr="001F4336">
              <w:rPr>
                <w:szCs w:val="24"/>
              </w:rPr>
              <w:t xml:space="preserve"> </w:t>
            </w:r>
          </w:p>
        </w:tc>
      </w:tr>
    </w:tbl>
    <w:p w14:paraId="684DCA13" w14:textId="3E499D26" w:rsidR="00164C28" w:rsidRPr="002E371A" w:rsidRDefault="007658F0" w:rsidP="00252BB1">
      <w:pPr>
        <w:pStyle w:val="Source"/>
      </w:pPr>
      <w:r>
        <w:t>S</w:t>
      </w:r>
      <w:r w:rsidRPr="00AC64DF">
        <w:t xml:space="preserve">ource: Project team </w:t>
      </w:r>
    </w:p>
    <w:p w14:paraId="265848C0" w14:textId="332E9FE4" w:rsidR="002D3EB1" w:rsidRPr="003F41E8" w:rsidRDefault="002D3EB1" w:rsidP="002D3EB1">
      <w:pPr>
        <w:pStyle w:val="BodyText1"/>
      </w:pPr>
    </w:p>
    <w:p w14:paraId="32AE0799" w14:textId="77777777" w:rsidR="009F3249" w:rsidRPr="003F41E8" w:rsidRDefault="009F3249" w:rsidP="0030771A">
      <w:pPr>
        <w:pStyle w:val="BodyText0"/>
        <w:sectPr w:rsidR="009F3249" w:rsidRPr="003F41E8" w:rsidSect="00950202">
          <w:type w:val="continuous"/>
          <w:pgSz w:w="11906" w:h="16838"/>
          <w:pgMar w:top="1440" w:right="1440" w:bottom="1440" w:left="1440" w:header="709" w:footer="709" w:gutter="0"/>
          <w:cols w:space="708"/>
          <w:docGrid w:linePitch="360"/>
        </w:sectPr>
      </w:pPr>
    </w:p>
    <w:p w14:paraId="1077ABE1" w14:textId="520488AD" w:rsidR="00A74A67" w:rsidRPr="00971C5A" w:rsidRDefault="00F23623" w:rsidP="00971C5A">
      <w:pPr>
        <w:pStyle w:val="Appendixheading"/>
      </w:pPr>
      <w:bookmarkStart w:id="100" w:name="_Ref133839405"/>
      <w:bookmarkStart w:id="101" w:name="_Toc136602233"/>
      <w:r w:rsidRPr="00971C5A">
        <w:lastRenderedPageBreak/>
        <w:t>: Stakeholder engagement details</w:t>
      </w:r>
      <w:bookmarkEnd w:id="100"/>
      <w:bookmarkEnd w:id="101"/>
      <w:r w:rsidRPr="00971C5A">
        <w:t xml:space="preserve"> </w:t>
      </w:r>
    </w:p>
    <w:p w14:paraId="2D2C907A" w14:textId="3E2FD9B4" w:rsidR="00D45033" w:rsidRPr="00D45033" w:rsidRDefault="00D45033" w:rsidP="00287C2A">
      <w:pPr>
        <w:pStyle w:val="BodyText1"/>
      </w:pPr>
      <w:r>
        <w:t xml:space="preserve">The table below outlines the stakeholders engaged as part of this </w:t>
      </w:r>
      <w:r w:rsidR="001B38EA">
        <w:t xml:space="preserve">Project. </w:t>
      </w:r>
      <w:r w:rsidR="006B60E7">
        <w:t xml:space="preserve">Stakeholder were identified by the Department </w:t>
      </w:r>
      <w:r w:rsidR="00A91B91">
        <w:t xml:space="preserve">as well as additional stakeholders identified through stakeholder consultation. </w:t>
      </w:r>
      <w:r w:rsidR="00601E15">
        <w:t xml:space="preserve">Stakeholder consultations took place between 23 January to </w:t>
      </w:r>
      <w:r w:rsidR="00AE15A1">
        <w:t xml:space="preserve">14 April 2023. </w:t>
      </w:r>
      <w:r w:rsidR="00143AA2">
        <w:t>A</w:t>
      </w:r>
      <w:r w:rsidR="00AE15A1">
        <w:t xml:space="preserve"> larger set of stakeholders were </w:t>
      </w:r>
      <w:proofErr w:type="gramStart"/>
      <w:r w:rsidR="00AE15A1">
        <w:t>approached,</w:t>
      </w:r>
      <w:proofErr w:type="gramEnd"/>
      <w:r w:rsidR="00AE15A1">
        <w:t xml:space="preserve"> however the list below provides a summary of those </w:t>
      </w:r>
      <w:r w:rsidR="00752914">
        <w:t>who chose to participate in consultations</w:t>
      </w:r>
      <w:r w:rsidR="00AE15A1">
        <w:t xml:space="preserve">. </w:t>
      </w:r>
    </w:p>
    <w:p w14:paraId="2E79167E" w14:textId="4B3D67D8" w:rsidR="009F3249" w:rsidRPr="003F41E8" w:rsidRDefault="00252BB1" w:rsidP="009F3249">
      <w:pPr>
        <w:pStyle w:val="Caption"/>
      </w:pPr>
      <w:bookmarkStart w:id="102" w:name="_Toc136601156"/>
      <w:r>
        <w:t xml:space="preserve">Table B - </w:t>
      </w:r>
      <w:r w:rsidR="009E43F9">
        <w:fldChar w:fldCharType="begin"/>
      </w:r>
      <w:r w:rsidR="009E43F9">
        <w:instrText xml:space="preserve"> SEQ Table_B_- \* ARABIC </w:instrText>
      </w:r>
      <w:r w:rsidR="009E43F9">
        <w:fldChar w:fldCharType="separate"/>
      </w:r>
      <w:r>
        <w:rPr>
          <w:noProof/>
        </w:rPr>
        <w:t>1</w:t>
      </w:r>
      <w:r w:rsidR="009E43F9">
        <w:rPr>
          <w:noProof/>
        </w:rPr>
        <w:fldChar w:fldCharType="end"/>
      </w:r>
      <w:r>
        <w:t xml:space="preserve">: </w:t>
      </w:r>
      <w:r w:rsidR="009F3249" w:rsidRPr="003F41E8">
        <w:t>Stakeholder engagement details</w:t>
      </w:r>
      <w:bookmarkEnd w:id="102"/>
      <w:r w:rsidR="009F3249" w:rsidRPr="003F41E8">
        <w:t xml:space="preserve">  </w:t>
      </w:r>
    </w:p>
    <w:tbl>
      <w:tblPr>
        <w:tblStyle w:val="TableGridLight"/>
        <w:tblW w:w="13887" w:type="dxa"/>
        <w:tblLook w:val="0420" w:firstRow="1" w:lastRow="0" w:firstColumn="0" w:lastColumn="0" w:noHBand="0" w:noVBand="1"/>
      </w:tblPr>
      <w:tblGrid>
        <w:gridCol w:w="1450"/>
        <w:gridCol w:w="3957"/>
        <w:gridCol w:w="8480"/>
      </w:tblGrid>
      <w:tr w:rsidR="0010437C" w:rsidRPr="003F41E8" w14:paraId="3815A5A8" w14:textId="77777777" w:rsidTr="00B27A8C">
        <w:trPr>
          <w:tblHeader/>
        </w:trPr>
        <w:tc>
          <w:tcPr>
            <w:tcW w:w="1417" w:type="dxa"/>
            <w:shd w:val="clear" w:color="auto" w:fill="34A9D3"/>
            <w:vAlign w:val="center"/>
            <w:hideMark/>
          </w:tcPr>
          <w:p w14:paraId="7660AC6C" w14:textId="77777777" w:rsidR="0010437C" w:rsidRPr="001F4336" w:rsidRDefault="0010437C" w:rsidP="009F3249">
            <w:pPr>
              <w:pStyle w:val="Tableheading0"/>
              <w:rPr>
                <w:b w:val="0"/>
                <w:sz w:val="20"/>
                <w:szCs w:val="20"/>
              </w:rPr>
            </w:pPr>
            <w:r w:rsidRPr="001F4336">
              <w:rPr>
                <w:sz w:val="20"/>
                <w:szCs w:val="20"/>
              </w:rPr>
              <w:t>Stakeholder group</w:t>
            </w:r>
          </w:p>
        </w:tc>
        <w:tc>
          <w:tcPr>
            <w:tcW w:w="3965" w:type="dxa"/>
            <w:shd w:val="clear" w:color="auto" w:fill="34A9D3"/>
            <w:vAlign w:val="center"/>
            <w:hideMark/>
          </w:tcPr>
          <w:p w14:paraId="75C3A477" w14:textId="77777777" w:rsidR="0010437C" w:rsidRPr="001F4336" w:rsidRDefault="0010437C" w:rsidP="009F3249">
            <w:pPr>
              <w:pStyle w:val="Tableheading0"/>
              <w:rPr>
                <w:b w:val="0"/>
                <w:sz w:val="20"/>
                <w:szCs w:val="20"/>
              </w:rPr>
            </w:pPr>
            <w:r w:rsidRPr="001F4336">
              <w:rPr>
                <w:sz w:val="20"/>
                <w:szCs w:val="20"/>
              </w:rPr>
              <w:t xml:space="preserve">Stakeholders </w:t>
            </w:r>
          </w:p>
        </w:tc>
        <w:tc>
          <w:tcPr>
            <w:tcW w:w="8505" w:type="dxa"/>
            <w:shd w:val="clear" w:color="auto" w:fill="34A9D3"/>
            <w:vAlign w:val="center"/>
            <w:hideMark/>
          </w:tcPr>
          <w:p w14:paraId="6D896589" w14:textId="77777777" w:rsidR="0010437C" w:rsidRPr="001F4336" w:rsidRDefault="0010437C" w:rsidP="009F3249">
            <w:pPr>
              <w:pStyle w:val="Tableheading0"/>
              <w:rPr>
                <w:b w:val="0"/>
                <w:sz w:val="20"/>
                <w:szCs w:val="20"/>
              </w:rPr>
            </w:pPr>
            <w:r w:rsidRPr="001F4336">
              <w:rPr>
                <w:sz w:val="20"/>
                <w:szCs w:val="20"/>
              </w:rPr>
              <w:t xml:space="preserve">Consultation topics  </w:t>
            </w:r>
          </w:p>
        </w:tc>
      </w:tr>
      <w:tr w:rsidR="0010437C" w:rsidRPr="003F41E8" w14:paraId="4FB93CC1" w14:textId="77777777" w:rsidTr="0010437C">
        <w:tc>
          <w:tcPr>
            <w:tcW w:w="1417" w:type="dxa"/>
            <w:hideMark/>
          </w:tcPr>
          <w:p w14:paraId="318101FD" w14:textId="77777777" w:rsidR="0010437C" w:rsidRPr="001F4336" w:rsidRDefault="0010437C" w:rsidP="009F3249">
            <w:pPr>
              <w:pStyle w:val="TableText1"/>
              <w:rPr>
                <w:szCs w:val="20"/>
                <w:lang w:val="en-AU"/>
              </w:rPr>
            </w:pPr>
            <w:r w:rsidRPr="001F4336">
              <w:rPr>
                <w:szCs w:val="20"/>
                <w:lang w:val="en-AU"/>
              </w:rPr>
              <w:t>Government and supporting bodies</w:t>
            </w:r>
          </w:p>
        </w:tc>
        <w:tc>
          <w:tcPr>
            <w:tcW w:w="3965" w:type="dxa"/>
            <w:hideMark/>
          </w:tcPr>
          <w:p w14:paraId="3D36063A" w14:textId="77777777" w:rsidR="0010437C" w:rsidRPr="001F4336" w:rsidRDefault="0010437C" w:rsidP="003E1180">
            <w:pPr>
              <w:pStyle w:val="Tablebullet1"/>
              <w:rPr>
                <w:szCs w:val="20"/>
              </w:rPr>
            </w:pPr>
            <w:r w:rsidRPr="001F4336">
              <w:rPr>
                <w:szCs w:val="20"/>
              </w:rPr>
              <w:t>Department of Health and Aged Care representatives</w:t>
            </w:r>
          </w:p>
          <w:p w14:paraId="5C99A534" w14:textId="3479AE26" w:rsidR="0010437C" w:rsidRPr="001F4336" w:rsidRDefault="0010437C" w:rsidP="003E1180">
            <w:pPr>
              <w:pStyle w:val="Tablebullet1"/>
              <w:rPr>
                <w:szCs w:val="20"/>
              </w:rPr>
            </w:pPr>
            <w:r w:rsidRPr="001F4336">
              <w:rPr>
                <w:szCs w:val="20"/>
              </w:rPr>
              <w:t>Australian Digital Health Agency representatives</w:t>
            </w:r>
            <w:r w:rsidR="003A7DA3" w:rsidRPr="001F4336">
              <w:rPr>
                <w:szCs w:val="20"/>
              </w:rPr>
              <w:t xml:space="preserve"> and clinical reference leads</w:t>
            </w:r>
          </w:p>
          <w:p w14:paraId="0D639655" w14:textId="77777777" w:rsidR="0010437C" w:rsidRPr="001F4336" w:rsidRDefault="0010437C" w:rsidP="003E1180">
            <w:pPr>
              <w:pStyle w:val="Tablebullet1"/>
              <w:rPr>
                <w:szCs w:val="20"/>
              </w:rPr>
            </w:pPr>
            <w:r w:rsidRPr="001F4336">
              <w:rPr>
                <w:szCs w:val="20"/>
              </w:rPr>
              <w:t>eHealth NSW</w:t>
            </w:r>
          </w:p>
          <w:p w14:paraId="408AF792" w14:textId="77777777" w:rsidR="0010437C" w:rsidRPr="001F4336" w:rsidRDefault="0010437C" w:rsidP="003E1180">
            <w:pPr>
              <w:pStyle w:val="Tablebullet1"/>
              <w:rPr>
                <w:szCs w:val="20"/>
              </w:rPr>
            </w:pPr>
            <w:r w:rsidRPr="001F4336">
              <w:rPr>
                <w:szCs w:val="20"/>
              </w:rPr>
              <w:t xml:space="preserve">QLD Health </w:t>
            </w:r>
          </w:p>
          <w:p w14:paraId="2E487AD3" w14:textId="77777777" w:rsidR="0010437C" w:rsidRPr="001F4336" w:rsidRDefault="0010437C" w:rsidP="003E1180">
            <w:pPr>
              <w:pStyle w:val="Tablebullet1"/>
              <w:rPr>
                <w:szCs w:val="20"/>
              </w:rPr>
            </w:pPr>
            <w:r w:rsidRPr="001F4336">
              <w:rPr>
                <w:szCs w:val="20"/>
              </w:rPr>
              <w:t>SA Health</w:t>
            </w:r>
          </w:p>
          <w:p w14:paraId="2D9CC1E0" w14:textId="77777777" w:rsidR="0010437C" w:rsidRPr="001F4336" w:rsidRDefault="0010437C" w:rsidP="003E1180">
            <w:pPr>
              <w:pStyle w:val="Tablebullet1"/>
              <w:rPr>
                <w:szCs w:val="20"/>
              </w:rPr>
            </w:pPr>
            <w:r w:rsidRPr="001F4336">
              <w:rPr>
                <w:szCs w:val="20"/>
              </w:rPr>
              <w:t>Sydney Local Health District</w:t>
            </w:r>
          </w:p>
          <w:p w14:paraId="71C68451" w14:textId="77777777" w:rsidR="0010437C" w:rsidRPr="001F4336" w:rsidRDefault="0010437C" w:rsidP="003E1180">
            <w:pPr>
              <w:pStyle w:val="Tablebullet1"/>
              <w:rPr>
                <w:szCs w:val="20"/>
              </w:rPr>
            </w:pPr>
            <w:r w:rsidRPr="001F4336">
              <w:rPr>
                <w:szCs w:val="20"/>
              </w:rPr>
              <w:t>Hunter and New England Local Health District</w:t>
            </w:r>
          </w:p>
          <w:p w14:paraId="67CEFE60" w14:textId="77777777" w:rsidR="0010437C" w:rsidRPr="001F4336" w:rsidRDefault="0010437C" w:rsidP="003E1180">
            <w:pPr>
              <w:pStyle w:val="Tablebullet1"/>
              <w:rPr>
                <w:szCs w:val="20"/>
              </w:rPr>
            </w:pPr>
            <w:r w:rsidRPr="001F4336">
              <w:rPr>
                <w:szCs w:val="20"/>
              </w:rPr>
              <w:t>Northern Sydney Primary Health Network</w:t>
            </w:r>
          </w:p>
          <w:p w14:paraId="4BD09B85" w14:textId="77777777" w:rsidR="009F3249" w:rsidRPr="001F4336" w:rsidRDefault="0010437C" w:rsidP="003E1180">
            <w:pPr>
              <w:pStyle w:val="Tablebullet1"/>
              <w:rPr>
                <w:szCs w:val="20"/>
              </w:rPr>
            </w:pPr>
            <w:r w:rsidRPr="001F4336">
              <w:rPr>
                <w:szCs w:val="20"/>
              </w:rPr>
              <w:t>Central and Eastern Sydney Allied Health Network</w:t>
            </w:r>
          </w:p>
          <w:p w14:paraId="0B0198E5" w14:textId="6BBBB40C" w:rsidR="0010437C" w:rsidRPr="001F4336" w:rsidRDefault="0010437C" w:rsidP="002879AA">
            <w:pPr>
              <w:pStyle w:val="Tablebullet1"/>
              <w:numPr>
                <w:ilvl w:val="0"/>
                <w:numId w:val="0"/>
              </w:numPr>
              <w:ind w:left="340"/>
              <w:rPr>
                <w:szCs w:val="20"/>
              </w:rPr>
            </w:pPr>
          </w:p>
        </w:tc>
        <w:tc>
          <w:tcPr>
            <w:tcW w:w="8505" w:type="dxa"/>
            <w:hideMark/>
          </w:tcPr>
          <w:p w14:paraId="575351DF" w14:textId="77777777" w:rsidR="0010437C" w:rsidRPr="001F4336" w:rsidRDefault="0010437C" w:rsidP="003E1180">
            <w:pPr>
              <w:pStyle w:val="Tablebullet1"/>
              <w:rPr>
                <w:szCs w:val="20"/>
              </w:rPr>
            </w:pPr>
            <w:r w:rsidRPr="001F4336">
              <w:rPr>
                <w:szCs w:val="20"/>
              </w:rPr>
              <w:t xml:space="preserve">Work underway in development of standards relevant to allied health </w:t>
            </w:r>
            <w:proofErr w:type="gramStart"/>
            <w:r w:rsidRPr="001F4336">
              <w:rPr>
                <w:szCs w:val="20"/>
              </w:rPr>
              <w:t>CISs</w:t>
            </w:r>
            <w:proofErr w:type="gramEnd"/>
          </w:p>
          <w:p w14:paraId="3278B932" w14:textId="77777777" w:rsidR="0010437C" w:rsidRPr="001F4336" w:rsidRDefault="0010437C" w:rsidP="003E1180">
            <w:pPr>
              <w:pStyle w:val="Tablebullet1"/>
              <w:rPr>
                <w:szCs w:val="20"/>
              </w:rPr>
            </w:pPr>
            <w:r w:rsidRPr="001F4336">
              <w:rPr>
                <w:szCs w:val="20"/>
              </w:rPr>
              <w:t>Priorities for My Health Record content and expansion and any impact for allied health professionals</w:t>
            </w:r>
          </w:p>
          <w:p w14:paraId="5C657D31" w14:textId="77777777" w:rsidR="0010437C" w:rsidRPr="001F4336" w:rsidRDefault="0010437C" w:rsidP="003E1180">
            <w:pPr>
              <w:pStyle w:val="Tablebullet1"/>
              <w:rPr>
                <w:szCs w:val="20"/>
              </w:rPr>
            </w:pPr>
            <w:r w:rsidRPr="001F4336">
              <w:rPr>
                <w:szCs w:val="20"/>
              </w:rPr>
              <w:t xml:space="preserve">To understand the impacts of increased digitisation and My Health Record usage of allied health professionals </w:t>
            </w:r>
          </w:p>
          <w:p w14:paraId="3C80AC53" w14:textId="77777777" w:rsidR="0010437C" w:rsidRPr="001F4336" w:rsidRDefault="0010437C" w:rsidP="003E1180">
            <w:pPr>
              <w:pStyle w:val="Tablebullet1"/>
              <w:rPr>
                <w:szCs w:val="20"/>
              </w:rPr>
            </w:pPr>
            <w:r w:rsidRPr="001F4336">
              <w:rPr>
                <w:szCs w:val="20"/>
              </w:rPr>
              <w:t xml:space="preserve">Other national strategies that may influence allied health professionals’ imperatives and </w:t>
            </w:r>
            <w:proofErr w:type="gramStart"/>
            <w:r w:rsidRPr="001F4336">
              <w:rPr>
                <w:szCs w:val="20"/>
              </w:rPr>
              <w:t>priorities</w:t>
            </w:r>
            <w:proofErr w:type="gramEnd"/>
          </w:p>
          <w:p w14:paraId="2F5FB8BB" w14:textId="77777777" w:rsidR="0010437C" w:rsidRPr="001F4336" w:rsidRDefault="0010437C" w:rsidP="003E1180">
            <w:pPr>
              <w:pStyle w:val="Tablebullet1"/>
              <w:rPr>
                <w:szCs w:val="20"/>
              </w:rPr>
            </w:pPr>
            <w:r w:rsidRPr="001F4336">
              <w:rPr>
                <w:szCs w:val="20"/>
              </w:rPr>
              <w:t xml:space="preserve">The likely changes in national digital health policy settings and technology required to support improved sharing of health information, which allied health professionals will need to adapt to over </w:t>
            </w:r>
            <w:proofErr w:type="gramStart"/>
            <w:r w:rsidRPr="001F4336">
              <w:rPr>
                <w:szCs w:val="20"/>
              </w:rPr>
              <w:t>time</w:t>
            </w:r>
            <w:proofErr w:type="gramEnd"/>
          </w:p>
          <w:p w14:paraId="063EA9D7" w14:textId="77777777" w:rsidR="0010437C" w:rsidRPr="001F4336" w:rsidRDefault="0010437C" w:rsidP="003E1180">
            <w:pPr>
              <w:pStyle w:val="Tablebullet1"/>
              <w:rPr>
                <w:szCs w:val="20"/>
              </w:rPr>
            </w:pPr>
            <w:r w:rsidRPr="001F4336">
              <w:rPr>
                <w:szCs w:val="20"/>
              </w:rPr>
              <w:t xml:space="preserve">The changes to the technology and policy environment required to increase digitisation for allied health </w:t>
            </w:r>
            <w:proofErr w:type="gramStart"/>
            <w:r w:rsidRPr="001F4336">
              <w:rPr>
                <w:szCs w:val="20"/>
              </w:rPr>
              <w:t>professionals</w:t>
            </w:r>
            <w:proofErr w:type="gramEnd"/>
            <w:r w:rsidRPr="001F4336">
              <w:rPr>
                <w:szCs w:val="20"/>
              </w:rPr>
              <w:t xml:space="preserve"> </w:t>
            </w:r>
          </w:p>
          <w:p w14:paraId="2D0650A8" w14:textId="77777777" w:rsidR="0010437C" w:rsidRPr="001F4336" w:rsidRDefault="0010437C" w:rsidP="003E1180">
            <w:pPr>
              <w:pStyle w:val="Tablebullet1"/>
              <w:rPr>
                <w:szCs w:val="20"/>
              </w:rPr>
            </w:pPr>
            <w:r w:rsidRPr="001F4336">
              <w:rPr>
                <w:szCs w:val="20"/>
              </w:rPr>
              <w:t>The current and desired state of digital infrastructure underpinning My Health Record</w:t>
            </w:r>
          </w:p>
        </w:tc>
      </w:tr>
      <w:tr w:rsidR="00316247" w:rsidRPr="003F41E8" w14:paraId="2748D4F8" w14:textId="77777777" w:rsidTr="0010437C">
        <w:tc>
          <w:tcPr>
            <w:tcW w:w="1417" w:type="dxa"/>
          </w:tcPr>
          <w:p w14:paraId="6736592A" w14:textId="44AD87AF" w:rsidR="00316247" w:rsidRPr="001F4336" w:rsidRDefault="00316247" w:rsidP="009F3249">
            <w:pPr>
              <w:pStyle w:val="TableText1"/>
              <w:rPr>
                <w:szCs w:val="20"/>
                <w:lang w:val="en-AU"/>
              </w:rPr>
            </w:pPr>
            <w:r w:rsidRPr="001F4336">
              <w:rPr>
                <w:szCs w:val="20"/>
                <w:lang w:val="en-AU"/>
              </w:rPr>
              <w:t xml:space="preserve">Peak bodies </w:t>
            </w:r>
          </w:p>
        </w:tc>
        <w:tc>
          <w:tcPr>
            <w:tcW w:w="3965" w:type="dxa"/>
          </w:tcPr>
          <w:p w14:paraId="5BA3346B" w14:textId="77777777" w:rsidR="00800D1C" w:rsidRPr="001F4336" w:rsidRDefault="00800D1C" w:rsidP="003E1180">
            <w:pPr>
              <w:pStyle w:val="Tablebullet1"/>
              <w:rPr>
                <w:szCs w:val="20"/>
              </w:rPr>
            </w:pPr>
            <w:r w:rsidRPr="001F4336">
              <w:rPr>
                <w:rFonts w:cs="+mn-ea"/>
                <w:szCs w:val="20"/>
              </w:rPr>
              <w:t>Allied Health Professions Australia</w:t>
            </w:r>
          </w:p>
          <w:p w14:paraId="09284D4A" w14:textId="77777777" w:rsidR="00316247" w:rsidRPr="001F4336" w:rsidRDefault="00316247" w:rsidP="003E1180">
            <w:pPr>
              <w:pStyle w:val="Tablebullet1"/>
              <w:rPr>
                <w:szCs w:val="20"/>
              </w:rPr>
            </w:pPr>
            <w:r w:rsidRPr="001F4336">
              <w:rPr>
                <w:szCs w:val="20"/>
              </w:rPr>
              <w:t xml:space="preserve">Consumer Health Forum </w:t>
            </w:r>
          </w:p>
          <w:p w14:paraId="6A29B891" w14:textId="77777777" w:rsidR="00316247" w:rsidRPr="001F4336" w:rsidRDefault="00316247" w:rsidP="003E1180">
            <w:pPr>
              <w:pStyle w:val="Tablebullet1"/>
              <w:rPr>
                <w:szCs w:val="20"/>
              </w:rPr>
            </w:pPr>
            <w:r w:rsidRPr="001F4336">
              <w:rPr>
                <w:szCs w:val="20"/>
              </w:rPr>
              <w:t xml:space="preserve">Medical Software Industry Association </w:t>
            </w:r>
          </w:p>
          <w:p w14:paraId="2B078DA8" w14:textId="5D9A84B7" w:rsidR="00316247" w:rsidRPr="001F4336" w:rsidRDefault="00316247" w:rsidP="003E1180">
            <w:pPr>
              <w:pStyle w:val="Tablebullet1"/>
              <w:rPr>
                <w:szCs w:val="20"/>
              </w:rPr>
            </w:pPr>
            <w:r w:rsidRPr="001F4336">
              <w:rPr>
                <w:szCs w:val="20"/>
              </w:rPr>
              <w:t>Indigenous Allied Health Australia</w:t>
            </w:r>
          </w:p>
        </w:tc>
        <w:tc>
          <w:tcPr>
            <w:tcW w:w="8505" w:type="dxa"/>
          </w:tcPr>
          <w:p w14:paraId="49177106" w14:textId="77777777" w:rsidR="00316247" w:rsidRPr="001F4336" w:rsidRDefault="00316247" w:rsidP="003E1180">
            <w:pPr>
              <w:pStyle w:val="Tablebullet1"/>
              <w:rPr>
                <w:szCs w:val="20"/>
              </w:rPr>
            </w:pPr>
            <w:r w:rsidRPr="001F4336">
              <w:rPr>
                <w:szCs w:val="20"/>
              </w:rPr>
              <w:t xml:space="preserve">Work underway in development of standards relevant to allied health </w:t>
            </w:r>
            <w:proofErr w:type="gramStart"/>
            <w:r w:rsidRPr="001F4336">
              <w:rPr>
                <w:szCs w:val="20"/>
              </w:rPr>
              <w:t>CISs</w:t>
            </w:r>
            <w:proofErr w:type="gramEnd"/>
          </w:p>
          <w:p w14:paraId="2357C29B" w14:textId="77777777" w:rsidR="00316247" w:rsidRPr="001F4336" w:rsidRDefault="00316247" w:rsidP="003E1180">
            <w:pPr>
              <w:pStyle w:val="Tablebullet1"/>
              <w:rPr>
                <w:szCs w:val="20"/>
              </w:rPr>
            </w:pPr>
            <w:r w:rsidRPr="001F4336">
              <w:rPr>
                <w:szCs w:val="20"/>
              </w:rPr>
              <w:t>Priorities for My Health Record content and expansion and any impact for allied health professionals</w:t>
            </w:r>
          </w:p>
          <w:p w14:paraId="78D17C76" w14:textId="77777777" w:rsidR="00316247" w:rsidRPr="001F4336" w:rsidRDefault="00316247" w:rsidP="003E1180">
            <w:pPr>
              <w:pStyle w:val="Tablebullet1"/>
              <w:rPr>
                <w:szCs w:val="20"/>
              </w:rPr>
            </w:pPr>
            <w:r w:rsidRPr="001F4336">
              <w:rPr>
                <w:szCs w:val="20"/>
              </w:rPr>
              <w:t xml:space="preserve">To understand the impacts of increased digitisation and My Health Record usage of allied health professionals </w:t>
            </w:r>
          </w:p>
          <w:p w14:paraId="17A0B800" w14:textId="77777777" w:rsidR="00316247" w:rsidRPr="001F4336" w:rsidRDefault="00316247" w:rsidP="003E1180">
            <w:pPr>
              <w:pStyle w:val="Tablebullet1"/>
              <w:rPr>
                <w:szCs w:val="20"/>
              </w:rPr>
            </w:pPr>
            <w:r w:rsidRPr="001F4336">
              <w:rPr>
                <w:szCs w:val="20"/>
              </w:rPr>
              <w:t xml:space="preserve">Other national strategies that may influence allied health professionals’ imperatives and </w:t>
            </w:r>
            <w:proofErr w:type="gramStart"/>
            <w:r w:rsidRPr="001F4336">
              <w:rPr>
                <w:szCs w:val="20"/>
              </w:rPr>
              <w:t>priorities</w:t>
            </w:r>
            <w:proofErr w:type="gramEnd"/>
          </w:p>
          <w:p w14:paraId="0BBF98AB" w14:textId="77777777" w:rsidR="00316247" w:rsidRPr="001F4336" w:rsidRDefault="00316247" w:rsidP="003E1180">
            <w:pPr>
              <w:pStyle w:val="Tablebullet1"/>
              <w:rPr>
                <w:szCs w:val="20"/>
              </w:rPr>
            </w:pPr>
            <w:r w:rsidRPr="001F4336">
              <w:rPr>
                <w:szCs w:val="20"/>
              </w:rPr>
              <w:t xml:space="preserve">The likely changes in national digital health policy settings and technology required to support improved sharing of health information, which allied health professionals will need to adapt to over </w:t>
            </w:r>
            <w:proofErr w:type="gramStart"/>
            <w:r w:rsidRPr="001F4336">
              <w:rPr>
                <w:szCs w:val="20"/>
              </w:rPr>
              <w:t>time</w:t>
            </w:r>
            <w:proofErr w:type="gramEnd"/>
          </w:p>
          <w:p w14:paraId="5050823B" w14:textId="77777777" w:rsidR="00316247" w:rsidRPr="001F4336" w:rsidRDefault="00316247" w:rsidP="003E1180">
            <w:pPr>
              <w:pStyle w:val="Tablebullet1"/>
              <w:rPr>
                <w:szCs w:val="20"/>
              </w:rPr>
            </w:pPr>
            <w:r w:rsidRPr="001F4336">
              <w:rPr>
                <w:szCs w:val="20"/>
              </w:rPr>
              <w:lastRenderedPageBreak/>
              <w:t xml:space="preserve">The changes to the technology and policy environment required to increase digitisation for allied health </w:t>
            </w:r>
            <w:proofErr w:type="gramStart"/>
            <w:r w:rsidRPr="001F4336">
              <w:rPr>
                <w:szCs w:val="20"/>
              </w:rPr>
              <w:t>professionals</w:t>
            </w:r>
            <w:proofErr w:type="gramEnd"/>
            <w:r w:rsidRPr="001F4336">
              <w:rPr>
                <w:szCs w:val="20"/>
              </w:rPr>
              <w:t xml:space="preserve"> </w:t>
            </w:r>
          </w:p>
          <w:p w14:paraId="5BD22100" w14:textId="3BA0EE6C" w:rsidR="00316247" w:rsidRPr="001F4336" w:rsidRDefault="00316247" w:rsidP="003E1180">
            <w:pPr>
              <w:pStyle w:val="Tablebullet1"/>
              <w:rPr>
                <w:szCs w:val="20"/>
              </w:rPr>
            </w:pPr>
            <w:r w:rsidRPr="001F4336">
              <w:rPr>
                <w:szCs w:val="20"/>
              </w:rPr>
              <w:t>The current and desired state of digital infrastructure underpinning My Health Record</w:t>
            </w:r>
          </w:p>
        </w:tc>
      </w:tr>
      <w:tr w:rsidR="0010437C" w:rsidRPr="003F41E8" w14:paraId="4DFF5E97" w14:textId="77777777" w:rsidTr="0010437C">
        <w:tc>
          <w:tcPr>
            <w:tcW w:w="1417" w:type="dxa"/>
            <w:hideMark/>
          </w:tcPr>
          <w:p w14:paraId="105C86B7" w14:textId="77777777" w:rsidR="0010437C" w:rsidRPr="001F4336" w:rsidRDefault="0010437C" w:rsidP="009F3249">
            <w:pPr>
              <w:pStyle w:val="TableText1"/>
              <w:rPr>
                <w:szCs w:val="20"/>
                <w:lang w:val="en-AU"/>
              </w:rPr>
            </w:pPr>
            <w:r w:rsidRPr="001F4336">
              <w:rPr>
                <w:szCs w:val="20"/>
                <w:lang w:val="en-AU"/>
              </w:rPr>
              <w:lastRenderedPageBreak/>
              <w:t xml:space="preserve">Allied health professionals, practice managers and educators  </w:t>
            </w:r>
          </w:p>
        </w:tc>
        <w:tc>
          <w:tcPr>
            <w:tcW w:w="3965" w:type="dxa"/>
            <w:hideMark/>
          </w:tcPr>
          <w:p w14:paraId="48A8E2B6" w14:textId="77777777" w:rsidR="0010437C" w:rsidRPr="001F4336" w:rsidRDefault="0010437C" w:rsidP="003E1180">
            <w:pPr>
              <w:pStyle w:val="Tablebullet1"/>
              <w:rPr>
                <w:szCs w:val="20"/>
              </w:rPr>
            </w:pPr>
            <w:r w:rsidRPr="001F4336">
              <w:rPr>
                <w:szCs w:val="20"/>
              </w:rPr>
              <w:t xml:space="preserve">Dietitians </w:t>
            </w:r>
          </w:p>
          <w:p w14:paraId="120E3DDB" w14:textId="77777777" w:rsidR="0010437C" w:rsidRPr="001F4336" w:rsidRDefault="0010437C" w:rsidP="003E1180">
            <w:pPr>
              <w:pStyle w:val="Tablebullet1"/>
              <w:rPr>
                <w:szCs w:val="20"/>
              </w:rPr>
            </w:pPr>
            <w:r w:rsidRPr="001F4336">
              <w:rPr>
                <w:szCs w:val="20"/>
              </w:rPr>
              <w:t xml:space="preserve">Exercise physiologists </w:t>
            </w:r>
          </w:p>
          <w:p w14:paraId="4767B6F3" w14:textId="77777777" w:rsidR="0010437C" w:rsidRPr="001F4336" w:rsidRDefault="0010437C" w:rsidP="003E1180">
            <w:pPr>
              <w:pStyle w:val="Tablebullet1"/>
              <w:rPr>
                <w:szCs w:val="20"/>
              </w:rPr>
            </w:pPr>
            <w:r w:rsidRPr="001F4336">
              <w:rPr>
                <w:szCs w:val="20"/>
              </w:rPr>
              <w:t xml:space="preserve">Psychologists </w:t>
            </w:r>
          </w:p>
          <w:p w14:paraId="70E2718D" w14:textId="77777777" w:rsidR="0010437C" w:rsidRPr="001F4336" w:rsidRDefault="0010437C" w:rsidP="003E1180">
            <w:pPr>
              <w:pStyle w:val="Tablebullet1"/>
              <w:rPr>
                <w:szCs w:val="20"/>
              </w:rPr>
            </w:pPr>
            <w:r w:rsidRPr="001F4336">
              <w:rPr>
                <w:szCs w:val="20"/>
              </w:rPr>
              <w:t xml:space="preserve">Physiotherapists </w:t>
            </w:r>
          </w:p>
          <w:p w14:paraId="3A2B0FEE" w14:textId="77777777" w:rsidR="0010437C" w:rsidRPr="001F4336" w:rsidRDefault="0010437C" w:rsidP="003E1180">
            <w:pPr>
              <w:pStyle w:val="Tablebullet1"/>
              <w:rPr>
                <w:szCs w:val="20"/>
              </w:rPr>
            </w:pPr>
            <w:r w:rsidRPr="001F4336">
              <w:rPr>
                <w:szCs w:val="20"/>
              </w:rPr>
              <w:t>Optometrists</w:t>
            </w:r>
          </w:p>
          <w:p w14:paraId="210EF1E8" w14:textId="77777777" w:rsidR="0010437C" w:rsidRPr="001F4336" w:rsidRDefault="0010437C" w:rsidP="003E1180">
            <w:pPr>
              <w:pStyle w:val="Tablebullet1"/>
              <w:rPr>
                <w:szCs w:val="20"/>
              </w:rPr>
            </w:pPr>
            <w:r w:rsidRPr="001F4336">
              <w:rPr>
                <w:szCs w:val="20"/>
              </w:rPr>
              <w:t xml:space="preserve">Speech pathologists </w:t>
            </w:r>
          </w:p>
          <w:p w14:paraId="55631FF4" w14:textId="77777777" w:rsidR="0010437C" w:rsidRPr="001F4336" w:rsidRDefault="0010437C" w:rsidP="003E1180">
            <w:pPr>
              <w:pStyle w:val="Tablebullet1"/>
              <w:rPr>
                <w:szCs w:val="20"/>
              </w:rPr>
            </w:pPr>
            <w:r w:rsidRPr="001F4336">
              <w:rPr>
                <w:szCs w:val="20"/>
              </w:rPr>
              <w:t xml:space="preserve">Social Workers </w:t>
            </w:r>
          </w:p>
          <w:p w14:paraId="56CDC934" w14:textId="77777777" w:rsidR="0010437C" w:rsidRPr="001F4336" w:rsidRDefault="0010437C" w:rsidP="003E1180">
            <w:pPr>
              <w:pStyle w:val="Tablebullet1"/>
              <w:rPr>
                <w:szCs w:val="20"/>
              </w:rPr>
            </w:pPr>
            <w:r w:rsidRPr="001F4336">
              <w:rPr>
                <w:szCs w:val="20"/>
              </w:rPr>
              <w:t xml:space="preserve">Podiatrists  </w:t>
            </w:r>
          </w:p>
          <w:p w14:paraId="2FACA982" w14:textId="77777777" w:rsidR="0010437C" w:rsidRPr="001F4336" w:rsidRDefault="0010437C" w:rsidP="003E1180">
            <w:pPr>
              <w:pStyle w:val="Tablebullet1"/>
              <w:rPr>
                <w:szCs w:val="20"/>
              </w:rPr>
            </w:pPr>
            <w:r w:rsidRPr="001F4336">
              <w:rPr>
                <w:szCs w:val="20"/>
              </w:rPr>
              <w:t>Pharmacists*</w:t>
            </w:r>
          </w:p>
          <w:p w14:paraId="0DEF9CFF" w14:textId="77777777" w:rsidR="0010437C" w:rsidRPr="001F4336" w:rsidRDefault="0010437C" w:rsidP="003E1180">
            <w:pPr>
              <w:pStyle w:val="Tablebullet1"/>
              <w:rPr>
                <w:szCs w:val="20"/>
              </w:rPr>
            </w:pPr>
            <w:r w:rsidRPr="001F4336">
              <w:rPr>
                <w:szCs w:val="20"/>
              </w:rPr>
              <w:t xml:space="preserve">Allied health practice managers and owners </w:t>
            </w:r>
          </w:p>
          <w:p w14:paraId="3C66A207" w14:textId="77777777" w:rsidR="0010437C" w:rsidRPr="001F4336" w:rsidRDefault="0010437C" w:rsidP="003E1180">
            <w:pPr>
              <w:pStyle w:val="Tablebullet1"/>
              <w:rPr>
                <w:szCs w:val="20"/>
              </w:rPr>
            </w:pPr>
            <w:r w:rsidRPr="001F4336">
              <w:rPr>
                <w:szCs w:val="20"/>
              </w:rPr>
              <w:t>Allied Health tertiary education</w:t>
            </w:r>
          </w:p>
        </w:tc>
        <w:tc>
          <w:tcPr>
            <w:tcW w:w="8505" w:type="dxa"/>
            <w:hideMark/>
          </w:tcPr>
          <w:p w14:paraId="4862B3A5" w14:textId="77777777" w:rsidR="0010437C" w:rsidRPr="001F4336" w:rsidRDefault="0010437C" w:rsidP="003E1180">
            <w:pPr>
              <w:pStyle w:val="Tablebullet1"/>
              <w:rPr>
                <w:szCs w:val="20"/>
              </w:rPr>
            </w:pPr>
            <w:r w:rsidRPr="001F4336">
              <w:rPr>
                <w:szCs w:val="20"/>
              </w:rPr>
              <w:t xml:space="preserve">The factors influencing success or failure of My Health Record uptake and </w:t>
            </w:r>
            <w:proofErr w:type="gramStart"/>
            <w:r w:rsidRPr="001F4336">
              <w:rPr>
                <w:szCs w:val="20"/>
              </w:rPr>
              <w:t>utilisation</w:t>
            </w:r>
            <w:proofErr w:type="gramEnd"/>
          </w:p>
          <w:p w14:paraId="0D929743" w14:textId="77777777" w:rsidR="0010437C" w:rsidRPr="001F4336" w:rsidRDefault="0010437C" w:rsidP="003E1180">
            <w:pPr>
              <w:pStyle w:val="Tablebullet1"/>
              <w:rPr>
                <w:szCs w:val="20"/>
              </w:rPr>
            </w:pPr>
            <w:r w:rsidRPr="001F4336">
              <w:rPr>
                <w:szCs w:val="20"/>
              </w:rPr>
              <w:t xml:space="preserve">CIS implementation for allied health professionals, including resource constraints, workforce considerations, technology uptake and </w:t>
            </w:r>
            <w:proofErr w:type="gramStart"/>
            <w:r w:rsidRPr="001F4336">
              <w:rPr>
                <w:szCs w:val="20"/>
              </w:rPr>
              <w:t>maturity</w:t>
            </w:r>
            <w:proofErr w:type="gramEnd"/>
          </w:p>
          <w:p w14:paraId="4BC1A268" w14:textId="77777777" w:rsidR="0010437C" w:rsidRPr="001F4336" w:rsidRDefault="0010437C" w:rsidP="003E1180">
            <w:pPr>
              <w:pStyle w:val="Tablebullet1"/>
              <w:rPr>
                <w:szCs w:val="20"/>
              </w:rPr>
            </w:pPr>
            <w:r w:rsidRPr="001F4336">
              <w:rPr>
                <w:szCs w:val="20"/>
              </w:rPr>
              <w:t xml:space="preserve">Considerations for implementation support materials that might be required in Australia to improve My Health Record uptake and utilisation by allied health </w:t>
            </w:r>
            <w:proofErr w:type="gramStart"/>
            <w:r w:rsidRPr="001F4336">
              <w:rPr>
                <w:szCs w:val="20"/>
              </w:rPr>
              <w:t>professionals</w:t>
            </w:r>
            <w:proofErr w:type="gramEnd"/>
          </w:p>
          <w:p w14:paraId="5E804B0B" w14:textId="77777777" w:rsidR="0010437C" w:rsidRPr="001F4336" w:rsidRDefault="0010437C" w:rsidP="003E1180">
            <w:pPr>
              <w:pStyle w:val="Tablebullet1"/>
              <w:rPr>
                <w:szCs w:val="20"/>
              </w:rPr>
            </w:pPr>
            <w:r w:rsidRPr="001F4336">
              <w:rPr>
                <w:szCs w:val="20"/>
              </w:rPr>
              <w:t>The support allied health professionals would require in the adoption of CISs and My Health Record</w:t>
            </w:r>
          </w:p>
          <w:p w14:paraId="7ACBC7F9" w14:textId="77777777" w:rsidR="0010437C" w:rsidRPr="001F4336" w:rsidRDefault="0010437C" w:rsidP="009F3249">
            <w:pPr>
              <w:rPr>
                <w:szCs w:val="20"/>
              </w:rPr>
            </w:pPr>
            <w:r w:rsidRPr="001F4336">
              <w:rPr>
                <w:szCs w:val="20"/>
              </w:rPr>
              <w:t xml:space="preserve">Consultations with stakeholders in the allied health tertiary sector also explored the extent to which allied health professional tertiary education covered topics related to the use of digital health technologies. </w:t>
            </w:r>
          </w:p>
          <w:p w14:paraId="76C399A2" w14:textId="3FB83A22" w:rsidR="0010437C" w:rsidRPr="001F4336" w:rsidRDefault="0010437C" w:rsidP="009F3249">
            <w:pPr>
              <w:pStyle w:val="BodyText1"/>
              <w:rPr>
                <w:iCs/>
                <w:szCs w:val="20"/>
              </w:rPr>
            </w:pPr>
            <w:r w:rsidRPr="008C7DA9">
              <w:rPr>
                <w:szCs w:val="20"/>
              </w:rPr>
              <w:t xml:space="preserve">* Although Pharmacists are out of scope for the purposes of this Project, they were consulted to provide key learnings from the </w:t>
            </w:r>
            <w:r w:rsidRPr="009550DD">
              <w:rPr>
                <w:szCs w:val="20"/>
              </w:rPr>
              <w:t>digitisation</w:t>
            </w:r>
            <w:r w:rsidRPr="009B3CA0">
              <w:rPr>
                <w:szCs w:val="20"/>
              </w:rPr>
              <w:t xml:space="preserve"> efforts that has taken place in their profession as well as for their views on the barriers and challenges to allied health </w:t>
            </w:r>
            <w:r w:rsidRPr="00287C2A">
              <w:rPr>
                <w:szCs w:val="20"/>
              </w:rPr>
              <w:t>digitisation and My Health Record integration.</w:t>
            </w:r>
          </w:p>
        </w:tc>
      </w:tr>
      <w:tr w:rsidR="0010437C" w:rsidRPr="003F41E8" w14:paraId="3176458E" w14:textId="77777777" w:rsidTr="0010437C">
        <w:tc>
          <w:tcPr>
            <w:tcW w:w="1417" w:type="dxa"/>
          </w:tcPr>
          <w:p w14:paraId="58DCB84C" w14:textId="77777777" w:rsidR="0010437C" w:rsidRPr="001F4336" w:rsidRDefault="0010437C" w:rsidP="009F3249">
            <w:pPr>
              <w:pStyle w:val="TableText1"/>
              <w:rPr>
                <w:szCs w:val="20"/>
                <w:lang w:val="en-AU"/>
              </w:rPr>
            </w:pPr>
            <w:r w:rsidRPr="001F4336">
              <w:rPr>
                <w:szCs w:val="20"/>
                <w:lang w:val="en-AU"/>
              </w:rPr>
              <w:t>Allied health professional peak bodies</w:t>
            </w:r>
          </w:p>
        </w:tc>
        <w:tc>
          <w:tcPr>
            <w:tcW w:w="3965" w:type="dxa"/>
          </w:tcPr>
          <w:p w14:paraId="2697159A" w14:textId="77777777" w:rsidR="0010437C" w:rsidRPr="001F4336" w:rsidRDefault="0010437C" w:rsidP="003E1180">
            <w:pPr>
              <w:pStyle w:val="Tablebullet1"/>
              <w:rPr>
                <w:szCs w:val="20"/>
              </w:rPr>
            </w:pPr>
            <w:r w:rsidRPr="001F4336">
              <w:rPr>
                <w:szCs w:val="20"/>
              </w:rPr>
              <w:t xml:space="preserve">Australia, New </w:t>
            </w:r>
            <w:proofErr w:type="gramStart"/>
            <w:r w:rsidRPr="001F4336">
              <w:rPr>
                <w:szCs w:val="20"/>
              </w:rPr>
              <w:t>Zealand</w:t>
            </w:r>
            <w:proofErr w:type="gramEnd"/>
            <w:r w:rsidRPr="001F4336">
              <w:rPr>
                <w:szCs w:val="20"/>
              </w:rPr>
              <w:t xml:space="preserve"> and Asian Creative Arts Therapies Association</w:t>
            </w:r>
          </w:p>
          <w:p w14:paraId="0D246E32" w14:textId="77777777" w:rsidR="0010437C" w:rsidRPr="001F4336" w:rsidRDefault="0010437C" w:rsidP="003E1180">
            <w:pPr>
              <w:pStyle w:val="Tablebullet1"/>
              <w:rPr>
                <w:szCs w:val="20"/>
              </w:rPr>
            </w:pPr>
            <w:r w:rsidRPr="001F4336">
              <w:rPr>
                <w:szCs w:val="20"/>
              </w:rPr>
              <w:t>Audiology Australia</w:t>
            </w:r>
          </w:p>
          <w:p w14:paraId="49A41EF3" w14:textId="77777777" w:rsidR="0010437C" w:rsidRPr="001F4336" w:rsidRDefault="0010437C" w:rsidP="003E1180">
            <w:pPr>
              <w:pStyle w:val="Tablebullet1"/>
              <w:rPr>
                <w:szCs w:val="20"/>
              </w:rPr>
            </w:pPr>
            <w:r w:rsidRPr="001F4336">
              <w:rPr>
                <w:szCs w:val="20"/>
              </w:rPr>
              <w:t>The Australian Acupuncture and Chinese Medicine Association</w:t>
            </w:r>
          </w:p>
          <w:p w14:paraId="38441F41" w14:textId="77777777" w:rsidR="0010437C" w:rsidRPr="001F4336" w:rsidRDefault="0010437C" w:rsidP="003E1180">
            <w:pPr>
              <w:pStyle w:val="Tablebullet1"/>
              <w:rPr>
                <w:szCs w:val="20"/>
              </w:rPr>
            </w:pPr>
            <w:r w:rsidRPr="001F4336">
              <w:rPr>
                <w:szCs w:val="20"/>
              </w:rPr>
              <w:t xml:space="preserve">The Australian Chiropractors Association </w:t>
            </w:r>
          </w:p>
          <w:p w14:paraId="286FC553" w14:textId="77777777" w:rsidR="0010437C" w:rsidRPr="001F4336" w:rsidRDefault="0010437C" w:rsidP="003E1180">
            <w:pPr>
              <w:pStyle w:val="Tablebullet1"/>
              <w:rPr>
                <w:szCs w:val="20"/>
              </w:rPr>
            </w:pPr>
            <w:r w:rsidRPr="001F4336">
              <w:rPr>
                <w:szCs w:val="20"/>
              </w:rPr>
              <w:t xml:space="preserve">Dietitians Australia </w:t>
            </w:r>
          </w:p>
          <w:p w14:paraId="62F1CA48" w14:textId="77777777" w:rsidR="0010437C" w:rsidRPr="001F4336" w:rsidRDefault="0010437C" w:rsidP="003E1180">
            <w:pPr>
              <w:pStyle w:val="Tablebullet1"/>
              <w:rPr>
                <w:szCs w:val="20"/>
              </w:rPr>
            </w:pPr>
            <w:r w:rsidRPr="001F4336">
              <w:rPr>
                <w:szCs w:val="20"/>
              </w:rPr>
              <w:t xml:space="preserve">Exercise &amp; Sports Science Australia </w:t>
            </w:r>
          </w:p>
          <w:p w14:paraId="70EA10C8" w14:textId="77777777" w:rsidR="0010437C" w:rsidRPr="001F4336" w:rsidRDefault="0010437C" w:rsidP="003E1180">
            <w:pPr>
              <w:pStyle w:val="Tablebullet1"/>
              <w:rPr>
                <w:szCs w:val="20"/>
              </w:rPr>
            </w:pPr>
            <w:r w:rsidRPr="001F4336">
              <w:rPr>
                <w:szCs w:val="20"/>
              </w:rPr>
              <w:t>Australian Association of Psychologists Inc</w:t>
            </w:r>
          </w:p>
          <w:p w14:paraId="5E92C6AF" w14:textId="77777777" w:rsidR="0010437C" w:rsidRPr="001F4336" w:rsidRDefault="0010437C" w:rsidP="003E1180">
            <w:pPr>
              <w:pStyle w:val="Tablebullet1"/>
              <w:rPr>
                <w:szCs w:val="20"/>
              </w:rPr>
            </w:pPr>
            <w:r w:rsidRPr="001F4336">
              <w:rPr>
                <w:szCs w:val="20"/>
              </w:rPr>
              <w:t xml:space="preserve">The National Alliance of Self-Regulating Health Professionals </w:t>
            </w:r>
          </w:p>
          <w:p w14:paraId="3FDD157F" w14:textId="77777777" w:rsidR="0010437C" w:rsidRPr="001F4336" w:rsidRDefault="0010437C" w:rsidP="003E1180">
            <w:pPr>
              <w:pStyle w:val="Tablebullet1"/>
              <w:rPr>
                <w:szCs w:val="20"/>
              </w:rPr>
            </w:pPr>
            <w:r w:rsidRPr="001F4336">
              <w:rPr>
                <w:szCs w:val="20"/>
              </w:rPr>
              <w:t>The Australasian Society of Genetic Counsellors</w:t>
            </w:r>
          </w:p>
          <w:p w14:paraId="1F8E6E86" w14:textId="77777777" w:rsidR="0010437C" w:rsidRPr="001F4336" w:rsidRDefault="0010437C" w:rsidP="003E1180">
            <w:pPr>
              <w:pStyle w:val="Tablebullet1"/>
              <w:rPr>
                <w:szCs w:val="20"/>
              </w:rPr>
            </w:pPr>
            <w:r w:rsidRPr="001F4336">
              <w:rPr>
                <w:szCs w:val="20"/>
              </w:rPr>
              <w:lastRenderedPageBreak/>
              <w:t>Australian Society of Medical Imaging and Radiation Therapy</w:t>
            </w:r>
          </w:p>
          <w:p w14:paraId="3632C5CD" w14:textId="77777777" w:rsidR="0010437C" w:rsidRPr="001F4336" w:rsidRDefault="0010437C" w:rsidP="003E1180">
            <w:pPr>
              <w:pStyle w:val="Tablebullet1"/>
              <w:rPr>
                <w:szCs w:val="20"/>
              </w:rPr>
            </w:pPr>
            <w:r w:rsidRPr="001F4336">
              <w:rPr>
                <w:szCs w:val="20"/>
              </w:rPr>
              <w:t xml:space="preserve">Osteopathy Australia </w:t>
            </w:r>
          </w:p>
          <w:p w14:paraId="54DB0903" w14:textId="77777777" w:rsidR="0010437C" w:rsidRPr="001F4336" w:rsidRDefault="0010437C" w:rsidP="003E1180">
            <w:pPr>
              <w:pStyle w:val="Tablebullet1"/>
              <w:rPr>
                <w:szCs w:val="20"/>
              </w:rPr>
            </w:pPr>
            <w:r w:rsidRPr="001F4336">
              <w:rPr>
                <w:szCs w:val="20"/>
              </w:rPr>
              <w:t xml:space="preserve">Australian Physiotherapy Association </w:t>
            </w:r>
          </w:p>
          <w:p w14:paraId="71F59320" w14:textId="77777777" w:rsidR="0010437C" w:rsidRPr="001F4336" w:rsidRDefault="0010437C" w:rsidP="003E1180">
            <w:pPr>
              <w:pStyle w:val="Tablebullet1"/>
              <w:rPr>
                <w:szCs w:val="20"/>
              </w:rPr>
            </w:pPr>
            <w:r w:rsidRPr="001F4336">
              <w:rPr>
                <w:szCs w:val="20"/>
              </w:rPr>
              <w:t>The Psychotherapy and Counselling Federation of Australia</w:t>
            </w:r>
          </w:p>
          <w:p w14:paraId="751A2710" w14:textId="77777777" w:rsidR="0010437C" w:rsidRPr="001F4336" w:rsidRDefault="0010437C" w:rsidP="003E1180">
            <w:pPr>
              <w:pStyle w:val="Tablebullet1"/>
              <w:rPr>
                <w:szCs w:val="20"/>
              </w:rPr>
            </w:pPr>
            <w:r w:rsidRPr="001F4336">
              <w:rPr>
                <w:szCs w:val="20"/>
              </w:rPr>
              <w:t>Australian Podiatry Association</w:t>
            </w:r>
          </w:p>
          <w:p w14:paraId="07597525" w14:textId="77777777" w:rsidR="0010437C" w:rsidRPr="001F4336" w:rsidRDefault="0010437C" w:rsidP="003E1180">
            <w:pPr>
              <w:pStyle w:val="Tablebullet1"/>
              <w:rPr>
                <w:szCs w:val="20"/>
              </w:rPr>
            </w:pPr>
            <w:r w:rsidRPr="001F4336">
              <w:rPr>
                <w:szCs w:val="20"/>
              </w:rPr>
              <w:t>The Australian Orthotic Prosthetic Association</w:t>
            </w:r>
          </w:p>
          <w:p w14:paraId="0DEFC850" w14:textId="77777777" w:rsidR="0010437C" w:rsidRPr="001F4336" w:rsidRDefault="0010437C" w:rsidP="003E1180">
            <w:pPr>
              <w:pStyle w:val="Tablebullet1"/>
              <w:rPr>
                <w:szCs w:val="20"/>
              </w:rPr>
            </w:pPr>
            <w:r w:rsidRPr="001F4336">
              <w:rPr>
                <w:szCs w:val="20"/>
              </w:rPr>
              <w:t>The Australian Society of Rehabilitation Counsellors</w:t>
            </w:r>
          </w:p>
          <w:p w14:paraId="42E45D8F" w14:textId="77777777" w:rsidR="0010437C" w:rsidRPr="001F4336" w:rsidRDefault="0010437C" w:rsidP="003E1180">
            <w:pPr>
              <w:pStyle w:val="Tablebullet1"/>
              <w:rPr>
                <w:szCs w:val="20"/>
              </w:rPr>
            </w:pPr>
            <w:r w:rsidRPr="001F4336">
              <w:rPr>
                <w:szCs w:val="20"/>
              </w:rPr>
              <w:t>Australian Music Therapy Association</w:t>
            </w:r>
          </w:p>
          <w:p w14:paraId="4DE60F24" w14:textId="77777777" w:rsidR="0010437C" w:rsidRPr="001F4336" w:rsidRDefault="0010437C" w:rsidP="003E1180">
            <w:pPr>
              <w:pStyle w:val="Tablebullet1"/>
              <w:rPr>
                <w:szCs w:val="20"/>
              </w:rPr>
            </w:pPr>
            <w:r w:rsidRPr="001F4336">
              <w:rPr>
                <w:szCs w:val="20"/>
              </w:rPr>
              <w:t>Australasian Sonographers Association</w:t>
            </w:r>
          </w:p>
          <w:p w14:paraId="0DDFA9E7" w14:textId="77777777" w:rsidR="0010437C" w:rsidRPr="001F4336" w:rsidRDefault="0010437C" w:rsidP="003E1180">
            <w:pPr>
              <w:pStyle w:val="Tablebullet1"/>
              <w:rPr>
                <w:szCs w:val="20"/>
              </w:rPr>
            </w:pPr>
            <w:r w:rsidRPr="001F4336">
              <w:rPr>
                <w:szCs w:val="20"/>
              </w:rPr>
              <w:t>The Australian Association of Social Workers</w:t>
            </w:r>
          </w:p>
          <w:p w14:paraId="5885C3E1" w14:textId="77777777" w:rsidR="0010437C" w:rsidRPr="001F4336" w:rsidRDefault="0010437C" w:rsidP="003E1180">
            <w:pPr>
              <w:pStyle w:val="Tablebullet1"/>
              <w:rPr>
                <w:szCs w:val="20"/>
              </w:rPr>
            </w:pPr>
            <w:r w:rsidRPr="001F4336">
              <w:rPr>
                <w:szCs w:val="20"/>
              </w:rPr>
              <w:t xml:space="preserve">Speech Pathology Australia </w:t>
            </w:r>
          </w:p>
          <w:p w14:paraId="1EB87B16" w14:textId="77777777" w:rsidR="0010437C" w:rsidRPr="001F4336" w:rsidRDefault="0010437C" w:rsidP="003E1180">
            <w:pPr>
              <w:pStyle w:val="Tablebullet1"/>
              <w:rPr>
                <w:szCs w:val="20"/>
              </w:rPr>
            </w:pPr>
            <w:r w:rsidRPr="001F4336">
              <w:rPr>
                <w:szCs w:val="20"/>
              </w:rPr>
              <w:t>Rehabilitation Counselling Association of Australasia</w:t>
            </w:r>
          </w:p>
          <w:p w14:paraId="6A301812" w14:textId="77777777" w:rsidR="0010437C" w:rsidRPr="001F4336" w:rsidRDefault="0010437C" w:rsidP="003E1180">
            <w:pPr>
              <w:pStyle w:val="Tablebullet1"/>
              <w:rPr>
                <w:szCs w:val="20"/>
              </w:rPr>
            </w:pPr>
            <w:r w:rsidRPr="001F4336">
              <w:rPr>
                <w:szCs w:val="20"/>
              </w:rPr>
              <w:t>Australian Psychological Society</w:t>
            </w:r>
          </w:p>
        </w:tc>
        <w:tc>
          <w:tcPr>
            <w:tcW w:w="8505" w:type="dxa"/>
          </w:tcPr>
          <w:p w14:paraId="52184893" w14:textId="77777777" w:rsidR="0010437C" w:rsidRPr="001F4336" w:rsidRDefault="0010437C" w:rsidP="003E1180">
            <w:pPr>
              <w:pStyle w:val="Tablebullet1"/>
              <w:rPr>
                <w:szCs w:val="20"/>
              </w:rPr>
            </w:pPr>
            <w:r w:rsidRPr="001F4336">
              <w:rPr>
                <w:szCs w:val="20"/>
              </w:rPr>
              <w:lastRenderedPageBreak/>
              <w:t xml:space="preserve">The factors influencing success or failure of CIS and My Health Record uptake and utilisation by allied health </w:t>
            </w:r>
            <w:proofErr w:type="gramStart"/>
            <w:r w:rsidRPr="001F4336">
              <w:rPr>
                <w:szCs w:val="20"/>
              </w:rPr>
              <w:t>professionals</w:t>
            </w:r>
            <w:proofErr w:type="gramEnd"/>
          </w:p>
          <w:p w14:paraId="08A507AC" w14:textId="77777777" w:rsidR="0010437C" w:rsidRPr="001F4336" w:rsidRDefault="0010437C" w:rsidP="003E1180">
            <w:pPr>
              <w:pStyle w:val="Tablebullet1"/>
              <w:rPr>
                <w:szCs w:val="20"/>
              </w:rPr>
            </w:pPr>
            <w:r w:rsidRPr="001F4336">
              <w:rPr>
                <w:szCs w:val="20"/>
              </w:rPr>
              <w:t>Standards that are likely to be relevant for CISs supporting allied health professionals</w:t>
            </w:r>
          </w:p>
          <w:p w14:paraId="3E2403E9" w14:textId="77777777" w:rsidR="0010437C" w:rsidRPr="001F4336" w:rsidRDefault="0010437C" w:rsidP="003E1180">
            <w:pPr>
              <w:pStyle w:val="Tablebullet1"/>
              <w:rPr>
                <w:szCs w:val="20"/>
              </w:rPr>
            </w:pPr>
            <w:r w:rsidRPr="001F4336">
              <w:rPr>
                <w:szCs w:val="20"/>
              </w:rPr>
              <w:t>Considerations for implementation support materials that might be required in Australia</w:t>
            </w:r>
          </w:p>
        </w:tc>
      </w:tr>
      <w:tr w:rsidR="0010437C" w:rsidRPr="003F41E8" w14:paraId="78E2F4EE" w14:textId="77777777" w:rsidTr="0010437C">
        <w:tc>
          <w:tcPr>
            <w:tcW w:w="1417" w:type="dxa"/>
          </w:tcPr>
          <w:p w14:paraId="21572191" w14:textId="77777777" w:rsidR="0010437C" w:rsidRPr="001F4336" w:rsidRDefault="0010437C" w:rsidP="009F3249">
            <w:pPr>
              <w:pStyle w:val="TableText1"/>
              <w:rPr>
                <w:szCs w:val="20"/>
                <w:lang w:val="en-AU"/>
              </w:rPr>
            </w:pPr>
            <w:r w:rsidRPr="001F4336">
              <w:rPr>
                <w:szCs w:val="20"/>
                <w:lang w:val="en-AU"/>
              </w:rPr>
              <w:t>Software vendors</w:t>
            </w:r>
          </w:p>
        </w:tc>
        <w:tc>
          <w:tcPr>
            <w:tcW w:w="3965" w:type="dxa"/>
          </w:tcPr>
          <w:p w14:paraId="26AF8E5F" w14:textId="77777777" w:rsidR="0010437C" w:rsidRPr="001F4336" w:rsidRDefault="0010437C" w:rsidP="003E1180">
            <w:pPr>
              <w:pStyle w:val="Tablebullet1"/>
              <w:rPr>
                <w:rFonts w:cs="+mn-ea"/>
                <w:szCs w:val="20"/>
              </w:rPr>
            </w:pPr>
            <w:proofErr w:type="spellStart"/>
            <w:r w:rsidRPr="001F4336">
              <w:rPr>
                <w:szCs w:val="20"/>
              </w:rPr>
              <w:t>Cliniko</w:t>
            </w:r>
            <w:proofErr w:type="spellEnd"/>
            <w:r w:rsidRPr="001F4336">
              <w:rPr>
                <w:szCs w:val="20"/>
              </w:rPr>
              <w:t xml:space="preserve"> </w:t>
            </w:r>
          </w:p>
          <w:p w14:paraId="37F58C0F" w14:textId="77777777" w:rsidR="0010437C" w:rsidRPr="001F4336" w:rsidRDefault="0010437C" w:rsidP="003E1180">
            <w:pPr>
              <w:pStyle w:val="Tablebullet1"/>
              <w:rPr>
                <w:rFonts w:cs="+mn-ea"/>
                <w:szCs w:val="20"/>
              </w:rPr>
            </w:pPr>
            <w:r w:rsidRPr="001F4336">
              <w:rPr>
                <w:szCs w:val="20"/>
              </w:rPr>
              <w:t xml:space="preserve">Best Practice </w:t>
            </w:r>
          </w:p>
          <w:p w14:paraId="2F43E981" w14:textId="7EC6E07D" w:rsidR="00FC4E24" w:rsidRPr="001F4336" w:rsidRDefault="00FC4E24" w:rsidP="003E1180">
            <w:pPr>
              <w:pStyle w:val="Tablebullet1"/>
              <w:rPr>
                <w:rFonts w:cs="+mn-ea"/>
                <w:szCs w:val="20"/>
              </w:rPr>
            </w:pPr>
            <w:proofErr w:type="spellStart"/>
            <w:r w:rsidRPr="001F4336">
              <w:rPr>
                <w:rFonts w:cs="+mn-ea"/>
                <w:szCs w:val="20"/>
              </w:rPr>
              <w:t>CorePlus</w:t>
            </w:r>
            <w:proofErr w:type="spellEnd"/>
          </w:p>
          <w:p w14:paraId="620AE21B" w14:textId="77777777" w:rsidR="0010437C" w:rsidRPr="001F4336" w:rsidRDefault="0010437C" w:rsidP="009F3249">
            <w:pPr>
              <w:pStyle w:val="TableText1"/>
              <w:rPr>
                <w:szCs w:val="20"/>
                <w:lang w:val="en-AU"/>
              </w:rPr>
            </w:pPr>
          </w:p>
        </w:tc>
        <w:tc>
          <w:tcPr>
            <w:tcW w:w="8505" w:type="dxa"/>
          </w:tcPr>
          <w:p w14:paraId="56910AA9" w14:textId="77777777" w:rsidR="0010437C" w:rsidRPr="001F4336" w:rsidRDefault="0010437C" w:rsidP="003E1180">
            <w:pPr>
              <w:pStyle w:val="Tablebullet1"/>
              <w:rPr>
                <w:szCs w:val="20"/>
              </w:rPr>
            </w:pPr>
            <w:r w:rsidRPr="001F4336">
              <w:rPr>
                <w:szCs w:val="20"/>
              </w:rPr>
              <w:t>How the cohort can be supported to enhance solutions to support integration with key platforms such as My Health Record</w:t>
            </w:r>
          </w:p>
          <w:p w14:paraId="1552E1F8" w14:textId="77777777" w:rsidR="0010437C" w:rsidRPr="001F4336" w:rsidRDefault="0010437C" w:rsidP="003E1180">
            <w:pPr>
              <w:pStyle w:val="Tablebullet1"/>
              <w:rPr>
                <w:szCs w:val="20"/>
              </w:rPr>
            </w:pPr>
            <w:r w:rsidRPr="001F4336">
              <w:rPr>
                <w:szCs w:val="20"/>
              </w:rPr>
              <w:t xml:space="preserve">The level of detail required for vendors to be able to enhance service delivery to the </w:t>
            </w:r>
            <w:proofErr w:type="gramStart"/>
            <w:r w:rsidRPr="001F4336">
              <w:rPr>
                <w:szCs w:val="20"/>
              </w:rPr>
              <w:t>sector</w:t>
            </w:r>
            <w:proofErr w:type="gramEnd"/>
          </w:p>
          <w:p w14:paraId="27B3A224" w14:textId="77777777" w:rsidR="0010437C" w:rsidRPr="001F4336" w:rsidRDefault="0010437C" w:rsidP="003E1180">
            <w:pPr>
              <w:pStyle w:val="Tablebullet1"/>
              <w:rPr>
                <w:szCs w:val="20"/>
              </w:rPr>
            </w:pPr>
            <w:r w:rsidRPr="001F4336">
              <w:rPr>
                <w:szCs w:val="20"/>
              </w:rPr>
              <w:t>What the cohort considers to be enablers and barriers to adopting standards, including those required to connect to My Health Record</w:t>
            </w:r>
          </w:p>
          <w:p w14:paraId="315FF7A6" w14:textId="77777777" w:rsidR="0010437C" w:rsidRPr="001F4336" w:rsidRDefault="0010437C" w:rsidP="003E1180">
            <w:pPr>
              <w:pStyle w:val="Tablebullet1"/>
              <w:rPr>
                <w:szCs w:val="20"/>
              </w:rPr>
            </w:pPr>
            <w:r w:rsidRPr="001F4336">
              <w:rPr>
                <w:szCs w:val="20"/>
              </w:rPr>
              <w:t>Whether incentives play a role in the adoption of standards</w:t>
            </w:r>
          </w:p>
        </w:tc>
      </w:tr>
    </w:tbl>
    <w:p w14:paraId="46BF2847" w14:textId="35DB362A" w:rsidR="009F3249" w:rsidRPr="003F41E8" w:rsidRDefault="009F3249" w:rsidP="002764C8">
      <w:pPr>
        <w:pStyle w:val="Source"/>
      </w:pPr>
      <w:r w:rsidRPr="003F41E8">
        <w:t>Source: Allied Health Digital Readiness Project Plan and project team working documents</w:t>
      </w:r>
    </w:p>
    <w:p w14:paraId="596647A1" w14:textId="77777777" w:rsidR="009F3249" w:rsidRPr="003F41E8" w:rsidRDefault="009F3249" w:rsidP="00F23623">
      <w:pPr>
        <w:pStyle w:val="Appendixheading"/>
        <w:sectPr w:rsidR="009F3249" w:rsidRPr="003F41E8" w:rsidSect="009F3249">
          <w:pgSz w:w="16838" w:h="11906" w:orient="landscape"/>
          <w:pgMar w:top="1440" w:right="1440" w:bottom="1440" w:left="1440" w:header="709" w:footer="709" w:gutter="0"/>
          <w:cols w:space="708"/>
          <w:docGrid w:linePitch="360"/>
        </w:sectPr>
      </w:pPr>
    </w:p>
    <w:p w14:paraId="33E831FF" w14:textId="3F8FB7F2" w:rsidR="00F23623" w:rsidRPr="003F41E8" w:rsidRDefault="00277EA2" w:rsidP="000D251F">
      <w:pPr>
        <w:pStyle w:val="Appendixheading"/>
      </w:pPr>
      <w:bookmarkStart w:id="103" w:name="_Ref133839418"/>
      <w:bookmarkStart w:id="104" w:name="_Toc136602234"/>
      <w:r w:rsidRPr="003F41E8">
        <w:lastRenderedPageBreak/>
        <w:t xml:space="preserve">: </w:t>
      </w:r>
      <w:r w:rsidR="00F23623" w:rsidRPr="003F41E8">
        <w:t>Allied Health Digital Readiness Survey Report</w:t>
      </w:r>
      <w:bookmarkEnd w:id="103"/>
      <w:bookmarkEnd w:id="104"/>
      <w:r w:rsidR="00F23623" w:rsidRPr="003F41E8">
        <w:t xml:space="preserve"> </w:t>
      </w:r>
    </w:p>
    <w:p w14:paraId="694F6C2F" w14:textId="427BA69D" w:rsidR="00F16BBD" w:rsidRPr="00AC64DF" w:rsidRDefault="00243199" w:rsidP="00585756">
      <w:pPr>
        <w:pStyle w:val="HeadingLevel2NoNumber"/>
      </w:pPr>
      <w:r w:rsidRPr="00585756">
        <w:t xml:space="preserve">Section 1: </w:t>
      </w:r>
      <w:r w:rsidR="00F16BBD" w:rsidRPr="00585756" w:rsidDel="00243199">
        <w:t>D</w:t>
      </w:r>
      <w:r w:rsidR="00F16BBD" w:rsidRPr="00AC64DF">
        <w:t>emographics</w:t>
      </w:r>
    </w:p>
    <w:p w14:paraId="6DF16117" w14:textId="77FA6495" w:rsidR="00A74DB0" w:rsidRPr="007A76CF" w:rsidRDefault="009837B6" w:rsidP="007A76CF">
      <w:pPr>
        <w:pStyle w:val="Heading6"/>
        <w:rPr>
          <w:rStyle w:val="Strong"/>
          <w:rFonts w:asciiTheme="majorHAnsi" w:hAnsiTheme="majorHAnsi"/>
          <w:b/>
        </w:rPr>
      </w:pPr>
      <w:r w:rsidRPr="007A76CF">
        <w:rPr>
          <w:rStyle w:val="Strong"/>
          <w:rFonts w:asciiTheme="majorHAnsi" w:hAnsiTheme="majorHAnsi"/>
          <w:b/>
        </w:rPr>
        <w:t xml:space="preserve">Question 1: </w:t>
      </w:r>
      <w:r w:rsidR="004911CD" w:rsidRPr="007A76CF">
        <w:rPr>
          <w:rStyle w:val="Strong"/>
          <w:rFonts w:asciiTheme="majorHAnsi" w:hAnsiTheme="majorHAnsi"/>
          <w:b/>
        </w:rPr>
        <w:t xml:space="preserve">What is your allied health profession? </w:t>
      </w:r>
    </w:p>
    <w:p w14:paraId="0BABD23A" w14:textId="65E0BAF0" w:rsidR="003548DC" w:rsidRPr="003F41E8" w:rsidRDefault="003548DC" w:rsidP="003548DC">
      <w:pPr>
        <w:pStyle w:val="Caption"/>
      </w:pPr>
      <w:bookmarkStart w:id="105" w:name="_Ref136600673"/>
      <w:bookmarkStart w:id="106" w:name="_Toc136601480"/>
      <w:r w:rsidRPr="003F41E8">
        <w:t xml:space="preserve">Figure </w:t>
      </w:r>
      <w:r w:rsidR="00252BB1">
        <w:t xml:space="preserve">C - </w:t>
      </w:r>
      <w:r w:rsidR="009E43F9">
        <w:fldChar w:fldCharType="begin"/>
      </w:r>
      <w:r w:rsidR="009E43F9">
        <w:instrText xml:space="preserve"> SEQ Figure_C_- \* ARABIC </w:instrText>
      </w:r>
      <w:r w:rsidR="009E43F9">
        <w:fldChar w:fldCharType="separate"/>
      </w:r>
      <w:r w:rsidR="00B25B97">
        <w:rPr>
          <w:noProof/>
        </w:rPr>
        <w:t>1</w:t>
      </w:r>
      <w:r w:rsidR="009E43F9">
        <w:rPr>
          <w:noProof/>
        </w:rPr>
        <w:fldChar w:fldCharType="end"/>
      </w:r>
      <w:bookmarkEnd w:id="105"/>
      <w:r w:rsidRPr="003F41E8">
        <w:t xml:space="preserve">: Allied health professions who responded to the </w:t>
      </w:r>
      <w:proofErr w:type="gramStart"/>
      <w:r w:rsidRPr="003F41E8">
        <w:t>survey</w:t>
      </w:r>
      <w:bookmarkEnd w:id="106"/>
      <w:proofErr w:type="gramEnd"/>
    </w:p>
    <w:p w14:paraId="62226D56" w14:textId="4CBFAF7F" w:rsidR="00E40400" w:rsidRPr="006D39CF" w:rsidRDefault="007E6A51" w:rsidP="006D39CF">
      <w:pPr>
        <w:pStyle w:val="Bodytextkeepwithnext"/>
      </w:pPr>
      <w:r>
        <w:rPr>
          <w:noProof/>
        </w:rPr>
        <w:drawing>
          <wp:inline distT="0" distB="0" distL="0" distR="0" wp14:anchorId="6E6CB213" wp14:editId="4DDD6DB7">
            <wp:extent cx="5743280" cy="6418053"/>
            <wp:effectExtent l="0" t="0" r="0" b="1905"/>
            <wp:docPr id="267" name="Picture 267" descr="This graph outlines the allied health professions who participated in the survey. Psychologists were the highest represented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his graph outlines the allied health professions who participated in the survey. Psychologists were the highest represented professio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1677" cy="6427437"/>
                    </a:xfrm>
                    <a:prstGeom prst="rect">
                      <a:avLst/>
                    </a:prstGeom>
                    <a:noFill/>
                  </pic:spPr>
                </pic:pic>
              </a:graphicData>
            </a:graphic>
          </wp:inline>
        </w:drawing>
      </w:r>
      <w:r w:rsidR="00587873" w:rsidRPr="006D39CF">
        <w:t>We received 301 responses from allied health profes</w:t>
      </w:r>
      <w:r w:rsidR="004370F6" w:rsidRPr="006D39CF">
        <w:t xml:space="preserve">sionals. Of those who responded, 56 </w:t>
      </w:r>
      <w:r w:rsidR="00463190" w:rsidRPr="006D39CF">
        <w:t xml:space="preserve">responses were excluded </w:t>
      </w:r>
      <w:r w:rsidR="00291BDB" w:rsidRPr="006D39CF">
        <w:t xml:space="preserve">for being incomplete leaving a final total of 245 valid responses. </w:t>
      </w:r>
      <w:r w:rsidR="00D76C5D" w:rsidRPr="006D39CF">
        <w:t xml:space="preserve">Of those that </w:t>
      </w:r>
      <w:r w:rsidR="00F0718E" w:rsidRPr="006D39CF">
        <w:t>provided a valid</w:t>
      </w:r>
      <w:r w:rsidR="00872C5B" w:rsidRPr="006D39CF">
        <w:t xml:space="preserve"> response, the largest group was psychologist</w:t>
      </w:r>
      <w:r w:rsidR="00867098" w:rsidRPr="006D39CF">
        <w:t>s</w:t>
      </w:r>
      <w:r w:rsidR="00872C5B" w:rsidRPr="006D39CF">
        <w:t xml:space="preserve"> who represented </w:t>
      </w:r>
      <w:r w:rsidR="004D0A5D" w:rsidRPr="006D39CF">
        <w:t>22</w:t>
      </w:r>
      <w:r w:rsidR="00266788">
        <w:t> per cent</w:t>
      </w:r>
      <w:r w:rsidR="00266788" w:rsidRPr="006D39CF">
        <w:t xml:space="preserve"> </w:t>
      </w:r>
      <w:r w:rsidR="00405074" w:rsidRPr="006D39CF">
        <w:t xml:space="preserve">of the sample. </w:t>
      </w:r>
      <w:r w:rsidR="00B03E41" w:rsidRPr="006D39CF">
        <w:t xml:space="preserve">Responses were received for </w:t>
      </w:r>
      <w:r w:rsidR="005F606A" w:rsidRPr="006D39CF">
        <w:t>audiologists and art therapists</w:t>
      </w:r>
      <w:r w:rsidR="00150B71" w:rsidRPr="006D39CF">
        <w:t xml:space="preserve">, however </w:t>
      </w:r>
      <w:r w:rsidR="00BE09A5" w:rsidRPr="006D39CF">
        <w:t>their response</w:t>
      </w:r>
      <w:r w:rsidR="00150B71" w:rsidRPr="006D39CF">
        <w:t xml:space="preserve"> to </w:t>
      </w:r>
      <w:r w:rsidR="00BE09A5" w:rsidRPr="006D39CF">
        <w:t>the survey was incomplete and their answers were not able to be recorded.</w:t>
      </w:r>
      <w:r w:rsidR="00405074" w:rsidRPr="006D39CF">
        <w:t xml:space="preserve"> </w:t>
      </w:r>
      <w:r w:rsidR="003B237A" w:rsidRPr="006D39CF">
        <w:t xml:space="preserve">Responses </w:t>
      </w:r>
      <w:r w:rsidR="00D71EE6" w:rsidRPr="006D39CF">
        <w:t xml:space="preserve">recorded under “Other” included </w:t>
      </w:r>
      <w:proofErr w:type="gramStart"/>
      <w:r w:rsidR="00D71EE6" w:rsidRPr="006D39CF">
        <w:t>a number of</w:t>
      </w:r>
      <w:proofErr w:type="gramEnd"/>
      <w:r w:rsidR="00D71EE6" w:rsidRPr="006D39CF">
        <w:t xml:space="preserve"> job titles </w:t>
      </w:r>
      <w:r w:rsidR="002B6091" w:rsidRPr="006D39CF">
        <w:t xml:space="preserve">which are not listed as allied health professionals including </w:t>
      </w:r>
      <w:r w:rsidR="009245F5" w:rsidRPr="006D39CF">
        <w:t xml:space="preserve">registered </w:t>
      </w:r>
      <w:r w:rsidR="009245F5" w:rsidRPr="006D39CF">
        <w:lastRenderedPageBreak/>
        <w:t xml:space="preserve">nurse, credentialled diabetes educator, oral health therapist, </w:t>
      </w:r>
      <w:r w:rsidR="000C09A5" w:rsidRPr="006D39CF">
        <w:t xml:space="preserve">chief executive officer and paramedic The full list has been included in </w:t>
      </w:r>
      <w:r w:rsidR="00EF6A62">
        <w:fldChar w:fldCharType="begin"/>
      </w:r>
      <w:r w:rsidR="00EF6A62">
        <w:instrText xml:space="preserve"> REF _Ref136600673 \h </w:instrText>
      </w:r>
      <w:r w:rsidR="00EF6A62">
        <w:fldChar w:fldCharType="separate"/>
      </w:r>
      <w:r w:rsidR="00EF6A62">
        <w:t xml:space="preserve">Figure C - </w:t>
      </w:r>
      <w:r w:rsidR="00EF6A62">
        <w:rPr>
          <w:noProof/>
        </w:rPr>
        <w:t>1</w:t>
      </w:r>
      <w:r w:rsidR="00EF6A62">
        <w:fldChar w:fldCharType="end"/>
      </w:r>
      <w:r w:rsidR="00E40400" w:rsidRPr="006D39CF">
        <w:t xml:space="preserve">. </w:t>
      </w:r>
    </w:p>
    <w:p w14:paraId="2EB10194" w14:textId="28EE19B2"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t xml:space="preserve">Question 2: </w:t>
      </w:r>
      <w:r w:rsidR="009B5473" w:rsidRPr="007A76CF">
        <w:rPr>
          <w:rStyle w:val="Strong"/>
          <w:rFonts w:asciiTheme="majorHAnsi" w:hAnsiTheme="majorHAnsi"/>
          <w:b/>
        </w:rPr>
        <w:t>At how many different locations or work settings do you see patients in a regular week?</w:t>
      </w:r>
    </w:p>
    <w:p w14:paraId="7548DBAC" w14:textId="6B745955" w:rsidR="003548DC" w:rsidRPr="003F41E8" w:rsidRDefault="003548DC" w:rsidP="003548DC">
      <w:pPr>
        <w:pStyle w:val="Caption"/>
      </w:pPr>
      <w:bookmarkStart w:id="107" w:name="_Toc136601481"/>
      <w:r w:rsidRPr="003F41E8">
        <w:t xml:space="preserve">Figure </w:t>
      </w:r>
      <w:r w:rsidR="00252BB1">
        <w:t xml:space="preserve">C - </w:t>
      </w:r>
      <w:r w:rsidR="009E43F9">
        <w:fldChar w:fldCharType="begin"/>
      </w:r>
      <w:r w:rsidR="009E43F9">
        <w:instrText xml:space="preserve"> SEQ Figure_C_- \* ARABIC </w:instrText>
      </w:r>
      <w:r w:rsidR="009E43F9">
        <w:fldChar w:fldCharType="separate"/>
      </w:r>
      <w:r w:rsidR="00B25B97">
        <w:rPr>
          <w:noProof/>
        </w:rPr>
        <w:t>2</w:t>
      </w:r>
      <w:r w:rsidR="009E43F9">
        <w:rPr>
          <w:noProof/>
        </w:rPr>
        <w:fldChar w:fldCharType="end"/>
      </w:r>
      <w:r w:rsidRPr="003F41E8">
        <w:t>: Number of locations allied health professionals worked at</w:t>
      </w:r>
      <w:bookmarkEnd w:id="107"/>
    </w:p>
    <w:p w14:paraId="57965B9D" w14:textId="009FDFFB" w:rsidR="009B5473" w:rsidRPr="003F41E8" w:rsidRDefault="009E0C4E" w:rsidP="009E0C4E">
      <w:pPr>
        <w:rPr>
          <w:rFonts w:cs="+mn-ea"/>
        </w:rPr>
      </w:pPr>
      <w:r w:rsidRPr="0098543C">
        <w:rPr>
          <w:noProof/>
        </w:rPr>
        <w:drawing>
          <wp:inline distT="0" distB="0" distL="0" distR="0" wp14:anchorId="10604221" wp14:editId="2D00ED0F">
            <wp:extent cx="5527040" cy="2425566"/>
            <wp:effectExtent l="0" t="0" r="16510" b="13335"/>
            <wp:docPr id="8" name="Chart 8" descr="Majority of survey respondents work at one location. ">
              <a:extLst xmlns:a="http://schemas.openxmlformats.org/drawingml/2006/main">
                <a:ext uri="{FF2B5EF4-FFF2-40B4-BE49-F238E27FC236}">
                  <a16:creationId xmlns:a16="http://schemas.microsoft.com/office/drawing/2014/main" id="{BCA64A98-419C-F268-88B9-C63C4F77D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456F80" w14:textId="70BC848F" w:rsidR="009B5473" w:rsidRPr="003F41E8" w:rsidRDefault="00AA2C29" w:rsidP="006D39CF">
      <w:pPr>
        <w:pStyle w:val="Bodytextkeepwithnext"/>
      </w:pPr>
      <w:proofErr w:type="gramStart"/>
      <w:r w:rsidRPr="003F41E8">
        <w:t>The majority of</w:t>
      </w:r>
      <w:proofErr w:type="gramEnd"/>
      <w:r w:rsidRPr="003F41E8">
        <w:t xml:space="preserve"> respondents </w:t>
      </w:r>
      <w:r w:rsidR="00C22983" w:rsidRPr="003F41E8">
        <w:t>reported they work at only one location (</w:t>
      </w:r>
      <w:r w:rsidR="003B213A" w:rsidRPr="003F41E8">
        <w:t>56</w:t>
      </w:r>
      <w:r w:rsidR="00266788">
        <w:t> Per cent</w:t>
      </w:r>
      <w:r w:rsidR="00266788" w:rsidRPr="003F41E8">
        <w:t xml:space="preserve">). </w:t>
      </w:r>
      <w:r w:rsidR="00252BB1">
        <w:t>Forty-four per cent</w:t>
      </w:r>
      <w:r w:rsidR="006D06DD" w:rsidRPr="003F41E8">
        <w:t xml:space="preserve"> of respondents indicated they worked at more than one location</w:t>
      </w:r>
      <w:r w:rsidR="009D0743" w:rsidRPr="003F41E8">
        <w:t>.</w:t>
      </w:r>
      <w:r w:rsidR="0062716C" w:rsidRPr="003F41E8">
        <w:t xml:space="preserve"> Whilst allied health professions such as psychologists, </w:t>
      </w:r>
      <w:r w:rsidR="00742B76" w:rsidRPr="003F41E8">
        <w:t xml:space="preserve">physiotherapists and chiropractors were more likely to practice in one location compared to multiple, other professions such as exercise physiologists, </w:t>
      </w:r>
      <w:r w:rsidR="00A62C0B" w:rsidRPr="003F41E8">
        <w:t xml:space="preserve">occupational therapists and dietitians were more likely to practice in multiple locations compared to just one. </w:t>
      </w:r>
    </w:p>
    <w:p w14:paraId="08D356B2" w14:textId="50BF25CC"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t xml:space="preserve">Question 3: </w:t>
      </w:r>
      <w:r w:rsidR="009B5473" w:rsidRPr="007A76CF">
        <w:rPr>
          <w:rStyle w:val="Strong"/>
          <w:rFonts w:asciiTheme="majorHAnsi" w:hAnsiTheme="majorHAnsi"/>
          <w:b/>
        </w:rPr>
        <w:t>How many hours do you spend working at each location per week?</w:t>
      </w:r>
    </w:p>
    <w:p w14:paraId="3329DBFC" w14:textId="02D09432" w:rsidR="003548DC" w:rsidRPr="003F41E8" w:rsidRDefault="00BA551A" w:rsidP="00767FC6">
      <w:pPr>
        <w:pStyle w:val="Caption"/>
      </w:pPr>
      <w:bookmarkStart w:id="108" w:name="_Toc136601340"/>
      <w:r w:rsidRPr="006814B9">
        <w:rPr>
          <w:i w:val="0"/>
        </w:rPr>
        <w:t>Table</w:t>
      </w:r>
      <w:r w:rsidR="00252BB1" w:rsidRPr="006814B9">
        <w:rPr>
          <w:i w:val="0"/>
        </w:rPr>
        <w:t xml:space="preserve"> C - </w:t>
      </w:r>
      <w:r w:rsidRPr="006814B9">
        <w:rPr>
          <w:i w:val="0"/>
        </w:rPr>
        <w:fldChar w:fldCharType="begin"/>
      </w:r>
      <w:r w:rsidRPr="006814B9">
        <w:rPr>
          <w:i w:val="0"/>
        </w:rPr>
        <w:instrText xml:space="preserve"> SEQ Table_C_- \* ARABIC </w:instrText>
      </w:r>
      <w:r w:rsidRPr="006814B9">
        <w:rPr>
          <w:i w:val="0"/>
        </w:rPr>
        <w:fldChar w:fldCharType="separate"/>
      </w:r>
      <w:r>
        <w:rPr>
          <w:i w:val="0"/>
          <w:noProof/>
        </w:rPr>
        <w:t>1</w:t>
      </w:r>
      <w:r w:rsidRPr="006814B9">
        <w:rPr>
          <w:i w:val="0"/>
        </w:rPr>
        <w:fldChar w:fldCharType="end"/>
      </w:r>
      <w:r w:rsidR="003548DC" w:rsidRPr="003F41E8">
        <w:t xml:space="preserve">: Hours spent by allied health professionals at different </w:t>
      </w:r>
      <w:proofErr w:type="gramStart"/>
      <w:r w:rsidR="003548DC" w:rsidRPr="003F41E8">
        <w:t>workplaces</w:t>
      </w:r>
      <w:bookmarkEnd w:id="108"/>
      <w:proofErr w:type="gramEnd"/>
    </w:p>
    <w:tbl>
      <w:tblPr>
        <w:tblStyle w:val="TableGridLight"/>
        <w:tblW w:w="9360" w:type="dxa"/>
        <w:tblLook w:val="04A0" w:firstRow="1" w:lastRow="0" w:firstColumn="1" w:lastColumn="0" w:noHBand="0" w:noVBand="1"/>
      </w:tblPr>
      <w:tblGrid>
        <w:gridCol w:w="2972"/>
        <w:gridCol w:w="1276"/>
        <w:gridCol w:w="1276"/>
        <w:gridCol w:w="1275"/>
        <w:gridCol w:w="1276"/>
        <w:gridCol w:w="1285"/>
      </w:tblGrid>
      <w:tr w:rsidR="006A2665" w:rsidRPr="006A2665" w14:paraId="09254BCA" w14:textId="77777777" w:rsidTr="001F4336">
        <w:trPr>
          <w:trHeight w:val="300"/>
        </w:trPr>
        <w:tc>
          <w:tcPr>
            <w:tcW w:w="2972" w:type="dxa"/>
            <w:shd w:val="clear" w:color="auto" w:fill="34A9D3"/>
            <w:noWrap/>
            <w:hideMark/>
          </w:tcPr>
          <w:p w14:paraId="5135DC3D" w14:textId="55CCBE91" w:rsidR="000A2693" w:rsidRPr="001F4336" w:rsidRDefault="006A2665" w:rsidP="00AC64DF">
            <w:pPr>
              <w:pStyle w:val="Tableheading0"/>
              <w:rPr>
                <w:color w:val="FFFFFF" w:themeColor="background1"/>
                <w:sz w:val="20"/>
                <w:szCs w:val="20"/>
                <w:lang w:eastAsia="en-AU"/>
              </w:rPr>
            </w:pPr>
            <w:r w:rsidRPr="001F4336">
              <w:rPr>
                <w:color w:val="FFFFFF" w:themeColor="background1"/>
                <w:sz w:val="20"/>
                <w:szCs w:val="20"/>
                <w:lang w:eastAsia="en-AU"/>
              </w:rPr>
              <w:t xml:space="preserve">Response options </w:t>
            </w:r>
          </w:p>
        </w:tc>
        <w:tc>
          <w:tcPr>
            <w:tcW w:w="1276" w:type="dxa"/>
            <w:shd w:val="clear" w:color="auto" w:fill="34A9D3"/>
            <w:noWrap/>
            <w:hideMark/>
          </w:tcPr>
          <w:p w14:paraId="1A4EDE2A" w14:textId="77777777" w:rsidR="000A2693" w:rsidRPr="001F4336" w:rsidRDefault="000A2693" w:rsidP="00AC64DF">
            <w:pPr>
              <w:pStyle w:val="Tableheading0"/>
              <w:rPr>
                <w:color w:val="FFFFFF" w:themeColor="background1"/>
                <w:sz w:val="20"/>
                <w:szCs w:val="20"/>
                <w:lang w:eastAsia="en-AU"/>
              </w:rPr>
            </w:pPr>
            <w:r w:rsidRPr="001F4336">
              <w:rPr>
                <w:color w:val="FFFFFF" w:themeColor="background1"/>
                <w:sz w:val="20"/>
                <w:szCs w:val="20"/>
                <w:lang w:eastAsia="en-AU"/>
              </w:rPr>
              <w:t>Location 1</w:t>
            </w:r>
          </w:p>
        </w:tc>
        <w:tc>
          <w:tcPr>
            <w:tcW w:w="1276" w:type="dxa"/>
            <w:shd w:val="clear" w:color="auto" w:fill="34A9D3"/>
            <w:noWrap/>
            <w:hideMark/>
          </w:tcPr>
          <w:p w14:paraId="5EADA81B" w14:textId="77777777" w:rsidR="000A2693" w:rsidRPr="001F4336" w:rsidRDefault="000A2693" w:rsidP="00AC64DF">
            <w:pPr>
              <w:pStyle w:val="Tableheading0"/>
              <w:rPr>
                <w:color w:val="FFFFFF" w:themeColor="background1"/>
                <w:sz w:val="20"/>
                <w:szCs w:val="20"/>
                <w:lang w:eastAsia="en-AU"/>
              </w:rPr>
            </w:pPr>
            <w:r w:rsidRPr="001F4336">
              <w:rPr>
                <w:color w:val="FFFFFF" w:themeColor="background1"/>
                <w:sz w:val="20"/>
                <w:szCs w:val="20"/>
                <w:lang w:eastAsia="en-AU"/>
              </w:rPr>
              <w:t>Location 2</w:t>
            </w:r>
          </w:p>
        </w:tc>
        <w:tc>
          <w:tcPr>
            <w:tcW w:w="1275" w:type="dxa"/>
            <w:shd w:val="clear" w:color="auto" w:fill="34A9D3"/>
            <w:noWrap/>
            <w:hideMark/>
          </w:tcPr>
          <w:p w14:paraId="4716EC26" w14:textId="77777777" w:rsidR="000A2693" w:rsidRPr="001F4336" w:rsidRDefault="000A2693" w:rsidP="00AC64DF">
            <w:pPr>
              <w:pStyle w:val="Tableheading0"/>
              <w:rPr>
                <w:color w:val="FFFFFF" w:themeColor="background1"/>
                <w:sz w:val="20"/>
                <w:szCs w:val="20"/>
                <w:lang w:eastAsia="en-AU"/>
              </w:rPr>
            </w:pPr>
            <w:r w:rsidRPr="001F4336">
              <w:rPr>
                <w:color w:val="FFFFFF" w:themeColor="background1"/>
                <w:sz w:val="20"/>
                <w:szCs w:val="20"/>
                <w:lang w:eastAsia="en-AU"/>
              </w:rPr>
              <w:t>Location 3</w:t>
            </w:r>
          </w:p>
        </w:tc>
        <w:tc>
          <w:tcPr>
            <w:tcW w:w="1276" w:type="dxa"/>
            <w:shd w:val="clear" w:color="auto" w:fill="34A9D3"/>
            <w:noWrap/>
            <w:hideMark/>
          </w:tcPr>
          <w:p w14:paraId="556E4D90" w14:textId="77777777" w:rsidR="000A2693" w:rsidRPr="001F4336" w:rsidRDefault="000A2693" w:rsidP="00AC64DF">
            <w:pPr>
              <w:pStyle w:val="Tableheading0"/>
              <w:rPr>
                <w:color w:val="FFFFFF" w:themeColor="background1"/>
                <w:sz w:val="20"/>
                <w:szCs w:val="20"/>
                <w:lang w:eastAsia="en-AU"/>
              </w:rPr>
            </w:pPr>
            <w:r w:rsidRPr="001F4336">
              <w:rPr>
                <w:color w:val="FFFFFF" w:themeColor="background1"/>
                <w:sz w:val="20"/>
                <w:szCs w:val="20"/>
                <w:lang w:eastAsia="en-AU"/>
              </w:rPr>
              <w:t>Location 4</w:t>
            </w:r>
          </w:p>
        </w:tc>
        <w:tc>
          <w:tcPr>
            <w:tcW w:w="1285" w:type="dxa"/>
            <w:shd w:val="clear" w:color="auto" w:fill="34A9D3"/>
            <w:noWrap/>
            <w:hideMark/>
          </w:tcPr>
          <w:p w14:paraId="03A26C67" w14:textId="77777777" w:rsidR="000A2693" w:rsidRPr="001F4336" w:rsidRDefault="000A2693" w:rsidP="00AC64DF">
            <w:pPr>
              <w:pStyle w:val="Tableheading0"/>
              <w:rPr>
                <w:color w:val="FFFFFF" w:themeColor="background1"/>
                <w:sz w:val="20"/>
                <w:szCs w:val="20"/>
                <w:lang w:eastAsia="en-AU"/>
              </w:rPr>
            </w:pPr>
            <w:r w:rsidRPr="001F4336">
              <w:rPr>
                <w:color w:val="FFFFFF" w:themeColor="background1"/>
                <w:sz w:val="20"/>
                <w:szCs w:val="20"/>
                <w:lang w:eastAsia="en-AU"/>
              </w:rPr>
              <w:t>Location 5</w:t>
            </w:r>
          </w:p>
        </w:tc>
      </w:tr>
      <w:tr w:rsidR="00EE2741" w:rsidRPr="003F41E8" w14:paraId="0A6E108B" w14:textId="77777777" w:rsidTr="001F4336">
        <w:trPr>
          <w:trHeight w:val="300"/>
        </w:trPr>
        <w:tc>
          <w:tcPr>
            <w:tcW w:w="2972" w:type="dxa"/>
            <w:noWrap/>
            <w:hideMark/>
          </w:tcPr>
          <w:p w14:paraId="76D949D7" w14:textId="77777777" w:rsidR="000A2693" w:rsidRPr="001F4336" w:rsidRDefault="000A2693" w:rsidP="00AC64DF">
            <w:pPr>
              <w:pStyle w:val="TableText1"/>
              <w:rPr>
                <w:szCs w:val="20"/>
                <w:lang w:eastAsia="en-AU"/>
              </w:rPr>
            </w:pPr>
            <w:r w:rsidRPr="001F4336">
              <w:rPr>
                <w:szCs w:val="20"/>
                <w:lang w:eastAsia="en-AU"/>
              </w:rPr>
              <w:t>0-8 hours </w:t>
            </w:r>
          </w:p>
        </w:tc>
        <w:tc>
          <w:tcPr>
            <w:tcW w:w="1276" w:type="dxa"/>
            <w:noWrap/>
            <w:hideMark/>
          </w:tcPr>
          <w:p w14:paraId="08F2A58F" w14:textId="77777777" w:rsidR="000A2693" w:rsidRPr="001F4336" w:rsidRDefault="000A2693" w:rsidP="00266788">
            <w:pPr>
              <w:pStyle w:val="TableText1"/>
              <w:tabs>
                <w:tab w:val="decimal" w:pos="612"/>
              </w:tabs>
              <w:rPr>
                <w:szCs w:val="20"/>
                <w:lang w:eastAsia="en-AU"/>
              </w:rPr>
            </w:pPr>
            <w:r w:rsidRPr="001F4336">
              <w:rPr>
                <w:szCs w:val="20"/>
                <w:lang w:eastAsia="en-AU"/>
              </w:rPr>
              <w:t>21%</w:t>
            </w:r>
          </w:p>
        </w:tc>
        <w:tc>
          <w:tcPr>
            <w:tcW w:w="1276" w:type="dxa"/>
            <w:noWrap/>
            <w:hideMark/>
          </w:tcPr>
          <w:p w14:paraId="5FC61A84" w14:textId="77777777" w:rsidR="000A2693" w:rsidRPr="001F4336" w:rsidRDefault="000A2693" w:rsidP="00266788">
            <w:pPr>
              <w:pStyle w:val="TableText1"/>
              <w:tabs>
                <w:tab w:val="decimal" w:pos="612"/>
              </w:tabs>
              <w:rPr>
                <w:szCs w:val="20"/>
                <w:lang w:eastAsia="en-AU"/>
              </w:rPr>
            </w:pPr>
            <w:r w:rsidRPr="001F4336">
              <w:rPr>
                <w:szCs w:val="20"/>
                <w:lang w:eastAsia="en-AU"/>
              </w:rPr>
              <w:t>23%</w:t>
            </w:r>
          </w:p>
        </w:tc>
        <w:tc>
          <w:tcPr>
            <w:tcW w:w="1275" w:type="dxa"/>
            <w:noWrap/>
            <w:hideMark/>
          </w:tcPr>
          <w:p w14:paraId="4DF4234D" w14:textId="77777777" w:rsidR="000A2693" w:rsidRPr="001F4336" w:rsidRDefault="000A2693" w:rsidP="00266788">
            <w:pPr>
              <w:pStyle w:val="TableText1"/>
              <w:tabs>
                <w:tab w:val="decimal" w:pos="612"/>
              </w:tabs>
              <w:rPr>
                <w:szCs w:val="20"/>
                <w:lang w:eastAsia="en-AU"/>
              </w:rPr>
            </w:pPr>
            <w:r w:rsidRPr="001F4336">
              <w:rPr>
                <w:szCs w:val="20"/>
                <w:lang w:eastAsia="en-AU"/>
              </w:rPr>
              <w:t>18%</w:t>
            </w:r>
          </w:p>
        </w:tc>
        <w:tc>
          <w:tcPr>
            <w:tcW w:w="1276" w:type="dxa"/>
            <w:noWrap/>
            <w:hideMark/>
          </w:tcPr>
          <w:p w14:paraId="29FB29A6" w14:textId="77777777" w:rsidR="000A2693" w:rsidRPr="001F4336" w:rsidRDefault="000A2693" w:rsidP="00266788">
            <w:pPr>
              <w:pStyle w:val="TableText1"/>
              <w:tabs>
                <w:tab w:val="decimal" w:pos="612"/>
              </w:tabs>
              <w:rPr>
                <w:szCs w:val="20"/>
                <w:lang w:eastAsia="en-AU"/>
              </w:rPr>
            </w:pPr>
            <w:r w:rsidRPr="001F4336">
              <w:rPr>
                <w:szCs w:val="20"/>
                <w:lang w:eastAsia="en-AU"/>
              </w:rPr>
              <w:t>11%</w:t>
            </w:r>
          </w:p>
        </w:tc>
        <w:tc>
          <w:tcPr>
            <w:tcW w:w="1285" w:type="dxa"/>
            <w:noWrap/>
            <w:hideMark/>
          </w:tcPr>
          <w:p w14:paraId="237995A1" w14:textId="77777777" w:rsidR="000A2693" w:rsidRPr="001F4336" w:rsidRDefault="000A2693" w:rsidP="00266788">
            <w:pPr>
              <w:pStyle w:val="TableText1"/>
              <w:tabs>
                <w:tab w:val="decimal" w:pos="612"/>
              </w:tabs>
              <w:rPr>
                <w:szCs w:val="20"/>
                <w:lang w:eastAsia="en-AU"/>
              </w:rPr>
            </w:pPr>
            <w:r w:rsidRPr="001F4336">
              <w:rPr>
                <w:szCs w:val="20"/>
                <w:lang w:eastAsia="en-AU"/>
              </w:rPr>
              <w:t>9%</w:t>
            </w:r>
          </w:p>
        </w:tc>
      </w:tr>
      <w:tr w:rsidR="00EE2741" w:rsidRPr="003F41E8" w14:paraId="1496125F" w14:textId="77777777" w:rsidTr="001F4336">
        <w:trPr>
          <w:trHeight w:val="300"/>
        </w:trPr>
        <w:tc>
          <w:tcPr>
            <w:tcW w:w="2972" w:type="dxa"/>
            <w:noWrap/>
            <w:hideMark/>
          </w:tcPr>
          <w:p w14:paraId="3B7D49D0" w14:textId="77777777" w:rsidR="000A2693" w:rsidRPr="001F4336" w:rsidRDefault="000A2693" w:rsidP="00AC64DF">
            <w:pPr>
              <w:pStyle w:val="TableText1"/>
              <w:rPr>
                <w:szCs w:val="20"/>
                <w:lang w:eastAsia="en-AU"/>
              </w:rPr>
            </w:pPr>
            <w:r w:rsidRPr="001F4336">
              <w:rPr>
                <w:szCs w:val="20"/>
                <w:lang w:eastAsia="en-AU"/>
              </w:rPr>
              <w:t>8-12 hours </w:t>
            </w:r>
          </w:p>
        </w:tc>
        <w:tc>
          <w:tcPr>
            <w:tcW w:w="1276" w:type="dxa"/>
            <w:noWrap/>
            <w:hideMark/>
          </w:tcPr>
          <w:p w14:paraId="50857592" w14:textId="77777777" w:rsidR="000A2693" w:rsidRPr="001F4336" w:rsidRDefault="000A2693" w:rsidP="00266788">
            <w:pPr>
              <w:pStyle w:val="TableText1"/>
              <w:tabs>
                <w:tab w:val="decimal" w:pos="612"/>
              </w:tabs>
              <w:rPr>
                <w:szCs w:val="20"/>
                <w:lang w:eastAsia="en-AU"/>
              </w:rPr>
            </w:pPr>
            <w:r w:rsidRPr="001F4336">
              <w:rPr>
                <w:szCs w:val="20"/>
                <w:lang w:eastAsia="en-AU"/>
              </w:rPr>
              <w:t>9%</w:t>
            </w:r>
          </w:p>
        </w:tc>
        <w:tc>
          <w:tcPr>
            <w:tcW w:w="1276" w:type="dxa"/>
            <w:noWrap/>
            <w:hideMark/>
          </w:tcPr>
          <w:p w14:paraId="2AFC470B" w14:textId="77777777" w:rsidR="000A2693" w:rsidRPr="001F4336" w:rsidRDefault="000A2693" w:rsidP="00266788">
            <w:pPr>
              <w:pStyle w:val="TableText1"/>
              <w:tabs>
                <w:tab w:val="decimal" w:pos="612"/>
              </w:tabs>
              <w:rPr>
                <w:szCs w:val="20"/>
                <w:lang w:eastAsia="en-AU"/>
              </w:rPr>
            </w:pPr>
            <w:r w:rsidRPr="001F4336">
              <w:rPr>
                <w:szCs w:val="20"/>
                <w:lang w:eastAsia="en-AU"/>
              </w:rPr>
              <w:t>11%</w:t>
            </w:r>
          </w:p>
        </w:tc>
        <w:tc>
          <w:tcPr>
            <w:tcW w:w="1275" w:type="dxa"/>
            <w:noWrap/>
            <w:hideMark/>
          </w:tcPr>
          <w:p w14:paraId="2B3E4524" w14:textId="77777777" w:rsidR="000A2693" w:rsidRPr="001F4336" w:rsidRDefault="000A2693" w:rsidP="00266788">
            <w:pPr>
              <w:pStyle w:val="TableText1"/>
              <w:tabs>
                <w:tab w:val="decimal" w:pos="612"/>
              </w:tabs>
              <w:rPr>
                <w:szCs w:val="20"/>
                <w:lang w:eastAsia="en-AU"/>
              </w:rPr>
            </w:pPr>
            <w:r w:rsidRPr="001F4336">
              <w:rPr>
                <w:szCs w:val="20"/>
                <w:lang w:eastAsia="en-AU"/>
              </w:rPr>
              <w:t>2%</w:t>
            </w:r>
          </w:p>
        </w:tc>
        <w:tc>
          <w:tcPr>
            <w:tcW w:w="1276" w:type="dxa"/>
            <w:noWrap/>
            <w:hideMark/>
          </w:tcPr>
          <w:p w14:paraId="0EEF4F3F"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c>
          <w:tcPr>
            <w:tcW w:w="1285" w:type="dxa"/>
            <w:noWrap/>
            <w:hideMark/>
          </w:tcPr>
          <w:p w14:paraId="0DBFDD36"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r>
      <w:tr w:rsidR="00EE2741" w:rsidRPr="003F41E8" w14:paraId="000AB226" w14:textId="77777777" w:rsidTr="001F4336">
        <w:trPr>
          <w:trHeight w:val="300"/>
        </w:trPr>
        <w:tc>
          <w:tcPr>
            <w:tcW w:w="2972" w:type="dxa"/>
            <w:noWrap/>
            <w:hideMark/>
          </w:tcPr>
          <w:p w14:paraId="5C4B915D" w14:textId="77777777" w:rsidR="000A2693" w:rsidRPr="001F4336" w:rsidRDefault="000A2693" w:rsidP="00AC64DF">
            <w:pPr>
              <w:pStyle w:val="TableText1"/>
              <w:rPr>
                <w:szCs w:val="20"/>
                <w:lang w:eastAsia="en-AU"/>
              </w:rPr>
            </w:pPr>
            <w:r w:rsidRPr="001F4336">
              <w:rPr>
                <w:szCs w:val="20"/>
                <w:lang w:eastAsia="en-AU"/>
              </w:rPr>
              <w:t>12-20 hours</w:t>
            </w:r>
          </w:p>
        </w:tc>
        <w:tc>
          <w:tcPr>
            <w:tcW w:w="1276" w:type="dxa"/>
            <w:noWrap/>
            <w:hideMark/>
          </w:tcPr>
          <w:p w14:paraId="5A14883B" w14:textId="77777777" w:rsidR="000A2693" w:rsidRPr="001F4336" w:rsidRDefault="000A2693" w:rsidP="00266788">
            <w:pPr>
              <w:pStyle w:val="TableText1"/>
              <w:tabs>
                <w:tab w:val="decimal" w:pos="612"/>
              </w:tabs>
              <w:rPr>
                <w:szCs w:val="20"/>
                <w:lang w:eastAsia="en-AU"/>
              </w:rPr>
            </w:pPr>
            <w:r w:rsidRPr="001F4336">
              <w:rPr>
                <w:szCs w:val="20"/>
                <w:lang w:eastAsia="en-AU"/>
              </w:rPr>
              <w:t>20%</w:t>
            </w:r>
          </w:p>
        </w:tc>
        <w:tc>
          <w:tcPr>
            <w:tcW w:w="1276" w:type="dxa"/>
            <w:noWrap/>
            <w:hideMark/>
          </w:tcPr>
          <w:p w14:paraId="60BB2B67" w14:textId="77777777" w:rsidR="000A2693" w:rsidRPr="001F4336" w:rsidRDefault="000A2693" w:rsidP="00266788">
            <w:pPr>
              <w:pStyle w:val="TableText1"/>
              <w:tabs>
                <w:tab w:val="decimal" w:pos="612"/>
              </w:tabs>
              <w:rPr>
                <w:szCs w:val="20"/>
                <w:lang w:eastAsia="en-AU"/>
              </w:rPr>
            </w:pPr>
            <w:r w:rsidRPr="001F4336">
              <w:rPr>
                <w:szCs w:val="20"/>
                <w:lang w:eastAsia="en-AU"/>
              </w:rPr>
              <w:t>8%</w:t>
            </w:r>
          </w:p>
        </w:tc>
        <w:tc>
          <w:tcPr>
            <w:tcW w:w="1275" w:type="dxa"/>
            <w:noWrap/>
            <w:hideMark/>
          </w:tcPr>
          <w:p w14:paraId="077D04CF" w14:textId="77777777" w:rsidR="000A2693" w:rsidRPr="001F4336" w:rsidRDefault="000A2693" w:rsidP="00266788">
            <w:pPr>
              <w:pStyle w:val="TableText1"/>
              <w:tabs>
                <w:tab w:val="decimal" w:pos="612"/>
              </w:tabs>
              <w:rPr>
                <w:szCs w:val="20"/>
                <w:lang w:eastAsia="en-AU"/>
              </w:rPr>
            </w:pPr>
            <w:r w:rsidRPr="001F4336">
              <w:rPr>
                <w:szCs w:val="20"/>
                <w:lang w:eastAsia="en-AU"/>
              </w:rPr>
              <w:t>2%</w:t>
            </w:r>
          </w:p>
        </w:tc>
        <w:tc>
          <w:tcPr>
            <w:tcW w:w="1276" w:type="dxa"/>
            <w:noWrap/>
            <w:hideMark/>
          </w:tcPr>
          <w:p w14:paraId="622E2C60"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c>
          <w:tcPr>
            <w:tcW w:w="1285" w:type="dxa"/>
            <w:noWrap/>
            <w:hideMark/>
          </w:tcPr>
          <w:p w14:paraId="20693B0A"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r>
      <w:tr w:rsidR="00EE2741" w:rsidRPr="003F41E8" w14:paraId="224F8839" w14:textId="77777777" w:rsidTr="001F4336">
        <w:trPr>
          <w:trHeight w:val="300"/>
        </w:trPr>
        <w:tc>
          <w:tcPr>
            <w:tcW w:w="2972" w:type="dxa"/>
            <w:noWrap/>
            <w:hideMark/>
          </w:tcPr>
          <w:p w14:paraId="3561022B" w14:textId="77777777" w:rsidR="000A2693" w:rsidRPr="001F4336" w:rsidRDefault="000A2693" w:rsidP="00AC64DF">
            <w:pPr>
              <w:pStyle w:val="TableText1"/>
              <w:rPr>
                <w:szCs w:val="20"/>
                <w:lang w:eastAsia="en-AU"/>
              </w:rPr>
            </w:pPr>
            <w:r w:rsidRPr="001F4336">
              <w:rPr>
                <w:szCs w:val="20"/>
                <w:lang w:eastAsia="en-AU"/>
              </w:rPr>
              <w:t>20+hours</w:t>
            </w:r>
          </w:p>
        </w:tc>
        <w:tc>
          <w:tcPr>
            <w:tcW w:w="1276" w:type="dxa"/>
            <w:noWrap/>
            <w:hideMark/>
          </w:tcPr>
          <w:p w14:paraId="659D0576" w14:textId="77777777" w:rsidR="000A2693" w:rsidRPr="001F4336" w:rsidRDefault="000A2693" w:rsidP="00266788">
            <w:pPr>
              <w:pStyle w:val="TableText1"/>
              <w:tabs>
                <w:tab w:val="decimal" w:pos="612"/>
              </w:tabs>
              <w:rPr>
                <w:szCs w:val="20"/>
                <w:lang w:eastAsia="en-AU"/>
              </w:rPr>
            </w:pPr>
            <w:r w:rsidRPr="001F4336">
              <w:rPr>
                <w:szCs w:val="20"/>
                <w:lang w:eastAsia="en-AU"/>
              </w:rPr>
              <w:t>50%</w:t>
            </w:r>
          </w:p>
        </w:tc>
        <w:tc>
          <w:tcPr>
            <w:tcW w:w="1276" w:type="dxa"/>
            <w:noWrap/>
            <w:hideMark/>
          </w:tcPr>
          <w:p w14:paraId="53E75F2D" w14:textId="77777777" w:rsidR="000A2693" w:rsidRPr="001F4336" w:rsidRDefault="000A2693" w:rsidP="00266788">
            <w:pPr>
              <w:pStyle w:val="TableText1"/>
              <w:tabs>
                <w:tab w:val="decimal" w:pos="612"/>
              </w:tabs>
              <w:rPr>
                <w:szCs w:val="20"/>
                <w:lang w:eastAsia="en-AU"/>
              </w:rPr>
            </w:pPr>
            <w:r w:rsidRPr="001F4336">
              <w:rPr>
                <w:szCs w:val="20"/>
                <w:lang w:eastAsia="en-AU"/>
              </w:rPr>
              <w:t>1%</w:t>
            </w:r>
          </w:p>
        </w:tc>
        <w:tc>
          <w:tcPr>
            <w:tcW w:w="1275" w:type="dxa"/>
            <w:noWrap/>
            <w:hideMark/>
          </w:tcPr>
          <w:p w14:paraId="6E3B1CFC" w14:textId="77777777" w:rsidR="000A2693" w:rsidRPr="001F4336" w:rsidRDefault="000A2693" w:rsidP="00266788">
            <w:pPr>
              <w:pStyle w:val="TableText1"/>
              <w:tabs>
                <w:tab w:val="decimal" w:pos="612"/>
              </w:tabs>
              <w:rPr>
                <w:szCs w:val="20"/>
                <w:lang w:eastAsia="en-AU"/>
              </w:rPr>
            </w:pPr>
            <w:r w:rsidRPr="001F4336">
              <w:rPr>
                <w:szCs w:val="20"/>
                <w:lang w:eastAsia="en-AU"/>
              </w:rPr>
              <w:t>78%</w:t>
            </w:r>
          </w:p>
        </w:tc>
        <w:tc>
          <w:tcPr>
            <w:tcW w:w="1276" w:type="dxa"/>
            <w:noWrap/>
            <w:hideMark/>
          </w:tcPr>
          <w:p w14:paraId="6CD3CF01"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c>
          <w:tcPr>
            <w:tcW w:w="1285" w:type="dxa"/>
            <w:noWrap/>
            <w:hideMark/>
          </w:tcPr>
          <w:p w14:paraId="14B94317"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r>
      <w:tr w:rsidR="00EE2741" w:rsidRPr="003F41E8" w14:paraId="39103C3B" w14:textId="77777777" w:rsidTr="001F4336">
        <w:trPr>
          <w:trHeight w:val="300"/>
        </w:trPr>
        <w:tc>
          <w:tcPr>
            <w:tcW w:w="2972" w:type="dxa"/>
            <w:noWrap/>
            <w:hideMark/>
          </w:tcPr>
          <w:p w14:paraId="6029B564" w14:textId="77777777" w:rsidR="000A2693" w:rsidRPr="001F4336" w:rsidRDefault="000A2693" w:rsidP="00AC64DF">
            <w:pPr>
              <w:pStyle w:val="TableText1"/>
              <w:rPr>
                <w:szCs w:val="20"/>
                <w:lang w:eastAsia="en-AU"/>
              </w:rPr>
            </w:pPr>
            <w:r w:rsidRPr="001F4336">
              <w:rPr>
                <w:szCs w:val="20"/>
                <w:lang w:eastAsia="en-AU"/>
              </w:rPr>
              <w:t>(blank)</w:t>
            </w:r>
          </w:p>
        </w:tc>
        <w:tc>
          <w:tcPr>
            <w:tcW w:w="1276" w:type="dxa"/>
            <w:noWrap/>
            <w:hideMark/>
          </w:tcPr>
          <w:p w14:paraId="3B20B07E"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c>
          <w:tcPr>
            <w:tcW w:w="1276" w:type="dxa"/>
            <w:noWrap/>
            <w:hideMark/>
          </w:tcPr>
          <w:p w14:paraId="701FB294" w14:textId="77777777" w:rsidR="000A2693" w:rsidRPr="001F4336" w:rsidRDefault="000A2693" w:rsidP="00266788">
            <w:pPr>
              <w:pStyle w:val="TableText1"/>
              <w:tabs>
                <w:tab w:val="decimal" w:pos="612"/>
              </w:tabs>
              <w:rPr>
                <w:szCs w:val="20"/>
                <w:lang w:eastAsia="en-AU"/>
              </w:rPr>
            </w:pPr>
            <w:r w:rsidRPr="001F4336">
              <w:rPr>
                <w:szCs w:val="20"/>
                <w:lang w:eastAsia="en-AU"/>
              </w:rPr>
              <w:t>57%</w:t>
            </w:r>
          </w:p>
        </w:tc>
        <w:tc>
          <w:tcPr>
            <w:tcW w:w="1275" w:type="dxa"/>
            <w:noWrap/>
            <w:hideMark/>
          </w:tcPr>
          <w:p w14:paraId="0B12CBAF"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c>
          <w:tcPr>
            <w:tcW w:w="1276" w:type="dxa"/>
            <w:noWrap/>
            <w:hideMark/>
          </w:tcPr>
          <w:p w14:paraId="6B1CAC0C"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c>
          <w:tcPr>
            <w:tcW w:w="1285" w:type="dxa"/>
            <w:noWrap/>
            <w:hideMark/>
          </w:tcPr>
          <w:p w14:paraId="46014065" w14:textId="77777777" w:rsidR="000A2693" w:rsidRPr="001F4336" w:rsidRDefault="000A2693" w:rsidP="00266788">
            <w:pPr>
              <w:pStyle w:val="TableText1"/>
              <w:tabs>
                <w:tab w:val="decimal" w:pos="612"/>
              </w:tabs>
              <w:rPr>
                <w:szCs w:val="20"/>
                <w:lang w:eastAsia="en-AU"/>
              </w:rPr>
            </w:pPr>
            <w:r w:rsidRPr="001F4336">
              <w:rPr>
                <w:szCs w:val="20"/>
                <w:lang w:eastAsia="en-AU"/>
              </w:rPr>
              <w:t>0%</w:t>
            </w:r>
          </w:p>
        </w:tc>
      </w:tr>
    </w:tbl>
    <w:p w14:paraId="2EB1B24C" w14:textId="7E62ACF6" w:rsidR="009B5473" w:rsidRPr="003F41E8" w:rsidRDefault="009B5473" w:rsidP="002E371A">
      <w:pPr>
        <w:jc w:val="center"/>
        <w:rPr>
          <w:rFonts w:cs="+mn-ea"/>
          <w:szCs w:val="20"/>
        </w:rPr>
      </w:pPr>
    </w:p>
    <w:p w14:paraId="1CF04444" w14:textId="0B365199" w:rsidR="000A2693" w:rsidRPr="003F41E8" w:rsidRDefault="00E00EB2" w:rsidP="00D03BEA">
      <w:pPr>
        <w:rPr>
          <w:rFonts w:cs="+mn-ea"/>
          <w:szCs w:val="20"/>
        </w:rPr>
      </w:pPr>
      <w:r w:rsidRPr="003F41E8">
        <w:rPr>
          <w:rFonts w:cs="+mn-ea"/>
          <w:szCs w:val="20"/>
        </w:rPr>
        <w:t>The intention behind t</w:t>
      </w:r>
      <w:r w:rsidR="00F7712D" w:rsidRPr="003F41E8">
        <w:rPr>
          <w:rFonts w:cs="+mn-ea"/>
          <w:szCs w:val="20"/>
        </w:rPr>
        <w:t xml:space="preserve">his question was to examine the distribution of hours of allied health professionals across locations. </w:t>
      </w:r>
      <w:r w:rsidR="00BA551A">
        <w:rPr>
          <w:rFonts w:cs="+mn-ea"/>
          <w:szCs w:val="20"/>
        </w:rPr>
        <w:t>A</w:t>
      </w:r>
      <w:r w:rsidR="00413004" w:rsidRPr="003F41E8">
        <w:rPr>
          <w:rFonts w:cs="+mn-ea"/>
          <w:szCs w:val="20"/>
        </w:rPr>
        <w:t xml:space="preserve">llied health professionals are more likely to concentrate their time in </w:t>
      </w:r>
      <w:r w:rsidR="00E55BE7" w:rsidRPr="003F41E8">
        <w:rPr>
          <w:rFonts w:cs="+mn-ea"/>
          <w:szCs w:val="20"/>
        </w:rPr>
        <w:t>a smaller number of locations, however there is a proportion of up to 25</w:t>
      </w:r>
      <w:r w:rsidR="00266788">
        <w:rPr>
          <w:rFonts w:cs="+mn-ea"/>
          <w:szCs w:val="20"/>
        </w:rPr>
        <w:t> per cent</w:t>
      </w:r>
      <w:r w:rsidR="00266788" w:rsidRPr="003F41E8">
        <w:rPr>
          <w:rFonts w:cs="+mn-ea"/>
          <w:szCs w:val="20"/>
        </w:rPr>
        <w:t xml:space="preserve"> </w:t>
      </w:r>
      <w:r w:rsidR="00E55BE7" w:rsidRPr="003F41E8">
        <w:rPr>
          <w:rFonts w:cs="+mn-ea"/>
          <w:szCs w:val="20"/>
        </w:rPr>
        <w:t xml:space="preserve">who are spread their time across multiple locations. </w:t>
      </w:r>
    </w:p>
    <w:p w14:paraId="7E9F80DB" w14:textId="662EF78C" w:rsidR="005875D9" w:rsidRDefault="005875D9" w:rsidP="008F6882">
      <w:pPr>
        <w:pStyle w:val="Caption"/>
        <w:rPr>
          <w:rFonts w:cs="+mn-ea"/>
          <w:szCs w:val="20"/>
        </w:rPr>
      </w:pPr>
      <w:bookmarkStart w:id="109" w:name="_Toc136601341"/>
      <w:r w:rsidRPr="006814B9">
        <w:t xml:space="preserve">Table C - </w:t>
      </w:r>
      <w:r w:rsidR="009E43F9">
        <w:fldChar w:fldCharType="begin"/>
      </w:r>
      <w:r w:rsidR="009E43F9">
        <w:instrText xml:space="preserve"> SEQ Table_C_- \* ARABIC </w:instrText>
      </w:r>
      <w:r w:rsidR="009E43F9">
        <w:fldChar w:fldCharType="separate"/>
      </w:r>
      <w:r w:rsidR="008C7DA9">
        <w:rPr>
          <w:noProof/>
        </w:rPr>
        <w:t>2</w:t>
      </w:r>
      <w:r w:rsidR="009E43F9">
        <w:rPr>
          <w:noProof/>
        </w:rPr>
        <w:fldChar w:fldCharType="end"/>
      </w:r>
      <w:r>
        <w:t xml:space="preserve">: </w:t>
      </w:r>
      <w:r w:rsidR="00E44BD7">
        <w:t xml:space="preserve">Hours spent at different locations by allied health </w:t>
      </w:r>
      <w:proofErr w:type="gramStart"/>
      <w:r w:rsidR="00E44BD7">
        <w:t>professions</w:t>
      </w:r>
      <w:bookmarkEnd w:id="109"/>
      <w:proofErr w:type="gramEnd"/>
    </w:p>
    <w:tbl>
      <w:tblPr>
        <w:tblStyle w:val="TableGridLight"/>
        <w:tblW w:w="9032" w:type="dxa"/>
        <w:tblLook w:val="04A0" w:firstRow="1" w:lastRow="0" w:firstColumn="1" w:lastColumn="0" w:noHBand="0" w:noVBand="1"/>
      </w:tblPr>
      <w:tblGrid>
        <w:gridCol w:w="1847"/>
        <w:gridCol w:w="1088"/>
        <w:gridCol w:w="1163"/>
        <w:gridCol w:w="1154"/>
        <w:gridCol w:w="1154"/>
        <w:gridCol w:w="1280"/>
        <w:gridCol w:w="1346"/>
      </w:tblGrid>
      <w:tr w:rsidR="00772F5F" w:rsidRPr="005875D9" w14:paraId="1B0F28BD" w14:textId="77777777" w:rsidTr="00266788">
        <w:trPr>
          <w:trHeight w:val="305"/>
          <w:tblHeader/>
        </w:trPr>
        <w:tc>
          <w:tcPr>
            <w:tcW w:w="1847" w:type="dxa"/>
            <w:shd w:val="clear" w:color="auto" w:fill="34A9D3"/>
            <w:noWrap/>
            <w:vAlign w:val="center"/>
            <w:hideMark/>
          </w:tcPr>
          <w:p w14:paraId="78D11A70"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Allied health professions</w:t>
            </w:r>
          </w:p>
        </w:tc>
        <w:tc>
          <w:tcPr>
            <w:tcW w:w="1088" w:type="dxa"/>
            <w:shd w:val="clear" w:color="auto" w:fill="34A9D3"/>
            <w:noWrap/>
            <w:vAlign w:val="center"/>
            <w:hideMark/>
          </w:tcPr>
          <w:p w14:paraId="08F03AD2"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One location</w:t>
            </w:r>
          </w:p>
        </w:tc>
        <w:tc>
          <w:tcPr>
            <w:tcW w:w="1163" w:type="dxa"/>
            <w:shd w:val="clear" w:color="auto" w:fill="34A9D3"/>
            <w:vAlign w:val="center"/>
          </w:tcPr>
          <w:p w14:paraId="030D2EC8"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Two locations</w:t>
            </w:r>
          </w:p>
        </w:tc>
        <w:tc>
          <w:tcPr>
            <w:tcW w:w="1154" w:type="dxa"/>
            <w:shd w:val="clear" w:color="auto" w:fill="34A9D3"/>
            <w:vAlign w:val="center"/>
          </w:tcPr>
          <w:p w14:paraId="2BC873BE"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Three locations</w:t>
            </w:r>
          </w:p>
        </w:tc>
        <w:tc>
          <w:tcPr>
            <w:tcW w:w="1154" w:type="dxa"/>
            <w:shd w:val="clear" w:color="auto" w:fill="34A9D3"/>
            <w:vAlign w:val="center"/>
          </w:tcPr>
          <w:p w14:paraId="440D05A2"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Four or more locations</w:t>
            </w:r>
          </w:p>
        </w:tc>
        <w:tc>
          <w:tcPr>
            <w:tcW w:w="1280" w:type="dxa"/>
            <w:shd w:val="clear" w:color="auto" w:fill="34A9D3"/>
            <w:vAlign w:val="center"/>
          </w:tcPr>
          <w:p w14:paraId="429DFEE1"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(blank)</w:t>
            </w:r>
          </w:p>
        </w:tc>
        <w:tc>
          <w:tcPr>
            <w:tcW w:w="1346" w:type="dxa"/>
            <w:shd w:val="clear" w:color="auto" w:fill="34A9D3"/>
            <w:vAlign w:val="center"/>
          </w:tcPr>
          <w:p w14:paraId="4247CE36" w14:textId="77777777" w:rsidR="005875D9" w:rsidRPr="00EE1AE9" w:rsidRDefault="005875D9" w:rsidP="005875D9">
            <w:pPr>
              <w:rPr>
                <w:rFonts w:asciiTheme="minorHAnsi" w:eastAsia="Calibri" w:hAnsiTheme="minorHAnsi" w:cstheme="minorHAnsi"/>
                <w:b/>
                <w:color w:val="FFFFFF" w:themeColor="background1"/>
                <w:szCs w:val="20"/>
              </w:rPr>
            </w:pPr>
            <w:r w:rsidRPr="00EE1AE9">
              <w:rPr>
                <w:rFonts w:asciiTheme="minorHAnsi" w:eastAsia="Calibri" w:hAnsiTheme="minorHAnsi" w:cstheme="minorHAnsi"/>
                <w:b/>
                <w:color w:val="FFFFFF" w:themeColor="background1"/>
                <w:szCs w:val="20"/>
              </w:rPr>
              <w:t>No. of AHPs</w:t>
            </w:r>
          </w:p>
        </w:tc>
      </w:tr>
      <w:tr w:rsidR="00772F5F" w:rsidRPr="005875D9" w14:paraId="517D0E73" w14:textId="77777777" w:rsidTr="00EE1AE9">
        <w:trPr>
          <w:trHeight w:val="305"/>
        </w:trPr>
        <w:tc>
          <w:tcPr>
            <w:tcW w:w="1847" w:type="dxa"/>
            <w:noWrap/>
            <w:hideMark/>
          </w:tcPr>
          <w:p w14:paraId="4D6F5FBE"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Psychologists</w:t>
            </w:r>
          </w:p>
        </w:tc>
        <w:tc>
          <w:tcPr>
            <w:tcW w:w="1088" w:type="dxa"/>
            <w:noWrap/>
          </w:tcPr>
          <w:p w14:paraId="44B8E82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70%</w:t>
            </w:r>
          </w:p>
        </w:tc>
        <w:tc>
          <w:tcPr>
            <w:tcW w:w="1163" w:type="dxa"/>
          </w:tcPr>
          <w:p w14:paraId="04AEB168"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21%</w:t>
            </w:r>
          </w:p>
        </w:tc>
        <w:tc>
          <w:tcPr>
            <w:tcW w:w="1154" w:type="dxa"/>
          </w:tcPr>
          <w:p w14:paraId="3CD88DB7"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6%</w:t>
            </w:r>
          </w:p>
        </w:tc>
        <w:tc>
          <w:tcPr>
            <w:tcW w:w="1154" w:type="dxa"/>
          </w:tcPr>
          <w:p w14:paraId="5AC18264"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w:t>
            </w:r>
          </w:p>
        </w:tc>
        <w:tc>
          <w:tcPr>
            <w:tcW w:w="1280" w:type="dxa"/>
          </w:tcPr>
          <w:p w14:paraId="4CB41928"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w:t>
            </w:r>
          </w:p>
        </w:tc>
        <w:tc>
          <w:tcPr>
            <w:tcW w:w="1346" w:type="dxa"/>
          </w:tcPr>
          <w:p w14:paraId="343603C6"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53</w:t>
            </w:r>
          </w:p>
        </w:tc>
      </w:tr>
      <w:tr w:rsidR="00772F5F" w:rsidRPr="005875D9" w14:paraId="527F9F11" w14:textId="77777777" w:rsidTr="00EE1AE9">
        <w:trPr>
          <w:trHeight w:val="305"/>
        </w:trPr>
        <w:tc>
          <w:tcPr>
            <w:tcW w:w="1847" w:type="dxa"/>
            <w:noWrap/>
            <w:hideMark/>
          </w:tcPr>
          <w:p w14:paraId="6589BCC5"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Dietitians</w:t>
            </w:r>
          </w:p>
        </w:tc>
        <w:tc>
          <w:tcPr>
            <w:tcW w:w="1088" w:type="dxa"/>
            <w:noWrap/>
          </w:tcPr>
          <w:p w14:paraId="701BC31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41%</w:t>
            </w:r>
          </w:p>
        </w:tc>
        <w:tc>
          <w:tcPr>
            <w:tcW w:w="1163" w:type="dxa"/>
          </w:tcPr>
          <w:p w14:paraId="7417DD9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17%</w:t>
            </w:r>
          </w:p>
        </w:tc>
        <w:tc>
          <w:tcPr>
            <w:tcW w:w="1154" w:type="dxa"/>
          </w:tcPr>
          <w:p w14:paraId="529C9F21"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17%</w:t>
            </w:r>
          </w:p>
        </w:tc>
        <w:tc>
          <w:tcPr>
            <w:tcW w:w="1154" w:type="dxa"/>
          </w:tcPr>
          <w:p w14:paraId="5D91948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24%</w:t>
            </w:r>
          </w:p>
        </w:tc>
        <w:tc>
          <w:tcPr>
            <w:tcW w:w="1280" w:type="dxa"/>
          </w:tcPr>
          <w:p w14:paraId="34FBA2DC"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34A3A505"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29</w:t>
            </w:r>
          </w:p>
        </w:tc>
      </w:tr>
      <w:tr w:rsidR="00772F5F" w:rsidRPr="005875D9" w14:paraId="6EEABFF6" w14:textId="77777777" w:rsidTr="00EE1AE9">
        <w:trPr>
          <w:trHeight w:val="305"/>
        </w:trPr>
        <w:tc>
          <w:tcPr>
            <w:tcW w:w="1847" w:type="dxa"/>
            <w:noWrap/>
            <w:hideMark/>
          </w:tcPr>
          <w:p w14:paraId="30E125D2"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Physiotherapists</w:t>
            </w:r>
          </w:p>
        </w:tc>
        <w:tc>
          <w:tcPr>
            <w:tcW w:w="1088" w:type="dxa"/>
            <w:noWrap/>
          </w:tcPr>
          <w:p w14:paraId="4874BC29"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64%</w:t>
            </w:r>
          </w:p>
        </w:tc>
        <w:tc>
          <w:tcPr>
            <w:tcW w:w="1163" w:type="dxa"/>
          </w:tcPr>
          <w:p w14:paraId="416346B0"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16%</w:t>
            </w:r>
          </w:p>
        </w:tc>
        <w:tc>
          <w:tcPr>
            <w:tcW w:w="1154" w:type="dxa"/>
          </w:tcPr>
          <w:p w14:paraId="189BA6F4"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20%</w:t>
            </w:r>
          </w:p>
        </w:tc>
        <w:tc>
          <w:tcPr>
            <w:tcW w:w="1154" w:type="dxa"/>
          </w:tcPr>
          <w:p w14:paraId="2660B064"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280" w:type="dxa"/>
          </w:tcPr>
          <w:p w14:paraId="665BA652"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65088841"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25</w:t>
            </w:r>
          </w:p>
        </w:tc>
      </w:tr>
      <w:tr w:rsidR="00772F5F" w:rsidRPr="005875D9" w14:paraId="728A4A9B" w14:textId="77777777" w:rsidTr="00EE1AE9">
        <w:trPr>
          <w:trHeight w:val="305"/>
        </w:trPr>
        <w:tc>
          <w:tcPr>
            <w:tcW w:w="1847" w:type="dxa"/>
            <w:noWrap/>
            <w:hideMark/>
          </w:tcPr>
          <w:p w14:paraId="68898C43"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Chiropractors</w:t>
            </w:r>
          </w:p>
        </w:tc>
        <w:tc>
          <w:tcPr>
            <w:tcW w:w="1088" w:type="dxa"/>
            <w:noWrap/>
          </w:tcPr>
          <w:p w14:paraId="7FD6D8FA"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77%</w:t>
            </w:r>
          </w:p>
        </w:tc>
        <w:tc>
          <w:tcPr>
            <w:tcW w:w="1163" w:type="dxa"/>
          </w:tcPr>
          <w:p w14:paraId="704EEB93"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18%</w:t>
            </w:r>
          </w:p>
        </w:tc>
        <w:tc>
          <w:tcPr>
            <w:tcW w:w="1154" w:type="dxa"/>
          </w:tcPr>
          <w:p w14:paraId="1EB050E1"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5%</w:t>
            </w:r>
          </w:p>
        </w:tc>
        <w:tc>
          <w:tcPr>
            <w:tcW w:w="1154" w:type="dxa"/>
          </w:tcPr>
          <w:p w14:paraId="6D1B7F8F"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280" w:type="dxa"/>
          </w:tcPr>
          <w:p w14:paraId="52F97727"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475CE3B7"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22</w:t>
            </w:r>
          </w:p>
        </w:tc>
      </w:tr>
      <w:tr w:rsidR="00772F5F" w:rsidRPr="005875D9" w14:paraId="6BA395B5" w14:textId="77777777" w:rsidTr="00EE1AE9">
        <w:trPr>
          <w:trHeight w:val="305"/>
        </w:trPr>
        <w:tc>
          <w:tcPr>
            <w:tcW w:w="1847" w:type="dxa"/>
            <w:noWrap/>
            <w:hideMark/>
          </w:tcPr>
          <w:p w14:paraId="6D27D300"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lastRenderedPageBreak/>
              <w:t>Exercise physiologists</w:t>
            </w:r>
          </w:p>
        </w:tc>
        <w:tc>
          <w:tcPr>
            <w:tcW w:w="1088" w:type="dxa"/>
            <w:noWrap/>
          </w:tcPr>
          <w:p w14:paraId="2BD6937F"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35%</w:t>
            </w:r>
          </w:p>
        </w:tc>
        <w:tc>
          <w:tcPr>
            <w:tcW w:w="1163" w:type="dxa"/>
          </w:tcPr>
          <w:p w14:paraId="61E54993"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29%</w:t>
            </w:r>
          </w:p>
        </w:tc>
        <w:tc>
          <w:tcPr>
            <w:tcW w:w="1154" w:type="dxa"/>
          </w:tcPr>
          <w:p w14:paraId="34446F7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6%</w:t>
            </w:r>
          </w:p>
        </w:tc>
        <w:tc>
          <w:tcPr>
            <w:tcW w:w="1154" w:type="dxa"/>
          </w:tcPr>
          <w:p w14:paraId="4074BA4A"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29%</w:t>
            </w:r>
          </w:p>
        </w:tc>
        <w:tc>
          <w:tcPr>
            <w:tcW w:w="1280" w:type="dxa"/>
          </w:tcPr>
          <w:p w14:paraId="591B7A1B"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0E2833C1"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17</w:t>
            </w:r>
          </w:p>
        </w:tc>
      </w:tr>
      <w:tr w:rsidR="00772F5F" w:rsidRPr="005875D9" w14:paraId="447DE222" w14:textId="77777777" w:rsidTr="00EE1AE9">
        <w:trPr>
          <w:trHeight w:val="305"/>
        </w:trPr>
        <w:tc>
          <w:tcPr>
            <w:tcW w:w="1847" w:type="dxa"/>
            <w:noWrap/>
            <w:hideMark/>
          </w:tcPr>
          <w:p w14:paraId="010A49E6"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Podiatrists</w:t>
            </w:r>
          </w:p>
        </w:tc>
        <w:tc>
          <w:tcPr>
            <w:tcW w:w="1088" w:type="dxa"/>
            <w:noWrap/>
          </w:tcPr>
          <w:p w14:paraId="02C1B74D"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40%</w:t>
            </w:r>
          </w:p>
        </w:tc>
        <w:tc>
          <w:tcPr>
            <w:tcW w:w="1163" w:type="dxa"/>
          </w:tcPr>
          <w:p w14:paraId="5CA1C809"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33%</w:t>
            </w:r>
          </w:p>
        </w:tc>
        <w:tc>
          <w:tcPr>
            <w:tcW w:w="1154" w:type="dxa"/>
          </w:tcPr>
          <w:p w14:paraId="4583D60C"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7%</w:t>
            </w:r>
          </w:p>
        </w:tc>
        <w:tc>
          <w:tcPr>
            <w:tcW w:w="1154" w:type="dxa"/>
          </w:tcPr>
          <w:p w14:paraId="6DB7749B"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20%</w:t>
            </w:r>
          </w:p>
        </w:tc>
        <w:tc>
          <w:tcPr>
            <w:tcW w:w="1280" w:type="dxa"/>
          </w:tcPr>
          <w:p w14:paraId="32014DE1"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7715760B"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15</w:t>
            </w:r>
          </w:p>
        </w:tc>
      </w:tr>
      <w:tr w:rsidR="00772F5F" w:rsidRPr="005875D9" w14:paraId="6F89F6DC" w14:textId="77777777" w:rsidTr="00EE1AE9">
        <w:trPr>
          <w:trHeight w:val="305"/>
        </w:trPr>
        <w:tc>
          <w:tcPr>
            <w:tcW w:w="1847" w:type="dxa"/>
            <w:noWrap/>
            <w:hideMark/>
          </w:tcPr>
          <w:p w14:paraId="7E1C4908"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Orthoptists</w:t>
            </w:r>
          </w:p>
        </w:tc>
        <w:tc>
          <w:tcPr>
            <w:tcW w:w="1088" w:type="dxa"/>
            <w:noWrap/>
          </w:tcPr>
          <w:p w14:paraId="1E2AB8EF"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67%</w:t>
            </w:r>
          </w:p>
        </w:tc>
        <w:tc>
          <w:tcPr>
            <w:tcW w:w="1163" w:type="dxa"/>
          </w:tcPr>
          <w:p w14:paraId="68057A92"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27%</w:t>
            </w:r>
          </w:p>
        </w:tc>
        <w:tc>
          <w:tcPr>
            <w:tcW w:w="1154" w:type="dxa"/>
          </w:tcPr>
          <w:p w14:paraId="353C1366"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7%</w:t>
            </w:r>
          </w:p>
        </w:tc>
        <w:tc>
          <w:tcPr>
            <w:tcW w:w="1154" w:type="dxa"/>
          </w:tcPr>
          <w:p w14:paraId="5CC0FA28"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280" w:type="dxa"/>
          </w:tcPr>
          <w:p w14:paraId="7249C30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12CB85A3"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15</w:t>
            </w:r>
          </w:p>
        </w:tc>
      </w:tr>
      <w:tr w:rsidR="00772F5F" w:rsidRPr="005875D9" w14:paraId="013A22FA" w14:textId="77777777" w:rsidTr="00EE1AE9">
        <w:trPr>
          <w:trHeight w:val="305"/>
        </w:trPr>
        <w:tc>
          <w:tcPr>
            <w:tcW w:w="1847" w:type="dxa"/>
            <w:noWrap/>
            <w:hideMark/>
          </w:tcPr>
          <w:p w14:paraId="3C1ABA09"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Occupational therapists</w:t>
            </w:r>
          </w:p>
        </w:tc>
        <w:tc>
          <w:tcPr>
            <w:tcW w:w="1088" w:type="dxa"/>
            <w:noWrap/>
          </w:tcPr>
          <w:p w14:paraId="685FD18B"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17%</w:t>
            </w:r>
          </w:p>
        </w:tc>
        <w:tc>
          <w:tcPr>
            <w:tcW w:w="1163" w:type="dxa"/>
          </w:tcPr>
          <w:p w14:paraId="3EF6BF60"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42%</w:t>
            </w:r>
          </w:p>
        </w:tc>
        <w:tc>
          <w:tcPr>
            <w:tcW w:w="1154" w:type="dxa"/>
          </w:tcPr>
          <w:p w14:paraId="1B18A5B6"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17%</w:t>
            </w:r>
          </w:p>
        </w:tc>
        <w:tc>
          <w:tcPr>
            <w:tcW w:w="1154" w:type="dxa"/>
          </w:tcPr>
          <w:p w14:paraId="1B99F6CF"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25%</w:t>
            </w:r>
          </w:p>
        </w:tc>
        <w:tc>
          <w:tcPr>
            <w:tcW w:w="1280" w:type="dxa"/>
          </w:tcPr>
          <w:p w14:paraId="7C9E25CF"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5A1D6265"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12</w:t>
            </w:r>
          </w:p>
        </w:tc>
      </w:tr>
      <w:tr w:rsidR="00772F5F" w:rsidRPr="005875D9" w14:paraId="22339617" w14:textId="77777777" w:rsidTr="00EE1AE9">
        <w:trPr>
          <w:trHeight w:val="305"/>
        </w:trPr>
        <w:tc>
          <w:tcPr>
            <w:tcW w:w="1847" w:type="dxa"/>
            <w:noWrap/>
            <w:hideMark/>
          </w:tcPr>
          <w:p w14:paraId="2DC91DF0"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Chinese medicine practitioners</w:t>
            </w:r>
          </w:p>
        </w:tc>
        <w:tc>
          <w:tcPr>
            <w:tcW w:w="1088" w:type="dxa"/>
            <w:noWrap/>
          </w:tcPr>
          <w:p w14:paraId="178E5D7A"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60%</w:t>
            </w:r>
          </w:p>
        </w:tc>
        <w:tc>
          <w:tcPr>
            <w:tcW w:w="1163" w:type="dxa"/>
          </w:tcPr>
          <w:p w14:paraId="4BA4CA44"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30%</w:t>
            </w:r>
          </w:p>
        </w:tc>
        <w:tc>
          <w:tcPr>
            <w:tcW w:w="1154" w:type="dxa"/>
          </w:tcPr>
          <w:p w14:paraId="0BF06E58"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10%</w:t>
            </w:r>
          </w:p>
        </w:tc>
        <w:tc>
          <w:tcPr>
            <w:tcW w:w="1154" w:type="dxa"/>
          </w:tcPr>
          <w:p w14:paraId="21C5DF11"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280" w:type="dxa"/>
          </w:tcPr>
          <w:p w14:paraId="3F0B5263"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3064772F"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10</w:t>
            </w:r>
          </w:p>
        </w:tc>
      </w:tr>
      <w:tr w:rsidR="00772F5F" w:rsidRPr="005875D9" w14:paraId="7DF4ADA7" w14:textId="77777777" w:rsidTr="00EE1AE9">
        <w:trPr>
          <w:trHeight w:val="305"/>
        </w:trPr>
        <w:tc>
          <w:tcPr>
            <w:tcW w:w="1847" w:type="dxa"/>
            <w:noWrap/>
            <w:hideMark/>
          </w:tcPr>
          <w:p w14:paraId="55B6CB71"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Optometrists</w:t>
            </w:r>
          </w:p>
        </w:tc>
        <w:tc>
          <w:tcPr>
            <w:tcW w:w="1088" w:type="dxa"/>
            <w:noWrap/>
          </w:tcPr>
          <w:p w14:paraId="60A79586"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88%</w:t>
            </w:r>
          </w:p>
        </w:tc>
        <w:tc>
          <w:tcPr>
            <w:tcW w:w="1163" w:type="dxa"/>
          </w:tcPr>
          <w:p w14:paraId="18202FF7"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13%</w:t>
            </w:r>
          </w:p>
        </w:tc>
        <w:tc>
          <w:tcPr>
            <w:tcW w:w="1154" w:type="dxa"/>
          </w:tcPr>
          <w:p w14:paraId="25DCDAFE"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154" w:type="dxa"/>
          </w:tcPr>
          <w:p w14:paraId="24CA07F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280" w:type="dxa"/>
          </w:tcPr>
          <w:p w14:paraId="75A018FE"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19EBC40F"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8</w:t>
            </w:r>
          </w:p>
        </w:tc>
      </w:tr>
      <w:tr w:rsidR="00772F5F" w:rsidRPr="005875D9" w14:paraId="0DF448A1" w14:textId="77777777" w:rsidTr="00EE1AE9">
        <w:trPr>
          <w:trHeight w:val="305"/>
        </w:trPr>
        <w:tc>
          <w:tcPr>
            <w:tcW w:w="1847" w:type="dxa"/>
            <w:noWrap/>
            <w:hideMark/>
          </w:tcPr>
          <w:p w14:paraId="4DC29F1D" w14:textId="77777777" w:rsidR="005875D9" w:rsidRPr="00EE1AE9" w:rsidRDefault="005875D9" w:rsidP="005875D9">
            <w:pPr>
              <w:rPr>
                <w:rFonts w:asciiTheme="minorHAnsi" w:eastAsia="Calibri" w:hAnsiTheme="minorHAnsi" w:cstheme="minorHAnsi"/>
                <w:szCs w:val="20"/>
              </w:rPr>
            </w:pPr>
            <w:r w:rsidRPr="00EE1AE9">
              <w:rPr>
                <w:rFonts w:asciiTheme="minorHAnsi" w:eastAsia="Calibri" w:hAnsiTheme="minorHAnsi" w:cstheme="minorHAnsi"/>
                <w:szCs w:val="20"/>
              </w:rPr>
              <w:t>Speech pathologist</w:t>
            </w:r>
          </w:p>
        </w:tc>
        <w:tc>
          <w:tcPr>
            <w:tcW w:w="1088" w:type="dxa"/>
            <w:noWrap/>
          </w:tcPr>
          <w:p w14:paraId="3E5EFA05"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40%</w:t>
            </w:r>
          </w:p>
        </w:tc>
        <w:tc>
          <w:tcPr>
            <w:tcW w:w="1163" w:type="dxa"/>
          </w:tcPr>
          <w:p w14:paraId="5CAA6D87"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20%</w:t>
            </w:r>
          </w:p>
        </w:tc>
        <w:tc>
          <w:tcPr>
            <w:tcW w:w="1154" w:type="dxa"/>
          </w:tcPr>
          <w:p w14:paraId="1138BA79"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40%</w:t>
            </w:r>
          </w:p>
        </w:tc>
        <w:tc>
          <w:tcPr>
            <w:tcW w:w="1154" w:type="dxa"/>
          </w:tcPr>
          <w:p w14:paraId="4856730C"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280" w:type="dxa"/>
          </w:tcPr>
          <w:p w14:paraId="37886AF4" w14:textId="77777777" w:rsidR="005875D9" w:rsidRPr="00EE1AE9" w:rsidRDefault="005875D9" w:rsidP="00266788">
            <w:pPr>
              <w:tabs>
                <w:tab w:val="decimal" w:pos="528"/>
              </w:tabs>
              <w:rPr>
                <w:rFonts w:asciiTheme="minorHAnsi" w:eastAsia="Calibri" w:hAnsiTheme="minorHAnsi" w:cstheme="minorHAnsi"/>
                <w:szCs w:val="20"/>
              </w:rPr>
            </w:pPr>
            <w:r w:rsidRPr="00EE1AE9">
              <w:rPr>
                <w:rFonts w:asciiTheme="minorHAnsi" w:eastAsia="Calibri" w:hAnsiTheme="minorHAnsi" w:cstheme="minorHAnsi"/>
                <w:color w:val="000000"/>
                <w:szCs w:val="20"/>
              </w:rPr>
              <w:t>0%</w:t>
            </w:r>
          </w:p>
        </w:tc>
        <w:tc>
          <w:tcPr>
            <w:tcW w:w="1346" w:type="dxa"/>
          </w:tcPr>
          <w:p w14:paraId="077BD315" w14:textId="77777777" w:rsidR="005875D9" w:rsidRPr="00EE1AE9" w:rsidRDefault="005875D9" w:rsidP="00266788">
            <w:pPr>
              <w:tabs>
                <w:tab w:val="decimal" w:pos="528"/>
              </w:tabs>
              <w:rPr>
                <w:rFonts w:asciiTheme="minorHAnsi" w:eastAsia="Calibri" w:hAnsiTheme="minorHAnsi" w:cstheme="minorHAnsi"/>
                <w:color w:val="000000"/>
                <w:szCs w:val="20"/>
              </w:rPr>
            </w:pPr>
            <w:r w:rsidRPr="00EE1AE9">
              <w:rPr>
                <w:rFonts w:asciiTheme="minorHAnsi" w:eastAsia="Calibri" w:hAnsiTheme="minorHAnsi" w:cstheme="minorHAnsi"/>
                <w:szCs w:val="20"/>
              </w:rPr>
              <w:t>5</w:t>
            </w:r>
          </w:p>
        </w:tc>
      </w:tr>
    </w:tbl>
    <w:p w14:paraId="6B7B221B" w14:textId="3DE50092" w:rsidR="005875D9" w:rsidRPr="003F41E8" w:rsidRDefault="00E324A5" w:rsidP="00541919">
      <w:pPr>
        <w:pStyle w:val="BodyText"/>
        <w:rPr>
          <w:rFonts w:cs="+mn-ea"/>
          <w:szCs w:val="20"/>
        </w:rPr>
      </w:pPr>
      <w:r w:rsidRPr="00C763F7">
        <w:t>Table C-2 describes the number of allied health professionals who work across multiple work settings. Whilst professions such as psychologists and optometrists are more likely to work in one location, professions such as dietitians and exercise physiologists are more likely to work across multiple locations.</w:t>
      </w:r>
      <w:r w:rsidR="009E2F2C" w:rsidRPr="00C763F7">
        <w:t xml:space="preserve"> Whilst they survey does not provide direct evidence that allied health professionals used multiple clinical information systems, consultations revealed that professions such as exercise </w:t>
      </w:r>
      <w:r w:rsidR="00EF51A3">
        <w:t>physiologists</w:t>
      </w:r>
      <w:r w:rsidR="00EF51A3" w:rsidRPr="00C763F7">
        <w:t xml:space="preserve"> </w:t>
      </w:r>
      <w:r w:rsidR="009E2F2C" w:rsidRPr="00C763F7">
        <w:t xml:space="preserve">and physiotherapists use different clinical information systems in different settings. For example, physiotherapists may use </w:t>
      </w:r>
      <w:proofErr w:type="spellStart"/>
      <w:r w:rsidR="009E2F2C" w:rsidRPr="00C763F7">
        <w:t>Cliniko</w:t>
      </w:r>
      <w:proofErr w:type="spellEnd"/>
      <w:r w:rsidR="009E2F2C" w:rsidRPr="00C763F7">
        <w:t xml:space="preserve"> in a community care setting, and </w:t>
      </w:r>
      <w:proofErr w:type="spellStart"/>
      <w:r w:rsidR="006D39CF">
        <w:t>A</w:t>
      </w:r>
      <w:r w:rsidR="009E2F2C" w:rsidRPr="00C763F7">
        <w:t>utumn</w:t>
      </w:r>
      <w:r w:rsidR="006D39CF">
        <w:t>C</w:t>
      </w:r>
      <w:r w:rsidR="009E2F2C" w:rsidRPr="00C763F7">
        <w:t>are</w:t>
      </w:r>
      <w:proofErr w:type="spellEnd"/>
      <w:r w:rsidR="009E2F2C" w:rsidRPr="00C763F7">
        <w:t xml:space="preserve"> in an aged care setting.</w:t>
      </w:r>
    </w:p>
    <w:p w14:paraId="7211D9F5" w14:textId="4CFD584D"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t xml:space="preserve">Question 4: </w:t>
      </w:r>
      <w:r w:rsidR="009B5473" w:rsidRPr="007A76CF">
        <w:rPr>
          <w:rStyle w:val="Strong"/>
          <w:rFonts w:asciiTheme="majorHAnsi" w:hAnsiTheme="majorHAnsi"/>
          <w:b/>
        </w:rPr>
        <w:t>Which of the following best describes your primary workplace setting (The setting where you spend the most time)?</w:t>
      </w:r>
    </w:p>
    <w:p w14:paraId="771200BB" w14:textId="5896273D" w:rsidR="00356227" w:rsidRPr="003F41E8" w:rsidRDefault="002722B2" w:rsidP="00356227">
      <w:pPr>
        <w:pStyle w:val="Caption"/>
      </w:pPr>
      <w:bookmarkStart w:id="110" w:name="_Toc136601482"/>
      <w:r w:rsidRPr="003F41E8">
        <w:t xml:space="preserve">Figure </w:t>
      </w:r>
      <w:r>
        <w:t xml:space="preserve">C - </w:t>
      </w:r>
      <w:r w:rsidR="009E43F9">
        <w:fldChar w:fldCharType="begin"/>
      </w:r>
      <w:r w:rsidR="009E43F9">
        <w:instrText xml:space="preserve"> SEQ Figure_C_- \* ARABIC </w:instrText>
      </w:r>
      <w:r w:rsidR="009E43F9">
        <w:fldChar w:fldCharType="separate"/>
      </w:r>
      <w:r w:rsidR="00B25B97">
        <w:rPr>
          <w:noProof/>
        </w:rPr>
        <w:t>3</w:t>
      </w:r>
      <w:r w:rsidR="009E43F9">
        <w:rPr>
          <w:noProof/>
        </w:rPr>
        <w:fldChar w:fldCharType="end"/>
      </w:r>
      <w:r w:rsidR="00356227" w:rsidRPr="003F41E8">
        <w:t xml:space="preserve">: Where allied health professionals are </w:t>
      </w:r>
      <w:proofErr w:type="gramStart"/>
      <w:r w:rsidR="00356227" w:rsidRPr="003F41E8">
        <w:t>working</w:t>
      </w:r>
      <w:bookmarkEnd w:id="110"/>
      <w:proofErr w:type="gramEnd"/>
    </w:p>
    <w:p w14:paraId="03D34FFC" w14:textId="77777777" w:rsidR="00BB27CE" w:rsidRPr="003F41E8" w:rsidRDefault="00BB27CE" w:rsidP="00767FC6">
      <w:pPr>
        <w:rPr>
          <w:rFonts w:cs="+mn-ea"/>
          <w:b/>
          <w:szCs w:val="20"/>
          <w:u w:val="single"/>
        </w:rPr>
      </w:pPr>
      <w:r w:rsidRPr="0098543C">
        <w:rPr>
          <w:noProof/>
        </w:rPr>
        <w:drawing>
          <wp:inline distT="0" distB="0" distL="0" distR="0" wp14:anchorId="6FBE7D87" wp14:editId="5368DD15">
            <wp:extent cx="5922645" cy="2290813"/>
            <wp:effectExtent l="0" t="0" r="1905" b="14605"/>
            <wp:docPr id="9" name="Chart 9" descr="Majority of survey participants work in private practice. ">
              <a:extLst xmlns:a="http://schemas.openxmlformats.org/drawingml/2006/main">
                <a:ext uri="{FF2B5EF4-FFF2-40B4-BE49-F238E27FC236}">
                  <a16:creationId xmlns:a16="http://schemas.microsoft.com/office/drawing/2014/main" id="{17782196-E762-B413-3970-ECF9D2BD1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7EF416" w14:textId="0AE3EED1" w:rsidR="009B5473" w:rsidRPr="003F41E8" w:rsidRDefault="00BB27CE" w:rsidP="003E5AFB">
      <w:pPr>
        <w:pStyle w:val="Bodytextkeepwithnext"/>
      </w:pPr>
      <w:proofErr w:type="gramStart"/>
      <w:r w:rsidRPr="003F41E8">
        <w:t>The vast majority of</w:t>
      </w:r>
      <w:proofErr w:type="gramEnd"/>
      <w:r w:rsidRPr="003F41E8">
        <w:t xml:space="preserve"> allied health professionals who responded to the survey worked primarily in private practice. </w:t>
      </w:r>
      <w:r w:rsidR="00356227" w:rsidRPr="003F41E8">
        <w:t xml:space="preserve">Other locations included </w:t>
      </w:r>
      <w:r w:rsidR="005628B5" w:rsidRPr="003F41E8">
        <w:t xml:space="preserve">mobile practice, educational institute, </w:t>
      </w:r>
      <w:r w:rsidR="00CB5359" w:rsidRPr="003F41E8">
        <w:t>clinical research organisations</w:t>
      </w:r>
      <w:r w:rsidR="00642E6F" w:rsidRPr="003F41E8">
        <w:t>, NGO</w:t>
      </w:r>
      <w:r w:rsidR="00A74DB0" w:rsidRPr="003F41E8">
        <w:t xml:space="preserve">s, and home offices. </w:t>
      </w:r>
    </w:p>
    <w:p w14:paraId="1FA58862" w14:textId="77777777" w:rsidR="006A2665" w:rsidRDefault="006A2665" w:rsidP="009837B6">
      <w:pPr>
        <w:pStyle w:val="Quote"/>
        <w:ind w:left="0"/>
        <w:rPr>
          <w:rStyle w:val="Strong"/>
          <w:i w:val="0"/>
          <w:iCs w:val="0"/>
        </w:rPr>
      </w:pPr>
      <w:r>
        <w:rPr>
          <w:rStyle w:val="Strong"/>
          <w:i w:val="0"/>
          <w:iCs w:val="0"/>
        </w:rPr>
        <w:br w:type="page"/>
      </w:r>
    </w:p>
    <w:p w14:paraId="1866EDF4" w14:textId="75466495"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lastRenderedPageBreak/>
        <w:t xml:space="preserve">Question 5: </w:t>
      </w:r>
      <w:r w:rsidR="009B5473" w:rsidRPr="007A76CF">
        <w:rPr>
          <w:rStyle w:val="Strong"/>
          <w:rFonts w:asciiTheme="majorHAnsi" w:hAnsiTheme="majorHAnsi"/>
          <w:b/>
        </w:rPr>
        <w:t>In what state or territory do you work?</w:t>
      </w:r>
    </w:p>
    <w:p w14:paraId="56B184F4" w14:textId="7841DF53" w:rsidR="00A74DB0" w:rsidRPr="003F41E8" w:rsidRDefault="002722B2" w:rsidP="00A74DB0">
      <w:pPr>
        <w:pStyle w:val="Caption"/>
      </w:pPr>
      <w:bookmarkStart w:id="111" w:name="_Toc136601483"/>
      <w:r w:rsidRPr="003F41E8">
        <w:t xml:space="preserve">Figure </w:t>
      </w:r>
      <w:r>
        <w:t>C -</w:t>
      </w:r>
      <w:r w:rsidR="00B25B97">
        <w:t xml:space="preserve"> </w:t>
      </w:r>
      <w:r w:rsidR="009E43F9">
        <w:fldChar w:fldCharType="begin"/>
      </w:r>
      <w:r w:rsidR="009E43F9">
        <w:instrText xml:space="preserve"> SEQ Figure_C_- \* ARABIC </w:instrText>
      </w:r>
      <w:r w:rsidR="009E43F9">
        <w:fldChar w:fldCharType="separate"/>
      </w:r>
      <w:r w:rsidR="00EF6A62">
        <w:rPr>
          <w:noProof/>
        </w:rPr>
        <w:t>4</w:t>
      </w:r>
      <w:r w:rsidR="009E43F9">
        <w:rPr>
          <w:noProof/>
        </w:rPr>
        <w:fldChar w:fldCharType="end"/>
      </w:r>
      <w:r w:rsidR="00A74DB0" w:rsidRPr="003F41E8">
        <w:t>: State where allied health professionals work</w:t>
      </w:r>
      <w:bookmarkEnd w:id="111"/>
    </w:p>
    <w:p w14:paraId="447C1DB5" w14:textId="2C2DB4E5" w:rsidR="009B5473" w:rsidRPr="003F41E8" w:rsidRDefault="007242AF" w:rsidP="007242AF">
      <w:pPr>
        <w:rPr>
          <w:rFonts w:cs="+mn-ea"/>
        </w:rPr>
      </w:pPr>
      <w:r w:rsidRPr="003F41E8">
        <w:rPr>
          <w:noProof/>
        </w:rPr>
        <w:drawing>
          <wp:inline distT="0" distB="0" distL="0" distR="0" wp14:anchorId="708191F3" wp14:editId="17ADED22">
            <wp:extent cx="5568287" cy="3343702"/>
            <wp:effectExtent l="0" t="0" r="13970" b="9525"/>
            <wp:docPr id="10" name="Chart 10" descr="Survey participants represented all states and territories. The highest represented were New South Wales, Queensland and Victoria. ">
              <a:extLst xmlns:a="http://schemas.openxmlformats.org/drawingml/2006/main">
                <a:ext uri="{FF2B5EF4-FFF2-40B4-BE49-F238E27FC236}">
                  <a16:creationId xmlns:a16="http://schemas.microsoft.com/office/drawing/2014/main" id="{1A378987-E2C2-A0BD-30AF-B7815E86E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A907C8" w14:textId="199B0DB6" w:rsidR="007242AF" w:rsidRPr="003F41E8" w:rsidRDefault="006D0F7B" w:rsidP="003E5AFB">
      <w:pPr>
        <w:pStyle w:val="BodyText1"/>
      </w:pPr>
      <w:r w:rsidRPr="003F41E8">
        <w:t>Most</w:t>
      </w:r>
      <w:r w:rsidR="007242AF" w:rsidRPr="003F41E8">
        <w:t xml:space="preserve"> respondents </w:t>
      </w:r>
      <w:r w:rsidR="00ED5335" w:rsidRPr="003F41E8">
        <w:t>came from New South Wales, Queensland and Victoria</w:t>
      </w:r>
      <w:r w:rsidR="00E40F15" w:rsidRPr="003F41E8">
        <w:t xml:space="preserve"> as would be expected based on Australia’s population distribution</w:t>
      </w:r>
      <w:r w:rsidR="00A7435A" w:rsidRPr="003F41E8">
        <w:t xml:space="preserve">. </w:t>
      </w:r>
    </w:p>
    <w:p w14:paraId="688C92ED" w14:textId="7692F170"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t xml:space="preserve">Question 6: </w:t>
      </w:r>
      <w:r w:rsidR="009B5473" w:rsidRPr="007A76CF">
        <w:rPr>
          <w:rStyle w:val="Strong"/>
          <w:rFonts w:asciiTheme="majorHAnsi" w:hAnsiTheme="majorHAnsi"/>
          <w:b/>
        </w:rPr>
        <w:t xml:space="preserve">In which setting do you mostly work? </w:t>
      </w:r>
    </w:p>
    <w:p w14:paraId="26E14F6C" w14:textId="2FB56280" w:rsidR="00E8336B" w:rsidRPr="003F41E8" w:rsidRDefault="0095399E" w:rsidP="00E8336B">
      <w:pPr>
        <w:pStyle w:val="Caption"/>
      </w:pPr>
      <w:bookmarkStart w:id="112" w:name="_Toc136601484"/>
      <w:r w:rsidRPr="003F41E8">
        <w:t xml:space="preserve">Figure </w:t>
      </w:r>
      <w:r>
        <w:t xml:space="preserve">C - </w:t>
      </w:r>
      <w:r w:rsidR="009E43F9">
        <w:fldChar w:fldCharType="begin"/>
      </w:r>
      <w:r w:rsidR="009E43F9">
        <w:instrText xml:space="preserve"> SEQ Figure_C_- \* ARABIC </w:instrText>
      </w:r>
      <w:r w:rsidR="009E43F9">
        <w:fldChar w:fldCharType="separate"/>
      </w:r>
      <w:r w:rsidR="00EF6A62">
        <w:rPr>
          <w:noProof/>
        </w:rPr>
        <w:t>5</w:t>
      </w:r>
      <w:r w:rsidR="009E43F9">
        <w:rPr>
          <w:noProof/>
        </w:rPr>
        <w:fldChar w:fldCharType="end"/>
      </w:r>
      <w:r w:rsidR="00E8336B" w:rsidRPr="003F41E8">
        <w:t xml:space="preserve">: Where allied health professionals </w:t>
      </w:r>
      <w:proofErr w:type="gramStart"/>
      <w:r w:rsidR="00E8336B" w:rsidRPr="003F41E8">
        <w:t>worked</w:t>
      </w:r>
      <w:bookmarkEnd w:id="112"/>
      <w:proofErr w:type="gramEnd"/>
    </w:p>
    <w:p w14:paraId="0B97E5CA" w14:textId="1777ED14" w:rsidR="00D537E3" w:rsidRPr="003F41E8" w:rsidRDefault="00D537E3" w:rsidP="00D537E3">
      <w:pPr>
        <w:rPr>
          <w:rFonts w:cs="+mn-ea"/>
        </w:rPr>
      </w:pPr>
      <w:r w:rsidRPr="0098543C">
        <w:rPr>
          <w:noProof/>
        </w:rPr>
        <w:drawing>
          <wp:inline distT="0" distB="0" distL="0" distR="0" wp14:anchorId="6ECEDEC5" wp14:editId="248597C6">
            <wp:extent cx="5647485" cy="2795588"/>
            <wp:effectExtent l="0" t="0" r="10795" b="5080"/>
            <wp:docPr id="11" name="Chart 11" descr="Majority of survey participants work in metropolitan settings. ">
              <a:extLst xmlns:a="http://schemas.openxmlformats.org/drawingml/2006/main">
                <a:ext uri="{FF2B5EF4-FFF2-40B4-BE49-F238E27FC236}">
                  <a16:creationId xmlns:a16="http://schemas.microsoft.com/office/drawing/2014/main" id="{798076FF-7994-E82B-8433-10DCFC46E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F24AED" w14:textId="1553BE67" w:rsidR="004F1DBE" w:rsidRPr="003F41E8" w:rsidRDefault="008F1C0B" w:rsidP="003E5AFB">
      <w:pPr>
        <w:pStyle w:val="BodyText1"/>
      </w:pPr>
      <w:r>
        <w:t xml:space="preserve">Survey analysis revealed that </w:t>
      </w:r>
      <w:r w:rsidR="004F1DBE" w:rsidRPr="003F41E8">
        <w:t>60</w:t>
      </w:r>
      <w:r w:rsidR="00541919">
        <w:t> per cent</w:t>
      </w:r>
      <w:r w:rsidR="00541919" w:rsidRPr="003F41E8">
        <w:t xml:space="preserve"> </w:t>
      </w:r>
      <w:r w:rsidR="004F1DBE" w:rsidRPr="003F41E8">
        <w:t xml:space="preserve">of respondents reported working </w:t>
      </w:r>
      <w:r w:rsidR="007553A5" w:rsidRPr="003F41E8">
        <w:t xml:space="preserve">Metropolitan areas. </w:t>
      </w:r>
    </w:p>
    <w:p w14:paraId="56EF95DC" w14:textId="77777777" w:rsidR="00A11C92" w:rsidRDefault="00A11C92" w:rsidP="009837B6">
      <w:pPr>
        <w:pStyle w:val="Quote"/>
        <w:ind w:left="0"/>
        <w:rPr>
          <w:rStyle w:val="Strong"/>
          <w:i w:val="0"/>
          <w:iCs w:val="0"/>
        </w:rPr>
      </w:pPr>
      <w:r>
        <w:rPr>
          <w:rStyle w:val="Strong"/>
          <w:i w:val="0"/>
          <w:iCs w:val="0"/>
        </w:rPr>
        <w:br w:type="page"/>
      </w:r>
    </w:p>
    <w:p w14:paraId="3936D4D9" w14:textId="51618B90"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lastRenderedPageBreak/>
        <w:t xml:space="preserve">Question 7: </w:t>
      </w:r>
      <w:r w:rsidR="009B5473" w:rsidRPr="007A76CF">
        <w:rPr>
          <w:rStyle w:val="Strong"/>
          <w:rFonts w:asciiTheme="majorHAnsi" w:hAnsiTheme="majorHAnsi"/>
          <w:b/>
        </w:rPr>
        <w:t>How many people are employed at your primary practice or workplace?</w:t>
      </w:r>
    </w:p>
    <w:p w14:paraId="6554FC2D" w14:textId="5410AC42" w:rsidR="000E1654" w:rsidRPr="003F41E8" w:rsidRDefault="000E1654" w:rsidP="000E1654">
      <w:pPr>
        <w:pStyle w:val="Caption"/>
      </w:pPr>
      <w:bookmarkStart w:id="113" w:name="_Toc136601485"/>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6</w:t>
      </w:r>
      <w:r w:rsidR="009E43F9">
        <w:rPr>
          <w:noProof/>
        </w:rPr>
        <w:fldChar w:fldCharType="end"/>
      </w:r>
      <w:r w:rsidRPr="003F41E8">
        <w:t xml:space="preserve">: Number of people employed at primary </w:t>
      </w:r>
      <w:proofErr w:type="gramStart"/>
      <w:r w:rsidRPr="003F41E8">
        <w:t>workplace</w:t>
      </w:r>
      <w:bookmarkEnd w:id="113"/>
      <w:proofErr w:type="gramEnd"/>
    </w:p>
    <w:p w14:paraId="4806BF17" w14:textId="68FE747F" w:rsidR="009B5473" w:rsidRPr="003F41E8" w:rsidRDefault="000769DF" w:rsidP="009B5473">
      <w:pPr>
        <w:rPr>
          <w:rFonts w:cs="+mn-ea"/>
          <w:szCs w:val="20"/>
        </w:rPr>
      </w:pPr>
      <w:r w:rsidRPr="0098543C">
        <w:rPr>
          <w:noProof/>
        </w:rPr>
        <w:drawing>
          <wp:inline distT="0" distB="0" distL="0" distR="0" wp14:anchorId="04C825D3" wp14:editId="11B2118F">
            <wp:extent cx="5647055" cy="2740660"/>
            <wp:effectExtent l="0" t="0" r="10795" b="2540"/>
            <wp:docPr id="12" name="Chart 12" descr="Majority of practices were small with 1-2 employees or 3-5 employees. ">
              <a:extLst xmlns:a="http://schemas.openxmlformats.org/drawingml/2006/main">
                <a:ext uri="{FF2B5EF4-FFF2-40B4-BE49-F238E27FC236}">
                  <a16:creationId xmlns:a16="http://schemas.microsoft.com/office/drawing/2014/main" id="{5CCFE9B5-89B6-B3F8-00E1-AA0E416A8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DFEB4A" w14:textId="59456386" w:rsidR="000769DF" w:rsidRPr="003F41E8" w:rsidRDefault="00541919" w:rsidP="00F3684F">
      <w:pPr>
        <w:pStyle w:val="BodyText"/>
      </w:pPr>
      <w:r>
        <w:t>Fifty-four per cent</w:t>
      </w:r>
      <w:r w:rsidR="00E369CE" w:rsidRPr="003F41E8">
        <w:t xml:space="preserve"> of respondents worked primarily in a practice with </w:t>
      </w:r>
      <w:r>
        <w:t>five</w:t>
      </w:r>
      <w:r w:rsidR="00E369CE" w:rsidRPr="003F41E8">
        <w:t xml:space="preserve"> or less people. </w:t>
      </w:r>
      <w:r>
        <w:t xml:space="preserve">Nineteen per </w:t>
      </w:r>
      <w:proofErr w:type="spellStart"/>
      <w:r>
        <w:t>cent</w:t>
      </w:r>
      <w:r w:rsidR="00A67DFB" w:rsidRPr="003F41E8">
        <w:t>of</w:t>
      </w:r>
      <w:proofErr w:type="spellEnd"/>
      <w:r w:rsidR="00A67DFB" w:rsidRPr="003F41E8">
        <w:t xml:space="preserve"> people worked primarily in a practice with more than 20 employees. </w:t>
      </w:r>
    </w:p>
    <w:p w14:paraId="45DDA4DB" w14:textId="06915FE9"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t xml:space="preserve">Question 8: </w:t>
      </w:r>
      <w:r w:rsidR="009B5473" w:rsidRPr="007A76CF">
        <w:rPr>
          <w:rStyle w:val="Strong"/>
          <w:rFonts w:asciiTheme="majorHAnsi" w:hAnsiTheme="majorHAnsi"/>
          <w:b/>
        </w:rPr>
        <w:t>How many patients do you see on average in one week?</w:t>
      </w:r>
    </w:p>
    <w:p w14:paraId="2F5D530F" w14:textId="487B35D8" w:rsidR="00346514" w:rsidRPr="003F41E8" w:rsidRDefault="00346514" w:rsidP="00346514">
      <w:pPr>
        <w:pStyle w:val="Caption"/>
      </w:pPr>
      <w:bookmarkStart w:id="114" w:name="_Toc136601486"/>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7</w:t>
      </w:r>
      <w:r w:rsidR="009E43F9">
        <w:rPr>
          <w:noProof/>
        </w:rPr>
        <w:fldChar w:fldCharType="end"/>
      </w:r>
      <w:r w:rsidRPr="003F41E8">
        <w:t xml:space="preserve">: Average number of patients seen in a </w:t>
      </w:r>
      <w:proofErr w:type="gramStart"/>
      <w:r w:rsidRPr="003F41E8">
        <w:t>week</w:t>
      </w:r>
      <w:bookmarkEnd w:id="114"/>
      <w:proofErr w:type="gramEnd"/>
    </w:p>
    <w:p w14:paraId="1993F039" w14:textId="7A1F4AB6" w:rsidR="009B5473" w:rsidRPr="003F41E8" w:rsidRDefault="00731021" w:rsidP="009B5473">
      <w:pPr>
        <w:rPr>
          <w:rFonts w:cs="+mn-ea"/>
          <w:szCs w:val="20"/>
        </w:rPr>
      </w:pPr>
      <w:r w:rsidRPr="0098543C">
        <w:rPr>
          <w:noProof/>
        </w:rPr>
        <w:drawing>
          <wp:inline distT="0" distB="0" distL="0" distR="0" wp14:anchorId="1D8212F8" wp14:editId="1FE22FD5">
            <wp:extent cx="5597718" cy="2862469"/>
            <wp:effectExtent l="0" t="0" r="3175" b="14605"/>
            <wp:docPr id="16" name="Chart 16" descr="Survey participants typically see more than 50 patients per week, followed by 11-20 patients per week. ">
              <a:extLst xmlns:a="http://schemas.openxmlformats.org/drawingml/2006/main">
                <a:ext uri="{FF2B5EF4-FFF2-40B4-BE49-F238E27FC236}">
                  <a16:creationId xmlns:a16="http://schemas.microsoft.com/office/drawing/2014/main" id="{0079DA04-2F41-F850-9193-9D737E0C9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737B98" w14:textId="6C56760E" w:rsidR="009B5473" w:rsidRPr="003F41E8" w:rsidRDefault="00B93C22" w:rsidP="00F3684F">
      <w:pPr>
        <w:pStyle w:val="BodyText"/>
      </w:pPr>
      <w:r w:rsidRPr="003F41E8">
        <w:t>Allied health professionals saw varying amounts of patients over a</w:t>
      </w:r>
      <w:r w:rsidR="002A5B88" w:rsidRPr="003F41E8">
        <w:t xml:space="preserve">n average week. </w:t>
      </w:r>
      <w:r w:rsidR="00AA4AD4" w:rsidRPr="003F41E8">
        <w:t xml:space="preserve">Chiropractors were the profession who were the most likely </w:t>
      </w:r>
      <w:r w:rsidR="00FD2AD7" w:rsidRPr="003F41E8">
        <w:t xml:space="preserve">to see more than 50 patients a week. </w:t>
      </w:r>
      <w:r w:rsidR="009A2A3C" w:rsidRPr="003F41E8">
        <w:t>Physiotherapists</w:t>
      </w:r>
      <w:r w:rsidR="00B12F0A" w:rsidRPr="003F41E8">
        <w:t xml:space="preserve">, podiatrists, and orthoptists were also more likely to see more than 30 patients a week. </w:t>
      </w:r>
      <w:r w:rsidR="004B7B3F" w:rsidRPr="003F41E8">
        <w:t>Psychol</w:t>
      </w:r>
      <w:r w:rsidR="002F1D22" w:rsidRPr="003F41E8">
        <w:t>o</w:t>
      </w:r>
      <w:r w:rsidR="004B7B3F" w:rsidRPr="003F41E8">
        <w:t xml:space="preserve">gists, dietitians, and </w:t>
      </w:r>
      <w:r w:rsidR="008A17EC" w:rsidRPr="003F41E8">
        <w:t xml:space="preserve">optometrists were more likely to see less than 20 patients a week than see more. </w:t>
      </w:r>
    </w:p>
    <w:p w14:paraId="4304FD29" w14:textId="77777777" w:rsidR="000071DF" w:rsidRDefault="000071DF">
      <w:pPr>
        <w:rPr>
          <w:rStyle w:val="Strong"/>
          <w:rFonts w:cs="KPMG Light"/>
        </w:rPr>
      </w:pPr>
      <w:r>
        <w:rPr>
          <w:rStyle w:val="Strong"/>
          <w:i/>
          <w:iCs/>
        </w:rPr>
        <w:br w:type="page"/>
      </w:r>
    </w:p>
    <w:p w14:paraId="78595B98" w14:textId="4B9992C5"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lastRenderedPageBreak/>
        <w:t xml:space="preserve">Question 9: </w:t>
      </w:r>
      <w:r w:rsidR="009B5473" w:rsidRPr="007A76CF">
        <w:rPr>
          <w:rStyle w:val="Strong"/>
          <w:rFonts w:asciiTheme="majorHAnsi" w:hAnsiTheme="majorHAnsi"/>
          <w:b/>
        </w:rPr>
        <w:t>Under which funding schemes do you operate?</w:t>
      </w:r>
      <w:r w:rsidR="00063DFC" w:rsidRPr="007A76CF">
        <w:rPr>
          <w:rStyle w:val="Strong"/>
          <w:rFonts w:asciiTheme="majorHAnsi" w:hAnsiTheme="majorHAnsi"/>
          <w:b/>
        </w:rPr>
        <w:t xml:space="preserve"> (Select all that apply)</w:t>
      </w:r>
    </w:p>
    <w:p w14:paraId="2FF1883E" w14:textId="390D79E8" w:rsidR="00375C97" w:rsidRPr="003F41E8" w:rsidRDefault="00375C97" w:rsidP="00375C97">
      <w:pPr>
        <w:pStyle w:val="Caption"/>
      </w:pPr>
      <w:bookmarkStart w:id="115" w:name="_Toc136601487"/>
      <w:r w:rsidRPr="003F41E8">
        <w:t xml:space="preserve">Figure </w:t>
      </w:r>
      <w:r w:rsidR="005637FC">
        <w:t>C -</w:t>
      </w:r>
      <w:r w:rsidR="00B25B97">
        <w:t xml:space="preserve"> </w:t>
      </w:r>
      <w:r w:rsidR="009E43F9">
        <w:fldChar w:fldCharType="begin"/>
      </w:r>
      <w:r w:rsidR="009E43F9">
        <w:instrText xml:space="preserve"> SEQ Figure_C_- \* ARABIC </w:instrText>
      </w:r>
      <w:r w:rsidR="009E43F9">
        <w:fldChar w:fldCharType="separate"/>
      </w:r>
      <w:r w:rsidR="00EF6A62">
        <w:rPr>
          <w:noProof/>
        </w:rPr>
        <w:t>8</w:t>
      </w:r>
      <w:r w:rsidR="009E43F9">
        <w:rPr>
          <w:noProof/>
        </w:rPr>
        <w:fldChar w:fldCharType="end"/>
      </w:r>
      <w:r w:rsidRPr="003F41E8">
        <w:t>: Funding schemes allied health professionals work under</w:t>
      </w:r>
      <w:bookmarkEnd w:id="115"/>
    </w:p>
    <w:p w14:paraId="209C2ED1" w14:textId="106EF32F" w:rsidR="009B5473" w:rsidRPr="003F41E8" w:rsidRDefault="007E476F" w:rsidP="009B5473">
      <w:pPr>
        <w:rPr>
          <w:rFonts w:cs="+mn-ea"/>
          <w:szCs w:val="20"/>
          <w:u w:val="single"/>
        </w:rPr>
      </w:pPr>
      <w:r w:rsidRPr="0098543C">
        <w:rPr>
          <w:noProof/>
        </w:rPr>
        <w:drawing>
          <wp:inline distT="0" distB="0" distL="0" distR="0" wp14:anchorId="0B74028E" wp14:editId="009BD636">
            <wp:extent cx="5796280" cy="2367814"/>
            <wp:effectExtent l="0" t="0" r="13970" b="13970"/>
            <wp:docPr id="15" name="Chart 15" descr="Survey participants work under a range of funding schemes, including Medicare, private health insurance, National Disability Insurance Scheme, Department of Veterans Affairs, and accident and compensation schemes. ">
              <a:extLst xmlns:a="http://schemas.openxmlformats.org/drawingml/2006/main">
                <a:ext uri="{FF2B5EF4-FFF2-40B4-BE49-F238E27FC236}">
                  <a16:creationId xmlns:a16="http://schemas.microsoft.com/office/drawing/2014/main" id="{75BCA111-CF07-6548-938E-FE3DB044F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D1DBAC" w14:textId="4061E60A" w:rsidR="007E476F" w:rsidRPr="003F41E8" w:rsidRDefault="00C3114A" w:rsidP="00F3684F">
      <w:pPr>
        <w:pStyle w:val="BodyText"/>
      </w:pPr>
      <w:r w:rsidRPr="003F41E8">
        <w:t>Allied health professionals operate under a range of funding schemes</w:t>
      </w:r>
      <w:r w:rsidR="00E40262" w:rsidRPr="003F41E8">
        <w:t xml:space="preserve"> with 236 respondents indicating they operate under more than one </w:t>
      </w:r>
      <w:r w:rsidR="007639D6" w:rsidRPr="003F41E8">
        <w:t xml:space="preserve">funding scheme. </w:t>
      </w:r>
      <w:r w:rsidR="00A94A39" w:rsidRPr="003F41E8">
        <w:t xml:space="preserve">Other fundings schemes commonly mentioned included aged care funding through My Aged Care, Commonwealth </w:t>
      </w:r>
      <w:r w:rsidR="006569D5" w:rsidRPr="003F41E8">
        <w:t xml:space="preserve">Home Support Packages, and Home Care Packages. </w:t>
      </w:r>
    </w:p>
    <w:p w14:paraId="3C8AB1C0" w14:textId="77777777" w:rsidR="009837B6" w:rsidRDefault="009837B6" w:rsidP="009837B6">
      <w:pPr>
        <w:pStyle w:val="Quote"/>
        <w:ind w:left="0"/>
        <w:rPr>
          <w:rStyle w:val="Strong"/>
          <w:i w:val="0"/>
          <w:iCs w:val="0"/>
        </w:rPr>
      </w:pPr>
      <w:r>
        <w:rPr>
          <w:rStyle w:val="Strong"/>
          <w:i w:val="0"/>
          <w:iCs w:val="0"/>
        </w:rPr>
        <w:br w:type="page"/>
      </w:r>
    </w:p>
    <w:p w14:paraId="22BCC31F" w14:textId="56A96B6A"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lastRenderedPageBreak/>
        <w:t xml:space="preserve">Question 10: </w:t>
      </w:r>
      <w:r w:rsidR="009B5473" w:rsidRPr="007A76CF">
        <w:rPr>
          <w:rStyle w:val="Strong"/>
          <w:rFonts w:asciiTheme="majorHAnsi" w:hAnsiTheme="majorHAnsi"/>
          <w:b/>
        </w:rPr>
        <w:t>Who do you regularly communicate with on patient care?</w:t>
      </w:r>
    </w:p>
    <w:p w14:paraId="343FE756" w14:textId="73DD93F1" w:rsidR="00DD3A4D" w:rsidRPr="003F41E8" w:rsidRDefault="00DD3A4D" w:rsidP="00DD3A4D">
      <w:pPr>
        <w:pStyle w:val="Caption"/>
      </w:pPr>
      <w:bookmarkStart w:id="116" w:name="_Toc136601488"/>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085B38">
        <w:rPr>
          <w:noProof/>
        </w:rPr>
        <w:t>9</w:t>
      </w:r>
      <w:r w:rsidR="009E43F9">
        <w:rPr>
          <w:noProof/>
        </w:rPr>
        <w:fldChar w:fldCharType="end"/>
      </w:r>
      <w:r w:rsidRPr="003F41E8">
        <w:t xml:space="preserve">: Healthcare professionals regularly interacted with by allied health </w:t>
      </w:r>
      <w:proofErr w:type="gramStart"/>
      <w:r w:rsidRPr="003F41E8">
        <w:t>professionals</w:t>
      </w:r>
      <w:bookmarkEnd w:id="116"/>
      <w:proofErr w:type="gramEnd"/>
    </w:p>
    <w:p w14:paraId="258C567C" w14:textId="535E8EC3" w:rsidR="009B5473" w:rsidRPr="003F41E8" w:rsidRDefault="005E6419" w:rsidP="009B5473">
      <w:pPr>
        <w:rPr>
          <w:rFonts w:cs="+mn-ea"/>
          <w:szCs w:val="20"/>
        </w:rPr>
      </w:pPr>
      <w:r w:rsidRPr="0098543C">
        <w:rPr>
          <w:noProof/>
        </w:rPr>
        <w:drawing>
          <wp:inline distT="0" distB="0" distL="0" distR="0" wp14:anchorId="6D97A1A2" wp14:editId="3362F9B6">
            <wp:extent cx="5731510" cy="6660107"/>
            <wp:effectExtent l="0" t="0" r="2540" b="7620"/>
            <wp:docPr id="21" name="Chart 21" descr="Allied health professionals most commonly interact with GPs, followed by medical specialists. ">
              <a:extLst xmlns:a="http://schemas.openxmlformats.org/drawingml/2006/main">
                <a:ext uri="{FF2B5EF4-FFF2-40B4-BE49-F238E27FC236}">
                  <a16:creationId xmlns:a16="http://schemas.microsoft.com/office/drawing/2014/main" id="{DB7E6000-9B82-30B3-1C5A-7E7B4904D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7FBCA7" w14:textId="32D1C95F" w:rsidR="00232EC6" w:rsidRPr="003F41E8" w:rsidRDefault="00232EC6" w:rsidP="00F3684F">
      <w:pPr>
        <w:pStyle w:val="BodyText"/>
      </w:pPr>
      <w:r w:rsidRPr="003F41E8">
        <w:t>Over 89</w:t>
      </w:r>
      <w:r w:rsidR="00541919">
        <w:t xml:space="preserve"> per cent</w:t>
      </w:r>
      <w:r w:rsidRPr="003F41E8">
        <w:t xml:space="preserve"> of respondents indicated that they regularly interacted with GPs, </w:t>
      </w:r>
      <w:r w:rsidR="00215255" w:rsidRPr="003F41E8">
        <w:t xml:space="preserve">the most common profession that allied health professionals regularly interact with. </w:t>
      </w:r>
      <w:r w:rsidR="00FC0F33" w:rsidRPr="003F41E8">
        <w:t>Medical specialists ranked 2</w:t>
      </w:r>
      <w:r w:rsidR="00FC0F33" w:rsidRPr="003F41E8">
        <w:rPr>
          <w:vertAlign w:val="superscript"/>
        </w:rPr>
        <w:t>nd</w:t>
      </w:r>
      <w:r w:rsidR="00FC0F33" w:rsidRPr="003F41E8">
        <w:t xml:space="preserve"> at 51</w:t>
      </w:r>
      <w:r w:rsidR="00541919">
        <w:t> per cent</w:t>
      </w:r>
      <w:r w:rsidR="00FC0F33" w:rsidRPr="003F41E8">
        <w:t xml:space="preserve">, and other allied health professionals including physiotherapists, psychologists, and occupational therapists were included in the top five responses. </w:t>
      </w:r>
    </w:p>
    <w:p w14:paraId="1D6883AC" w14:textId="77777777" w:rsidR="009837B6" w:rsidRDefault="009837B6" w:rsidP="009837B6">
      <w:pPr>
        <w:pStyle w:val="Quote"/>
        <w:ind w:left="0"/>
        <w:rPr>
          <w:rStyle w:val="Strong"/>
          <w:i w:val="0"/>
          <w:iCs w:val="0"/>
        </w:rPr>
      </w:pPr>
      <w:r>
        <w:rPr>
          <w:rStyle w:val="Strong"/>
          <w:i w:val="0"/>
          <w:iCs w:val="0"/>
        </w:rPr>
        <w:br w:type="page"/>
      </w:r>
    </w:p>
    <w:p w14:paraId="43B40162" w14:textId="60F1DD39" w:rsidR="007B303C" w:rsidRDefault="009837B6" w:rsidP="007A76CF">
      <w:pPr>
        <w:pStyle w:val="Heading6"/>
        <w:rPr>
          <w:rStyle w:val="Strong"/>
          <w:rFonts w:asciiTheme="majorHAnsi" w:hAnsiTheme="majorHAnsi"/>
          <w:b/>
          <w:bCs w:val="0"/>
        </w:rPr>
      </w:pPr>
      <w:r w:rsidRPr="007A76CF">
        <w:rPr>
          <w:rStyle w:val="Strong"/>
          <w:rFonts w:asciiTheme="majorHAnsi" w:hAnsiTheme="majorHAnsi"/>
          <w:b/>
          <w:bCs w:val="0"/>
        </w:rPr>
        <w:lastRenderedPageBreak/>
        <w:t xml:space="preserve">Question 11: </w:t>
      </w:r>
      <w:r w:rsidR="007B303C" w:rsidRPr="007B303C">
        <w:rPr>
          <w:rStyle w:val="Strong"/>
          <w:rFonts w:asciiTheme="majorHAnsi" w:hAnsiTheme="majorHAnsi"/>
          <w:b/>
          <w:bCs w:val="0"/>
        </w:rPr>
        <w:t xml:space="preserve">When a new </w:t>
      </w:r>
      <w:r w:rsidR="00EF51A3">
        <w:rPr>
          <w:rStyle w:val="Strong"/>
          <w:rFonts w:asciiTheme="majorHAnsi" w:hAnsiTheme="majorHAnsi"/>
          <w:b/>
          <w:bCs w:val="0"/>
        </w:rPr>
        <w:t xml:space="preserve">or existing </w:t>
      </w:r>
      <w:r w:rsidR="007B303C" w:rsidRPr="007B303C">
        <w:rPr>
          <w:rStyle w:val="Strong"/>
          <w:rFonts w:asciiTheme="majorHAnsi" w:hAnsiTheme="majorHAnsi"/>
          <w:b/>
          <w:bCs w:val="0"/>
        </w:rPr>
        <w:t>patient or client is consulted, how often do you find it difficult to get information from other providers to provide the appropriate services?</w:t>
      </w:r>
    </w:p>
    <w:p w14:paraId="60510029" w14:textId="10E079FC" w:rsidR="00CA64E6" w:rsidRPr="003F41E8" w:rsidRDefault="00CA64E6" w:rsidP="00CA64E6">
      <w:pPr>
        <w:pStyle w:val="Caption"/>
      </w:pPr>
      <w:bookmarkStart w:id="117" w:name="_Toc136601489"/>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085B38">
        <w:rPr>
          <w:noProof/>
        </w:rPr>
        <w:t>10</w:t>
      </w:r>
      <w:r w:rsidR="009E43F9">
        <w:rPr>
          <w:noProof/>
        </w:rPr>
        <w:fldChar w:fldCharType="end"/>
      </w:r>
      <w:r w:rsidRPr="003F41E8">
        <w:t xml:space="preserve">: Difficulty of getting information for new patients from other </w:t>
      </w:r>
      <w:proofErr w:type="gramStart"/>
      <w:r w:rsidRPr="003F41E8">
        <w:t>providers</w:t>
      </w:r>
      <w:bookmarkEnd w:id="117"/>
      <w:proofErr w:type="gramEnd"/>
    </w:p>
    <w:p w14:paraId="37F1292B" w14:textId="0EEFD149" w:rsidR="00387BA2" w:rsidRPr="003F41E8" w:rsidRDefault="00387BA2" w:rsidP="008C5C00">
      <w:pPr>
        <w:rPr>
          <w:rFonts w:cs="+mn-ea"/>
        </w:rPr>
      </w:pPr>
      <w:r w:rsidRPr="0098543C">
        <w:rPr>
          <w:noProof/>
        </w:rPr>
        <w:drawing>
          <wp:inline distT="0" distB="0" distL="0" distR="0" wp14:anchorId="213CA4B4" wp14:editId="1CD65EDA">
            <wp:extent cx="5843905" cy="2541069"/>
            <wp:effectExtent l="0" t="0" r="4445" b="12065"/>
            <wp:docPr id="2" name="Chart 2" descr="Majority of survey participants noted they very often or sometimes have difficulty obtaining information from other providers for new patients. ">
              <a:extLst xmlns:a="http://schemas.openxmlformats.org/drawingml/2006/main">
                <a:ext uri="{FF2B5EF4-FFF2-40B4-BE49-F238E27FC236}">
                  <a16:creationId xmlns:a16="http://schemas.microsoft.com/office/drawing/2014/main" id="{1AD88B29-CFF8-4420-BBF2-A325B684E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E139DE" w14:textId="7DF4D3C7" w:rsidR="00CA64E6" w:rsidRPr="003F41E8" w:rsidRDefault="00CA64E6" w:rsidP="00CA64E6">
      <w:pPr>
        <w:pStyle w:val="Caption"/>
      </w:pPr>
      <w:bookmarkStart w:id="118" w:name="_Toc136601490"/>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085B38">
        <w:rPr>
          <w:noProof/>
        </w:rPr>
        <w:t>11</w:t>
      </w:r>
      <w:r w:rsidR="009E43F9">
        <w:rPr>
          <w:noProof/>
        </w:rPr>
        <w:fldChar w:fldCharType="end"/>
      </w:r>
      <w:r w:rsidRPr="003F41E8">
        <w:t xml:space="preserve">: Difficulty of getting information for existing patients from other </w:t>
      </w:r>
      <w:proofErr w:type="gramStart"/>
      <w:r w:rsidRPr="003F41E8">
        <w:t>providers</w:t>
      </w:r>
      <w:bookmarkEnd w:id="118"/>
      <w:proofErr w:type="gramEnd"/>
    </w:p>
    <w:p w14:paraId="16CA4079" w14:textId="316B03A1" w:rsidR="000014E8" w:rsidRPr="003F41E8" w:rsidRDefault="000014E8" w:rsidP="008C5C00">
      <w:pPr>
        <w:rPr>
          <w:rFonts w:cs="+mn-ea"/>
        </w:rPr>
      </w:pPr>
      <w:r w:rsidRPr="0098543C">
        <w:rPr>
          <w:noProof/>
        </w:rPr>
        <w:drawing>
          <wp:inline distT="0" distB="0" distL="0" distR="0" wp14:anchorId="7176F407" wp14:editId="0869E971">
            <wp:extent cx="5701030" cy="2569945"/>
            <wp:effectExtent l="0" t="0" r="13970" b="1905"/>
            <wp:docPr id="3" name="Chart 3" descr="Majority of survey participants noted they very often or sometimes have difficulty obtaining information from other providers for an existing patient. ">
              <a:extLst xmlns:a="http://schemas.openxmlformats.org/drawingml/2006/main">
                <a:ext uri="{FF2B5EF4-FFF2-40B4-BE49-F238E27FC236}">
                  <a16:creationId xmlns:a16="http://schemas.microsoft.com/office/drawing/2014/main" id="{8A210445-36A4-0DB1-EE5B-9EB722D42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7DC02B9" w14:textId="521D1850" w:rsidR="009B5473" w:rsidRPr="003F41E8" w:rsidRDefault="00CB4DB9" w:rsidP="00F3684F">
      <w:pPr>
        <w:pStyle w:val="BodyText"/>
      </w:pPr>
      <w:r w:rsidRPr="003F41E8">
        <w:t xml:space="preserve">Overall, </w:t>
      </w:r>
      <w:r w:rsidR="00644400" w:rsidRPr="003F41E8">
        <w:t>allied</w:t>
      </w:r>
      <w:r w:rsidRPr="003F41E8">
        <w:t xml:space="preserve"> health professionals experience some difficulty obtaining information </w:t>
      </w:r>
      <w:r w:rsidR="00B46FBF" w:rsidRPr="003F41E8">
        <w:t xml:space="preserve">on new and existing </w:t>
      </w:r>
      <w:r w:rsidR="00743091">
        <w:t>consumers</w:t>
      </w:r>
      <w:r w:rsidR="005733DD" w:rsidRPr="003F41E8">
        <w:t xml:space="preserve">, although this difficulty is more pronounced for new </w:t>
      </w:r>
      <w:r w:rsidR="00AE5FE7">
        <w:t>consumers</w:t>
      </w:r>
      <w:r w:rsidR="005733DD" w:rsidRPr="003F41E8">
        <w:t>.</w:t>
      </w:r>
      <w:r w:rsidR="003F22E0" w:rsidRPr="003F41E8">
        <w:t xml:space="preserve"> 70</w:t>
      </w:r>
      <w:r w:rsidR="00541919">
        <w:t> per cent</w:t>
      </w:r>
      <w:r w:rsidR="003F22E0" w:rsidRPr="003F41E8">
        <w:t xml:space="preserve"> of allied health professionals </w:t>
      </w:r>
      <w:proofErr w:type="gramStart"/>
      <w:r w:rsidR="003F22E0" w:rsidRPr="003F41E8">
        <w:t>experienced difficulty</w:t>
      </w:r>
      <w:proofErr w:type="gramEnd"/>
      <w:r w:rsidR="003F22E0" w:rsidRPr="003F41E8">
        <w:t xml:space="preserve"> </w:t>
      </w:r>
      <w:r w:rsidR="002926E4" w:rsidRPr="003F41E8">
        <w:t xml:space="preserve">obtaining information at very least at a “very often” frequency for new patients. </w:t>
      </w:r>
      <w:r w:rsidR="00541919">
        <w:t>Thirty-five per cent</w:t>
      </w:r>
      <w:r w:rsidR="00ED3BE3" w:rsidRPr="003F41E8">
        <w:t xml:space="preserve"> of allied health professionals </w:t>
      </w:r>
      <w:proofErr w:type="gramStart"/>
      <w:r w:rsidR="00ED3BE3" w:rsidRPr="003F41E8">
        <w:t>experienced difficulty</w:t>
      </w:r>
      <w:proofErr w:type="gramEnd"/>
      <w:r w:rsidR="00ED3BE3" w:rsidRPr="003F41E8">
        <w:t xml:space="preserve"> obtaining information at very least at a “very often” frequency for existing patients. </w:t>
      </w:r>
    </w:p>
    <w:p w14:paraId="619BB8CF" w14:textId="7F0E1BFC" w:rsidR="009B5473" w:rsidRPr="007A76CF" w:rsidRDefault="009837B6" w:rsidP="007A76CF">
      <w:pPr>
        <w:pStyle w:val="Heading6"/>
        <w:rPr>
          <w:rStyle w:val="Strong"/>
          <w:rFonts w:asciiTheme="majorHAnsi" w:hAnsiTheme="majorHAnsi"/>
          <w:b/>
        </w:rPr>
      </w:pPr>
      <w:r w:rsidRPr="007A76CF">
        <w:rPr>
          <w:rStyle w:val="Strong"/>
          <w:rFonts w:asciiTheme="majorHAnsi" w:hAnsiTheme="majorHAnsi"/>
          <w:b/>
        </w:rPr>
        <w:lastRenderedPageBreak/>
        <w:t xml:space="preserve">Question 12: </w:t>
      </w:r>
      <w:r w:rsidR="009B5473" w:rsidRPr="007A76CF">
        <w:rPr>
          <w:rStyle w:val="Strong"/>
          <w:rFonts w:asciiTheme="majorHAnsi" w:hAnsiTheme="majorHAnsi"/>
          <w:b/>
        </w:rPr>
        <w:t>What clinical information would you like to receive from other practitioners in these instances?</w:t>
      </w:r>
      <w:r w:rsidR="00486FBC" w:rsidRPr="007A76CF">
        <w:rPr>
          <w:rStyle w:val="Strong"/>
          <w:rFonts w:asciiTheme="majorHAnsi" w:hAnsiTheme="majorHAnsi"/>
          <w:b/>
        </w:rPr>
        <w:t xml:space="preserve"> </w:t>
      </w:r>
      <w:r w:rsidR="009B5473" w:rsidRPr="007A76CF">
        <w:rPr>
          <w:rStyle w:val="Strong"/>
          <w:rFonts w:asciiTheme="majorHAnsi" w:hAnsiTheme="majorHAnsi"/>
          <w:b/>
        </w:rPr>
        <w:t xml:space="preserve"> </w:t>
      </w:r>
    </w:p>
    <w:p w14:paraId="00B0438F" w14:textId="2D208C76" w:rsidR="00AF6160" w:rsidRPr="003F41E8" w:rsidRDefault="0072433B" w:rsidP="008F1C0B">
      <w:pPr>
        <w:pStyle w:val="Bodytextkeepwithnext"/>
      </w:pPr>
      <w:r w:rsidRPr="003F41E8">
        <w:t xml:space="preserve">Allied health professionals reported wanting to </w:t>
      </w:r>
      <w:r w:rsidR="001C1B0E" w:rsidRPr="003F41E8">
        <w:t xml:space="preserve">access information such as medical histories, </w:t>
      </w:r>
      <w:r w:rsidR="0065024E" w:rsidRPr="003F41E8">
        <w:t xml:space="preserve">referral information, </w:t>
      </w:r>
      <w:r w:rsidR="008B7EF8" w:rsidRPr="003F41E8">
        <w:t>medication</w:t>
      </w:r>
      <w:r w:rsidR="00ED3CF0" w:rsidRPr="003F41E8">
        <w:t xml:space="preserve"> history</w:t>
      </w:r>
      <w:r w:rsidR="008B7EF8" w:rsidRPr="003F41E8">
        <w:t>,</w:t>
      </w:r>
      <w:r w:rsidR="00A02597" w:rsidRPr="003F41E8">
        <w:t xml:space="preserve"> and blood test</w:t>
      </w:r>
      <w:r w:rsidR="00ED3CF0" w:rsidRPr="003F41E8">
        <w:t xml:space="preserve"> results</w:t>
      </w:r>
      <w:r w:rsidR="00A02597" w:rsidRPr="003F41E8">
        <w:t xml:space="preserve">. The top three most common responses </w:t>
      </w:r>
      <w:r w:rsidR="008B7EF8" w:rsidRPr="003F41E8">
        <w:t>included</w:t>
      </w:r>
      <w:r w:rsidR="00A02597" w:rsidRPr="003F41E8">
        <w:t xml:space="preserve"> medical histories, </w:t>
      </w:r>
      <w:r w:rsidR="008B7EF8" w:rsidRPr="003F41E8">
        <w:t xml:space="preserve">medication and prescription information, and referrals. </w:t>
      </w:r>
    </w:p>
    <w:p w14:paraId="720AFD60" w14:textId="1E049225" w:rsidR="009B5473" w:rsidRPr="003F41E8" w:rsidRDefault="00A85107" w:rsidP="002E371A">
      <w:pPr>
        <w:pStyle w:val="HeadingLevel2NoNumber"/>
      </w:pPr>
      <w:r>
        <w:t xml:space="preserve">Section </w:t>
      </w:r>
      <w:r w:rsidR="00243199">
        <w:t>2</w:t>
      </w:r>
      <w:r>
        <w:t xml:space="preserve">: </w:t>
      </w:r>
      <w:r w:rsidR="009B5473" w:rsidRPr="003F41E8">
        <w:t>Digital Readiness</w:t>
      </w:r>
      <w:r>
        <w:t xml:space="preserve"> – </w:t>
      </w:r>
      <w:r w:rsidR="009B5473" w:rsidRPr="003F41E8">
        <w:t>Infrastructure</w:t>
      </w:r>
      <w:r>
        <w:t xml:space="preserve"> </w:t>
      </w:r>
    </w:p>
    <w:p w14:paraId="74E67A64" w14:textId="57BFC74D" w:rsidR="007A76CF" w:rsidRPr="007A76CF" w:rsidRDefault="007A76CF" w:rsidP="008F1C0B">
      <w:pPr>
        <w:pStyle w:val="Bodytextkeepwithnext"/>
      </w:pPr>
      <w:r w:rsidRPr="007A76CF">
        <w:t xml:space="preserve">In this section we asked allied health professionals about the digital infrastructure currently in place at their workplace or practice. </w:t>
      </w:r>
    </w:p>
    <w:p w14:paraId="5F458924" w14:textId="24C5A269" w:rsidR="009B5473" w:rsidRPr="00ED5D13" w:rsidRDefault="000B6F4D" w:rsidP="00ED5D13">
      <w:pPr>
        <w:pStyle w:val="Heading6"/>
        <w:rPr>
          <w:rStyle w:val="Strong"/>
          <w:rFonts w:asciiTheme="majorHAnsi" w:hAnsiTheme="majorHAnsi"/>
          <w:b/>
        </w:rPr>
      </w:pPr>
      <w:r w:rsidRPr="00ED5D13">
        <w:rPr>
          <w:rStyle w:val="Strong"/>
          <w:rFonts w:asciiTheme="majorHAnsi" w:hAnsiTheme="majorHAnsi"/>
          <w:b/>
        </w:rPr>
        <w:t xml:space="preserve">Question 13: </w:t>
      </w:r>
      <w:r w:rsidR="009B5473" w:rsidRPr="00ED5D13">
        <w:rPr>
          <w:rStyle w:val="Strong"/>
          <w:rFonts w:asciiTheme="majorHAnsi" w:hAnsiTheme="majorHAnsi"/>
          <w:b/>
        </w:rPr>
        <w:t>Are you involved in decisions in relation to the use of digital health technologies at your main workplace? (</w:t>
      </w:r>
      <w:proofErr w:type="gramStart"/>
      <w:r w:rsidR="009B5473" w:rsidRPr="00ED5D13">
        <w:rPr>
          <w:rStyle w:val="Strong"/>
          <w:rFonts w:asciiTheme="majorHAnsi" w:hAnsiTheme="majorHAnsi"/>
          <w:b/>
        </w:rPr>
        <w:t>i.e.</w:t>
      </w:r>
      <w:proofErr w:type="gramEnd"/>
      <w:r w:rsidR="009B5473" w:rsidRPr="00ED5D13">
        <w:rPr>
          <w:rStyle w:val="Strong"/>
          <w:rFonts w:asciiTheme="majorHAnsi" w:hAnsiTheme="majorHAnsi"/>
          <w:b/>
        </w:rPr>
        <w:t xml:space="preserve"> clinical information systems, practice management software etc.)</w:t>
      </w:r>
    </w:p>
    <w:p w14:paraId="6048D138" w14:textId="5EE940D2" w:rsidR="00CF6C5B" w:rsidRPr="003F41E8" w:rsidRDefault="00CF6C5B" w:rsidP="00CF6C5B">
      <w:pPr>
        <w:pStyle w:val="Caption"/>
      </w:pPr>
      <w:bookmarkStart w:id="119" w:name="_Toc136601491"/>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085B38">
        <w:rPr>
          <w:noProof/>
        </w:rPr>
        <w:t>12</w:t>
      </w:r>
      <w:r w:rsidR="009E43F9">
        <w:rPr>
          <w:noProof/>
        </w:rPr>
        <w:fldChar w:fldCharType="end"/>
      </w:r>
      <w:r w:rsidRPr="003F41E8">
        <w:t xml:space="preserve">: Allied health </w:t>
      </w:r>
      <w:proofErr w:type="gramStart"/>
      <w:r w:rsidRPr="003F41E8">
        <w:t>professionals</w:t>
      </w:r>
      <w:proofErr w:type="gramEnd"/>
      <w:r w:rsidRPr="003F41E8">
        <w:t xml:space="preserve"> involvement in digital technologies in the workplace</w:t>
      </w:r>
      <w:bookmarkEnd w:id="119"/>
    </w:p>
    <w:p w14:paraId="661DF53E" w14:textId="77777777" w:rsidR="009B5473" w:rsidRDefault="00644400" w:rsidP="003E1476">
      <w:pPr>
        <w:pStyle w:val="BodyText1"/>
      </w:pPr>
      <w:r w:rsidRPr="0098543C">
        <w:rPr>
          <w:noProof/>
        </w:rPr>
        <w:drawing>
          <wp:inline distT="0" distB="0" distL="0" distR="0" wp14:anchorId="269DEC91" wp14:editId="56BFBC59">
            <wp:extent cx="5661025" cy="2981325"/>
            <wp:effectExtent l="0" t="0" r="15875" b="9525"/>
            <wp:docPr id="4" name="Chart 4" descr="Majority of survey participants are the main decision maker in relation to the use of digital health technologies in their main workplace. ">
              <a:extLst xmlns:a="http://schemas.openxmlformats.org/drawingml/2006/main">
                <a:ext uri="{FF2B5EF4-FFF2-40B4-BE49-F238E27FC236}">
                  <a16:creationId xmlns:a16="http://schemas.microsoft.com/office/drawing/2014/main" id="{B5839589-EB6B-1E38-6E41-10B58E6FC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653E03" w14:textId="7D3E7475" w:rsidR="00644400" w:rsidRDefault="00644400" w:rsidP="003E1476">
      <w:pPr>
        <w:pStyle w:val="BodyText1"/>
      </w:pPr>
      <w:r w:rsidRPr="003F41E8">
        <w:t xml:space="preserve">Allied health professionals are very involved </w:t>
      </w:r>
      <w:r w:rsidR="008B7EF8" w:rsidRPr="003F41E8">
        <w:t>in</w:t>
      </w:r>
      <w:r w:rsidR="00F76199" w:rsidRPr="003F41E8">
        <w:t xml:space="preserve"> decisions regarding</w:t>
      </w:r>
      <w:r w:rsidR="008B7EF8" w:rsidRPr="003F41E8">
        <w:t xml:space="preserve"> the </w:t>
      </w:r>
      <w:r w:rsidR="00CF05B8" w:rsidRPr="003F41E8">
        <w:t xml:space="preserve">digital technologies being used at their workplace. </w:t>
      </w:r>
      <w:r w:rsidR="00541919">
        <w:t>Seventy-seven per cent</w:t>
      </w:r>
      <w:r w:rsidR="00CF05B8" w:rsidRPr="003F41E8">
        <w:t xml:space="preserve"> of respondents able to influence </w:t>
      </w:r>
      <w:r w:rsidR="00B71760" w:rsidRPr="003F41E8">
        <w:t xml:space="preserve">decisions related to digital health technologies being used in their workplace, and </w:t>
      </w:r>
      <w:r w:rsidR="00EF5165" w:rsidRPr="003F41E8">
        <w:t>55</w:t>
      </w:r>
      <w:r w:rsidR="00541919">
        <w:t> per cent</w:t>
      </w:r>
      <w:r w:rsidR="00541919" w:rsidRPr="003F41E8">
        <w:t xml:space="preserve"> </w:t>
      </w:r>
      <w:r w:rsidR="00EF5165" w:rsidRPr="003F41E8">
        <w:t xml:space="preserve">of respondents </w:t>
      </w:r>
      <w:r w:rsidR="00EF6C78" w:rsidRPr="003F41E8">
        <w:t xml:space="preserve">being </w:t>
      </w:r>
      <w:r w:rsidR="00EF5165" w:rsidRPr="003F41E8">
        <w:t xml:space="preserve">the main decision maker. </w:t>
      </w:r>
    </w:p>
    <w:p w14:paraId="4926D027" w14:textId="5B67DCF1" w:rsidR="009B5473" w:rsidRPr="007A76CF" w:rsidRDefault="000B6F4D" w:rsidP="007A76CF">
      <w:pPr>
        <w:pStyle w:val="Heading6"/>
        <w:rPr>
          <w:rStyle w:val="Strong"/>
          <w:rFonts w:asciiTheme="majorHAnsi" w:hAnsiTheme="majorHAnsi"/>
          <w:b/>
        </w:rPr>
      </w:pPr>
      <w:r w:rsidRPr="007A76CF">
        <w:rPr>
          <w:rStyle w:val="Strong"/>
          <w:rFonts w:asciiTheme="majorHAnsi" w:hAnsiTheme="majorHAnsi"/>
          <w:b/>
        </w:rPr>
        <w:lastRenderedPageBreak/>
        <w:t xml:space="preserve">Question 14: </w:t>
      </w:r>
      <w:r w:rsidR="009B5473" w:rsidRPr="007A76CF">
        <w:rPr>
          <w:rStyle w:val="Strong"/>
          <w:rFonts w:asciiTheme="majorHAnsi" w:hAnsiTheme="majorHAnsi"/>
          <w:b/>
        </w:rPr>
        <w:t>What types of devices are used when providing care to patients in your main place of work?</w:t>
      </w:r>
      <w:r w:rsidR="00DE6FF7" w:rsidRPr="007A76CF">
        <w:rPr>
          <w:rStyle w:val="Strong"/>
          <w:rFonts w:asciiTheme="majorHAnsi" w:hAnsiTheme="majorHAnsi"/>
          <w:b/>
        </w:rPr>
        <w:t xml:space="preserve"> </w:t>
      </w:r>
    </w:p>
    <w:p w14:paraId="19EF9C93" w14:textId="655E5A48" w:rsidR="00A616FD" w:rsidRPr="003F41E8" w:rsidRDefault="00A616FD" w:rsidP="00A616FD">
      <w:pPr>
        <w:pStyle w:val="Caption"/>
      </w:pPr>
      <w:bookmarkStart w:id="120" w:name="_Toc136601492"/>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13</w:t>
      </w:r>
      <w:r w:rsidR="009E43F9">
        <w:rPr>
          <w:noProof/>
        </w:rPr>
        <w:fldChar w:fldCharType="end"/>
      </w:r>
      <w:r w:rsidRPr="003F41E8">
        <w:t xml:space="preserve">: Devices used during patient </w:t>
      </w:r>
      <w:proofErr w:type="gramStart"/>
      <w:r w:rsidRPr="003F41E8">
        <w:t>care</w:t>
      </w:r>
      <w:bookmarkEnd w:id="120"/>
      <w:proofErr w:type="gramEnd"/>
    </w:p>
    <w:p w14:paraId="7DD17DF5" w14:textId="294833B8" w:rsidR="009B5473" w:rsidRPr="003F41E8" w:rsidRDefault="00160BBC" w:rsidP="009B5473">
      <w:pPr>
        <w:rPr>
          <w:rFonts w:cs="+mn-ea"/>
          <w:b/>
          <w:szCs w:val="20"/>
          <w:u w:val="single"/>
        </w:rPr>
      </w:pPr>
      <w:r w:rsidRPr="0098543C">
        <w:rPr>
          <w:noProof/>
        </w:rPr>
        <w:drawing>
          <wp:inline distT="0" distB="0" distL="0" distR="0" wp14:anchorId="51F4DEDA" wp14:editId="591157E1">
            <wp:extent cx="5772785" cy="2895600"/>
            <wp:effectExtent l="0" t="0" r="18415" b="0"/>
            <wp:docPr id="5" name="Chart 5" descr="The most common devises used during patient care by survey participants are desktop computers, laptops, mobile phones and tablets. ">
              <a:extLst xmlns:a="http://schemas.openxmlformats.org/drawingml/2006/main">
                <a:ext uri="{FF2B5EF4-FFF2-40B4-BE49-F238E27FC236}">
                  <a16:creationId xmlns:a16="http://schemas.microsoft.com/office/drawing/2014/main" id="{9FD8A30C-57F3-62D1-0AA0-8DA718071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1C7A5EA" w14:textId="6022AA8D" w:rsidR="00160BBC" w:rsidRPr="003F41E8" w:rsidRDefault="00160BBC" w:rsidP="003E1476">
      <w:pPr>
        <w:pStyle w:val="BodyText1"/>
      </w:pPr>
      <w:r w:rsidRPr="003F41E8">
        <w:t xml:space="preserve">A variety of </w:t>
      </w:r>
      <w:r w:rsidR="001F4D4C" w:rsidRPr="003F41E8">
        <w:t xml:space="preserve">digital devices are used </w:t>
      </w:r>
      <w:r w:rsidR="005F7CCA" w:rsidRPr="003F41E8">
        <w:t xml:space="preserve">when providing care to </w:t>
      </w:r>
      <w:r w:rsidR="00AE5FE7">
        <w:t>consumers</w:t>
      </w:r>
      <w:r w:rsidR="005F7CCA" w:rsidRPr="003F41E8">
        <w:t xml:space="preserve">. </w:t>
      </w:r>
      <w:r w:rsidR="0033276B" w:rsidRPr="003F41E8">
        <w:t xml:space="preserve">Desktop computers and laptops were the most likely to be used </w:t>
      </w:r>
      <w:r w:rsidR="005A09CB" w:rsidRPr="003F41E8">
        <w:t>with 67</w:t>
      </w:r>
      <w:r w:rsidR="00541919">
        <w:t> per cent</w:t>
      </w:r>
      <w:r w:rsidR="005A09CB" w:rsidRPr="003F41E8">
        <w:t xml:space="preserve"> of respondents indicating they used these devices </w:t>
      </w:r>
      <w:r w:rsidR="00101A3F" w:rsidRPr="003F41E8">
        <w:t>while providing</w:t>
      </w:r>
      <w:r w:rsidR="005A09CB" w:rsidRPr="003F41E8">
        <w:t xml:space="preserve"> care. </w:t>
      </w:r>
      <w:r w:rsidR="00541919">
        <w:t>Sixty-one per cent</w:t>
      </w:r>
      <w:r w:rsidR="00AD6692" w:rsidRPr="003F41E8">
        <w:t xml:space="preserve"> of respondents stated that they use mobile phones in their work</w:t>
      </w:r>
      <w:r w:rsidR="00962177">
        <w:t>, which when taken in combination with laptops and tablets indicates that AHPs are using devices that support mobile working</w:t>
      </w:r>
      <w:r w:rsidR="00AD6692" w:rsidRPr="003F41E8">
        <w:t xml:space="preserve">. </w:t>
      </w:r>
    </w:p>
    <w:p w14:paraId="68DA1138" w14:textId="06DE2496" w:rsidR="009B5473" w:rsidRPr="007A76CF" w:rsidRDefault="000B6F4D" w:rsidP="007A76CF">
      <w:pPr>
        <w:pStyle w:val="Heading6"/>
        <w:rPr>
          <w:rStyle w:val="Strong"/>
          <w:rFonts w:asciiTheme="majorHAnsi" w:hAnsiTheme="majorHAnsi"/>
          <w:b/>
        </w:rPr>
      </w:pPr>
      <w:r w:rsidRPr="007A76CF">
        <w:rPr>
          <w:rStyle w:val="Strong"/>
          <w:rFonts w:asciiTheme="majorHAnsi" w:hAnsiTheme="majorHAnsi"/>
          <w:b/>
        </w:rPr>
        <w:t xml:space="preserve">Question 15: </w:t>
      </w:r>
      <w:r w:rsidR="009B5473" w:rsidRPr="002879AA">
        <w:rPr>
          <w:rStyle w:val="Strong"/>
          <w:rFonts w:asciiTheme="majorHAnsi" w:hAnsiTheme="majorHAnsi"/>
          <w:b/>
        </w:rPr>
        <w:t>Who oversees the IT systems at your main workplace?</w:t>
      </w:r>
    </w:p>
    <w:p w14:paraId="50E137E6" w14:textId="4E158726" w:rsidR="0056763A" w:rsidRPr="003F41E8" w:rsidRDefault="0056763A" w:rsidP="0056763A">
      <w:pPr>
        <w:pStyle w:val="Caption"/>
      </w:pPr>
      <w:bookmarkStart w:id="121" w:name="_Toc136601493"/>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14</w:t>
      </w:r>
      <w:r w:rsidR="009E43F9">
        <w:rPr>
          <w:noProof/>
        </w:rPr>
        <w:fldChar w:fldCharType="end"/>
      </w:r>
      <w:r w:rsidRPr="003F41E8">
        <w:t>: Main person responsible for IT system at workplace</w:t>
      </w:r>
      <w:bookmarkEnd w:id="121"/>
    </w:p>
    <w:p w14:paraId="1C6A1D3A" w14:textId="441E0116" w:rsidR="009B5473" w:rsidRPr="003F41E8" w:rsidRDefault="005F7CCA" w:rsidP="009B5473">
      <w:pPr>
        <w:rPr>
          <w:rFonts w:cs="+mn-ea"/>
          <w:b/>
          <w:szCs w:val="20"/>
          <w:u w:val="single"/>
        </w:rPr>
      </w:pPr>
      <w:r w:rsidRPr="0098543C">
        <w:rPr>
          <w:noProof/>
        </w:rPr>
        <w:drawing>
          <wp:inline distT="0" distB="0" distL="0" distR="0" wp14:anchorId="4E1C8F92" wp14:editId="4E4B1F92">
            <wp:extent cx="5649595" cy="2181225"/>
            <wp:effectExtent l="0" t="0" r="8255" b="9525"/>
            <wp:docPr id="17" name="Chart 17" descr="The main person responsible for IT systems at the workplace was most commonly the survey participant themselves, followed by an external contracted IT service provider. ">
              <a:extLst xmlns:a="http://schemas.openxmlformats.org/drawingml/2006/main">
                <a:ext uri="{FF2B5EF4-FFF2-40B4-BE49-F238E27FC236}">
                  <a16:creationId xmlns:a16="http://schemas.microsoft.com/office/drawing/2014/main" id="{E07B721A-D546-D1C7-B2C1-EDAA56BD4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3E5865" w14:textId="3EF0E7E8" w:rsidR="00EE5920" w:rsidRPr="003E1476" w:rsidRDefault="00EE5920" w:rsidP="003E1476">
      <w:pPr>
        <w:pStyle w:val="BodyText1"/>
      </w:pPr>
      <w:r w:rsidRPr="003E1476">
        <w:t xml:space="preserve">Allied health professionals were the most likely to be </w:t>
      </w:r>
      <w:r w:rsidR="009B6807" w:rsidRPr="003E1476">
        <w:t xml:space="preserve">responsible for the IT system </w:t>
      </w:r>
      <w:r w:rsidR="00A64E99" w:rsidRPr="003E1476">
        <w:t>at their main workplace, with 37</w:t>
      </w:r>
      <w:r w:rsidR="00541919">
        <w:t> per cent</w:t>
      </w:r>
      <w:r w:rsidR="00A64E99" w:rsidRPr="003E1476">
        <w:t xml:space="preserve"> of respondents stating that they themselves </w:t>
      </w:r>
      <w:r w:rsidR="00956C97" w:rsidRPr="003E1476">
        <w:t xml:space="preserve">were the primary manager of the IT system at their workplace. Dedicated IT staff, whether externally contracted or employed internally, were </w:t>
      </w:r>
      <w:r w:rsidR="00676E18" w:rsidRPr="003E1476">
        <w:t>responsible for the IT system according to 31</w:t>
      </w:r>
      <w:r w:rsidR="00541919">
        <w:t> per cent</w:t>
      </w:r>
      <w:r w:rsidR="00676E18" w:rsidRPr="003E1476">
        <w:t xml:space="preserve"> of respondents. Administrative staff, including practice managers, were sponsible for IT systems according to 22</w:t>
      </w:r>
      <w:r w:rsidR="00541919">
        <w:t> per cent</w:t>
      </w:r>
      <w:r w:rsidR="00676E18" w:rsidRPr="003E1476">
        <w:t xml:space="preserve"> of respondents. </w:t>
      </w:r>
      <w:r w:rsidR="00541919">
        <w:t>Sixty-two per cent</w:t>
      </w:r>
      <w:r w:rsidR="007F42BC" w:rsidRPr="003E1476">
        <w:t xml:space="preserve"> of psychologists stated that they themselves were responsible for their own IT systems </w:t>
      </w:r>
      <w:r w:rsidR="00C82344" w:rsidRPr="003E1476">
        <w:t xml:space="preserve">and reported the highest percentage of self-managed IT systems. </w:t>
      </w:r>
    </w:p>
    <w:p w14:paraId="2DF005F9" w14:textId="14C93D27" w:rsidR="009B5473" w:rsidRPr="002879AA" w:rsidRDefault="000B6F4D" w:rsidP="00ED5D13">
      <w:pPr>
        <w:pStyle w:val="Heading6"/>
        <w:rPr>
          <w:rStyle w:val="Strong"/>
          <w:rFonts w:asciiTheme="majorHAnsi" w:hAnsiTheme="majorHAnsi"/>
          <w:b/>
        </w:rPr>
      </w:pPr>
      <w:r w:rsidRPr="00ED5D13">
        <w:rPr>
          <w:rStyle w:val="Strong"/>
          <w:rFonts w:asciiTheme="majorHAnsi" w:hAnsiTheme="majorHAnsi"/>
          <w:b/>
        </w:rPr>
        <w:lastRenderedPageBreak/>
        <w:t xml:space="preserve">Question 16: </w:t>
      </w:r>
      <w:r w:rsidR="009B5473" w:rsidRPr="002879AA">
        <w:rPr>
          <w:rStyle w:val="Strong"/>
          <w:rFonts w:asciiTheme="majorHAnsi" w:hAnsiTheme="majorHAnsi"/>
          <w:b/>
        </w:rPr>
        <w:t>What functions do you use digital systems for?</w:t>
      </w:r>
    </w:p>
    <w:p w14:paraId="190B86E9" w14:textId="03367602" w:rsidR="005C3ED7" w:rsidRPr="003F41E8" w:rsidRDefault="005C3ED7" w:rsidP="005C3ED7">
      <w:pPr>
        <w:pStyle w:val="Caption"/>
      </w:pPr>
      <w:bookmarkStart w:id="122" w:name="_Toc136601494"/>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15</w:t>
      </w:r>
      <w:r w:rsidR="009E43F9">
        <w:rPr>
          <w:noProof/>
        </w:rPr>
        <w:fldChar w:fldCharType="end"/>
      </w:r>
      <w:r w:rsidRPr="003F41E8">
        <w:t xml:space="preserve">: Functions of digital health systems used by allied health </w:t>
      </w:r>
      <w:proofErr w:type="gramStart"/>
      <w:r w:rsidRPr="003F41E8">
        <w:t>professionals</w:t>
      </w:r>
      <w:bookmarkEnd w:id="122"/>
      <w:proofErr w:type="gramEnd"/>
    </w:p>
    <w:p w14:paraId="6EB54426" w14:textId="65F84A43" w:rsidR="009B5473" w:rsidRPr="003F41E8" w:rsidRDefault="004E4B59" w:rsidP="00A474AF">
      <w:pPr>
        <w:rPr>
          <w:rFonts w:cs="+mn-ea"/>
        </w:rPr>
      </w:pPr>
      <w:r w:rsidRPr="0098543C">
        <w:rPr>
          <w:noProof/>
        </w:rPr>
        <w:drawing>
          <wp:inline distT="0" distB="0" distL="0" distR="0" wp14:anchorId="0145E893" wp14:editId="5545E527">
            <wp:extent cx="5731510" cy="3427730"/>
            <wp:effectExtent l="0" t="0" r="2540" b="1270"/>
            <wp:docPr id="18" name="Chart 18" descr="Survey participants most commonly use digital systems for clinical assessment and notes, booking/appointment management, practice management/billing, as a patient database and patient report writing. ">
              <a:extLst xmlns:a="http://schemas.openxmlformats.org/drawingml/2006/main">
                <a:ext uri="{FF2B5EF4-FFF2-40B4-BE49-F238E27FC236}">
                  <a16:creationId xmlns:a16="http://schemas.microsoft.com/office/drawing/2014/main" id="{0BB9F06C-ADEA-7817-9166-4486DDF7A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616AC6" w14:textId="3ABFD1BE" w:rsidR="004E4B59" w:rsidRPr="003F41E8" w:rsidRDefault="004E4B59" w:rsidP="003E1476">
      <w:pPr>
        <w:pStyle w:val="BodyText1"/>
      </w:pPr>
      <w:r w:rsidRPr="003F41E8">
        <w:t xml:space="preserve">Digital health systems </w:t>
      </w:r>
      <w:r w:rsidR="00042DC7" w:rsidRPr="003F41E8">
        <w:t xml:space="preserve">were </w:t>
      </w:r>
      <w:r w:rsidR="007C006C" w:rsidRPr="003F41E8">
        <w:t xml:space="preserve">used by allied health professionals chiefly for clinical assessment and notes; booking / appointment management; and </w:t>
      </w:r>
      <w:r w:rsidR="00D661AF" w:rsidRPr="003F41E8">
        <w:t>practice management /billing. Over 83</w:t>
      </w:r>
      <w:r w:rsidR="00541919">
        <w:t> per cent</w:t>
      </w:r>
      <w:r w:rsidR="00D661AF" w:rsidRPr="003F41E8">
        <w:t xml:space="preserve"> of allied health professionals indicated that they used digital systems for these purposes</w:t>
      </w:r>
      <w:r w:rsidR="00B847DD" w:rsidRPr="003F41E8">
        <w:t xml:space="preserve">. This indicates that </w:t>
      </w:r>
      <w:r w:rsidR="00912250" w:rsidRPr="003F41E8">
        <w:t>a sig</w:t>
      </w:r>
      <w:r w:rsidR="002B1555" w:rsidRPr="003F41E8">
        <w:t>nificant use of digital solutions currently in place was clinical in nature.</w:t>
      </w:r>
      <w:r w:rsidR="00D661AF" w:rsidRPr="003F41E8">
        <w:t xml:space="preserve"> </w:t>
      </w:r>
      <w:r w:rsidR="001B18DA" w:rsidRPr="003F41E8">
        <w:t xml:space="preserve">Very few were used for aspects of national digital health infrastructure such as My Health Record, electronic </w:t>
      </w:r>
      <w:proofErr w:type="gramStart"/>
      <w:r w:rsidR="001B18DA" w:rsidRPr="003F41E8">
        <w:t>prescriptions</w:t>
      </w:r>
      <w:proofErr w:type="gramEnd"/>
      <w:r w:rsidR="001B18DA" w:rsidRPr="003F41E8">
        <w:t xml:space="preserve"> and real time prescription monitoring.</w:t>
      </w:r>
    </w:p>
    <w:p w14:paraId="3B046183" w14:textId="5054E169" w:rsidR="009B5473" w:rsidRPr="00ED5D13" w:rsidRDefault="000B6F4D" w:rsidP="00ED5D13">
      <w:pPr>
        <w:pStyle w:val="Heading6"/>
        <w:rPr>
          <w:rStyle w:val="Strong"/>
          <w:rFonts w:asciiTheme="majorHAnsi" w:hAnsiTheme="majorHAnsi"/>
          <w:b/>
        </w:rPr>
      </w:pPr>
      <w:r w:rsidRPr="00ED5D13">
        <w:rPr>
          <w:rStyle w:val="Strong"/>
          <w:rFonts w:asciiTheme="majorHAnsi" w:hAnsiTheme="majorHAnsi"/>
          <w:b/>
        </w:rPr>
        <w:lastRenderedPageBreak/>
        <w:t xml:space="preserve">Question 17: </w:t>
      </w:r>
      <w:r w:rsidR="009B5473" w:rsidRPr="00ED5D13">
        <w:rPr>
          <w:rStyle w:val="Strong"/>
          <w:rFonts w:asciiTheme="majorHAnsi" w:hAnsiTheme="majorHAnsi"/>
          <w:b/>
        </w:rPr>
        <w:t>What software vendor(s)/product(s) if any, does your main practice or workplace use?</w:t>
      </w:r>
      <w:r w:rsidR="00C3729B" w:rsidRPr="00ED5D13">
        <w:rPr>
          <w:rStyle w:val="Strong"/>
          <w:rFonts w:asciiTheme="majorHAnsi" w:hAnsiTheme="majorHAnsi"/>
          <w:b/>
        </w:rPr>
        <w:t xml:space="preserve"> </w:t>
      </w:r>
    </w:p>
    <w:p w14:paraId="3A60390E" w14:textId="31A33FED" w:rsidR="004B4514" w:rsidRPr="003F41E8" w:rsidRDefault="004B4514" w:rsidP="004B4514">
      <w:pPr>
        <w:pStyle w:val="Caption"/>
      </w:pPr>
      <w:bookmarkStart w:id="123" w:name="_Toc136601495"/>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16</w:t>
      </w:r>
      <w:r w:rsidR="009E43F9">
        <w:rPr>
          <w:noProof/>
        </w:rPr>
        <w:fldChar w:fldCharType="end"/>
      </w:r>
      <w:r w:rsidRPr="003F41E8">
        <w:t xml:space="preserve">: Main software product used by allied health </w:t>
      </w:r>
      <w:proofErr w:type="gramStart"/>
      <w:r w:rsidRPr="003F41E8">
        <w:t>professionals</w:t>
      </w:r>
      <w:bookmarkEnd w:id="123"/>
      <w:proofErr w:type="gramEnd"/>
    </w:p>
    <w:p w14:paraId="6D65114D" w14:textId="177FDD92" w:rsidR="009F111D" w:rsidRPr="003F41E8" w:rsidRDefault="00382E71" w:rsidP="009F111D">
      <w:pPr>
        <w:rPr>
          <w:rFonts w:cs="+mn-ea"/>
        </w:rPr>
      </w:pPr>
      <w:r>
        <w:rPr>
          <w:noProof/>
        </w:rPr>
        <w:drawing>
          <wp:inline distT="0" distB="0" distL="0" distR="0" wp14:anchorId="042E6149" wp14:editId="6DF75250">
            <wp:extent cx="5975498" cy="7889358"/>
            <wp:effectExtent l="0" t="0" r="6350" b="16510"/>
            <wp:docPr id="75" name="Chart 75" descr="The main software product used by survey participants is Microsoft Office/365. The is followed by other, Microsoft teams, Xero, Halaxy and Cliniko. ">
              <a:extLst xmlns:a="http://schemas.openxmlformats.org/drawingml/2006/main">
                <a:ext uri="{FF2B5EF4-FFF2-40B4-BE49-F238E27FC236}">
                  <a16:creationId xmlns:a16="http://schemas.microsoft.com/office/drawing/2014/main" id="{7900E362-042F-9152-1848-AA0B985CD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8982CE0" w14:textId="4C862789" w:rsidR="009B5473" w:rsidRPr="00A0549D" w:rsidRDefault="002C6592" w:rsidP="003E1476">
      <w:pPr>
        <w:pStyle w:val="BodyText1"/>
      </w:pPr>
      <w:r w:rsidRPr="00A0549D">
        <w:lastRenderedPageBreak/>
        <w:t xml:space="preserve">Allied health professionals </w:t>
      </w:r>
      <w:r w:rsidR="0087306B" w:rsidRPr="00A0549D">
        <w:t xml:space="preserve">are </w:t>
      </w:r>
      <w:r w:rsidR="00F1106F" w:rsidRPr="00A0549D">
        <w:t xml:space="preserve">very likely to use multiple </w:t>
      </w:r>
      <w:r w:rsidR="00B367F3" w:rsidRPr="00A0549D">
        <w:t xml:space="preserve">digital health systems. </w:t>
      </w:r>
      <w:r w:rsidR="00541919">
        <w:t>Ninety</w:t>
      </w:r>
      <w:r w:rsidR="00541919">
        <w:noBreakHyphen/>
        <w:t>six per cent</w:t>
      </w:r>
      <w:r w:rsidR="000239E3" w:rsidRPr="00A0549D">
        <w:t xml:space="preserve"> of respondents indicated they used more than one digital product in their work</w:t>
      </w:r>
      <w:r w:rsidR="006F62CD" w:rsidRPr="00A0549D">
        <w:t xml:space="preserve">. The most common digital product used was Microsoft Office/365, used by </w:t>
      </w:r>
      <w:r w:rsidR="00BC5AC6" w:rsidRPr="00A0549D">
        <w:t>62</w:t>
      </w:r>
      <w:r w:rsidR="00541919">
        <w:t> per cent</w:t>
      </w:r>
      <w:r w:rsidR="00BC5AC6" w:rsidRPr="00A0549D">
        <w:t xml:space="preserve"> of respondents. Other systems that were </w:t>
      </w:r>
      <w:r w:rsidR="009015D5" w:rsidRPr="00A0549D">
        <w:t xml:space="preserve">reported as having higher usage by respondents included Microsoft Teams </w:t>
      </w:r>
      <w:r w:rsidR="00F0126D" w:rsidRPr="00A0549D">
        <w:t>(32</w:t>
      </w:r>
      <w:r w:rsidR="00541919">
        <w:t> per cent</w:t>
      </w:r>
      <w:r w:rsidR="00F0126D" w:rsidRPr="00A0549D">
        <w:t>), Xero (24</w:t>
      </w:r>
      <w:r w:rsidR="00541919">
        <w:t> per cent</w:t>
      </w:r>
      <w:r w:rsidR="00F0126D" w:rsidRPr="00A0549D">
        <w:t xml:space="preserve">), </w:t>
      </w:r>
      <w:proofErr w:type="spellStart"/>
      <w:r w:rsidR="00F0126D" w:rsidRPr="00A0549D">
        <w:t>Halaxy</w:t>
      </w:r>
      <w:proofErr w:type="spellEnd"/>
      <w:r w:rsidR="00F0126D" w:rsidRPr="00A0549D">
        <w:t>, (16</w:t>
      </w:r>
      <w:r w:rsidR="00541919">
        <w:t> per cent</w:t>
      </w:r>
      <w:r w:rsidR="00F0126D" w:rsidRPr="00A0549D">
        <w:t xml:space="preserve">), </w:t>
      </w:r>
      <w:proofErr w:type="spellStart"/>
      <w:r w:rsidR="00F0126D" w:rsidRPr="00A0549D">
        <w:t>Cliniko</w:t>
      </w:r>
      <w:proofErr w:type="spellEnd"/>
      <w:r w:rsidR="00F0126D" w:rsidRPr="00A0549D">
        <w:t xml:space="preserve"> (11</w:t>
      </w:r>
      <w:r w:rsidR="00541919">
        <w:t> per cent</w:t>
      </w:r>
      <w:r w:rsidR="00F0126D" w:rsidRPr="00A0549D">
        <w:t xml:space="preserve">), </w:t>
      </w:r>
      <w:r w:rsidR="00883FF5" w:rsidRPr="00A0549D">
        <w:t xml:space="preserve">and </w:t>
      </w:r>
      <w:proofErr w:type="spellStart"/>
      <w:r w:rsidR="00F0126D" w:rsidRPr="00A0549D">
        <w:t>PowerDiary</w:t>
      </w:r>
      <w:proofErr w:type="spellEnd"/>
      <w:r w:rsidR="00F0126D" w:rsidRPr="00A0549D">
        <w:t xml:space="preserve"> (10</w:t>
      </w:r>
      <w:r w:rsidR="00541919">
        <w:t> per cent</w:t>
      </w:r>
      <w:r w:rsidR="00F0126D" w:rsidRPr="00A0549D">
        <w:t>)</w:t>
      </w:r>
      <w:r w:rsidR="00883FF5" w:rsidRPr="00A0549D">
        <w:t xml:space="preserve">. </w:t>
      </w:r>
    </w:p>
    <w:p w14:paraId="31C4C226" w14:textId="223D6031" w:rsidR="00C74148" w:rsidRDefault="007655B5" w:rsidP="003E1476">
      <w:pPr>
        <w:pStyle w:val="BodyText1"/>
      </w:pPr>
      <w:r w:rsidRPr="00A0549D">
        <w:t>Compared to a previous survey conducted by AHPA on CIS usage amongst allied health professionals</w:t>
      </w:r>
      <w:r w:rsidRPr="00A0549D">
        <w:rPr>
          <w:rStyle w:val="FootnoteReference"/>
          <w:rFonts w:cs="+mn-ea"/>
          <w:szCs w:val="20"/>
        </w:rPr>
        <w:footnoteReference w:id="40"/>
      </w:r>
      <w:r w:rsidRPr="00A0549D">
        <w:t xml:space="preserve">, the results in the current survey reflect previous findings of a highly fragmented software landscape amongst allied health professionals. </w:t>
      </w:r>
      <w:r w:rsidR="000129B7" w:rsidRPr="00A0549D">
        <w:t>In the survey conducted by AHPA, 44</w:t>
      </w:r>
      <w:r w:rsidR="00541919">
        <w:t> per cent</w:t>
      </w:r>
      <w:r w:rsidR="009A5D3A" w:rsidRPr="00A0549D">
        <w:t xml:space="preserve"> of allied health professionals </w:t>
      </w:r>
      <w:r w:rsidR="00572758" w:rsidRPr="00A0549D">
        <w:t xml:space="preserve">selected “other” when asked </w:t>
      </w:r>
      <w:r w:rsidR="00B6311E" w:rsidRPr="00A0549D">
        <w:t xml:space="preserve">what clinical information system they used, </w:t>
      </w:r>
      <w:r w:rsidR="00DD506A" w:rsidRPr="00A0549D">
        <w:t>compared to 38</w:t>
      </w:r>
      <w:r w:rsidR="00541919">
        <w:t> per cent</w:t>
      </w:r>
      <w:r w:rsidR="00C24151" w:rsidRPr="00A0549D">
        <w:t xml:space="preserve"> in the current survey. However, the AHPA results were heavily weighted </w:t>
      </w:r>
      <w:r w:rsidR="00D06122" w:rsidRPr="00A0549D">
        <w:t>towards occupational therapists who disproportionately selected “other” compared to other allied health professions</w:t>
      </w:r>
      <w:r w:rsidR="00377680" w:rsidRPr="00A0549D">
        <w:t>, which may have resulted in an inflated figure</w:t>
      </w:r>
      <w:r w:rsidR="00C74148" w:rsidRPr="00A0549D">
        <w:t>.</w:t>
      </w:r>
    </w:p>
    <w:p w14:paraId="65742E06" w14:textId="1B5163F8" w:rsidR="00141685" w:rsidRDefault="0059137A" w:rsidP="003E1476">
      <w:pPr>
        <w:pStyle w:val="BodyText1"/>
      </w:pPr>
      <w:r>
        <w:t xml:space="preserve">There were </w:t>
      </w:r>
      <w:r w:rsidR="0069198B">
        <w:t>71</w:t>
      </w:r>
      <w:r w:rsidR="00C74148">
        <w:t xml:space="preserve"> </w:t>
      </w:r>
      <w:r w:rsidR="00340DF7">
        <w:t xml:space="preserve">clinical information systems and other technology solutions </w:t>
      </w:r>
      <w:r w:rsidR="0069198B">
        <w:t xml:space="preserve">mentioned </w:t>
      </w:r>
      <w:r w:rsidR="00340DF7">
        <w:t xml:space="preserve">by allied health professionals </w:t>
      </w:r>
      <w:r w:rsidR="0069198B">
        <w:t>as being used</w:t>
      </w:r>
      <w:r w:rsidR="00340DF7">
        <w:t xml:space="preserve"> in their practice</w:t>
      </w:r>
      <w:r w:rsidR="0069198B">
        <w:t xml:space="preserve"> when they selected ‘other’.</w:t>
      </w:r>
      <w:r>
        <w:t xml:space="preserve"> T</w:t>
      </w:r>
      <w:r w:rsidR="00141685">
        <w:t>his includes:</w:t>
      </w:r>
    </w:p>
    <w:p w14:paraId="0008D3F1" w14:textId="77777777" w:rsidR="00141685" w:rsidRDefault="00141685" w:rsidP="003E1180">
      <w:pPr>
        <w:numPr>
          <w:ilvl w:val="0"/>
          <w:numId w:val="39"/>
        </w:numPr>
        <w:rPr>
          <w:rFonts w:cs="+mn-ea"/>
          <w:szCs w:val="20"/>
        </w:rPr>
        <w:sectPr w:rsidR="00141685" w:rsidSect="00C95380">
          <w:pgSz w:w="11906" w:h="16838"/>
          <w:pgMar w:top="1440" w:right="1440" w:bottom="1440" w:left="1440" w:header="709" w:footer="709" w:gutter="0"/>
          <w:cols w:space="708"/>
          <w:docGrid w:linePitch="360"/>
        </w:sectPr>
      </w:pPr>
    </w:p>
    <w:p w14:paraId="45BD89BC" w14:textId="77777777" w:rsidR="00141685" w:rsidRPr="00141685" w:rsidRDefault="00141685" w:rsidP="003E1180">
      <w:pPr>
        <w:pStyle w:val="BodyText1"/>
        <w:numPr>
          <w:ilvl w:val="0"/>
          <w:numId w:val="40"/>
        </w:numPr>
        <w:spacing w:before="0" w:after="0"/>
      </w:pPr>
      <w:proofErr w:type="spellStart"/>
      <w:r w:rsidRPr="00141685">
        <w:t>Zoho</w:t>
      </w:r>
      <w:proofErr w:type="spellEnd"/>
    </w:p>
    <w:p w14:paraId="1359CA64" w14:textId="77777777" w:rsidR="00141685" w:rsidRPr="00141685" w:rsidRDefault="00141685" w:rsidP="003E1180">
      <w:pPr>
        <w:pStyle w:val="BodyText1"/>
        <w:numPr>
          <w:ilvl w:val="0"/>
          <w:numId w:val="40"/>
        </w:numPr>
        <w:spacing w:before="0" w:after="0"/>
      </w:pPr>
      <w:r w:rsidRPr="00141685">
        <w:t>Autumn Care</w:t>
      </w:r>
    </w:p>
    <w:p w14:paraId="76B610AD" w14:textId="77777777" w:rsidR="00141685" w:rsidRPr="00141685" w:rsidRDefault="00141685" w:rsidP="003E1180">
      <w:pPr>
        <w:pStyle w:val="BodyText1"/>
        <w:numPr>
          <w:ilvl w:val="0"/>
          <w:numId w:val="40"/>
        </w:numPr>
        <w:spacing w:before="0" w:after="0"/>
      </w:pPr>
      <w:proofErr w:type="spellStart"/>
      <w:r w:rsidRPr="00141685">
        <w:t>Redicase</w:t>
      </w:r>
      <w:proofErr w:type="spellEnd"/>
    </w:p>
    <w:p w14:paraId="41AABF73" w14:textId="77777777" w:rsidR="00141685" w:rsidRPr="00141685" w:rsidRDefault="00141685" w:rsidP="003E1180">
      <w:pPr>
        <w:pStyle w:val="BodyText1"/>
        <w:numPr>
          <w:ilvl w:val="0"/>
          <w:numId w:val="40"/>
        </w:numPr>
        <w:spacing w:before="0" w:after="0"/>
      </w:pPr>
      <w:r w:rsidRPr="00141685">
        <w:t>Q Global</w:t>
      </w:r>
    </w:p>
    <w:p w14:paraId="4E7F6955" w14:textId="77777777" w:rsidR="00141685" w:rsidRPr="00141685" w:rsidRDefault="00141685" w:rsidP="003E1180">
      <w:pPr>
        <w:pStyle w:val="BodyText1"/>
        <w:numPr>
          <w:ilvl w:val="0"/>
          <w:numId w:val="40"/>
        </w:numPr>
        <w:spacing w:before="0" w:after="0"/>
      </w:pPr>
      <w:proofErr w:type="spellStart"/>
      <w:r w:rsidRPr="00141685">
        <w:t>GoFax</w:t>
      </w:r>
      <w:proofErr w:type="spellEnd"/>
    </w:p>
    <w:p w14:paraId="08F8B175" w14:textId="77777777" w:rsidR="00141685" w:rsidRPr="00141685" w:rsidRDefault="00141685" w:rsidP="003E1180">
      <w:pPr>
        <w:pStyle w:val="BodyText1"/>
        <w:numPr>
          <w:ilvl w:val="0"/>
          <w:numId w:val="40"/>
        </w:numPr>
        <w:spacing w:before="0" w:after="0"/>
      </w:pPr>
      <w:proofErr w:type="spellStart"/>
      <w:r w:rsidRPr="00141685">
        <w:t>Healthmetrix</w:t>
      </w:r>
      <w:proofErr w:type="spellEnd"/>
    </w:p>
    <w:p w14:paraId="47BC853C" w14:textId="77777777" w:rsidR="00141685" w:rsidRPr="00141685" w:rsidRDefault="00141685" w:rsidP="003E1180">
      <w:pPr>
        <w:pStyle w:val="BodyText1"/>
        <w:numPr>
          <w:ilvl w:val="0"/>
          <w:numId w:val="40"/>
        </w:numPr>
        <w:spacing w:before="0" w:after="0"/>
      </w:pPr>
      <w:proofErr w:type="spellStart"/>
      <w:r w:rsidRPr="00141685">
        <w:t>Splose</w:t>
      </w:r>
      <w:proofErr w:type="spellEnd"/>
    </w:p>
    <w:p w14:paraId="26501D53" w14:textId="77777777" w:rsidR="00141685" w:rsidRPr="00141685" w:rsidRDefault="00141685" w:rsidP="003E1180">
      <w:pPr>
        <w:pStyle w:val="BodyText1"/>
        <w:numPr>
          <w:ilvl w:val="0"/>
          <w:numId w:val="40"/>
        </w:numPr>
        <w:spacing w:before="0" w:after="0"/>
      </w:pPr>
      <w:proofErr w:type="spellStart"/>
      <w:r w:rsidRPr="00141685">
        <w:t>Pracsuite</w:t>
      </w:r>
      <w:proofErr w:type="spellEnd"/>
    </w:p>
    <w:p w14:paraId="6A81BA6A" w14:textId="77777777" w:rsidR="00141685" w:rsidRPr="00141685" w:rsidRDefault="00141685" w:rsidP="003E1180">
      <w:pPr>
        <w:pStyle w:val="BodyText1"/>
        <w:numPr>
          <w:ilvl w:val="0"/>
          <w:numId w:val="40"/>
        </w:numPr>
        <w:spacing w:before="0" w:after="0"/>
      </w:pPr>
      <w:proofErr w:type="spellStart"/>
      <w:r w:rsidRPr="00141685">
        <w:t>Weel</w:t>
      </w:r>
      <w:proofErr w:type="spellEnd"/>
    </w:p>
    <w:p w14:paraId="0DD9565E" w14:textId="77777777" w:rsidR="00141685" w:rsidRPr="00141685" w:rsidRDefault="00141685" w:rsidP="003E1180">
      <w:pPr>
        <w:pStyle w:val="BodyText1"/>
        <w:numPr>
          <w:ilvl w:val="0"/>
          <w:numId w:val="40"/>
        </w:numPr>
        <w:spacing w:before="0" w:after="0"/>
      </w:pPr>
      <w:r w:rsidRPr="00141685">
        <w:t>Front Desk</w:t>
      </w:r>
    </w:p>
    <w:p w14:paraId="65D3102A" w14:textId="77777777" w:rsidR="00141685" w:rsidRPr="00141685" w:rsidRDefault="00141685" w:rsidP="003E1180">
      <w:pPr>
        <w:pStyle w:val="BodyText1"/>
        <w:numPr>
          <w:ilvl w:val="0"/>
          <w:numId w:val="40"/>
        </w:numPr>
        <w:spacing w:before="0" w:after="0"/>
      </w:pPr>
      <w:r w:rsidRPr="00141685">
        <w:t>VALD</w:t>
      </w:r>
    </w:p>
    <w:p w14:paraId="6D20080D" w14:textId="77777777" w:rsidR="00141685" w:rsidRPr="00141685" w:rsidRDefault="00141685" w:rsidP="003E1180">
      <w:pPr>
        <w:pStyle w:val="BodyText1"/>
        <w:numPr>
          <w:ilvl w:val="0"/>
          <w:numId w:val="40"/>
        </w:numPr>
        <w:spacing w:before="0" w:after="0"/>
      </w:pPr>
      <w:proofErr w:type="spellStart"/>
      <w:r w:rsidRPr="00141685">
        <w:t>eDDbook</w:t>
      </w:r>
      <w:proofErr w:type="spellEnd"/>
    </w:p>
    <w:p w14:paraId="00E1D10A" w14:textId="77777777" w:rsidR="00141685" w:rsidRPr="00141685" w:rsidRDefault="00141685" w:rsidP="003E1180">
      <w:pPr>
        <w:pStyle w:val="BodyText1"/>
        <w:numPr>
          <w:ilvl w:val="0"/>
          <w:numId w:val="40"/>
        </w:numPr>
        <w:spacing w:before="0" w:after="0"/>
      </w:pPr>
      <w:proofErr w:type="spellStart"/>
      <w:r w:rsidRPr="00141685">
        <w:t>Filemaker</w:t>
      </w:r>
      <w:proofErr w:type="spellEnd"/>
      <w:r w:rsidRPr="00141685">
        <w:t xml:space="preserve"> database</w:t>
      </w:r>
    </w:p>
    <w:p w14:paraId="721D18EA" w14:textId="77777777" w:rsidR="00141685" w:rsidRPr="00141685" w:rsidRDefault="00141685" w:rsidP="003E1180">
      <w:pPr>
        <w:pStyle w:val="BodyText1"/>
        <w:numPr>
          <w:ilvl w:val="0"/>
          <w:numId w:val="40"/>
        </w:numPr>
        <w:spacing w:before="0" w:after="0"/>
      </w:pPr>
      <w:proofErr w:type="spellStart"/>
      <w:r w:rsidRPr="00141685">
        <w:t>MMeX</w:t>
      </w:r>
      <w:proofErr w:type="spellEnd"/>
    </w:p>
    <w:p w14:paraId="6151B042" w14:textId="77777777" w:rsidR="00141685" w:rsidRPr="00141685" w:rsidRDefault="00141685" w:rsidP="003E1180">
      <w:pPr>
        <w:pStyle w:val="BodyText1"/>
        <w:numPr>
          <w:ilvl w:val="0"/>
          <w:numId w:val="40"/>
        </w:numPr>
        <w:spacing w:before="0" w:after="0"/>
      </w:pPr>
      <w:r w:rsidRPr="00141685">
        <w:t>Google Workspace</w:t>
      </w:r>
    </w:p>
    <w:p w14:paraId="15E3C4E5" w14:textId="77777777" w:rsidR="00141685" w:rsidRPr="00141685" w:rsidRDefault="00141685" w:rsidP="003E1180">
      <w:pPr>
        <w:pStyle w:val="BodyText1"/>
        <w:numPr>
          <w:ilvl w:val="0"/>
          <w:numId w:val="40"/>
        </w:numPr>
        <w:spacing w:before="0" w:after="0"/>
      </w:pPr>
      <w:r w:rsidRPr="00141685">
        <w:t>Titanium</w:t>
      </w:r>
    </w:p>
    <w:p w14:paraId="5E0554C4" w14:textId="77777777" w:rsidR="00141685" w:rsidRPr="00141685" w:rsidRDefault="00141685" w:rsidP="003E1180">
      <w:pPr>
        <w:pStyle w:val="BodyText1"/>
        <w:numPr>
          <w:ilvl w:val="0"/>
          <w:numId w:val="40"/>
        </w:numPr>
        <w:spacing w:before="0" w:after="0"/>
      </w:pPr>
      <w:r w:rsidRPr="00141685">
        <w:t>Asana</w:t>
      </w:r>
    </w:p>
    <w:p w14:paraId="0D91B94D" w14:textId="77777777" w:rsidR="00141685" w:rsidRPr="00141685" w:rsidRDefault="00141685" w:rsidP="003E1180">
      <w:pPr>
        <w:pStyle w:val="BodyText1"/>
        <w:numPr>
          <w:ilvl w:val="0"/>
          <w:numId w:val="40"/>
        </w:numPr>
        <w:spacing w:before="0" w:after="0"/>
      </w:pPr>
      <w:r w:rsidRPr="00141685">
        <w:t>Zoom</w:t>
      </w:r>
    </w:p>
    <w:p w14:paraId="2A7E6723" w14:textId="77777777" w:rsidR="00141685" w:rsidRPr="00141685" w:rsidRDefault="00141685" w:rsidP="003E1180">
      <w:pPr>
        <w:pStyle w:val="BodyText1"/>
        <w:numPr>
          <w:ilvl w:val="0"/>
          <w:numId w:val="40"/>
        </w:numPr>
        <w:spacing w:before="0" w:after="0"/>
      </w:pPr>
      <w:r w:rsidRPr="00141685">
        <w:t>CWIS</w:t>
      </w:r>
    </w:p>
    <w:p w14:paraId="4E476AFA" w14:textId="77777777" w:rsidR="00141685" w:rsidRPr="00141685" w:rsidRDefault="00141685" w:rsidP="003E1180">
      <w:pPr>
        <w:pStyle w:val="BodyText1"/>
        <w:numPr>
          <w:ilvl w:val="0"/>
          <w:numId w:val="40"/>
        </w:numPr>
        <w:spacing w:before="0" w:after="0"/>
      </w:pPr>
      <w:proofErr w:type="spellStart"/>
      <w:r w:rsidRPr="00141685">
        <w:t>MiPACS</w:t>
      </w:r>
      <w:proofErr w:type="spellEnd"/>
    </w:p>
    <w:p w14:paraId="24DFDAAE" w14:textId="77777777" w:rsidR="00141685" w:rsidRPr="00141685" w:rsidRDefault="00141685" w:rsidP="003E1180">
      <w:pPr>
        <w:pStyle w:val="BodyText1"/>
        <w:numPr>
          <w:ilvl w:val="0"/>
          <w:numId w:val="40"/>
        </w:numPr>
        <w:spacing w:before="0" w:after="0"/>
      </w:pPr>
      <w:r w:rsidRPr="00141685">
        <w:t>Slack</w:t>
      </w:r>
    </w:p>
    <w:p w14:paraId="3AD5013B" w14:textId="77777777" w:rsidR="00141685" w:rsidRPr="00141685" w:rsidRDefault="00141685" w:rsidP="003E1180">
      <w:pPr>
        <w:pStyle w:val="BodyText1"/>
        <w:numPr>
          <w:ilvl w:val="0"/>
          <w:numId w:val="40"/>
        </w:numPr>
        <w:spacing w:before="0" w:after="0"/>
      </w:pPr>
      <w:r w:rsidRPr="00141685">
        <w:t>Telstra Health</w:t>
      </w:r>
    </w:p>
    <w:p w14:paraId="189CFADE" w14:textId="77777777" w:rsidR="00141685" w:rsidRPr="00141685" w:rsidRDefault="00141685" w:rsidP="003E1180">
      <w:pPr>
        <w:pStyle w:val="BodyText1"/>
        <w:numPr>
          <w:ilvl w:val="0"/>
          <w:numId w:val="40"/>
        </w:numPr>
        <w:spacing w:before="0" w:after="0"/>
      </w:pPr>
      <w:proofErr w:type="spellStart"/>
      <w:r w:rsidRPr="00141685">
        <w:t>Sunix</w:t>
      </w:r>
      <w:proofErr w:type="spellEnd"/>
    </w:p>
    <w:p w14:paraId="5950E699" w14:textId="77777777" w:rsidR="00141685" w:rsidRPr="00141685" w:rsidRDefault="00141685" w:rsidP="003E1180">
      <w:pPr>
        <w:pStyle w:val="BodyText1"/>
        <w:numPr>
          <w:ilvl w:val="0"/>
          <w:numId w:val="40"/>
        </w:numPr>
        <w:spacing w:before="0" w:after="0"/>
      </w:pPr>
      <w:r w:rsidRPr="00141685">
        <w:t>Voxer</w:t>
      </w:r>
    </w:p>
    <w:p w14:paraId="0FAB4E28" w14:textId="77777777" w:rsidR="00141685" w:rsidRPr="00141685" w:rsidRDefault="00141685" w:rsidP="003E1180">
      <w:pPr>
        <w:pStyle w:val="BodyText1"/>
        <w:numPr>
          <w:ilvl w:val="0"/>
          <w:numId w:val="40"/>
        </w:numPr>
        <w:spacing w:before="0" w:after="0"/>
      </w:pPr>
      <w:r w:rsidRPr="00141685">
        <w:t>PRODA</w:t>
      </w:r>
    </w:p>
    <w:p w14:paraId="39E20E74" w14:textId="77777777" w:rsidR="00141685" w:rsidRPr="00141685" w:rsidRDefault="00141685" w:rsidP="003E1180">
      <w:pPr>
        <w:pStyle w:val="BodyText1"/>
        <w:numPr>
          <w:ilvl w:val="0"/>
          <w:numId w:val="40"/>
        </w:numPr>
        <w:spacing w:before="0" w:after="0"/>
      </w:pPr>
      <w:r w:rsidRPr="00141685">
        <w:t>Fred Dispense Plus</w:t>
      </w:r>
    </w:p>
    <w:p w14:paraId="30513B47" w14:textId="77777777" w:rsidR="00141685" w:rsidRPr="00141685" w:rsidRDefault="00141685" w:rsidP="003E1180">
      <w:pPr>
        <w:pStyle w:val="BodyText1"/>
        <w:numPr>
          <w:ilvl w:val="0"/>
          <w:numId w:val="40"/>
        </w:numPr>
        <w:spacing w:before="0" w:after="0"/>
      </w:pPr>
      <w:r w:rsidRPr="00141685">
        <w:t>Healthbank.io</w:t>
      </w:r>
    </w:p>
    <w:p w14:paraId="375BE30B" w14:textId="77777777" w:rsidR="00141685" w:rsidRPr="00141685" w:rsidRDefault="00141685" w:rsidP="003E1180">
      <w:pPr>
        <w:pStyle w:val="BodyText1"/>
        <w:numPr>
          <w:ilvl w:val="0"/>
          <w:numId w:val="40"/>
        </w:numPr>
        <w:spacing w:before="0" w:after="0"/>
      </w:pPr>
      <w:r w:rsidRPr="00141685">
        <w:t>Alchemy Technology</w:t>
      </w:r>
    </w:p>
    <w:p w14:paraId="5B21E513" w14:textId="77777777" w:rsidR="00141685" w:rsidRPr="00141685" w:rsidRDefault="00141685" w:rsidP="003E1180">
      <w:pPr>
        <w:pStyle w:val="BodyText1"/>
        <w:numPr>
          <w:ilvl w:val="0"/>
          <w:numId w:val="40"/>
        </w:numPr>
        <w:spacing w:before="0" w:after="0"/>
      </w:pPr>
      <w:r w:rsidRPr="00141685">
        <w:t xml:space="preserve">Medtronic </w:t>
      </w:r>
      <w:proofErr w:type="spellStart"/>
      <w:r w:rsidRPr="00141685">
        <w:t>careklink</w:t>
      </w:r>
      <w:proofErr w:type="spellEnd"/>
    </w:p>
    <w:p w14:paraId="3E5E0011" w14:textId="77777777" w:rsidR="00141685" w:rsidRPr="00141685" w:rsidRDefault="00141685" w:rsidP="003E1180">
      <w:pPr>
        <w:pStyle w:val="BodyText1"/>
        <w:numPr>
          <w:ilvl w:val="0"/>
          <w:numId w:val="40"/>
        </w:numPr>
        <w:spacing w:before="0" w:after="0"/>
      </w:pPr>
      <w:r w:rsidRPr="00141685">
        <w:t>Fred Office</w:t>
      </w:r>
    </w:p>
    <w:p w14:paraId="373550D0" w14:textId="77777777" w:rsidR="00141685" w:rsidRPr="00141685" w:rsidRDefault="00141685" w:rsidP="003E1180">
      <w:pPr>
        <w:pStyle w:val="BodyText1"/>
        <w:numPr>
          <w:ilvl w:val="0"/>
          <w:numId w:val="40"/>
        </w:numPr>
        <w:spacing w:before="0" w:after="0"/>
      </w:pPr>
      <w:proofErr w:type="spellStart"/>
      <w:r w:rsidRPr="00141685">
        <w:t>vsee</w:t>
      </w:r>
      <w:proofErr w:type="spellEnd"/>
    </w:p>
    <w:p w14:paraId="1369FDBA" w14:textId="77777777" w:rsidR="00141685" w:rsidRPr="00141685" w:rsidRDefault="00141685" w:rsidP="003E1180">
      <w:pPr>
        <w:pStyle w:val="BodyText1"/>
        <w:numPr>
          <w:ilvl w:val="0"/>
          <w:numId w:val="40"/>
        </w:numPr>
        <w:spacing w:before="0" w:after="0"/>
      </w:pPr>
      <w:proofErr w:type="spellStart"/>
      <w:r w:rsidRPr="00141685">
        <w:t>Medipass</w:t>
      </w:r>
      <w:proofErr w:type="spellEnd"/>
    </w:p>
    <w:p w14:paraId="64378AF4" w14:textId="77777777" w:rsidR="00141685" w:rsidRPr="00141685" w:rsidRDefault="00141685" w:rsidP="003E1180">
      <w:pPr>
        <w:pStyle w:val="BodyText1"/>
        <w:numPr>
          <w:ilvl w:val="0"/>
          <w:numId w:val="40"/>
        </w:numPr>
        <w:spacing w:before="0" w:after="0"/>
      </w:pPr>
      <w:proofErr w:type="spellStart"/>
      <w:r w:rsidRPr="00141685">
        <w:t>linsight</w:t>
      </w:r>
      <w:proofErr w:type="spellEnd"/>
      <w:r w:rsidRPr="00141685">
        <w:t xml:space="preserve"> </w:t>
      </w:r>
      <w:proofErr w:type="spellStart"/>
      <w:r w:rsidRPr="00141685">
        <w:t>crm</w:t>
      </w:r>
      <w:proofErr w:type="spellEnd"/>
      <w:r w:rsidRPr="00141685">
        <w:t xml:space="preserve"> system</w:t>
      </w:r>
    </w:p>
    <w:p w14:paraId="41DAB04C" w14:textId="77777777" w:rsidR="00141685" w:rsidRPr="00141685" w:rsidRDefault="00141685" w:rsidP="003E1180">
      <w:pPr>
        <w:pStyle w:val="BodyText1"/>
        <w:numPr>
          <w:ilvl w:val="0"/>
          <w:numId w:val="40"/>
        </w:numPr>
        <w:spacing w:before="0" w:after="0"/>
      </w:pPr>
      <w:proofErr w:type="spellStart"/>
      <w:r w:rsidRPr="00141685">
        <w:t>Medadvisor</w:t>
      </w:r>
      <w:proofErr w:type="spellEnd"/>
    </w:p>
    <w:p w14:paraId="7DAA1E89" w14:textId="77777777" w:rsidR="00141685" w:rsidRPr="00141685" w:rsidRDefault="00141685" w:rsidP="003E1180">
      <w:pPr>
        <w:pStyle w:val="BodyText1"/>
        <w:numPr>
          <w:ilvl w:val="0"/>
          <w:numId w:val="40"/>
        </w:numPr>
        <w:spacing w:before="0" w:after="0"/>
      </w:pPr>
      <w:r w:rsidRPr="00141685">
        <w:t xml:space="preserve">AMH + </w:t>
      </w:r>
      <w:proofErr w:type="spellStart"/>
      <w:r w:rsidRPr="00141685">
        <w:t>eTG</w:t>
      </w:r>
      <w:proofErr w:type="spellEnd"/>
    </w:p>
    <w:p w14:paraId="02626030" w14:textId="77777777" w:rsidR="00141685" w:rsidRPr="00141685" w:rsidRDefault="00141685" w:rsidP="003E1180">
      <w:pPr>
        <w:pStyle w:val="BodyText1"/>
        <w:numPr>
          <w:ilvl w:val="0"/>
          <w:numId w:val="40"/>
        </w:numPr>
        <w:spacing w:before="0" w:after="0"/>
      </w:pPr>
      <w:r w:rsidRPr="00141685">
        <w:t>Apple Pages</w:t>
      </w:r>
    </w:p>
    <w:p w14:paraId="1310D301" w14:textId="77777777" w:rsidR="00141685" w:rsidRPr="00141685" w:rsidRDefault="00141685" w:rsidP="003E1180">
      <w:pPr>
        <w:pStyle w:val="BodyText1"/>
        <w:numPr>
          <w:ilvl w:val="0"/>
          <w:numId w:val="40"/>
        </w:numPr>
        <w:spacing w:before="0" w:after="0"/>
      </w:pPr>
      <w:proofErr w:type="spellStart"/>
      <w:r w:rsidRPr="00141685">
        <w:t>Coviu</w:t>
      </w:r>
      <w:proofErr w:type="spellEnd"/>
    </w:p>
    <w:p w14:paraId="077B7E5F" w14:textId="77777777" w:rsidR="00141685" w:rsidRPr="00141685" w:rsidRDefault="00141685" w:rsidP="003E1180">
      <w:pPr>
        <w:pStyle w:val="BodyText1"/>
        <w:numPr>
          <w:ilvl w:val="0"/>
          <w:numId w:val="40"/>
        </w:numPr>
        <w:spacing w:before="0" w:after="0"/>
      </w:pPr>
      <w:proofErr w:type="spellStart"/>
      <w:r w:rsidRPr="00141685">
        <w:t>Modeus</w:t>
      </w:r>
      <w:proofErr w:type="spellEnd"/>
      <w:r w:rsidRPr="00141685">
        <w:t xml:space="preserve"> DD Book</w:t>
      </w:r>
    </w:p>
    <w:p w14:paraId="27ABC50D" w14:textId="77777777" w:rsidR="00141685" w:rsidRPr="00141685" w:rsidRDefault="00141685" w:rsidP="003E1180">
      <w:pPr>
        <w:pStyle w:val="BodyText1"/>
        <w:numPr>
          <w:ilvl w:val="0"/>
          <w:numId w:val="40"/>
        </w:numPr>
        <w:spacing w:before="0" w:after="0"/>
      </w:pPr>
      <w:r w:rsidRPr="00141685">
        <w:t>MINFOS</w:t>
      </w:r>
    </w:p>
    <w:p w14:paraId="03B34297" w14:textId="77777777" w:rsidR="00141685" w:rsidRPr="00141685" w:rsidRDefault="00141685" w:rsidP="003E1180">
      <w:pPr>
        <w:pStyle w:val="BodyText1"/>
        <w:numPr>
          <w:ilvl w:val="0"/>
          <w:numId w:val="40"/>
        </w:numPr>
        <w:spacing w:before="0" w:after="0"/>
      </w:pPr>
      <w:r w:rsidRPr="00141685">
        <w:t xml:space="preserve">Easy Diet Diary Connect </w:t>
      </w:r>
    </w:p>
    <w:p w14:paraId="0F0E5D8C" w14:textId="77777777" w:rsidR="00141685" w:rsidRPr="00141685" w:rsidRDefault="00141685" w:rsidP="003E1180">
      <w:pPr>
        <w:pStyle w:val="BodyText1"/>
        <w:numPr>
          <w:ilvl w:val="0"/>
          <w:numId w:val="40"/>
        </w:numPr>
        <w:spacing w:before="0" w:after="0"/>
      </w:pPr>
      <w:proofErr w:type="spellStart"/>
      <w:r w:rsidRPr="00141685">
        <w:t>Physitrack</w:t>
      </w:r>
      <w:proofErr w:type="spellEnd"/>
    </w:p>
    <w:p w14:paraId="35276A4C" w14:textId="77777777" w:rsidR="00141685" w:rsidRPr="00141685" w:rsidRDefault="00141685" w:rsidP="003E1180">
      <w:pPr>
        <w:pStyle w:val="BodyText1"/>
        <w:numPr>
          <w:ilvl w:val="0"/>
          <w:numId w:val="40"/>
        </w:numPr>
        <w:spacing w:before="0" w:after="0"/>
      </w:pPr>
      <w:proofErr w:type="spellStart"/>
      <w:r w:rsidRPr="00141685">
        <w:t>Suremed</w:t>
      </w:r>
      <w:proofErr w:type="spellEnd"/>
      <w:r w:rsidRPr="00141685">
        <w:t xml:space="preserve"> (DAA)</w:t>
      </w:r>
    </w:p>
    <w:p w14:paraId="4425C66B" w14:textId="77777777" w:rsidR="00141685" w:rsidRPr="00141685" w:rsidRDefault="00141685" w:rsidP="003E1180">
      <w:pPr>
        <w:pStyle w:val="BodyText1"/>
        <w:numPr>
          <w:ilvl w:val="0"/>
          <w:numId w:val="40"/>
        </w:numPr>
        <w:spacing w:before="0" w:after="0"/>
      </w:pPr>
      <w:r w:rsidRPr="00141685">
        <w:t xml:space="preserve">Z </w:t>
      </w:r>
      <w:proofErr w:type="gramStart"/>
      <w:r w:rsidRPr="00141685">
        <w:t>dispense</w:t>
      </w:r>
      <w:proofErr w:type="gramEnd"/>
    </w:p>
    <w:p w14:paraId="7839C46B" w14:textId="77777777" w:rsidR="00141685" w:rsidRPr="00141685" w:rsidRDefault="00141685" w:rsidP="003E1180">
      <w:pPr>
        <w:pStyle w:val="BodyText1"/>
        <w:numPr>
          <w:ilvl w:val="0"/>
          <w:numId w:val="40"/>
        </w:numPr>
        <w:spacing w:before="0" w:after="0"/>
      </w:pPr>
      <w:r w:rsidRPr="00141685">
        <w:t>Stripe</w:t>
      </w:r>
    </w:p>
    <w:p w14:paraId="5B313CFF" w14:textId="77777777" w:rsidR="00141685" w:rsidRPr="00141685" w:rsidRDefault="00141685" w:rsidP="003E1180">
      <w:pPr>
        <w:pStyle w:val="BodyText1"/>
        <w:numPr>
          <w:ilvl w:val="0"/>
          <w:numId w:val="40"/>
        </w:numPr>
        <w:spacing w:before="0" w:after="0"/>
      </w:pPr>
      <w:proofErr w:type="spellStart"/>
      <w:r w:rsidRPr="00141685">
        <w:t>Intellihealth</w:t>
      </w:r>
      <w:proofErr w:type="spellEnd"/>
    </w:p>
    <w:p w14:paraId="0AFDF3DB" w14:textId="77777777" w:rsidR="00141685" w:rsidRPr="00141685" w:rsidRDefault="00141685" w:rsidP="003E1180">
      <w:pPr>
        <w:pStyle w:val="BodyText1"/>
        <w:numPr>
          <w:ilvl w:val="0"/>
          <w:numId w:val="40"/>
        </w:numPr>
        <w:spacing w:before="0" w:after="0"/>
      </w:pPr>
      <w:r w:rsidRPr="00141685">
        <w:t>PK Compounding software</w:t>
      </w:r>
    </w:p>
    <w:p w14:paraId="4B80DDA4" w14:textId="77777777" w:rsidR="00141685" w:rsidRPr="00141685" w:rsidRDefault="00141685" w:rsidP="003E1180">
      <w:pPr>
        <w:pStyle w:val="BodyText1"/>
        <w:numPr>
          <w:ilvl w:val="0"/>
          <w:numId w:val="40"/>
        </w:numPr>
        <w:spacing w:before="0" w:after="0"/>
      </w:pPr>
      <w:r w:rsidRPr="00141685">
        <w:t>Clarity</w:t>
      </w:r>
    </w:p>
    <w:p w14:paraId="29C3C88D" w14:textId="77777777" w:rsidR="00141685" w:rsidRPr="00141685" w:rsidRDefault="00141685" w:rsidP="003E1180">
      <w:pPr>
        <w:pStyle w:val="BodyText1"/>
        <w:numPr>
          <w:ilvl w:val="0"/>
          <w:numId w:val="40"/>
        </w:numPr>
        <w:spacing w:before="0" w:after="0"/>
      </w:pPr>
      <w:r w:rsidRPr="00141685">
        <w:t>CWIS</w:t>
      </w:r>
    </w:p>
    <w:p w14:paraId="56F1993F" w14:textId="77777777" w:rsidR="00141685" w:rsidRPr="00141685" w:rsidRDefault="00141685" w:rsidP="003E1180">
      <w:pPr>
        <w:pStyle w:val="BodyText1"/>
        <w:numPr>
          <w:ilvl w:val="0"/>
          <w:numId w:val="40"/>
        </w:numPr>
        <w:spacing w:before="0" w:after="0"/>
      </w:pPr>
      <w:r w:rsidRPr="00141685">
        <w:t xml:space="preserve">FIT </w:t>
      </w:r>
      <w:proofErr w:type="spellStart"/>
      <w:r w:rsidRPr="00141685">
        <w:t>Ouctcomes</w:t>
      </w:r>
      <w:proofErr w:type="spellEnd"/>
    </w:p>
    <w:p w14:paraId="0D90DF6E" w14:textId="77777777" w:rsidR="00141685" w:rsidRPr="00141685" w:rsidRDefault="00141685" w:rsidP="003E1180">
      <w:pPr>
        <w:pStyle w:val="BodyText1"/>
        <w:numPr>
          <w:ilvl w:val="0"/>
          <w:numId w:val="40"/>
        </w:numPr>
        <w:spacing w:before="0" w:after="0"/>
      </w:pPr>
      <w:r w:rsidRPr="00141685">
        <w:t>Owner Health</w:t>
      </w:r>
    </w:p>
    <w:p w14:paraId="09D834C3" w14:textId="77777777" w:rsidR="00141685" w:rsidRPr="00141685" w:rsidRDefault="00141685" w:rsidP="003E1180">
      <w:pPr>
        <w:pStyle w:val="BodyText1"/>
        <w:numPr>
          <w:ilvl w:val="0"/>
          <w:numId w:val="40"/>
        </w:numPr>
        <w:spacing w:before="0" w:after="0"/>
      </w:pPr>
      <w:r w:rsidRPr="00141685">
        <w:t>VIP.net</w:t>
      </w:r>
    </w:p>
    <w:p w14:paraId="466CE05A" w14:textId="77777777" w:rsidR="00141685" w:rsidRPr="00141685" w:rsidRDefault="00141685" w:rsidP="003E1180">
      <w:pPr>
        <w:pStyle w:val="BodyText1"/>
        <w:numPr>
          <w:ilvl w:val="0"/>
          <w:numId w:val="40"/>
        </w:numPr>
        <w:spacing w:before="0" w:after="0"/>
      </w:pPr>
      <w:r w:rsidRPr="00141685">
        <w:t>Employment Hero</w:t>
      </w:r>
    </w:p>
    <w:p w14:paraId="59E7A96C" w14:textId="77777777" w:rsidR="00141685" w:rsidRPr="00141685" w:rsidRDefault="00141685" w:rsidP="003E1180">
      <w:pPr>
        <w:pStyle w:val="BodyText1"/>
        <w:numPr>
          <w:ilvl w:val="0"/>
          <w:numId w:val="40"/>
        </w:numPr>
        <w:spacing w:before="0" w:after="0"/>
      </w:pPr>
      <w:r w:rsidRPr="00141685">
        <w:t>Pexip Infinity</w:t>
      </w:r>
    </w:p>
    <w:p w14:paraId="275B6E13" w14:textId="77777777" w:rsidR="00141685" w:rsidRPr="00141685" w:rsidRDefault="00141685" w:rsidP="003E1180">
      <w:pPr>
        <w:pStyle w:val="BodyText1"/>
        <w:numPr>
          <w:ilvl w:val="0"/>
          <w:numId w:val="40"/>
        </w:numPr>
        <w:spacing w:before="0" w:after="0"/>
      </w:pPr>
      <w:r w:rsidRPr="00141685">
        <w:t>Acuity</w:t>
      </w:r>
    </w:p>
    <w:p w14:paraId="799AA092" w14:textId="77777777" w:rsidR="00141685" w:rsidRPr="00141685" w:rsidRDefault="00141685" w:rsidP="003E1180">
      <w:pPr>
        <w:pStyle w:val="BodyText1"/>
        <w:numPr>
          <w:ilvl w:val="0"/>
          <w:numId w:val="40"/>
        </w:numPr>
        <w:spacing w:before="0" w:after="0"/>
      </w:pPr>
      <w:proofErr w:type="spellStart"/>
      <w:r w:rsidRPr="00141685">
        <w:t>PracticeHub</w:t>
      </w:r>
      <w:proofErr w:type="spellEnd"/>
    </w:p>
    <w:p w14:paraId="3C0F00CB" w14:textId="77777777" w:rsidR="00141685" w:rsidRPr="00141685" w:rsidRDefault="00141685" w:rsidP="003E1180">
      <w:pPr>
        <w:pStyle w:val="BodyText1"/>
        <w:numPr>
          <w:ilvl w:val="0"/>
          <w:numId w:val="40"/>
        </w:numPr>
        <w:spacing w:before="0" w:after="0"/>
      </w:pPr>
      <w:r w:rsidRPr="00141685">
        <w:t>Recovery Record</w:t>
      </w:r>
    </w:p>
    <w:p w14:paraId="269E3A0C" w14:textId="77777777" w:rsidR="00141685" w:rsidRPr="00141685" w:rsidRDefault="00141685" w:rsidP="003E1180">
      <w:pPr>
        <w:pStyle w:val="BodyText1"/>
        <w:numPr>
          <w:ilvl w:val="0"/>
          <w:numId w:val="40"/>
        </w:numPr>
        <w:spacing w:before="0" w:after="0"/>
      </w:pPr>
      <w:r w:rsidRPr="00141685">
        <w:t>CIM</w:t>
      </w:r>
    </w:p>
    <w:p w14:paraId="1F25B115" w14:textId="77777777" w:rsidR="00141685" w:rsidRPr="00141685" w:rsidRDefault="00141685" w:rsidP="003E1180">
      <w:pPr>
        <w:pStyle w:val="BodyText1"/>
        <w:numPr>
          <w:ilvl w:val="0"/>
          <w:numId w:val="40"/>
        </w:numPr>
        <w:spacing w:before="0" w:after="0"/>
      </w:pPr>
      <w:proofErr w:type="spellStart"/>
      <w:r w:rsidRPr="00141685">
        <w:t>Quickbooks</w:t>
      </w:r>
      <w:proofErr w:type="spellEnd"/>
    </w:p>
    <w:p w14:paraId="04073A7D" w14:textId="77777777" w:rsidR="00141685" w:rsidRPr="00141685" w:rsidRDefault="00141685" w:rsidP="003E1180">
      <w:pPr>
        <w:pStyle w:val="BodyText1"/>
        <w:numPr>
          <w:ilvl w:val="0"/>
          <w:numId w:val="40"/>
        </w:numPr>
        <w:spacing w:before="0" w:after="0"/>
      </w:pPr>
      <w:proofErr w:type="spellStart"/>
      <w:r w:rsidRPr="00141685">
        <w:t>NovoPsych</w:t>
      </w:r>
      <w:proofErr w:type="spellEnd"/>
    </w:p>
    <w:p w14:paraId="245B884E" w14:textId="77777777" w:rsidR="00141685" w:rsidRPr="00141685" w:rsidRDefault="00141685" w:rsidP="003E1180">
      <w:pPr>
        <w:pStyle w:val="BodyText1"/>
        <w:numPr>
          <w:ilvl w:val="0"/>
          <w:numId w:val="40"/>
        </w:numPr>
        <w:spacing w:before="0" w:after="0"/>
      </w:pPr>
      <w:r w:rsidRPr="00141685">
        <w:t>Salesforce</w:t>
      </w:r>
    </w:p>
    <w:p w14:paraId="6688E955" w14:textId="77777777" w:rsidR="00141685" w:rsidRPr="00141685" w:rsidRDefault="00141685" w:rsidP="003E1180">
      <w:pPr>
        <w:pStyle w:val="BodyText1"/>
        <w:numPr>
          <w:ilvl w:val="0"/>
          <w:numId w:val="40"/>
        </w:numPr>
        <w:spacing w:before="0" w:after="0"/>
      </w:pPr>
      <w:proofErr w:type="spellStart"/>
      <w:r w:rsidRPr="00141685">
        <w:t>Foodworks</w:t>
      </w:r>
      <w:proofErr w:type="spellEnd"/>
    </w:p>
    <w:p w14:paraId="2D6C4948" w14:textId="77777777" w:rsidR="00141685" w:rsidRPr="00141685" w:rsidRDefault="00141685" w:rsidP="003E1180">
      <w:pPr>
        <w:pStyle w:val="BodyText1"/>
        <w:numPr>
          <w:ilvl w:val="0"/>
          <w:numId w:val="40"/>
        </w:numPr>
        <w:spacing w:before="0" w:after="0"/>
      </w:pPr>
      <w:proofErr w:type="spellStart"/>
      <w:r w:rsidRPr="00141685">
        <w:t>Diasend</w:t>
      </w:r>
      <w:proofErr w:type="spellEnd"/>
    </w:p>
    <w:p w14:paraId="2E441C1C" w14:textId="77777777" w:rsidR="00141685" w:rsidRPr="00141685" w:rsidRDefault="00141685" w:rsidP="003E1180">
      <w:pPr>
        <w:pStyle w:val="BodyText1"/>
        <w:numPr>
          <w:ilvl w:val="0"/>
          <w:numId w:val="40"/>
        </w:numPr>
        <w:spacing w:before="0" w:after="0"/>
      </w:pPr>
      <w:r w:rsidRPr="00141685">
        <w:t>SurveyMonkey</w:t>
      </w:r>
    </w:p>
    <w:p w14:paraId="05F7268E" w14:textId="77777777" w:rsidR="00141685" w:rsidRPr="00141685" w:rsidRDefault="00141685" w:rsidP="003E1180">
      <w:pPr>
        <w:pStyle w:val="BodyText1"/>
        <w:numPr>
          <w:ilvl w:val="0"/>
          <w:numId w:val="40"/>
        </w:numPr>
        <w:spacing w:before="0" w:after="0"/>
      </w:pPr>
      <w:r w:rsidRPr="00141685">
        <w:t>Medical Objects</w:t>
      </w:r>
    </w:p>
    <w:p w14:paraId="758EDAE4" w14:textId="77777777" w:rsidR="00141685" w:rsidRPr="00141685" w:rsidRDefault="00141685" w:rsidP="003E1180">
      <w:pPr>
        <w:pStyle w:val="BodyText1"/>
        <w:numPr>
          <w:ilvl w:val="0"/>
          <w:numId w:val="40"/>
        </w:numPr>
        <w:spacing w:before="0" w:after="0"/>
      </w:pPr>
      <w:r w:rsidRPr="00141685">
        <w:t>MYOB</w:t>
      </w:r>
    </w:p>
    <w:p w14:paraId="04705DB5" w14:textId="77777777" w:rsidR="00141685" w:rsidRPr="00141685" w:rsidRDefault="00141685" w:rsidP="003E1180">
      <w:pPr>
        <w:pStyle w:val="BodyText1"/>
        <w:numPr>
          <w:ilvl w:val="0"/>
          <w:numId w:val="40"/>
        </w:numPr>
        <w:spacing w:before="0" w:after="0"/>
      </w:pPr>
      <w:r w:rsidRPr="00141685">
        <w:t>Clarity</w:t>
      </w:r>
    </w:p>
    <w:p w14:paraId="65C7AC6A" w14:textId="77777777" w:rsidR="00141685" w:rsidRPr="00141685" w:rsidRDefault="00141685" w:rsidP="003E1180">
      <w:pPr>
        <w:pStyle w:val="BodyText1"/>
        <w:numPr>
          <w:ilvl w:val="0"/>
          <w:numId w:val="40"/>
        </w:numPr>
        <w:spacing w:before="0" w:after="0"/>
      </w:pPr>
      <w:r w:rsidRPr="00141685">
        <w:t>JotForm</w:t>
      </w:r>
    </w:p>
    <w:p w14:paraId="382E392C" w14:textId="77777777" w:rsidR="00141685" w:rsidRPr="00141685" w:rsidRDefault="00141685" w:rsidP="003E1180">
      <w:pPr>
        <w:pStyle w:val="BodyText1"/>
        <w:numPr>
          <w:ilvl w:val="0"/>
          <w:numId w:val="40"/>
        </w:numPr>
        <w:spacing w:before="0" w:after="0"/>
      </w:pPr>
      <w:r w:rsidRPr="00141685">
        <w:t>self-developed program</w:t>
      </w:r>
    </w:p>
    <w:p w14:paraId="60541E94" w14:textId="77777777" w:rsidR="00141685" w:rsidRPr="00141685" w:rsidRDefault="00141685" w:rsidP="003E1180">
      <w:pPr>
        <w:pStyle w:val="BodyText1"/>
        <w:numPr>
          <w:ilvl w:val="0"/>
          <w:numId w:val="40"/>
        </w:numPr>
        <w:spacing w:before="0" w:after="0"/>
      </w:pPr>
      <w:r w:rsidRPr="00141685">
        <w:t>Procura</w:t>
      </w:r>
    </w:p>
    <w:p w14:paraId="08A6BF62" w14:textId="77777777" w:rsidR="00141685" w:rsidRDefault="00141685" w:rsidP="003E1180">
      <w:pPr>
        <w:pStyle w:val="BodyText1"/>
        <w:numPr>
          <w:ilvl w:val="0"/>
          <w:numId w:val="40"/>
        </w:numPr>
        <w:spacing w:before="0" w:after="0"/>
      </w:pPr>
      <w:proofErr w:type="spellStart"/>
      <w:r w:rsidRPr="00141685">
        <w:t>Libreview</w:t>
      </w:r>
      <w:proofErr w:type="spellEnd"/>
    </w:p>
    <w:p w14:paraId="536E3394" w14:textId="1DE58186" w:rsidR="00141685" w:rsidRPr="00141685" w:rsidRDefault="00141685" w:rsidP="003E1180">
      <w:pPr>
        <w:pStyle w:val="BodyText1"/>
        <w:numPr>
          <w:ilvl w:val="0"/>
          <w:numId w:val="40"/>
        </w:numPr>
        <w:spacing w:before="0" w:after="0"/>
      </w:pPr>
      <w:r w:rsidRPr="00141685">
        <w:t>Alaya Care</w:t>
      </w:r>
    </w:p>
    <w:p w14:paraId="6DB78702" w14:textId="77777777" w:rsidR="00141685" w:rsidRDefault="00141685" w:rsidP="003E1180">
      <w:pPr>
        <w:numPr>
          <w:ilvl w:val="0"/>
          <w:numId w:val="39"/>
        </w:numPr>
        <w:rPr>
          <w:rFonts w:cs="+mn-ea"/>
          <w:szCs w:val="20"/>
        </w:rPr>
        <w:sectPr w:rsidR="00141685" w:rsidSect="00141685">
          <w:type w:val="continuous"/>
          <w:pgSz w:w="11906" w:h="16838"/>
          <w:pgMar w:top="1440" w:right="1440" w:bottom="1440" w:left="1440" w:header="709" w:footer="709" w:gutter="0"/>
          <w:cols w:num="4" w:space="709"/>
          <w:docGrid w:linePitch="360"/>
        </w:sectPr>
      </w:pPr>
    </w:p>
    <w:p w14:paraId="1199B4F1" w14:textId="77777777" w:rsidR="003C3AEA" w:rsidRDefault="003C3AEA" w:rsidP="009B5473">
      <w:pPr>
        <w:rPr>
          <w:rFonts w:cs="+mn-ea"/>
          <w:szCs w:val="20"/>
        </w:rPr>
      </w:pPr>
    </w:p>
    <w:p w14:paraId="596F334D" w14:textId="77777777" w:rsidR="00EE1AE9" w:rsidRDefault="00EE1AE9" w:rsidP="009B5473">
      <w:pPr>
        <w:rPr>
          <w:i/>
        </w:rPr>
      </w:pPr>
    </w:p>
    <w:p w14:paraId="4045888F" w14:textId="77777777" w:rsidR="00BC26BB" w:rsidRDefault="00BC26BB">
      <w:pPr>
        <w:rPr>
          <w:i/>
        </w:rPr>
      </w:pPr>
      <w:r>
        <w:rPr>
          <w:i/>
        </w:rPr>
        <w:br w:type="page"/>
      </w:r>
    </w:p>
    <w:p w14:paraId="7F540F55" w14:textId="485A1384" w:rsidR="005F65E7" w:rsidRPr="00287C2A" w:rsidRDefault="008F3CC7" w:rsidP="008F6882">
      <w:pPr>
        <w:pStyle w:val="Caption"/>
        <w:rPr>
          <w:rFonts w:cs="+mn-ea"/>
          <w:i w:val="0"/>
          <w:szCs w:val="20"/>
        </w:rPr>
      </w:pPr>
      <w:bookmarkStart w:id="124" w:name="_Toc136601342"/>
      <w:r>
        <w:lastRenderedPageBreak/>
        <w:t xml:space="preserve">Table C - </w:t>
      </w:r>
      <w:r>
        <w:fldChar w:fldCharType="begin"/>
      </w:r>
      <w:r w:rsidRPr="006814B9">
        <w:instrText xml:space="preserve"> SEQ Table_C_- \* ARABIC </w:instrText>
      </w:r>
      <w:r>
        <w:fldChar w:fldCharType="separate"/>
      </w:r>
      <w:r w:rsidR="00EE1AE9">
        <w:t>3</w:t>
      </w:r>
      <w:r>
        <w:fldChar w:fldCharType="end"/>
      </w:r>
      <w:r w:rsidR="0086165B">
        <w:rPr>
          <w:noProof/>
        </w:rPr>
        <w:t>:</w:t>
      </w:r>
      <w:r w:rsidR="0086165B">
        <w:t xml:space="preserve"> </w:t>
      </w:r>
      <w:r w:rsidR="00D43451">
        <w:rPr>
          <w:noProof/>
        </w:rPr>
        <w:t>Clinical information system usage by allied health profession</w:t>
      </w:r>
      <w:bookmarkEnd w:id="124"/>
      <w:r w:rsidR="00D43451">
        <w:rPr>
          <w:noProof/>
        </w:rPr>
        <w:t xml:space="preserve"> </w:t>
      </w:r>
    </w:p>
    <w:tbl>
      <w:tblPr>
        <w:tblStyle w:val="TableGridLight"/>
        <w:tblW w:w="8642" w:type="dxa"/>
        <w:tblLook w:val="04A0" w:firstRow="1" w:lastRow="0" w:firstColumn="1" w:lastColumn="0" w:noHBand="0" w:noVBand="1"/>
      </w:tblPr>
      <w:tblGrid>
        <w:gridCol w:w="1831"/>
        <w:gridCol w:w="926"/>
        <w:gridCol w:w="950"/>
        <w:gridCol w:w="1427"/>
        <w:gridCol w:w="1073"/>
        <w:gridCol w:w="1268"/>
        <w:gridCol w:w="1167"/>
      </w:tblGrid>
      <w:tr w:rsidR="00484223" w:rsidRPr="0086165B" w14:paraId="1DD22FB9" w14:textId="77777777" w:rsidTr="00812001">
        <w:trPr>
          <w:trHeight w:val="422"/>
          <w:tblHeader/>
        </w:trPr>
        <w:tc>
          <w:tcPr>
            <w:tcW w:w="1831" w:type="dxa"/>
            <w:shd w:val="clear" w:color="auto" w:fill="34A9D3"/>
            <w:noWrap/>
            <w:vAlign w:val="center"/>
            <w:hideMark/>
          </w:tcPr>
          <w:p w14:paraId="7B5D4EF7"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r w:rsidRPr="00BC26BB">
              <w:rPr>
                <w:b/>
                <w:color w:val="FFFFFF" w:themeColor="background1"/>
                <w:lang w:eastAsia="en-AU"/>
              </w:rPr>
              <w:t>Allied health professions</w:t>
            </w:r>
          </w:p>
        </w:tc>
        <w:tc>
          <w:tcPr>
            <w:tcW w:w="926" w:type="dxa"/>
            <w:shd w:val="clear" w:color="auto" w:fill="34A9D3"/>
            <w:vAlign w:val="center"/>
            <w:hideMark/>
          </w:tcPr>
          <w:p w14:paraId="45AB5058"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proofErr w:type="spellStart"/>
            <w:r w:rsidRPr="00BC26BB">
              <w:rPr>
                <w:b/>
                <w:color w:val="FFFFFF" w:themeColor="background1"/>
                <w:lang w:eastAsia="en-AU"/>
              </w:rPr>
              <w:t>Halaxy</w:t>
            </w:r>
            <w:proofErr w:type="spellEnd"/>
          </w:p>
        </w:tc>
        <w:tc>
          <w:tcPr>
            <w:tcW w:w="950" w:type="dxa"/>
            <w:shd w:val="clear" w:color="auto" w:fill="34A9D3"/>
            <w:vAlign w:val="center"/>
            <w:hideMark/>
          </w:tcPr>
          <w:p w14:paraId="58360820"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proofErr w:type="spellStart"/>
            <w:r w:rsidRPr="00BC26BB">
              <w:rPr>
                <w:b/>
                <w:color w:val="FFFFFF" w:themeColor="background1"/>
                <w:lang w:eastAsia="en-AU"/>
              </w:rPr>
              <w:t>Cliniko</w:t>
            </w:r>
            <w:proofErr w:type="spellEnd"/>
          </w:p>
        </w:tc>
        <w:tc>
          <w:tcPr>
            <w:tcW w:w="1427" w:type="dxa"/>
            <w:shd w:val="clear" w:color="auto" w:fill="34A9D3"/>
            <w:vAlign w:val="center"/>
            <w:hideMark/>
          </w:tcPr>
          <w:p w14:paraId="2BE28A65"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proofErr w:type="spellStart"/>
            <w:r w:rsidRPr="00BC26BB">
              <w:rPr>
                <w:b/>
                <w:color w:val="FFFFFF" w:themeColor="background1"/>
                <w:lang w:eastAsia="en-AU"/>
              </w:rPr>
              <w:t>PowerDiary</w:t>
            </w:r>
            <w:proofErr w:type="spellEnd"/>
          </w:p>
        </w:tc>
        <w:tc>
          <w:tcPr>
            <w:tcW w:w="1073" w:type="dxa"/>
            <w:shd w:val="clear" w:color="auto" w:fill="34A9D3"/>
            <w:vAlign w:val="center"/>
            <w:hideMark/>
          </w:tcPr>
          <w:p w14:paraId="2CE40535"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r w:rsidRPr="00BC26BB">
              <w:rPr>
                <w:b/>
                <w:color w:val="FFFFFF" w:themeColor="background1"/>
                <w:lang w:eastAsia="en-AU"/>
              </w:rPr>
              <w:t>Best Practice Allied</w:t>
            </w:r>
          </w:p>
        </w:tc>
        <w:tc>
          <w:tcPr>
            <w:tcW w:w="1268" w:type="dxa"/>
            <w:shd w:val="clear" w:color="auto" w:fill="34A9D3"/>
            <w:vAlign w:val="center"/>
            <w:hideMark/>
          </w:tcPr>
          <w:p w14:paraId="42A884CA"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proofErr w:type="spellStart"/>
            <w:r w:rsidRPr="00BC26BB">
              <w:rPr>
                <w:b/>
                <w:color w:val="FFFFFF" w:themeColor="background1"/>
                <w:lang w:eastAsia="en-AU"/>
              </w:rPr>
              <w:t>SmartSoft</w:t>
            </w:r>
            <w:proofErr w:type="spellEnd"/>
          </w:p>
        </w:tc>
        <w:tc>
          <w:tcPr>
            <w:tcW w:w="1167" w:type="dxa"/>
            <w:shd w:val="clear" w:color="auto" w:fill="34A9D3"/>
            <w:noWrap/>
            <w:vAlign w:val="center"/>
            <w:hideMark/>
          </w:tcPr>
          <w:p w14:paraId="55FB1E9C" w14:textId="77777777" w:rsidR="00541E5C" w:rsidRPr="00287C2A" w:rsidRDefault="00541E5C" w:rsidP="00BC26BB">
            <w:pPr>
              <w:pStyle w:val="TableText1"/>
              <w:rPr>
                <w:rFonts w:asciiTheme="majorHAnsi" w:eastAsia="Symbol" w:hAnsiTheme="majorHAnsi" w:cstheme="majorHAnsi"/>
                <w:b/>
                <w:color w:val="FFFFFF" w:themeColor="background1"/>
                <w:sz w:val="22"/>
                <w:lang w:eastAsia="en-AU"/>
              </w:rPr>
            </w:pPr>
            <w:r w:rsidRPr="00BC26BB">
              <w:rPr>
                <w:b/>
                <w:color w:val="FFFFFF" w:themeColor="background1"/>
                <w:lang w:eastAsia="en-AU"/>
              </w:rPr>
              <w:t>No. of AHPs</w:t>
            </w:r>
          </w:p>
        </w:tc>
      </w:tr>
      <w:tr w:rsidR="00484223" w:rsidRPr="00335094" w14:paraId="76D4F7C4" w14:textId="77777777" w:rsidTr="00812001">
        <w:trPr>
          <w:trHeight w:val="422"/>
        </w:trPr>
        <w:tc>
          <w:tcPr>
            <w:tcW w:w="1831" w:type="dxa"/>
            <w:noWrap/>
            <w:hideMark/>
          </w:tcPr>
          <w:p w14:paraId="237D9903"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Psychologists</w:t>
            </w:r>
          </w:p>
        </w:tc>
        <w:tc>
          <w:tcPr>
            <w:tcW w:w="926" w:type="dxa"/>
            <w:hideMark/>
          </w:tcPr>
          <w:p w14:paraId="2463C289"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26%</w:t>
            </w:r>
          </w:p>
        </w:tc>
        <w:tc>
          <w:tcPr>
            <w:tcW w:w="950" w:type="dxa"/>
            <w:hideMark/>
          </w:tcPr>
          <w:p w14:paraId="222ACF53"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8%</w:t>
            </w:r>
          </w:p>
        </w:tc>
        <w:tc>
          <w:tcPr>
            <w:tcW w:w="1427" w:type="dxa"/>
            <w:hideMark/>
          </w:tcPr>
          <w:p w14:paraId="5F60568D"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4%</w:t>
            </w:r>
          </w:p>
        </w:tc>
        <w:tc>
          <w:tcPr>
            <w:tcW w:w="1073" w:type="dxa"/>
            <w:hideMark/>
          </w:tcPr>
          <w:p w14:paraId="0DE5504B"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6%</w:t>
            </w:r>
          </w:p>
        </w:tc>
        <w:tc>
          <w:tcPr>
            <w:tcW w:w="1268" w:type="dxa"/>
            <w:hideMark/>
          </w:tcPr>
          <w:p w14:paraId="31460465"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6623648A" w14:textId="7232B5FE"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53</w:t>
            </w:r>
          </w:p>
        </w:tc>
      </w:tr>
      <w:tr w:rsidR="00434F00" w:rsidRPr="0086165B" w14:paraId="2DC9FB2C" w14:textId="77777777" w:rsidTr="00812001">
        <w:trPr>
          <w:trHeight w:val="422"/>
        </w:trPr>
        <w:tc>
          <w:tcPr>
            <w:tcW w:w="1831" w:type="dxa"/>
            <w:noWrap/>
            <w:hideMark/>
          </w:tcPr>
          <w:p w14:paraId="63322126"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Dietitians</w:t>
            </w:r>
          </w:p>
        </w:tc>
        <w:tc>
          <w:tcPr>
            <w:tcW w:w="926" w:type="dxa"/>
            <w:hideMark/>
          </w:tcPr>
          <w:p w14:paraId="152E8DE4"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7%</w:t>
            </w:r>
          </w:p>
        </w:tc>
        <w:tc>
          <w:tcPr>
            <w:tcW w:w="950" w:type="dxa"/>
            <w:hideMark/>
          </w:tcPr>
          <w:p w14:paraId="36062A90"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10%</w:t>
            </w:r>
          </w:p>
        </w:tc>
        <w:tc>
          <w:tcPr>
            <w:tcW w:w="1427" w:type="dxa"/>
            <w:hideMark/>
          </w:tcPr>
          <w:p w14:paraId="259B9BC6"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hideMark/>
          </w:tcPr>
          <w:p w14:paraId="5DB3BD04"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24%</w:t>
            </w:r>
          </w:p>
        </w:tc>
        <w:tc>
          <w:tcPr>
            <w:tcW w:w="1268" w:type="dxa"/>
            <w:hideMark/>
          </w:tcPr>
          <w:p w14:paraId="5367243C"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36E5ED36" w14:textId="349CD128"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29</w:t>
            </w:r>
          </w:p>
        </w:tc>
      </w:tr>
      <w:tr w:rsidR="00434F00" w:rsidRPr="0086165B" w14:paraId="1693F141" w14:textId="77777777" w:rsidTr="00812001">
        <w:trPr>
          <w:trHeight w:val="422"/>
        </w:trPr>
        <w:tc>
          <w:tcPr>
            <w:tcW w:w="1831" w:type="dxa"/>
            <w:noWrap/>
            <w:hideMark/>
          </w:tcPr>
          <w:p w14:paraId="38B5968F"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Physiotherapists</w:t>
            </w:r>
          </w:p>
        </w:tc>
        <w:tc>
          <w:tcPr>
            <w:tcW w:w="926" w:type="dxa"/>
            <w:shd w:val="clear" w:color="auto" w:fill="FFFFFF" w:themeFill="background1"/>
            <w:hideMark/>
          </w:tcPr>
          <w:p w14:paraId="295DC20B"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4%</w:t>
            </w:r>
          </w:p>
        </w:tc>
        <w:tc>
          <w:tcPr>
            <w:tcW w:w="950" w:type="dxa"/>
            <w:shd w:val="clear" w:color="auto" w:fill="FFFFFF" w:themeFill="background1"/>
            <w:hideMark/>
          </w:tcPr>
          <w:p w14:paraId="0CE9EE86"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20%</w:t>
            </w:r>
          </w:p>
        </w:tc>
        <w:tc>
          <w:tcPr>
            <w:tcW w:w="1427" w:type="dxa"/>
            <w:shd w:val="clear" w:color="auto" w:fill="FFFFFF" w:themeFill="background1"/>
            <w:hideMark/>
          </w:tcPr>
          <w:p w14:paraId="05704BF2"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shd w:val="clear" w:color="auto" w:fill="FFFFFF" w:themeFill="background1"/>
            <w:hideMark/>
          </w:tcPr>
          <w:p w14:paraId="401E3E68"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4%</w:t>
            </w:r>
          </w:p>
        </w:tc>
        <w:tc>
          <w:tcPr>
            <w:tcW w:w="1268" w:type="dxa"/>
            <w:shd w:val="clear" w:color="auto" w:fill="FFFFFF" w:themeFill="background1"/>
            <w:hideMark/>
          </w:tcPr>
          <w:p w14:paraId="634CFE29"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1BBF57B1" w14:textId="3ED89D0F"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25</w:t>
            </w:r>
          </w:p>
        </w:tc>
      </w:tr>
      <w:tr w:rsidR="003A2C25" w:rsidRPr="0086165B" w14:paraId="18A278A0" w14:textId="77777777" w:rsidTr="00812001">
        <w:trPr>
          <w:trHeight w:val="422"/>
        </w:trPr>
        <w:tc>
          <w:tcPr>
            <w:tcW w:w="1831" w:type="dxa"/>
            <w:shd w:val="clear" w:color="auto" w:fill="auto"/>
            <w:noWrap/>
            <w:hideMark/>
          </w:tcPr>
          <w:p w14:paraId="449AF6D2"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Chiropractors</w:t>
            </w:r>
          </w:p>
        </w:tc>
        <w:tc>
          <w:tcPr>
            <w:tcW w:w="926" w:type="dxa"/>
            <w:shd w:val="clear" w:color="auto" w:fill="FFFFFF" w:themeFill="background1"/>
            <w:hideMark/>
          </w:tcPr>
          <w:p w14:paraId="07FBB693"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950" w:type="dxa"/>
            <w:shd w:val="clear" w:color="auto" w:fill="FFFFFF" w:themeFill="background1"/>
            <w:hideMark/>
          </w:tcPr>
          <w:p w14:paraId="5E97E889"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27%</w:t>
            </w:r>
          </w:p>
        </w:tc>
        <w:tc>
          <w:tcPr>
            <w:tcW w:w="1427" w:type="dxa"/>
            <w:shd w:val="clear" w:color="auto" w:fill="FFFFFF" w:themeFill="background1"/>
            <w:hideMark/>
          </w:tcPr>
          <w:p w14:paraId="04C0C663"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shd w:val="clear" w:color="auto" w:fill="FFFFFF" w:themeFill="background1"/>
            <w:hideMark/>
          </w:tcPr>
          <w:p w14:paraId="728765AE"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268" w:type="dxa"/>
            <w:shd w:val="clear" w:color="auto" w:fill="FFFFFF" w:themeFill="background1"/>
            <w:hideMark/>
          </w:tcPr>
          <w:p w14:paraId="4F54BA5F"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41%</w:t>
            </w:r>
          </w:p>
        </w:tc>
        <w:tc>
          <w:tcPr>
            <w:tcW w:w="1167" w:type="dxa"/>
            <w:shd w:val="clear" w:color="auto" w:fill="auto"/>
            <w:hideMark/>
          </w:tcPr>
          <w:p w14:paraId="007EB997" w14:textId="1326CF7E"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22</w:t>
            </w:r>
          </w:p>
        </w:tc>
      </w:tr>
      <w:tr w:rsidR="000140B3" w:rsidRPr="0086165B" w14:paraId="3105515C" w14:textId="77777777" w:rsidTr="00812001">
        <w:trPr>
          <w:trHeight w:val="422"/>
        </w:trPr>
        <w:tc>
          <w:tcPr>
            <w:tcW w:w="1831" w:type="dxa"/>
            <w:noWrap/>
            <w:hideMark/>
          </w:tcPr>
          <w:p w14:paraId="2BFA5065"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Exercise physiologists</w:t>
            </w:r>
          </w:p>
        </w:tc>
        <w:tc>
          <w:tcPr>
            <w:tcW w:w="926" w:type="dxa"/>
            <w:hideMark/>
          </w:tcPr>
          <w:p w14:paraId="3CEAEF7F"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35%</w:t>
            </w:r>
          </w:p>
        </w:tc>
        <w:tc>
          <w:tcPr>
            <w:tcW w:w="950" w:type="dxa"/>
            <w:hideMark/>
          </w:tcPr>
          <w:p w14:paraId="1BF2B132"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12%</w:t>
            </w:r>
          </w:p>
        </w:tc>
        <w:tc>
          <w:tcPr>
            <w:tcW w:w="1427" w:type="dxa"/>
            <w:hideMark/>
          </w:tcPr>
          <w:p w14:paraId="4884830F"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6%</w:t>
            </w:r>
          </w:p>
        </w:tc>
        <w:tc>
          <w:tcPr>
            <w:tcW w:w="1073" w:type="dxa"/>
            <w:hideMark/>
          </w:tcPr>
          <w:p w14:paraId="1EA4C39F"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6%</w:t>
            </w:r>
          </w:p>
        </w:tc>
        <w:tc>
          <w:tcPr>
            <w:tcW w:w="1268" w:type="dxa"/>
            <w:hideMark/>
          </w:tcPr>
          <w:p w14:paraId="31F17731"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177650C5" w14:textId="456C62C5"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17</w:t>
            </w:r>
          </w:p>
        </w:tc>
      </w:tr>
      <w:tr w:rsidR="00434F00" w:rsidRPr="0086165B" w14:paraId="02199FE8" w14:textId="77777777" w:rsidTr="00812001">
        <w:trPr>
          <w:trHeight w:val="422"/>
        </w:trPr>
        <w:tc>
          <w:tcPr>
            <w:tcW w:w="1831" w:type="dxa"/>
            <w:noWrap/>
            <w:hideMark/>
          </w:tcPr>
          <w:p w14:paraId="340F0E50"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Podiatrists</w:t>
            </w:r>
          </w:p>
        </w:tc>
        <w:tc>
          <w:tcPr>
            <w:tcW w:w="926" w:type="dxa"/>
            <w:hideMark/>
          </w:tcPr>
          <w:p w14:paraId="40A4EF60"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7%</w:t>
            </w:r>
          </w:p>
        </w:tc>
        <w:tc>
          <w:tcPr>
            <w:tcW w:w="950" w:type="dxa"/>
            <w:hideMark/>
          </w:tcPr>
          <w:p w14:paraId="12800753"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27%</w:t>
            </w:r>
          </w:p>
        </w:tc>
        <w:tc>
          <w:tcPr>
            <w:tcW w:w="1427" w:type="dxa"/>
            <w:hideMark/>
          </w:tcPr>
          <w:p w14:paraId="54A5BFA3"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hideMark/>
          </w:tcPr>
          <w:p w14:paraId="75B5AACD"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13%</w:t>
            </w:r>
          </w:p>
        </w:tc>
        <w:tc>
          <w:tcPr>
            <w:tcW w:w="1268" w:type="dxa"/>
            <w:hideMark/>
          </w:tcPr>
          <w:p w14:paraId="55666B77"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55358AC6" w14:textId="66F9E8DE"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15</w:t>
            </w:r>
          </w:p>
        </w:tc>
      </w:tr>
      <w:tr w:rsidR="00434F00" w:rsidRPr="00335094" w14:paraId="68C07AD2" w14:textId="77777777" w:rsidTr="00812001">
        <w:trPr>
          <w:trHeight w:val="422"/>
        </w:trPr>
        <w:tc>
          <w:tcPr>
            <w:tcW w:w="1831" w:type="dxa"/>
            <w:noWrap/>
            <w:hideMark/>
          </w:tcPr>
          <w:p w14:paraId="2C182FD2"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Orthoptists</w:t>
            </w:r>
          </w:p>
        </w:tc>
        <w:tc>
          <w:tcPr>
            <w:tcW w:w="926" w:type="dxa"/>
            <w:hideMark/>
          </w:tcPr>
          <w:p w14:paraId="36EF4908"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950" w:type="dxa"/>
            <w:hideMark/>
          </w:tcPr>
          <w:p w14:paraId="14D19C2A"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427" w:type="dxa"/>
            <w:hideMark/>
          </w:tcPr>
          <w:p w14:paraId="4860AC15"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hideMark/>
          </w:tcPr>
          <w:p w14:paraId="3FB67DA4"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268" w:type="dxa"/>
            <w:hideMark/>
          </w:tcPr>
          <w:p w14:paraId="56FED884"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09C514ED" w14:textId="478E472A"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15</w:t>
            </w:r>
          </w:p>
        </w:tc>
      </w:tr>
      <w:tr w:rsidR="00434F00" w:rsidRPr="0086165B" w14:paraId="141838A3" w14:textId="77777777" w:rsidTr="00812001">
        <w:trPr>
          <w:trHeight w:val="422"/>
        </w:trPr>
        <w:tc>
          <w:tcPr>
            <w:tcW w:w="1831" w:type="dxa"/>
            <w:noWrap/>
            <w:hideMark/>
          </w:tcPr>
          <w:p w14:paraId="3B34C95E"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Occupational therapists</w:t>
            </w:r>
          </w:p>
        </w:tc>
        <w:tc>
          <w:tcPr>
            <w:tcW w:w="926" w:type="dxa"/>
            <w:hideMark/>
          </w:tcPr>
          <w:p w14:paraId="731DF762"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25%</w:t>
            </w:r>
          </w:p>
        </w:tc>
        <w:tc>
          <w:tcPr>
            <w:tcW w:w="950" w:type="dxa"/>
            <w:hideMark/>
          </w:tcPr>
          <w:p w14:paraId="5FA85B71"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427" w:type="dxa"/>
            <w:hideMark/>
          </w:tcPr>
          <w:p w14:paraId="58C8ED2B"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hideMark/>
          </w:tcPr>
          <w:p w14:paraId="2F3F72C6"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268" w:type="dxa"/>
            <w:hideMark/>
          </w:tcPr>
          <w:p w14:paraId="3022DBD7"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44588CA4" w14:textId="7D332344"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12</w:t>
            </w:r>
          </w:p>
        </w:tc>
      </w:tr>
      <w:tr w:rsidR="00434F00" w:rsidRPr="0086165B" w14:paraId="0E5B80A3" w14:textId="77777777" w:rsidTr="00812001">
        <w:trPr>
          <w:trHeight w:val="422"/>
        </w:trPr>
        <w:tc>
          <w:tcPr>
            <w:tcW w:w="1831" w:type="dxa"/>
            <w:noWrap/>
            <w:hideMark/>
          </w:tcPr>
          <w:p w14:paraId="00417C84"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 xml:space="preserve">Chinese medicine </w:t>
            </w:r>
            <w:r w:rsidRPr="00287C2A">
              <w:rPr>
                <w:rFonts w:asciiTheme="majorHAnsi" w:eastAsia="Symbol" w:hAnsiTheme="majorHAnsi" w:cstheme="majorHAnsi"/>
                <w:sz w:val="22"/>
                <w:lang w:eastAsia="en-AU"/>
              </w:rPr>
              <w:t>practitioners</w:t>
            </w:r>
          </w:p>
        </w:tc>
        <w:tc>
          <w:tcPr>
            <w:tcW w:w="926" w:type="dxa"/>
            <w:hideMark/>
          </w:tcPr>
          <w:p w14:paraId="6B528960"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10%</w:t>
            </w:r>
          </w:p>
        </w:tc>
        <w:tc>
          <w:tcPr>
            <w:tcW w:w="950" w:type="dxa"/>
            <w:hideMark/>
          </w:tcPr>
          <w:p w14:paraId="586D1545"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30%</w:t>
            </w:r>
          </w:p>
        </w:tc>
        <w:tc>
          <w:tcPr>
            <w:tcW w:w="1427" w:type="dxa"/>
            <w:hideMark/>
          </w:tcPr>
          <w:p w14:paraId="6BD5E7C8"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20%</w:t>
            </w:r>
          </w:p>
        </w:tc>
        <w:tc>
          <w:tcPr>
            <w:tcW w:w="1073" w:type="dxa"/>
            <w:hideMark/>
          </w:tcPr>
          <w:p w14:paraId="0829DD32"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268" w:type="dxa"/>
            <w:hideMark/>
          </w:tcPr>
          <w:p w14:paraId="49176C41"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22A0D015" w14:textId="0BD3E266"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10</w:t>
            </w:r>
          </w:p>
        </w:tc>
      </w:tr>
      <w:tr w:rsidR="00434F00" w:rsidRPr="00335094" w14:paraId="391E3D04" w14:textId="77777777" w:rsidTr="00812001">
        <w:trPr>
          <w:trHeight w:val="422"/>
        </w:trPr>
        <w:tc>
          <w:tcPr>
            <w:tcW w:w="1831" w:type="dxa"/>
            <w:noWrap/>
            <w:hideMark/>
          </w:tcPr>
          <w:p w14:paraId="676299DF"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Optometrists</w:t>
            </w:r>
          </w:p>
        </w:tc>
        <w:tc>
          <w:tcPr>
            <w:tcW w:w="926" w:type="dxa"/>
            <w:hideMark/>
          </w:tcPr>
          <w:p w14:paraId="4CB5E3BE"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950" w:type="dxa"/>
            <w:hideMark/>
          </w:tcPr>
          <w:p w14:paraId="78EEC0CB"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427" w:type="dxa"/>
            <w:hideMark/>
          </w:tcPr>
          <w:p w14:paraId="7A67249A"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073" w:type="dxa"/>
            <w:hideMark/>
          </w:tcPr>
          <w:p w14:paraId="61F427B2"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268" w:type="dxa"/>
            <w:hideMark/>
          </w:tcPr>
          <w:p w14:paraId="6EA3CC53"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1CE2853D" w14:textId="704098B5"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8</w:t>
            </w:r>
          </w:p>
        </w:tc>
      </w:tr>
      <w:tr w:rsidR="00886891" w:rsidRPr="0086165B" w14:paraId="0CAB03F3" w14:textId="77777777" w:rsidTr="00812001">
        <w:trPr>
          <w:trHeight w:val="422"/>
        </w:trPr>
        <w:tc>
          <w:tcPr>
            <w:tcW w:w="1831" w:type="dxa"/>
            <w:noWrap/>
            <w:hideMark/>
          </w:tcPr>
          <w:p w14:paraId="5817A3B5" w14:textId="77777777" w:rsidR="00541E5C" w:rsidRPr="00287C2A" w:rsidRDefault="00541E5C" w:rsidP="00BC26BB">
            <w:pPr>
              <w:pStyle w:val="TableText1"/>
              <w:rPr>
                <w:rFonts w:asciiTheme="majorHAnsi" w:eastAsia="Symbol" w:hAnsiTheme="majorHAnsi" w:cstheme="majorHAnsi"/>
                <w:sz w:val="22"/>
                <w:lang w:eastAsia="en-AU"/>
              </w:rPr>
            </w:pPr>
            <w:r w:rsidRPr="00287C2A">
              <w:rPr>
                <w:lang w:eastAsia="en-AU"/>
              </w:rPr>
              <w:t>Speech pathologist</w:t>
            </w:r>
          </w:p>
        </w:tc>
        <w:tc>
          <w:tcPr>
            <w:tcW w:w="926" w:type="dxa"/>
            <w:hideMark/>
          </w:tcPr>
          <w:p w14:paraId="1DF04E1E"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950" w:type="dxa"/>
            <w:hideMark/>
          </w:tcPr>
          <w:p w14:paraId="26F195F0"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427" w:type="dxa"/>
            <w:hideMark/>
          </w:tcPr>
          <w:p w14:paraId="1D11E524"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40%</w:t>
            </w:r>
          </w:p>
        </w:tc>
        <w:tc>
          <w:tcPr>
            <w:tcW w:w="1073" w:type="dxa"/>
            <w:hideMark/>
          </w:tcPr>
          <w:p w14:paraId="52905E75"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268" w:type="dxa"/>
            <w:hideMark/>
          </w:tcPr>
          <w:p w14:paraId="07849A2E" w14:textId="77777777" w:rsidR="00541E5C" w:rsidRPr="00287C2A" w:rsidRDefault="00541E5C" w:rsidP="00541919">
            <w:pPr>
              <w:pStyle w:val="TableText1"/>
              <w:tabs>
                <w:tab w:val="decimal" w:pos="408"/>
              </w:tabs>
              <w:rPr>
                <w:rFonts w:asciiTheme="majorHAnsi" w:eastAsia="Symbol" w:hAnsiTheme="majorHAnsi" w:cstheme="majorHAnsi"/>
                <w:sz w:val="22"/>
                <w:lang w:eastAsia="en-AU"/>
              </w:rPr>
            </w:pPr>
            <w:r w:rsidRPr="00287C2A">
              <w:rPr>
                <w:lang w:eastAsia="en-AU"/>
              </w:rPr>
              <w:t>0%</w:t>
            </w:r>
          </w:p>
        </w:tc>
        <w:tc>
          <w:tcPr>
            <w:tcW w:w="1167" w:type="dxa"/>
            <w:hideMark/>
          </w:tcPr>
          <w:p w14:paraId="051B8ADD" w14:textId="246E7072" w:rsidR="00541E5C" w:rsidRPr="00287C2A" w:rsidRDefault="00327E3B" w:rsidP="00541919">
            <w:pPr>
              <w:pStyle w:val="TableText1"/>
              <w:tabs>
                <w:tab w:val="decimal" w:pos="408"/>
              </w:tabs>
              <w:rPr>
                <w:rFonts w:asciiTheme="majorHAnsi" w:eastAsia="Symbol" w:hAnsiTheme="majorHAnsi" w:cstheme="majorHAnsi"/>
                <w:sz w:val="22"/>
                <w:lang w:eastAsia="en-AU"/>
              </w:rPr>
            </w:pPr>
            <w:r w:rsidRPr="00287C2A">
              <w:t>5</w:t>
            </w:r>
          </w:p>
        </w:tc>
      </w:tr>
      <w:tr w:rsidR="00386980" w:rsidRPr="0086165B" w14:paraId="0B108328" w14:textId="77777777" w:rsidTr="00812001">
        <w:trPr>
          <w:trHeight w:val="422"/>
        </w:trPr>
        <w:tc>
          <w:tcPr>
            <w:tcW w:w="1831" w:type="dxa"/>
            <w:noWrap/>
          </w:tcPr>
          <w:p w14:paraId="2BAE282A" w14:textId="794F875C" w:rsidR="00F92FB0" w:rsidRPr="00F92FB0" w:rsidRDefault="007563A8" w:rsidP="00BC26BB">
            <w:pPr>
              <w:pStyle w:val="TableText1"/>
              <w:rPr>
                <w:rFonts w:asciiTheme="majorHAnsi" w:eastAsia="Symbol" w:hAnsiTheme="majorHAnsi" w:cstheme="majorHAnsi"/>
                <w:sz w:val="22"/>
                <w:lang w:eastAsia="en-AU"/>
              </w:rPr>
            </w:pPr>
            <w:r>
              <w:rPr>
                <w:lang w:eastAsia="en-AU"/>
              </w:rPr>
              <w:t>Social workers</w:t>
            </w:r>
          </w:p>
        </w:tc>
        <w:tc>
          <w:tcPr>
            <w:tcW w:w="926" w:type="dxa"/>
          </w:tcPr>
          <w:p w14:paraId="53479DD0" w14:textId="6F6C724D"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D13B37">
              <w:rPr>
                <w:lang w:eastAsia="en-AU"/>
              </w:rPr>
              <w:t>0%</w:t>
            </w:r>
          </w:p>
        </w:tc>
        <w:tc>
          <w:tcPr>
            <w:tcW w:w="950" w:type="dxa"/>
          </w:tcPr>
          <w:p w14:paraId="7D7E0422" w14:textId="33B93A8F" w:rsidR="00F92FB0" w:rsidRPr="00F92FB0" w:rsidRDefault="001B5EB5" w:rsidP="00541919">
            <w:pPr>
              <w:pStyle w:val="TableText1"/>
              <w:tabs>
                <w:tab w:val="decimal" w:pos="408"/>
              </w:tabs>
              <w:rPr>
                <w:rFonts w:asciiTheme="majorHAnsi" w:eastAsia="Symbol" w:hAnsiTheme="majorHAnsi" w:cstheme="majorHAnsi"/>
                <w:sz w:val="22"/>
                <w:lang w:eastAsia="en-AU"/>
              </w:rPr>
            </w:pPr>
            <w:r>
              <w:rPr>
                <w:lang w:eastAsia="en-AU"/>
              </w:rPr>
              <w:t>25%</w:t>
            </w:r>
          </w:p>
        </w:tc>
        <w:tc>
          <w:tcPr>
            <w:tcW w:w="1427" w:type="dxa"/>
          </w:tcPr>
          <w:p w14:paraId="667188CE" w14:textId="665D62D6"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31658">
              <w:rPr>
                <w:lang w:eastAsia="en-AU"/>
              </w:rPr>
              <w:t>0%</w:t>
            </w:r>
          </w:p>
        </w:tc>
        <w:tc>
          <w:tcPr>
            <w:tcW w:w="1073" w:type="dxa"/>
          </w:tcPr>
          <w:p w14:paraId="2C9A3BCD" w14:textId="073C284B"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D09D7">
              <w:rPr>
                <w:lang w:eastAsia="en-AU"/>
              </w:rPr>
              <w:t>0%</w:t>
            </w:r>
          </w:p>
        </w:tc>
        <w:tc>
          <w:tcPr>
            <w:tcW w:w="1268" w:type="dxa"/>
          </w:tcPr>
          <w:p w14:paraId="33F4EFB4" w14:textId="5B2C674C"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0D2A1D">
              <w:rPr>
                <w:lang w:eastAsia="en-AU"/>
              </w:rPr>
              <w:t>0%</w:t>
            </w:r>
          </w:p>
        </w:tc>
        <w:tc>
          <w:tcPr>
            <w:tcW w:w="1167" w:type="dxa"/>
          </w:tcPr>
          <w:p w14:paraId="569CAA20" w14:textId="37991BEE" w:rsidR="00F92FB0" w:rsidRPr="00F92FB0" w:rsidRDefault="007563A8" w:rsidP="00541919">
            <w:pPr>
              <w:pStyle w:val="TableText1"/>
              <w:tabs>
                <w:tab w:val="decimal" w:pos="408"/>
              </w:tabs>
              <w:rPr>
                <w:rFonts w:asciiTheme="majorHAnsi" w:hAnsiTheme="majorHAnsi" w:cstheme="majorHAnsi"/>
              </w:rPr>
            </w:pPr>
            <w:r>
              <w:t>4</w:t>
            </w:r>
          </w:p>
        </w:tc>
      </w:tr>
      <w:tr w:rsidR="00386980" w:rsidRPr="0086165B" w14:paraId="7E8AE62D" w14:textId="77777777" w:rsidTr="00812001">
        <w:trPr>
          <w:trHeight w:val="422"/>
        </w:trPr>
        <w:tc>
          <w:tcPr>
            <w:tcW w:w="1831" w:type="dxa"/>
            <w:noWrap/>
          </w:tcPr>
          <w:p w14:paraId="560D9B9E" w14:textId="36BC8A34" w:rsidR="00F92FB0" w:rsidRPr="00F92FB0" w:rsidRDefault="0087654E" w:rsidP="00BC26BB">
            <w:pPr>
              <w:pStyle w:val="TableText1"/>
              <w:rPr>
                <w:rFonts w:asciiTheme="majorHAnsi" w:eastAsia="Symbol" w:hAnsiTheme="majorHAnsi" w:cstheme="majorHAnsi"/>
                <w:sz w:val="22"/>
                <w:lang w:eastAsia="en-AU"/>
              </w:rPr>
            </w:pPr>
            <w:r>
              <w:rPr>
                <w:lang w:eastAsia="en-AU"/>
              </w:rPr>
              <w:t>Genetic counsellors</w:t>
            </w:r>
          </w:p>
        </w:tc>
        <w:tc>
          <w:tcPr>
            <w:tcW w:w="926" w:type="dxa"/>
          </w:tcPr>
          <w:p w14:paraId="6317DB8E" w14:textId="32128A66" w:rsidR="00F92FB0" w:rsidRPr="00F92FB0" w:rsidRDefault="009903D2"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950" w:type="dxa"/>
          </w:tcPr>
          <w:p w14:paraId="254ECAA7" w14:textId="0C544BCA" w:rsidR="00F92FB0" w:rsidRPr="00F92FB0" w:rsidRDefault="009903D2"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427" w:type="dxa"/>
          </w:tcPr>
          <w:p w14:paraId="5AC12A01" w14:textId="18EC4AF8" w:rsidR="00F92FB0" w:rsidRPr="00F92FB0" w:rsidRDefault="009903D2"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073" w:type="dxa"/>
          </w:tcPr>
          <w:p w14:paraId="3F755130" w14:textId="3C04C39E" w:rsidR="00F92FB0" w:rsidRPr="00F92FB0" w:rsidRDefault="009903D2"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268" w:type="dxa"/>
          </w:tcPr>
          <w:p w14:paraId="12B87CB3" w14:textId="1DD14EBB" w:rsidR="00F92FB0" w:rsidRPr="00F92FB0" w:rsidRDefault="009903D2"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167" w:type="dxa"/>
          </w:tcPr>
          <w:p w14:paraId="4A94A5D6" w14:textId="38602F2E" w:rsidR="00F92FB0" w:rsidRPr="00F92FB0" w:rsidRDefault="009903D2" w:rsidP="00541919">
            <w:pPr>
              <w:pStyle w:val="TableText1"/>
              <w:tabs>
                <w:tab w:val="decimal" w:pos="408"/>
              </w:tabs>
              <w:rPr>
                <w:rFonts w:asciiTheme="majorHAnsi" w:hAnsiTheme="majorHAnsi" w:cstheme="majorHAnsi"/>
              </w:rPr>
            </w:pPr>
            <w:r>
              <w:t>1</w:t>
            </w:r>
          </w:p>
        </w:tc>
      </w:tr>
      <w:tr w:rsidR="00386980" w:rsidRPr="0086165B" w14:paraId="47E880BD" w14:textId="77777777" w:rsidTr="00812001">
        <w:trPr>
          <w:trHeight w:val="422"/>
        </w:trPr>
        <w:tc>
          <w:tcPr>
            <w:tcW w:w="1831" w:type="dxa"/>
            <w:noWrap/>
          </w:tcPr>
          <w:p w14:paraId="45C53544" w14:textId="379E17FE" w:rsidR="00F92FB0" w:rsidRPr="00F92FB0" w:rsidRDefault="00342441" w:rsidP="00BC26BB">
            <w:pPr>
              <w:pStyle w:val="TableText1"/>
              <w:rPr>
                <w:rFonts w:asciiTheme="majorHAnsi" w:eastAsia="Symbol" w:hAnsiTheme="majorHAnsi" w:cstheme="majorHAnsi"/>
                <w:sz w:val="22"/>
                <w:lang w:eastAsia="en-AU"/>
              </w:rPr>
            </w:pPr>
            <w:r>
              <w:rPr>
                <w:lang w:eastAsia="en-AU"/>
              </w:rPr>
              <w:t xml:space="preserve">Osteopath </w:t>
            </w:r>
          </w:p>
        </w:tc>
        <w:tc>
          <w:tcPr>
            <w:tcW w:w="926" w:type="dxa"/>
          </w:tcPr>
          <w:p w14:paraId="39995595" w14:textId="48767911"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D13B37">
              <w:rPr>
                <w:lang w:eastAsia="en-AU"/>
              </w:rPr>
              <w:t>0%</w:t>
            </w:r>
          </w:p>
        </w:tc>
        <w:tc>
          <w:tcPr>
            <w:tcW w:w="950" w:type="dxa"/>
          </w:tcPr>
          <w:p w14:paraId="4A7513D7" w14:textId="0C0F377D" w:rsidR="00F92FB0" w:rsidRPr="00F92FB0" w:rsidRDefault="009903D2" w:rsidP="00541919">
            <w:pPr>
              <w:pStyle w:val="TableText1"/>
              <w:tabs>
                <w:tab w:val="decimal" w:pos="408"/>
              </w:tabs>
              <w:rPr>
                <w:rFonts w:asciiTheme="majorHAnsi" w:eastAsia="Symbol" w:hAnsiTheme="majorHAnsi" w:cstheme="majorHAnsi"/>
                <w:sz w:val="22"/>
                <w:lang w:eastAsia="en-AU"/>
              </w:rPr>
            </w:pPr>
            <w:r>
              <w:rPr>
                <w:lang w:eastAsia="en-AU"/>
              </w:rPr>
              <w:t>100%</w:t>
            </w:r>
          </w:p>
        </w:tc>
        <w:tc>
          <w:tcPr>
            <w:tcW w:w="1427" w:type="dxa"/>
          </w:tcPr>
          <w:p w14:paraId="0886E95D" w14:textId="69EE7EDD"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31658">
              <w:rPr>
                <w:lang w:eastAsia="en-AU"/>
              </w:rPr>
              <w:t>0%</w:t>
            </w:r>
          </w:p>
        </w:tc>
        <w:tc>
          <w:tcPr>
            <w:tcW w:w="1073" w:type="dxa"/>
          </w:tcPr>
          <w:p w14:paraId="3AB3487D" w14:textId="03015183"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D09D7">
              <w:rPr>
                <w:lang w:eastAsia="en-AU"/>
              </w:rPr>
              <w:t>0%</w:t>
            </w:r>
          </w:p>
        </w:tc>
        <w:tc>
          <w:tcPr>
            <w:tcW w:w="1268" w:type="dxa"/>
          </w:tcPr>
          <w:p w14:paraId="0AF0A3A1" w14:textId="1AFD17D0"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0D2A1D">
              <w:rPr>
                <w:lang w:eastAsia="en-AU"/>
              </w:rPr>
              <w:t>0%</w:t>
            </w:r>
          </w:p>
        </w:tc>
        <w:tc>
          <w:tcPr>
            <w:tcW w:w="1167" w:type="dxa"/>
          </w:tcPr>
          <w:p w14:paraId="4CC1FE27" w14:textId="7CA9CD14" w:rsidR="00F92FB0" w:rsidRPr="00F92FB0" w:rsidRDefault="009903D2" w:rsidP="00541919">
            <w:pPr>
              <w:pStyle w:val="TableText1"/>
              <w:tabs>
                <w:tab w:val="decimal" w:pos="408"/>
              </w:tabs>
              <w:rPr>
                <w:rFonts w:asciiTheme="majorHAnsi" w:hAnsiTheme="majorHAnsi" w:cstheme="majorHAnsi"/>
              </w:rPr>
            </w:pPr>
            <w:r>
              <w:t>1</w:t>
            </w:r>
          </w:p>
        </w:tc>
      </w:tr>
      <w:tr w:rsidR="00386980" w:rsidRPr="0086165B" w14:paraId="03C0B965" w14:textId="77777777" w:rsidTr="00812001">
        <w:trPr>
          <w:trHeight w:val="422"/>
        </w:trPr>
        <w:tc>
          <w:tcPr>
            <w:tcW w:w="1831" w:type="dxa"/>
            <w:noWrap/>
          </w:tcPr>
          <w:p w14:paraId="35ACA841" w14:textId="6C474F67" w:rsidR="00F92FB0" w:rsidRPr="00F92FB0" w:rsidRDefault="00BF3704" w:rsidP="00BC26BB">
            <w:pPr>
              <w:pStyle w:val="TableText1"/>
              <w:rPr>
                <w:rFonts w:asciiTheme="majorHAnsi" w:eastAsia="Symbol" w:hAnsiTheme="majorHAnsi" w:cstheme="majorHAnsi"/>
                <w:sz w:val="22"/>
                <w:lang w:eastAsia="en-AU"/>
              </w:rPr>
            </w:pPr>
            <w:r>
              <w:rPr>
                <w:lang w:eastAsia="en-AU"/>
              </w:rPr>
              <w:t>Music thera</w:t>
            </w:r>
            <w:r>
              <w:rPr>
                <w:rFonts w:asciiTheme="majorHAnsi" w:eastAsia="Symbol" w:hAnsiTheme="majorHAnsi" w:cstheme="majorHAnsi"/>
                <w:sz w:val="22"/>
                <w:lang w:eastAsia="en-AU"/>
              </w:rPr>
              <w:t>pist</w:t>
            </w:r>
          </w:p>
        </w:tc>
        <w:tc>
          <w:tcPr>
            <w:tcW w:w="926" w:type="dxa"/>
          </w:tcPr>
          <w:p w14:paraId="3BBF9AF5" w14:textId="5CA7B42D"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D13B37">
              <w:rPr>
                <w:lang w:eastAsia="en-AU"/>
              </w:rPr>
              <w:t>0%</w:t>
            </w:r>
          </w:p>
        </w:tc>
        <w:tc>
          <w:tcPr>
            <w:tcW w:w="950" w:type="dxa"/>
          </w:tcPr>
          <w:p w14:paraId="40A87E93" w14:textId="2AB5939A"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427" w:type="dxa"/>
          </w:tcPr>
          <w:p w14:paraId="1B0C9184" w14:textId="125C7AF3"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31658">
              <w:rPr>
                <w:lang w:eastAsia="en-AU"/>
              </w:rPr>
              <w:t>0%</w:t>
            </w:r>
          </w:p>
        </w:tc>
        <w:tc>
          <w:tcPr>
            <w:tcW w:w="1073" w:type="dxa"/>
          </w:tcPr>
          <w:p w14:paraId="4C372CB3" w14:textId="03B83515"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D09D7">
              <w:rPr>
                <w:lang w:eastAsia="en-AU"/>
              </w:rPr>
              <w:t>0%</w:t>
            </w:r>
          </w:p>
        </w:tc>
        <w:tc>
          <w:tcPr>
            <w:tcW w:w="1268" w:type="dxa"/>
          </w:tcPr>
          <w:p w14:paraId="7BBAAE42" w14:textId="2FDBCE0A"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0D2A1D">
              <w:rPr>
                <w:lang w:eastAsia="en-AU"/>
              </w:rPr>
              <w:t>0%</w:t>
            </w:r>
          </w:p>
        </w:tc>
        <w:tc>
          <w:tcPr>
            <w:tcW w:w="1167" w:type="dxa"/>
          </w:tcPr>
          <w:p w14:paraId="43BC1502" w14:textId="6655CB99" w:rsidR="00F92FB0" w:rsidRPr="00F92FB0" w:rsidRDefault="00E544FB" w:rsidP="00541919">
            <w:pPr>
              <w:pStyle w:val="TableText1"/>
              <w:tabs>
                <w:tab w:val="decimal" w:pos="408"/>
              </w:tabs>
              <w:rPr>
                <w:rFonts w:asciiTheme="majorHAnsi" w:hAnsiTheme="majorHAnsi" w:cstheme="majorHAnsi"/>
              </w:rPr>
            </w:pPr>
            <w:r>
              <w:t>1</w:t>
            </w:r>
          </w:p>
        </w:tc>
      </w:tr>
      <w:tr w:rsidR="00386980" w:rsidRPr="0086165B" w14:paraId="168C1E35" w14:textId="77777777" w:rsidTr="00812001">
        <w:trPr>
          <w:trHeight w:val="422"/>
        </w:trPr>
        <w:tc>
          <w:tcPr>
            <w:tcW w:w="1831" w:type="dxa"/>
            <w:noWrap/>
          </w:tcPr>
          <w:p w14:paraId="2992F384" w14:textId="2002801B" w:rsidR="00F92FB0" w:rsidRPr="00F92FB0" w:rsidRDefault="00E544FB" w:rsidP="00BC26BB">
            <w:pPr>
              <w:pStyle w:val="TableText1"/>
              <w:rPr>
                <w:rFonts w:asciiTheme="majorHAnsi" w:eastAsia="Symbol" w:hAnsiTheme="majorHAnsi" w:cstheme="majorHAnsi"/>
                <w:sz w:val="22"/>
                <w:lang w:eastAsia="en-AU"/>
              </w:rPr>
            </w:pPr>
            <w:r>
              <w:rPr>
                <w:lang w:eastAsia="en-AU"/>
              </w:rPr>
              <w:t xml:space="preserve">Rehabilitation counsellor </w:t>
            </w:r>
          </w:p>
        </w:tc>
        <w:tc>
          <w:tcPr>
            <w:tcW w:w="926" w:type="dxa"/>
          </w:tcPr>
          <w:p w14:paraId="0594E2E0" w14:textId="28B7FDFD"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D13B37">
              <w:rPr>
                <w:lang w:eastAsia="en-AU"/>
              </w:rPr>
              <w:t>0%</w:t>
            </w:r>
          </w:p>
        </w:tc>
        <w:tc>
          <w:tcPr>
            <w:tcW w:w="950" w:type="dxa"/>
          </w:tcPr>
          <w:p w14:paraId="3BD06FA3" w14:textId="2CDF966D"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427" w:type="dxa"/>
          </w:tcPr>
          <w:p w14:paraId="465785E6" w14:textId="083BF7A4" w:rsidR="00F92FB0" w:rsidRPr="00F92FB0" w:rsidRDefault="00E544FB" w:rsidP="00541919">
            <w:pPr>
              <w:pStyle w:val="TableText1"/>
              <w:tabs>
                <w:tab w:val="decimal" w:pos="408"/>
              </w:tabs>
              <w:rPr>
                <w:rFonts w:asciiTheme="majorHAnsi" w:eastAsia="Symbol" w:hAnsiTheme="majorHAnsi" w:cstheme="majorHAnsi"/>
                <w:sz w:val="22"/>
                <w:lang w:eastAsia="en-AU"/>
              </w:rPr>
            </w:pPr>
            <w:r>
              <w:rPr>
                <w:lang w:eastAsia="en-AU"/>
              </w:rPr>
              <w:t>100%</w:t>
            </w:r>
          </w:p>
        </w:tc>
        <w:tc>
          <w:tcPr>
            <w:tcW w:w="1073" w:type="dxa"/>
          </w:tcPr>
          <w:p w14:paraId="26B89F8C" w14:textId="4CD914EF"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6D09D7">
              <w:rPr>
                <w:lang w:eastAsia="en-AU"/>
              </w:rPr>
              <w:t>0%</w:t>
            </w:r>
          </w:p>
        </w:tc>
        <w:tc>
          <w:tcPr>
            <w:tcW w:w="1268" w:type="dxa"/>
          </w:tcPr>
          <w:p w14:paraId="13CD9348" w14:textId="1E7C2BE1"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0D2A1D">
              <w:rPr>
                <w:lang w:eastAsia="en-AU"/>
              </w:rPr>
              <w:t>0%</w:t>
            </w:r>
          </w:p>
        </w:tc>
        <w:tc>
          <w:tcPr>
            <w:tcW w:w="1167" w:type="dxa"/>
          </w:tcPr>
          <w:p w14:paraId="5097E754" w14:textId="622D6F6A" w:rsidR="00F92FB0" w:rsidRPr="00F92FB0" w:rsidRDefault="00E544FB" w:rsidP="00541919">
            <w:pPr>
              <w:pStyle w:val="TableText1"/>
              <w:tabs>
                <w:tab w:val="decimal" w:pos="408"/>
              </w:tabs>
              <w:rPr>
                <w:rFonts w:asciiTheme="majorHAnsi" w:hAnsiTheme="majorHAnsi" w:cstheme="majorHAnsi"/>
              </w:rPr>
            </w:pPr>
            <w:r>
              <w:t>1</w:t>
            </w:r>
          </w:p>
        </w:tc>
      </w:tr>
      <w:tr w:rsidR="00A02085" w:rsidRPr="0086165B" w14:paraId="16BB152C" w14:textId="77777777" w:rsidTr="00812001">
        <w:trPr>
          <w:trHeight w:val="422"/>
        </w:trPr>
        <w:tc>
          <w:tcPr>
            <w:tcW w:w="1831" w:type="dxa"/>
            <w:noWrap/>
          </w:tcPr>
          <w:p w14:paraId="03D46563" w14:textId="02F98724" w:rsidR="00F92FB0" w:rsidRPr="00F92FB0" w:rsidRDefault="00806740" w:rsidP="00BC26BB">
            <w:pPr>
              <w:pStyle w:val="TableText1"/>
              <w:rPr>
                <w:rFonts w:asciiTheme="majorHAnsi" w:eastAsia="Symbol" w:hAnsiTheme="majorHAnsi" w:cstheme="majorHAnsi"/>
                <w:sz w:val="22"/>
                <w:lang w:eastAsia="en-AU"/>
              </w:rPr>
            </w:pPr>
            <w:r>
              <w:rPr>
                <w:lang w:eastAsia="en-AU"/>
              </w:rPr>
              <w:t>Other AHPs</w:t>
            </w:r>
          </w:p>
        </w:tc>
        <w:tc>
          <w:tcPr>
            <w:tcW w:w="926" w:type="dxa"/>
          </w:tcPr>
          <w:p w14:paraId="064235A6" w14:textId="51EA271D" w:rsidR="00F92FB0" w:rsidRPr="00F92FB0" w:rsidRDefault="00973F84" w:rsidP="00541919">
            <w:pPr>
              <w:pStyle w:val="TableText1"/>
              <w:tabs>
                <w:tab w:val="decimal" w:pos="408"/>
              </w:tabs>
              <w:rPr>
                <w:rFonts w:asciiTheme="majorHAnsi" w:eastAsia="Symbol" w:hAnsiTheme="majorHAnsi" w:cstheme="majorHAnsi"/>
                <w:sz w:val="22"/>
                <w:lang w:eastAsia="en-AU"/>
              </w:rPr>
            </w:pPr>
            <w:r>
              <w:rPr>
                <w:lang w:eastAsia="en-AU"/>
              </w:rPr>
              <w:t>5</w:t>
            </w:r>
            <w:r w:rsidR="001B5EB5" w:rsidRPr="00D13B37">
              <w:rPr>
                <w:rFonts w:asciiTheme="majorHAnsi" w:eastAsia="Symbol" w:hAnsiTheme="majorHAnsi" w:cstheme="majorHAnsi"/>
                <w:sz w:val="22"/>
                <w:lang w:eastAsia="en-AU"/>
              </w:rPr>
              <w:t>%</w:t>
            </w:r>
          </w:p>
        </w:tc>
        <w:tc>
          <w:tcPr>
            <w:tcW w:w="950" w:type="dxa"/>
          </w:tcPr>
          <w:p w14:paraId="3510DB00" w14:textId="69F6AFD9"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427" w:type="dxa"/>
          </w:tcPr>
          <w:p w14:paraId="62AE6398" w14:textId="37C5120A"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B41D5E">
              <w:rPr>
                <w:lang w:eastAsia="en-AU"/>
              </w:rPr>
              <w:t>0%</w:t>
            </w:r>
          </w:p>
        </w:tc>
        <w:tc>
          <w:tcPr>
            <w:tcW w:w="1073" w:type="dxa"/>
          </w:tcPr>
          <w:p w14:paraId="572F9AD4" w14:textId="4410EAAE" w:rsidR="00F92FB0" w:rsidRPr="00F92FB0" w:rsidRDefault="00973F84" w:rsidP="00541919">
            <w:pPr>
              <w:pStyle w:val="TableText1"/>
              <w:tabs>
                <w:tab w:val="decimal" w:pos="408"/>
              </w:tabs>
              <w:rPr>
                <w:rFonts w:asciiTheme="majorHAnsi" w:eastAsia="Symbol" w:hAnsiTheme="majorHAnsi" w:cstheme="majorHAnsi"/>
                <w:sz w:val="22"/>
                <w:lang w:eastAsia="en-AU"/>
              </w:rPr>
            </w:pPr>
            <w:r>
              <w:rPr>
                <w:lang w:eastAsia="en-AU"/>
              </w:rPr>
              <w:t>5</w:t>
            </w:r>
            <w:r w:rsidR="001B5EB5" w:rsidRPr="006D09D7">
              <w:rPr>
                <w:rFonts w:asciiTheme="majorHAnsi" w:eastAsia="Symbol" w:hAnsiTheme="majorHAnsi" w:cstheme="majorHAnsi"/>
                <w:sz w:val="22"/>
                <w:lang w:eastAsia="en-AU"/>
              </w:rPr>
              <w:t>%</w:t>
            </w:r>
          </w:p>
        </w:tc>
        <w:tc>
          <w:tcPr>
            <w:tcW w:w="1268" w:type="dxa"/>
          </w:tcPr>
          <w:p w14:paraId="5853A456" w14:textId="0F754D21" w:rsidR="00F92FB0" w:rsidRPr="00F92FB0" w:rsidRDefault="001B5EB5" w:rsidP="00541919">
            <w:pPr>
              <w:pStyle w:val="TableText1"/>
              <w:tabs>
                <w:tab w:val="decimal" w:pos="408"/>
              </w:tabs>
              <w:rPr>
                <w:rFonts w:asciiTheme="majorHAnsi" w:eastAsia="Symbol" w:hAnsiTheme="majorHAnsi" w:cstheme="majorHAnsi"/>
                <w:sz w:val="22"/>
                <w:lang w:eastAsia="en-AU"/>
              </w:rPr>
            </w:pPr>
            <w:r w:rsidRPr="000D2A1D">
              <w:rPr>
                <w:lang w:eastAsia="en-AU"/>
              </w:rPr>
              <w:t>0%</w:t>
            </w:r>
          </w:p>
        </w:tc>
        <w:tc>
          <w:tcPr>
            <w:tcW w:w="1167" w:type="dxa"/>
          </w:tcPr>
          <w:p w14:paraId="1BD4519C" w14:textId="7CAB9E53" w:rsidR="00F92FB0" w:rsidRPr="00F92FB0" w:rsidRDefault="00806740" w:rsidP="00541919">
            <w:pPr>
              <w:pStyle w:val="TableText1"/>
              <w:tabs>
                <w:tab w:val="decimal" w:pos="408"/>
              </w:tabs>
              <w:rPr>
                <w:rFonts w:asciiTheme="majorHAnsi" w:hAnsiTheme="majorHAnsi" w:cstheme="majorHAnsi"/>
              </w:rPr>
            </w:pPr>
            <w:r>
              <w:t>20</w:t>
            </w:r>
          </w:p>
        </w:tc>
      </w:tr>
    </w:tbl>
    <w:p w14:paraId="20843198" w14:textId="3C00698A" w:rsidR="008077DC" w:rsidRPr="003F41E8" w:rsidRDefault="008077DC" w:rsidP="00AE286C">
      <w:pPr>
        <w:jc w:val="center"/>
        <w:rPr>
          <w:rFonts w:cs="+mn-ea"/>
          <w:szCs w:val="20"/>
        </w:rPr>
      </w:pPr>
    </w:p>
    <w:p w14:paraId="33972159" w14:textId="227CC523" w:rsidR="009B18CE" w:rsidRPr="003F41E8" w:rsidRDefault="00503EEA" w:rsidP="003E1476">
      <w:pPr>
        <w:pStyle w:val="BodyText1"/>
      </w:pPr>
      <w:r w:rsidRPr="00086301">
        <w:t xml:space="preserve">Whilst </w:t>
      </w:r>
      <w:proofErr w:type="spellStart"/>
      <w:r w:rsidRPr="00086301">
        <w:t>Halaxy</w:t>
      </w:r>
      <w:proofErr w:type="spellEnd"/>
      <w:r w:rsidR="00F93546" w:rsidRPr="00086301">
        <w:t xml:space="preserve"> was the </w:t>
      </w:r>
      <w:r w:rsidR="00561591" w:rsidRPr="00086301">
        <w:t xml:space="preserve">most used clinical information system amongst allied health professionals, </w:t>
      </w:r>
      <w:r w:rsidR="007F70CC" w:rsidRPr="00086301">
        <w:t xml:space="preserve">its use was concentrated </w:t>
      </w:r>
      <w:r w:rsidR="005A4242" w:rsidRPr="00086301">
        <w:t>in a few allied health professionals such as psychologists, exe</w:t>
      </w:r>
      <w:r w:rsidR="00CA02A2" w:rsidRPr="00086301">
        <w:t xml:space="preserve">rcise physiologists, and occupational therapists. </w:t>
      </w:r>
      <w:proofErr w:type="spellStart"/>
      <w:r w:rsidR="001366DD" w:rsidRPr="00086301">
        <w:t>Cliniko</w:t>
      </w:r>
      <w:proofErr w:type="spellEnd"/>
      <w:r w:rsidR="001366DD" w:rsidRPr="00086301">
        <w:t xml:space="preserve"> saw broader use across different allied health professionals as more than 10</w:t>
      </w:r>
      <w:r w:rsidR="00541919">
        <w:t> per cent</w:t>
      </w:r>
      <w:r w:rsidR="001366DD" w:rsidRPr="00086301">
        <w:t xml:space="preserve"> of </w:t>
      </w:r>
      <w:r w:rsidR="005953A3" w:rsidRPr="00086301">
        <w:t xml:space="preserve">six different allied health professionals were using it. </w:t>
      </w:r>
      <w:r w:rsidR="004B4EF0" w:rsidRPr="00086301">
        <w:t xml:space="preserve">Other clinical information systems </w:t>
      </w:r>
      <w:r w:rsidR="00534C4F" w:rsidRPr="00086301">
        <w:t xml:space="preserve">such as </w:t>
      </w:r>
      <w:proofErr w:type="spellStart"/>
      <w:r w:rsidR="00534C4F" w:rsidRPr="00086301">
        <w:t>SmartSoft</w:t>
      </w:r>
      <w:proofErr w:type="spellEnd"/>
      <w:r w:rsidR="00534C4F" w:rsidRPr="00086301">
        <w:t xml:space="preserve"> saw concentrated </w:t>
      </w:r>
      <w:r w:rsidR="009170B5" w:rsidRPr="00086301">
        <w:t xml:space="preserve">use in specific allied health professionals such as chiropractors. </w:t>
      </w:r>
      <w:r w:rsidR="009B18CE" w:rsidRPr="00923CB5">
        <w:t xml:space="preserve">Table C-4 describes the use of clinical information systems by allied health profession. The proportions listed depict a low use of clinical information systems amongst allied health professionals. Whilst it is plausible that allied health professionals may be using alternative clinical information systems, it may be more likely that allied health professionals are using Microsoft office solutions for the digital health practices, given </w:t>
      </w:r>
      <w:r w:rsidR="00541919">
        <w:t xml:space="preserve">that </w:t>
      </w:r>
      <w:r w:rsidR="009B18CE" w:rsidRPr="00923CB5">
        <w:t>62</w:t>
      </w:r>
      <w:r w:rsidR="00541919">
        <w:t> per cent</w:t>
      </w:r>
      <w:r w:rsidR="009B18CE" w:rsidRPr="00923CB5">
        <w:t xml:space="preserve"> of all survey respondents stated their use of Microsoft products, and within some allied health professions all professionals are using the Microsoft suite.</w:t>
      </w:r>
    </w:p>
    <w:p w14:paraId="4A2C37AA" w14:textId="1419856C" w:rsidR="00526288" w:rsidRPr="00C2247E" w:rsidRDefault="009D7C0B" w:rsidP="00C2247E">
      <w:pPr>
        <w:pStyle w:val="Heading6"/>
        <w:rPr>
          <w:rStyle w:val="Strong"/>
          <w:rFonts w:asciiTheme="majorHAnsi" w:hAnsiTheme="majorHAnsi"/>
          <w:b/>
        </w:rPr>
      </w:pPr>
      <w:bookmarkStart w:id="125" w:name="_1745839244"/>
      <w:bookmarkEnd w:id="125"/>
      <w:r w:rsidRPr="00C2247E">
        <w:rPr>
          <w:rStyle w:val="Strong"/>
          <w:rFonts w:asciiTheme="majorHAnsi" w:hAnsiTheme="majorHAnsi"/>
          <w:b/>
        </w:rPr>
        <w:lastRenderedPageBreak/>
        <w:t>Question 18: Thinking about your main place of work, how much do you agree or disagree with the following statements:</w:t>
      </w:r>
    </w:p>
    <w:p w14:paraId="25EFB8AF" w14:textId="5938EE8D" w:rsidR="0053062E" w:rsidRDefault="0053062E" w:rsidP="005637FC">
      <w:pPr>
        <w:pStyle w:val="Caption"/>
      </w:pPr>
      <w:bookmarkStart w:id="126" w:name="_Toc136601343"/>
      <w:r>
        <w:t xml:space="preserve">Table </w:t>
      </w:r>
      <w:r w:rsidR="005637FC">
        <w:t xml:space="preserve">C - </w:t>
      </w:r>
      <w:r w:rsidR="009E43F9">
        <w:fldChar w:fldCharType="begin"/>
      </w:r>
      <w:r w:rsidR="009E43F9">
        <w:instrText xml:space="preserve"> SEQ Table_C_- \* ARABIC </w:instrText>
      </w:r>
      <w:r w:rsidR="009E43F9">
        <w:fldChar w:fldCharType="separate"/>
      </w:r>
      <w:r w:rsidR="008F6882">
        <w:rPr>
          <w:noProof/>
        </w:rPr>
        <w:t>4</w:t>
      </w:r>
      <w:r w:rsidR="009E43F9">
        <w:rPr>
          <w:noProof/>
        </w:rPr>
        <w:fldChar w:fldCharType="end"/>
      </w:r>
      <w:r w:rsidR="00D91E3B">
        <w:t>: Thinking about your main place of work, how much do you agree or disagree with the following statements:</w:t>
      </w:r>
      <w:bookmarkEnd w:id="126"/>
    </w:p>
    <w:tbl>
      <w:tblPr>
        <w:tblStyle w:val="TableGridLight"/>
        <w:tblW w:w="9192" w:type="dxa"/>
        <w:tblLook w:val="04A0" w:firstRow="1" w:lastRow="0" w:firstColumn="1" w:lastColumn="0" w:noHBand="0" w:noVBand="1"/>
      </w:tblPr>
      <w:tblGrid>
        <w:gridCol w:w="2874"/>
        <w:gridCol w:w="1053"/>
        <w:gridCol w:w="1053"/>
        <w:gridCol w:w="1053"/>
        <w:gridCol w:w="1061"/>
        <w:gridCol w:w="1053"/>
        <w:gridCol w:w="1053"/>
      </w:tblGrid>
      <w:tr w:rsidR="00AC64DF" w:rsidRPr="003F41E8" w14:paraId="41101A74" w14:textId="77777777" w:rsidTr="00B64F99">
        <w:trPr>
          <w:trHeight w:val="270"/>
        </w:trPr>
        <w:tc>
          <w:tcPr>
            <w:tcW w:w="2874" w:type="dxa"/>
            <w:shd w:val="clear" w:color="auto" w:fill="34A9D3"/>
            <w:noWrap/>
            <w:vAlign w:val="center"/>
            <w:hideMark/>
          </w:tcPr>
          <w:p w14:paraId="1D604BE7" w14:textId="35B24424" w:rsidR="00526288" w:rsidRPr="00B64F99" w:rsidRDefault="00E5591E" w:rsidP="00AC64DF">
            <w:pPr>
              <w:pStyle w:val="TableHeading1"/>
              <w:rPr>
                <w:color w:val="FFFFFF" w:themeColor="background1"/>
                <w:sz w:val="20"/>
                <w:szCs w:val="20"/>
                <w:lang w:eastAsia="en-AU"/>
              </w:rPr>
            </w:pPr>
            <w:r w:rsidRPr="00B64F99">
              <w:rPr>
                <w:color w:val="FFFFFF" w:themeColor="background1"/>
                <w:sz w:val="20"/>
                <w:szCs w:val="20"/>
                <w:lang w:eastAsia="en-AU"/>
              </w:rPr>
              <w:t xml:space="preserve">Response </w:t>
            </w:r>
            <w:r w:rsidR="0053062E" w:rsidRPr="00B64F99">
              <w:rPr>
                <w:color w:val="FFFFFF" w:themeColor="background1"/>
                <w:sz w:val="20"/>
                <w:szCs w:val="20"/>
                <w:lang w:eastAsia="en-AU"/>
              </w:rPr>
              <w:t>options</w:t>
            </w:r>
          </w:p>
        </w:tc>
        <w:tc>
          <w:tcPr>
            <w:tcW w:w="1053" w:type="dxa"/>
            <w:shd w:val="clear" w:color="auto" w:fill="34A9D3"/>
            <w:noWrap/>
            <w:vAlign w:val="center"/>
            <w:hideMark/>
          </w:tcPr>
          <w:p w14:paraId="124C99EA" w14:textId="77777777" w:rsidR="00526288" w:rsidRPr="00B64F99" w:rsidRDefault="00526288" w:rsidP="0053062E">
            <w:pPr>
              <w:pStyle w:val="TableHeading1"/>
              <w:rPr>
                <w:color w:val="FFFFFF" w:themeColor="background1"/>
                <w:sz w:val="20"/>
                <w:szCs w:val="20"/>
                <w:lang w:eastAsia="en-AU"/>
              </w:rPr>
            </w:pPr>
            <w:r w:rsidRPr="00B64F99">
              <w:rPr>
                <w:color w:val="FFFFFF" w:themeColor="background1"/>
                <w:sz w:val="20"/>
                <w:szCs w:val="20"/>
                <w:lang w:eastAsia="en-AU"/>
              </w:rPr>
              <w:t>Strongly agree</w:t>
            </w:r>
          </w:p>
        </w:tc>
        <w:tc>
          <w:tcPr>
            <w:tcW w:w="1053" w:type="dxa"/>
            <w:shd w:val="clear" w:color="auto" w:fill="34A9D3"/>
            <w:noWrap/>
            <w:vAlign w:val="center"/>
            <w:hideMark/>
          </w:tcPr>
          <w:p w14:paraId="1FB953F1" w14:textId="77777777" w:rsidR="00526288" w:rsidRPr="00B64F99" w:rsidRDefault="00526288" w:rsidP="0053062E">
            <w:pPr>
              <w:pStyle w:val="TableHeading1"/>
              <w:rPr>
                <w:color w:val="FFFFFF" w:themeColor="background1"/>
                <w:sz w:val="20"/>
                <w:szCs w:val="20"/>
                <w:lang w:eastAsia="en-AU"/>
              </w:rPr>
            </w:pPr>
            <w:r w:rsidRPr="00B64F99">
              <w:rPr>
                <w:color w:val="FFFFFF" w:themeColor="background1"/>
                <w:sz w:val="20"/>
                <w:szCs w:val="20"/>
                <w:lang w:eastAsia="en-AU"/>
              </w:rPr>
              <w:t>Agree</w:t>
            </w:r>
          </w:p>
        </w:tc>
        <w:tc>
          <w:tcPr>
            <w:tcW w:w="1053" w:type="dxa"/>
            <w:shd w:val="clear" w:color="auto" w:fill="34A9D3"/>
            <w:noWrap/>
            <w:vAlign w:val="center"/>
            <w:hideMark/>
          </w:tcPr>
          <w:p w14:paraId="23D6054A" w14:textId="77777777" w:rsidR="00526288" w:rsidRPr="00B64F99" w:rsidRDefault="00526288" w:rsidP="0053062E">
            <w:pPr>
              <w:pStyle w:val="TableHeading1"/>
              <w:rPr>
                <w:color w:val="FFFFFF" w:themeColor="background1"/>
                <w:sz w:val="20"/>
                <w:szCs w:val="20"/>
                <w:lang w:eastAsia="en-AU"/>
              </w:rPr>
            </w:pPr>
            <w:r w:rsidRPr="00B64F99">
              <w:rPr>
                <w:color w:val="FFFFFF" w:themeColor="background1"/>
                <w:sz w:val="20"/>
                <w:szCs w:val="20"/>
                <w:lang w:eastAsia="en-AU"/>
              </w:rPr>
              <w:t>Neither agree nor disagree</w:t>
            </w:r>
          </w:p>
        </w:tc>
        <w:tc>
          <w:tcPr>
            <w:tcW w:w="1053" w:type="dxa"/>
            <w:shd w:val="clear" w:color="auto" w:fill="34A9D3"/>
            <w:noWrap/>
            <w:vAlign w:val="center"/>
            <w:hideMark/>
          </w:tcPr>
          <w:p w14:paraId="6495BF52" w14:textId="77777777" w:rsidR="00526288" w:rsidRPr="00B64F99" w:rsidRDefault="00526288" w:rsidP="0053062E">
            <w:pPr>
              <w:pStyle w:val="TableHeading1"/>
              <w:rPr>
                <w:color w:val="FFFFFF" w:themeColor="background1"/>
                <w:sz w:val="20"/>
                <w:szCs w:val="20"/>
                <w:lang w:eastAsia="en-AU"/>
              </w:rPr>
            </w:pPr>
            <w:r w:rsidRPr="00B64F99">
              <w:rPr>
                <w:color w:val="FFFFFF" w:themeColor="background1"/>
                <w:sz w:val="20"/>
                <w:szCs w:val="20"/>
                <w:lang w:eastAsia="en-AU"/>
              </w:rPr>
              <w:t>Disagree</w:t>
            </w:r>
          </w:p>
        </w:tc>
        <w:tc>
          <w:tcPr>
            <w:tcW w:w="1053" w:type="dxa"/>
            <w:shd w:val="clear" w:color="auto" w:fill="34A9D3"/>
            <w:noWrap/>
            <w:vAlign w:val="center"/>
            <w:hideMark/>
          </w:tcPr>
          <w:p w14:paraId="5FD9AC04" w14:textId="77777777" w:rsidR="00526288" w:rsidRPr="00B64F99" w:rsidRDefault="00526288" w:rsidP="0053062E">
            <w:pPr>
              <w:pStyle w:val="TableHeading1"/>
              <w:rPr>
                <w:color w:val="FFFFFF" w:themeColor="background1"/>
                <w:sz w:val="20"/>
                <w:szCs w:val="20"/>
                <w:lang w:eastAsia="en-AU"/>
              </w:rPr>
            </w:pPr>
            <w:r w:rsidRPr="00B64F99">
              <w:rPr>
                <w:color w:val="FFFFFF" w:themeColor="background1"/>
                <w:sz w:val="20"/>
                <w:szCs w:val="20"/>
                <w:lang w:eastAsia="en-AU"/>
              </w:rPr>
              <w:t>Strongly disagree</w:t>
            </w:r>
          </w:p>
        </w:tc>
        <w:tc>
          <w:tcPr>
            <w:tcW w:w="1053" w:type="dxa"/>
            <w:shd w:val="clear" w:color="auto" w:fill="34A9D3"/>
            <w:noWrap/>
            <w:vAlign w:val="center"/>
            <w:hideMark/>
          </w:tcPr>
          <w:p w14:paraId="3CA8FFA1" w14:textId="77777777" w:rsidR="00526288" w:rsidRPr="00B64F99" w:rsidRDefault="00526288" w:rsidP="0053062E">
            <w:pPr>
              <w:pStyle w:val="TableHeading1"/>
              <w:rPr>
                <w:color w:val="FFFFFF" w:themeColor="background1"/>
                <w:sz w:val="20"/>
                <w:szCs w:val="20"/>
                <w:lang w:eastAsia="en-AU"/>
              </w:rPr>
            </w:pPr>
            <w:r w:rsidRPr="00B64F99">
              <w:rPr>
                <w:color w:val="FFFFFF" w:themeColor="background1"/>
                <w:sz w:val="20"/>
                <w:szCs w:val="20"/>
                <w:lang w:eastAsia="en-AU"/>
              </w:rPr>
              <w:t>(blank)</w:t>
            </w:r>
          </w:p>
        </w:tc>
      </w:tr>
      <w:tr w:rsidR="00AC64DF" w:rsidRPr="00DD676B" w14:paraId="5EE0A8C1" w14:textId="77777777" w:rsidTr="00B64F99">
        <w:trPr>
          <w:trHeight w:val="648"/>
        </w:trPr>
        <w:tc>
          <w:tcPr>
            <w:tcW w:w="2874" w:type="dxa"/>
            <w:hideMark/>
          </w:tcPr>
          <w:p w14:paraId="170DF9EE" w14:textId="77777777" w:rsidR="00526288" w:rsidRPr="00B64F99" w:rsidRDefault="00526288" w:rsidP="00D91E3B">
            <w:pPr>
              <w:pStyle w:val="TableText1"/>
              <w:rPr>
                <w:rFonts w:eastAsia="+mn-ea" w:cs="+mn-ea"/>
                <w:szCs w:val="20"/>
                <w:lang w:eastAsia="en-AU"/>
              </w:rPr>
            </w:pPr>
            <w:r w:rsidRPr="00B64F99">
              <w:rPr>
                <w:szCs w:val="20"/>
                <w:lang w:eastAsia="en-AU"/>
              </w:rPr>
              <w:t>The technologies used in my practice / workplace are up to date</w:t>
            </w:r>
          </w:p>
        </w:tc>
        <w:tc>
          <w:tcPr>
            <w:tcW w:w="1053" w:type="dxa"/>
            <w:noWrap/>
            <w:hideMark/>
          </w:tcPr>
          <w:p w14:paraId="0E39CC45" w14:textId="77777777" w:rsidR="00526288" w:rsidRPr="00B64F99" w:rsidRDefault="00526288" w:rsidP="00541919">
            <w:pPr>
              <w:pStyle w:val="TableText1"/>
              <w:tabs>
                <w:tab w:val="decimal" w:pos="516"/>
              </w:tabs>
              <w:rPr>
                <w:szCs w:val="20"/>
              </w:rPr>
            </w:pPr>
            <w:r w:rsidRPr="00B64F99">
              <w:rPr>
                <w:szCs w:val="20"/>
              </w:rPr>
              <w:t>27%</w:t>
            </w:r>
          </w:p>
        </w:tc>
        <w:tc>
          <w:tcPr>
            <w:tcW w:w="1053" w:type="dxa"/>
            <w:noWrap/>
            <w:hideMark/>
          </w:tcPr>
          <w:p w14:paraId="5A5E3E5E" w14:textId="77777777" w:rsidR="00526288" w:rsidRPr="00B64F99" w:rsidRDefault="00526288" w:rsidP="00541919">
            <w:pPr>
              <w:pStyle w:val="TableText1"/>
              <w:tabs>
                <w:tab w:val="decimal" w:pos="516"/>
              </w:tabs>
              <w:rPr>
                <w:szCs w:val="20"/>
              </w:rPr>
            </w:pPr>
            <w:r w:rsidRPr="00B64F99">
              <w:rPr>
                <w:szCs w:val="20"/>
              </w:rPr>
              <w:t>41%</w:t>
            </w:r>
          </w:p>
        </w:tc>
        <w:tc>
          <w:tcPr>
            <w:tcW w:w="1053" w:type="dxa"/>
            <w:noWrap/>
            <w:hideMark/>
          </w:tcPr>
          <w:p w14:paraId="6C8B8B0A" w14:textId="77777777" w:rsidR="00526288" w:rsidRPr="00B64F99" w:rsidRDefault="00526288" w:rsidP="00541919">
            <w:pPr>
              <w:pStyle w:val="TableText1"/>
              <w:tabs>
                <w:tab w:val="decimal" w:pos="516"/>
              </w:tabs>
              <w:rPr>
                <w:szCs w:val="20"/>
              </w:rPr>
            </w:pPr>
            <w:r w:rsidRPr="00B64F99">
              <w:rPr>
                <w:szCs w:val="20"/>
              </w:rPr>
              <w:t>17%</w:t>
            </w:r>
          </w:p>
        </w:tc>
        <w:tc>
          <w:tcPr>
            <w:tcW w:w="1053" w:type="dxa"/>
            <w:noWrap/>
            <w:hideMark/>
          </w:tcPr>
          <w:p w14:paraId="4061F83E" w14:textId="77777777" w:rsidR="00526288" w:rsidRPr="00B64F99" w:rsidRDefault="00526288" w:rsidP="00541919">
            <w:pPr>
              <w:pStyle w:val="TableText1"/>
              <w:tabs>
                <w:tab w:val="decimal" w:pos="516"/>
              </w:tabs>
              <w:rPr>
                <w:szCs w:val="20"/>
              </w:rPr>
            </w:pPr>
            <w:r w:rsidRPr="00B64F99">
              <w:rPr>
                <w:szCs w:val="20"/>
              </w:rPr>
              <w:t>11%</w:t>
            </w:r>
          </w:p>
        </w:tc>
        <w:tc>
          <w:tcPr>
            <w:tcW w:w="1053" w:type="dxa"/>
            <w:noWrap/>
            <w:hideMark/>
          </w:tcPr>
          <w:p w14:paraId="097D34E0" w14:textId="77777777" w:rsidR="00526288" w:rsidRPr="00B64F99" w:rsidRDefault="00526288" w:rsidP="00541919">
            <w:pPr>
              <w:pStyle w:val="TableText1"/>
              <w:tabs>
                <w:tab w:val="decimal" w:pos="516"/>
              </w:tabs>
              <w:rPr>
                <w:szCs w:val="20"/>
              </w:rPr>
            </w:pPr>
            <w:r w:rsidRPr="00B64F99">
              <w:rPr>
                <w:szCs w:val="20"/>
              </w:rPr>
              <w:t>5%</w:t>
            </w:r>
          </w:p>
        </w:tc>
        <w:tc>
          <w:tcPr>
            <w:tcW w:w="1053" w:type="dxa"/>
            <w:noWrap/>
            <w:hideMark/>
          </w:tcPr>
          <w:p w14:paraId="23621A64" w14:textId="77777777" w:rsidR="00526288" w:rsidRPr="00B64F99" w:rsidRDefault="00526288" w:rsidP="00541919">
            <w:pPr>
              <w:pStyle w:val="TableText1"/>
              <w:tabs>
                <w:tab w:val="decimal" w:pos="516"/>
              </w:tabs>
              <w:rPr>
                <w:szCs w:val="20"/>
              </w:rPr>
            </w:pPr>
            <w:r w:rsidRPr="00B64F99">
              <w:rPr>
                <w:szCs w:val="20"/>
              </w:rPr>
              <w:t>0%</w:t>
            </w:r>
          </w:p>
        </w:tc>
      </w:tr>
      <w:tr w:rsidR="00AC64DF" w:rsidRPr="00DD676B" w14:paraId="330845A3" w14:textId="77777777" w:rsidTr="00B64F99">
        <w:trPr>
          <w:trHeight w:val="648"/>
        </w:trPr>
        <w:tc>
          <w:tcPr>
            <w:tcW w:w="2874" w:type="dxa"/>
            <w:hideMark/>
          </w:tcPr>
          <w:p w14:paraId="2F9FBD24" w14:textId="77777777" w:rsidR="00526288" w:rsidRPr="00B64F99" w:rsidRDefault="00526288" w:rsidP="00D91E3B">
            <w:pPr>
              <w:pStyle w:val="TableText1"/>
              <w:rPr>
                <w:rFonts w:eastAsia="+mn-ea" w:cs="+mn-ea"/>
                <w:szCs w:val="20"/>
                <w:lang w:eastAsia="en-AU"/>
              </w:rPr>
            </w:pPr>
            <w:r w:rsidRPr="00B64F99">
              <w:rPr>
                <w:szCs w:val="20"/>
                <w:lang w:eastAsia="en-AU"/>
              </w:rPr>
              <w:t>My practice / workplace has a positive attitude towards technology</w:t>
            </w:r>
          </w:p>
        </w:tc>
        <w:tc>
          <w:tcPr>
            <w:tcW w:w="1053" w:type="dxa"/>
            <w:noWrap/>
            <w:hideMark/>
          </w:tcPr>
          <w:p w14:paraId="1E27E0BA" w14:textId="77777777" w:rsidR="00526288" w:rsidRPr="00B64F99" w:rsidRDefault="00526288" w:rsidP="00541919">
            <w:pPr>
              <w:pStyle w:val="TableText1"/>
              <w:tabs>
                <w:tab w:val="decimal" w:pos="516"/>
              </w:tabs>
              <w:rPr>
                <w:szCs w:val="20"/>
              </w:rPr>
            </w:pPr>
            <w:r w:rsidRPr="00B64F99">
              <w:rPr>
                <w:szCs w:val="20"/>
              </w:rPr>
              <w:t>37%</w:t>
            </w:r>
          </w:p>
        </w:tc>
        <w:tc>
          <w:tcPr>
            <w:tcW w:w="1053" w:type="dxa"/>
            <w:noWrap/>
            <w:hideMark/>
          </w:tcPr>
          <w:p w14:paraId="7AE50074" w14:textId="77777777" w:rsidR="00526288" w:rsidRPr="00B64F99" w:rsidRDefault="00526288" w:rsidP="00541919">
            <w:pPr>
              <w:pStyle w:val="TableText1"/>
              <w:tabs>
                <w:tab w:val="decimal" w:pos="516"/>
              </w:tabs>
              <w:rPr>
                <w:szCs w:val="20"/>
              </w:rPr>
            </w:pPr>
            <w:r w:rsidRPr="00B64F99">
              <w:rPr>
                <w:szCs w:val="20"/>
              </w:rPr>
              <w:t>37%</w:t>
            </w:r>
          </w:p>
        </w:tc>
        <w:tc>
          <w:tcPr>
            <w:tcW w:w="1053" w:type="dxa"/>
            <w:noWrap/>
            <w:hideMark/>
          </w:tcPr>
          <w:p w14:paraId="3E4F6DE2" w14:textId="77777777" w:rsidR="00526288" w:rsidRPr="00B64F99" w:rsidRDefault="00526288" w:rsidP="00541919">
            <w:pPr>
              <w:pStyle w:val="TableText1"/>
              <w:tabs>
                <w:tab w:val="decimal" w:pos="516"/>
              </w:tabs>
              <w:rPr>
                <w:szCs w:val="20"/>
              </w:rPr>
            </w:pPr>
            <w:r w:rsidRPr="00B64F99">
              <w:rPr>
                <w:szCs w:val="20"/>
              </w:rPr>
              <w:t>18%</w:t>
            </w:r>
          </w:p>
        </w:tc>
        <w:tc>
          <w:tcPr>
            <w:tcW w:w="1053" w:type="dxa"/>
            <w:noWrap/>
            <w:hideMark/>
          </w:tcPr>
          <w:p w14:paraId="083747CE" w14:textId="77777777" w:rsidR="00526288" w:rsidRPr="00B64F99" w:rsidRDefault="00526288" w:rsidP="00541919">
            <w:pPr>
              <w:pStyle w:val="TableText1"/>
              <w:tabs>
                <w:tab w:val="decimal" w:pos="516"/>
              </w:tabs>
              <w:rPr>
                <w:szCs w:val="20"/>
              </w:rPr>
            </w:pPr>
            <w:r w:rsidRPr="00B64F99">
              <w:rPr>
                <w:szCs w:val="20"/>
              </w:rPr>
              <w:t>7%</w:t>
            </w:r>
          </w:p>
        </w:tc>
        <w:tc>
          <w:tcPr>
            <w:tcW w:w="1053" w:type="dxa"/>
            <w:noWrap/>
            <w:hideMark/>
          </w:tcPr>
          <w:p w14:paraId="4BCA4F00" w14:textId="77777777" w:rsidR="00526288" w:rsidRPr="00B64F99" w:rsidRDefault="00526288" w:rsidP="00541919">
            <w:pPr>
              <w:pStyle w:val="TableText1"/>
              <w:tabs>
                <w:tab w:val="decimal" w:pos="516"/>
              </w:tabs>
              <w:rPr>
                <w:szCs w:val="20"/>
              </w:rPr>
            </w:pPr>
            <w:r w:rsidRPr="00B64F99">
              <w:rPr>
                <w:szCs w:val="20"/>
              </w:rPr>
              <w:t>1%</w:t>
            </w:r>
          </w:p>
        </w:tc>
        <w:tc>
          <w:tcPr>
            <w:tcW w:w="1053" w:type="dxa"/>
            <w:noWrap/>
            <w:hideMark/>
          </w:tcPr>
          <w:p w14:paraId="2B459070" w14:textId="77777777" w:rsidR="00526288" w:rsidRPr="00B64F99" w:rsidRDefault="00526288" w:rsidP="00541919">
            <w:pPr>
              <w:pStyle w:val="TableText1"/>
              <w:tabs>
                <w:tab w:val="decimal" w:pos="516"/>
              </w:tabs>
              <w:rPr>
                <w:szCs w:val="20"/>
              </w:rPr>
            </w:pPr>
            <w:r w:rsidRPr="00B64F99">
              <w:rPr>
                <w:szCs w:val="20"/>
              </w:rPr>
              <w:t>1%</w:t>
            </w:r>
          </w:p>
        </w:tc>
      </w:tr>
      <w:tr w:rsidR="00AC64DF" w:rsidRPr="00DD676B" w14:paraId="4D861DFF" w14:textId="77777777" w:rsidTr="00B64F99">
        <w:trPr>
          <w:trHeight w:val="648"/>
        </w:trPr>
        <w:tc>
          <w:tcPr>
            <w:tcW w:w="2874" w:type="dxa"/>
            <w:hideMark/>
          </w:tcPr>
          <w:p w14:paraId="1D07B770" w14:textId="77777777" w:rsidR="00526288" w:rsidRPr="00B64F99" w:rsidRDefault="00526288" w:rsidP="00D91E3B">
            <w:pPr>
              <w:pStyle w:val="TableText1"/>
              <w:rPr>
                <w:rFonts w:eastAsia="+mn-ea" w:cs="+mn-ea"/>
                <w:szCs w:val="20"/>
                <w:lang w:eastAsia="en-AU"/>
              </w:rPr>
            </w:pPr>
            <w:r w:rsidRPr="00B64F99">
              <w:rPr>
                <w:szCs w:val="20"/>
                <w:lang w:eastAsia="en-AU"/>
              </w:rPr>
              <w:t xml:space="preserve">Staff at my workplace/ </w:t>
            </w:r>
            <w:r w:rsidRPr="00B64F99">
              <w:rPr>
                <w:rFonts w:eastAsia="+mn-ea" w:cs="+mn-ea"/>
                <w:szCs w:val="20"/>
                <w:lang w:eastAsia="en-AU"/>
              </w:rPr>
              <w:t>practice have received training in the use of clinical technology</w:t>
            </w:r>
          </w:p>
        </w:tc>
        <w:tc>
          <w:tcPr>
            <w:tcW w:w="1053" w:type="dxa"/>
            <w:noWrap/>
            <w:hideMark/>
          </w:tcPr>
          <w:p w14:paraId="4C14FD88" w14:textId="77777777" w:rsidR="00526288" w:rsidRPr="00B64F99" w:rsidRDefault="00526288" w:rsidP="00541919">
            <w:pPr>
              <w:pStyle w:val="TableText1"/>
              <w:tabs>
                <w:tab w:val="decimal" w:pos="516"/>
              </w:tabs>
              <w:rPr>
                <w:szCs w:val="20"/>
              </w:rPr>
            </w:pPr>
            <w:r w:rsidRPr="00B64F99">
              <w:rPr>
                <w:szCs w:val="20"/>
              </w:rPr>
              <w:t>24%</w:t>
            </w:r>
          </w:p>
        </w:tc>
        <w:tc>
          <w:tcPr>
            <w:tcW w:w="1053" w:type="dxa"/>
            <w:noWrap/>
            <w:hideMark/>
          </w:tcPr>
          <w:p w14:paraId="5C4F2CF0" w14:textId="77777777" w:rsidR="00526288" w:rsidRPr="00B64F99" w:rsidRDefault="00526288" w:rsidP="00541919">
            <w:pPr>
              <w:pStyle w:val="TableText1"/>
              <w:tabs>
                <w:tab w:val="decimal" w:pos="516"/>
              </w:tabs>
              <w:rPr>
                <w:szCs w:val="20"/>
              </w:rPr>
            </w:pPr>
            <w:r w:rsidRPr="00B64F99">
              <w:rPr>
                <w:szCs w:val="20"/>
              </w:rPr>
              <w:t>40%</w:t>
            </w:r>
          </w:p>
        </w:tc>
        <w:tc>
          <w:tcPr>
            <w:tcW w:w="1053" w:type="dxa"/>
            <w:noWrap/>
            <w:hideMark/>
          </w:tcPr>
          <w:p w14:paraId="647BC78E" w14:textId="77777777" w:rsidR="00526288" w:rsidRPr="00B64F99" w:rsidRDefault="00526288" w:rsidP="00541919">
            <w:pPr>
              <w:pStyle w:val="TableText1"/>
              <w:tabs>
                <w:tab w:val="decimal" w:pos="516"/>
              </w:tabs>
              <w:rPr>
                <w:szCs w:val="20"/>
              </w:rPr>
            </w:pPr>
            <w:r w:rsidRPr="00B64F99">
              <w:rPr>
                <w:szCs w:val="20"/>
              </w:rPr>
              <w:t>22%</w:t>
            </w:r>
          </w:p>
        </w:tc>
        <w:tc>
          <w:tcPr>
            <w:tcW w:w="1053" w:type="dxa"/>
            <w:noWrap/>
            <w:hideMark/>
          </w:tcPr>
          <w:p w14:paraId="7BA380A7" w14:textId="77777777" w:rsidR="00526288" w:rsidRPr="00B64F99" w:rsidRDefault="00526288" w:rsidP="00541919">
            <w:pPr>
              <w:pStyle w:val="TableText1"/>
              <w:tabs>
                <w:tab w:val="decimal" w:pos="516"/>
              </w:tabs>
              <w:rPr>
                <w:szCs w:val="20"/>
              </w:rPr>
            </w:pPr>
            <w:r w:rsidRPr="00B64F99">
              <w:rPr>
                <w:szCs w:val="20"/>
              </w:rPr>
              <w:t>9%</w:t>
            </w:r>
          </w:p>
        </w:tc>
        <w:tc>
          <w:tcPr>
            <w:tcW w:w="1053" w:type="dxa"/>
            <w:noWrap/>
            <w:hideMark/>
          </w:tcPr>
          <w:p w14:paraId="4A8B805A" w14:textId="77777777" w:rsidR="00526288" w:rsidRPr="00B64F99" w:rsidRDefault="00526288" w:rsidP="00541919">
            <w:pPr>
              <w:pStyle w:val="TableText1"/>
              <w:tabs>
                <w:tab w:val="decimal" w:pos="516"/>
              </w:tabs>
              <w:rPr>
                <w:szCs w:val="20"/>
              </w:rPr>
            </w:pPr>
            <w:r w:rsidRPr="00B64F99">
              <w:rPr>
                <w:szCs w:val="20"/>
              </w:rPr>
              <w:t>4%</w:t>
            </w:r>
          </w:p>
        </w:tc>
        <w:tc>
          <w:tcPr>
            <w:tcW w:w="1053" w:type="dxa"/>
            <w:noWrap/>
            <w:hideMark/>
          </w:tcPr>
          <w:p w14:paraId="64C7D5EF" w14:textId="77777777" w:rsidR="00526288" w:rsidRPr="00B64F99" w:rsidRDefault="00526288" w:rsidP="00541919">
            <w:pPr>
              <w:pStyle w:val="TableText1"/>
              <w:tabs>
                <w:tab w:val="decimal" w:pos="516"/>
              </w:tabs>
              <w:rPr>
                <w:szCs w:val="20"/>
              </w:rPr>
            </w:pPr>
            <w:r w:rsidRPr="00B64F99">
              <w:rPr>
                <w:szCs w:val="20"/>
              </w:rPr>
              <w:t>0%</w:t>
            </w:r>
          </w:p>
        </w:tc>
      </w:tr>
      <w:tr w:rsidR="00AC64DF" w:rsidRPr="00DD676B" w14:paraId="2B3ABBA6" w14:textId="77777777" w:rsidTr="00B64F99">
        <w:trPr>
          <w:trHeight w:val="648"/>
        </w:trPr>
        <w:tc>
          <w:tcPr>
            <w:tcW w:w="2874" w:type="dxa"/>
            <w:hideMark/>
          </w:tcPr>
          <w:p w14:paraId="4B22D451" w14:textId="77777777" w:rsidR="00526288" w:rsidRPr="00B64F99" w:rsidRDefault="00526288" w:rsidP="00D91E3B">
            <w:pPr>
              <w:pStyle w:val="TableText1"/>
              <w:rPr>
                <w:rFonts w:eastAsia="+mn-ea" w:cs="+mn-ea"/>
                <w:szCs w:val="20"/>
                <w:lang w:eastAsia="en-AU"/>
              </w:rPr>
            </w:pPr>
            <w:r w:rsidRPr="00B64F99">
              <w:rPr>
                <w:szCs w:val="20"/>
                <w:lang w:eastAsia="en-AU"/>
              </w:rPr>
              <w:t>There is sufficient support for using technologies in my service</w:t>
            </w:r>
          </w:p>
        </w:tc>
        <w:tc>
          <w:tcPr>
            <w:tcW w:w="1053" w:type="dxa"/>
            <w:noWrap/>
            <w:hideMark/>
          </w:tcPr>
          <w:p w14:paraId="1237F2A8" w14:textId="77777777" w:rsidR="00526288" w:rsidRPr="00B64F99" w:rsidRDefault="00526288" w:rsidP="00541919">
            <w:pPr>
              <w:pStyle w:val="TableText1"/>
              <w:tabs>
                <w:tab w:val="decimal" w:pos="516"/>
              </w:tabs>
              <w:rPr>
                <w:szCs w:val="20"/>
              </w:rPr>
            </w:pPr>
            <w:r w:rsidRPr="00B64F99">
              <w:rPr>
                <w:szCs w:val="20"/>
              </w:rPr>
              <w:t>20%</w:t>
            </w:r>
          </w:p>
        </w:tc>
        <w:tc>
          <w:tcPr>
            <w:tcW w:w="1053" w:type="dxa"/>
            <w:noWrap/>
            <w:hideMark/>
          </w:tcPr>
          <w:p w14:paraId="0764D899" w14:textId="77777777" w:rsidR="00526288" w:rsidRPr="00B64F99" w:rsidRDefault="00526288" w:rsidP="00541919">
            <w:pPr>
              <w:pStyle w:val="TableText1"/>
              <w:tabs>
                <w:tab w:val="decimal" w:pos="516"/>
              </w:tabs>
              <w:rPr>
                <w:szCs w:val="20"/>
              </w:rPr>
            </w:pPr>
            <w:r w:rsidRPr="00B64F99">
              <w:rPr>
                <w:szCs w:val="20"/>
              </w:rPr>
              <w:t>34%</w:t>
            </w:r>
          </w:p>
        </w:tc>
        <w:tc>
          <w:tcPr>
            <w:tcW w:w="1053" w:type="dxa"/>
            <w:noWrap/>
            <w:hideMark/>
          </w:tcPr>
          <w:p w14:paraId="42D61696" w14:textId="77777777" w:rsidR="00526288" w:rsidRPr="00B64F99" w:rsidRDefault="00526288" w:rsidP="00541919">
            <w:pPr>
              <w:pStyle w:val="TableText1"/>
              <w:tabs>
                <w:tab w:val="decimal" w:pos="516"/>
              </w:tabs>
              <w:rPr>
                <w:szCs w:val="20"/>
              </w:rPr>
            </w:pPr>
            <w:r w:rsidRPr="00B64F99">
              <w:rPr>
                <w:szCs w:val="20"/>
              </w:rPr>
              <w:t>25%</w:t>
            </w:r>
          </w:p>
        </w:tc>
        <w:tc>
          <w:tcPr>
            <w:tcW w:w="1053" w:type="dxa"/>
            <w:noWrap/>
            <w:hideMark/>
          </w:tcPr>
          <w:p w14:paraId="2A2D4A64" w14:textId="77777777" w:rsidR="00526288" w:rsidRPr="00B64F99" w:rsidRDefault="00526288" w:rsidP="00541919">
            <w:pPr>
              <w:pStyle w:val="TableText1"/>
              <w:tabs>
                <w:tab w:val="decimal" w:pos="516"/>
              </w:tabs>
              <w:rPr>
                <w:szCs w:val="20"/>
              </w:rPr>
            </w:pPr>
            <w:r w:rsidRPr="00B64F99">
              <w:rPr>
                <w:szCs w:val="20"/>
              </w:rPr>
              <w:t>15%</w:t>
            </w:r>
          </w:p>
        </w:tc>
        <w:tc>
          <w:tcPr>
            <w:tcW w:w="1053" w:type="dxa"/>
            <w:noWrap/>
            <w:hideMark/>
          </w:tcPr>
          <w:p w14:paraId="268BA643" w14:textId="77777777" w:rsidR="00526288" w:rsidRPr="00B64F99" w:rsidRDefault="00526288" w:rsidP="00541919">
            <w:pPr>
              <w:pStyle w:val="TableText1"/>
              <w:tabs>
                <w:tab w:val="decimal" w:pos="516"/>
              </w:tabs>
              <w:rPr>
                <w:szCs w:val="20"/>
              </w:rPr>
            </w:pPr>
            <w:r w:rsidRPr="00B64F99">
              <w:rPr>
                <w:szCs w:val="20"/>
              </w:rPr>
              <w:t>5%</w:t>
            </w:r>
          </w:p>
        </w:tc>
        <w:tc>
          <w:tcPr>
            <w:tcW w:w="1053" w:type="dxa"/>
            <w:noWrap/>
            <w:hideMark/>
          </w:tcPr>
          <w:p w14:paraId="56761A33" w14:textId="77777777" w:rsidR="00526288" w:rsidRPr="00B64F99" w:rsidRDefault="00526288" w:rsidP="00541919">
            <w:pPr>
              <w:pStyle w:val="TableText1"/>
              <w:tabs>
                <w:tab w:val="decimal" w:pos="516"/>
              </w:tabs>
              <w:rPr>
                <w:szCs w:val="20"/>
              </w:rPr>
            </w:pPr>
            <w:r w:rsidRPr="00B64F99">
              <w:rPr>
                <w:szCs w:val="20"/>
              </w:rPr>
              <w:t>1%</w:t>
            </w:r>
          </w:p>
        </w:tc>
      </w:tr>
      <w:tr w:rsidR="00AC64DF" w:rsidRPr="00DD676B" w14:paraId="07C0F2E7" w14:textId="77777777" w:rsidTr="00B64F99">
        <w:trPr>
          <w:trHeight w:val="648"/>
        </w:trPr>
        <w:tc>
          <w:tcPr>
            <w:tcW w:w="2874" w:type="dxa"/>
            <w:hideMark/>
          </w:tcPr>
          <w:p w14:paraId="79FB8BFA" w14:textId="77777777" w:rsidR="00526288" w:rsidRPr="00B64F99" w:rsidRDefault="00526288" w:rsidP="00D91E3B">
            <w:pPr>
              <w:pStyle w:val="TableText1"/>
              <w:rPr>
                <w:rFonts w:eastAsia="+mn-ea" w:cs="+mn-ea"/>
                <w:szCs w:val="20"/>
                <w:lang w:eastAsia="en-AU"/>
              </w:rPr>
            </w:pPr>
            <w:r w:rsidRPr="00B64F99">
              <w:rPr>
                <w:szCs w:val="20"/>
                <w:lang w:eastAsia="en-AU"/>
              </w:rPr>
              <w:t>My workplace has a culture that act</w:t>
            </w:r>
            <w:r w:rsidRPr="00B64F99">
              <w:rPr>
                <w:rFonts w:eastAsia="+mn-ea" w:cs="+mn-ea"/>
                <w:szCs w:val="20"/>
                <w:lang w:eastAsia="en-AU"/>
              </w:rPr>
              <w:t>ively encourages the integration of technologies</w:t>
            </w:r>
          </w:p>
        </w:tc>
        <w:tc>
          <w:tcPr>
            <w:tcW w:w="1053" w:type="dxa"/>
            <w:noWrap/>
            <w:hideMark/>
          </w:tcPr>
          <w:p w14:paraId="4235E59D" w14:textId="77777777" w:rsidR="00526288" w:rsidRPr="00B64F99" w:rsidRDefault="00526288" w:rsidP="00541919">
            <w:pPr>
              <w:pStyle w:val="TableText1"/>
              <w:tabs>
                <w:tab w:val="decimal" w:pos="516"/>
              </w:tabs>
              <w:rPr>
                <w:szCs w:val="20"/>
              </w:rPr>
            </w:pPr>
            <w:r w:rsidRPr="00B64F99">
              <w:rPr>
                <w:szCs w:val="20"/>
              </w:rPr>
              <w:t>27%</w:t>
            </w:r>
          </w:p>
        </w:tc>
        <w:tc>
          <w:tcPr>
            <w:tcW w:w="1053" w:type="dxa"/>
            <w:noWrap/>
            <w:hideMark/>
          </w:tcPr>
          <w:p w14:paraId="28B6922D" w14:textId="77777777" w:rsidR="00526288" w:rsidRPr="00B64F99" w:rsidRDefault="00526288" w:rsidP="00541919">
            <w:pPr>
              <w:pStyle w:val="TableText1"/>
              <w:tabs>
                <w:tab w:val="decimal" w:pos="516"/>
              </w:tabs>
              <w:rPr>
                <w:szCs w:val="20"/>
              </w:rPr>
            </w:pPr>
            <w:r w:rsidRPr="00B64F99">
              <w:rPr>
                <w:szCs w:val="20"/>
              </w:rPr>
              <w:t>37%</w:t>
            </w:r>
          </w:p>
        </w:tc>
        <w:tc>
          <w:tcPr>
            <w:tcW w:w="1053" w:type="dxa"/>
            <w:noWrap/>
            <w:hideMark/>
          </w:tcPr>
          <w:p w14:paraId="7F128F87" w14:textId="77777777" w:rsidR="00526288" w:rsidRPr="00B64F99" w:rsidRDefault="00526288" w:rsidP="00541919">
            <w:pPr>
              <w:pStyle w:val="TableText1"/>
              <w:tabs>
                <w:tab w:val="decimal" w:pos="516"/>
              </w:tabs>
              <w:rPr>
                <w:szCs w:val="20"/>
              </w:rPr>
            </w:pPr>
            <w:r w:rsidRPr="00B64F99">
              <w:rPr>
                <w:szCs w:val="20"/>
              </w:rPr>
              <w:t>24%</w:t>
            </w:r>
          </w:p>
        </w:tc>
        <w:tc>
          <w:tcPr>
            <w:tcW w:w="1053" w:type="dxa"/>
            <w:noWrap/>
            <w:hideMark/>
          </w:tcPr>
          <w:p w14:paraId="06191D51" w14:textId="77777777" w:rsidR="00526288" w:rsidRPr="00B64F99" w:rsidRDefault="00526288" w:rsidP="00541919">
            <w:pPr>
              <w:pStyle w:val="TableText1"/>
              <w:tabs>
                <w:tab w:val="decimal" w:pos="516"/>
              </w:tabs>
              <w:rPr>
                <w:szCs w:val="20"/>
              </w:rPr>
            </w:pPr>
            <w:r w:rsidRPr="00B64F99">
              <w:rPr>
                <w:szCs w:val="20"/>
              </w:rPr>
              <w:t>9%</w:t>
            </w:r>
          </w:p>
        </w:tc>
        <w:tc>
          <w:tcPr>
            <w:tcW w:w="1053" w:type="dxa"/>
            <w:noWrap/>
            <w:hideMark/>
          </w:tcPr>
          <w:p w14:paraId="0C8655DD" w14:textId="77777777" w:rsidR="00526288" w:rsidRPr="00B64F99" w:rsidRDefault="00526288" w:rsidP="00541919">
            <w:pPr>
              <w:pStyle w:val="TableText1"/>
              <w:tabs>
                <w:tab w:val="decimal" w:pos="516"/>
              </w:tabs>
              <w:rPr>
                <w:szCs w:val="20"/>
              </w:rPr>
            </w:pPr>
            <w:r w:rsidRPr="00B64F99">
              <w:rPr>
                <w:szCs w:val="20"/>
              </w:rPr>
              <w:t>3%</w:t>
            </w:r>
          </w:p>
        </w:tc>
        <w:tc>
          <w:tcPr>
            <w:tcW w:w="1053" w:type="dxa"/>
            <w:noWrap/>
            <w:hideMark/>
          </w:tcPr>
          <w:p w14:paraId="1898C3EC" w14:textId="77777777" w:rsidR="00526288" w:rsidRPr="00B64F99" w:rsidRDefault="00526288" w:rsidP="00541919">
            <w:pPr>
              <w:pStyle w:val="TableText1"/>
              <w:tabs>
                <w:tab w:val="decimal" w:pos="516"/>
              </w:tabs>
              <w:rPr>
                <w:szCs w:val="20"/>
              </w:rPr>
            </w:pPr>
            <w:r w:rsidRPr="00B64F99">
              <w:rPr>
                <w:szCs w:val="20"/>
              </w:rPr>
              <w:t>0%</w:t>
            </w:r>
          </w:p>
        </w:tc>
      </w:tr>
      <w:tr w:rsidR="00AC64DF" w:rsidRPr="00DD676B" w14:paraId="12B4772C" w14:textId="77777777" w:rsidTr="00B64F99">
        <w:trPr>
          <w:trHeight w:val="864"/>
        </w:trPr>
        <w:tc>
          <w:tcPr>
            <w:tcW w:w="2874" w:type="dxa"/>
            <w:hideMark/>
          </w:tcPr>
          <w:p w14:paraId="352C97F1" w14:textId="77777777" w:rsidR="00526288" w:rsidRPr="00B64F99" w:rsidRDefault="00526288" w:rsidP="00D91E3B">
            <w:pPr>
              <w:pStyle w:val="TableText1"/>
              <w:rPr>
                <w:rFonts w:eastAsia="+mn-ea" w:cs="+mn-ea"/>
                <w:szCs w:val="20"/>
                <w:lang w:eastAsia="en-AU"/>
              </w:rPr>
            </w:pPr>
            <w:r w:rsidRPr="00B64F99">
              <w:rPr>
                <w:szCs w:val="20"/>
                <w:lang w:eastAsia="en-AU"/>
              </w:rPr>
              <w:t>The policies at my workplace reflect a belief that technologies can improve patient outcomes</w:t>
            </w:r>
          </w:p>
        </w:tc>
        <w:tc>
          <w:tcPr>
            <w:tcW w:w="1053" w:type="dxa"/>
            <w:noWrap/>
            <w:hideMark/>
          </w:tcPr>
          <w:p w14:paraId="0ACDCFD9" w14:textId="77777777" w:rsidR="00526288" w:rsidRPr="00B64F99" w:rsidRDefault="00526288" w:rsidP="00541919">
            <w:pPr>
              <w:pStyle w:val="TableText1"/>
              <w:tabs>
                <w:tab w:val="decimal" w:pos="516"/>
              </w:tabs>
              <w:rPr>
                <w:szCs w:val="20"/>
              </w:rPr>
            </w:pPr>
            <w:r w:rsidRPr="00B64F99">
              <w:rPr>
                <w:szCs w:val="20"/>
              </w:rPr>
              <w:t>25%</w:t>
            </w:r>
          </w:p>
        </w:tc>
        <w:tc>
          <w:tcPr>
            <w:tcW w:w="1053" w:type="dxa"/>
            <w:noWrap/>
            <w:hideMark/>
          </w:tcPr>
          <w:p w14:paraId="14AB5C66" w14:textId="77777777" w:rsidR="00526288" w:rsidRPr="00B64F99" w:rsidRDefault="00526288" w:rsidP="00541919">
            <w:pPr>
              <w:pStyle w:val="TableText1"/>
              <w:tabs>
                <w:tab w:val="decimal" w:pos="516"/>
              </w:tabs>
              <w:rPr>
                <w:szCs w:val="20"/>
              </w:rPr>
            </w:pPr>
            <w:r w:rsidRPr="00B64F99">
              <w:rPr>
                <w:szCs w:val="20"/>
              </w:rPr>
              <w:t>37%</w:t>
            </w:r>
          </w:p>
        </w:tc>
        <w:tc>
          <w:tcPr>
            <w:tcW w:w="1053" w:type="dxa"/>
            <w:noWrap/>
            <w:hideMark/>
          </w:tcPr>
          <w:p w14:paraId="0D04811C" w14:textId="77777777" w:rsidR="00526288" w:rsidRPr="00B64F99" w:rsidRDefault="00526288" w:rsidP="00541919">
            <w:pPr>
              <w:pStyle w:val="TableText1"/>
              <w:tabs>
                <w:tab w:val="decimal" w:pos="516"/>
              </w:tabs>
              <w:rPr>
                <w:szCs w:val="20"/>
              </w:rPr>
            </w:pPr>
            <w:r w:rsidRPr="00B64F99">
              <w:rPr>
                <w:szCs w:val="20"/>
              </w:rPr>
              <w:t>27%</w:t>
            </w:r>
          </w:p>
        </w:tc>
        <w:tc>
          <w:tcPr>
            <w:tcW w:w="1053" w:type="dxa"/>
            <w:noWrap/>
            <w:hideMark/>
          </w:tcPr>
          <w:p w14:paraId="00D9D0AA" w14:textId="77777777" w:rsidR="00526288" w:rsidRPr="00B64F99" w:rsidRDefault="00526288" w:rsidP="00541919">
            <w:pPr>
              <w:pStyle w:val="TableText1"/>
              <w:tabs>
                <w:tab w:val="decimal" w:pos="516"/>
              </w:tabs>
              <w:rPr>
                <w:szCs w:val="20"/>
              </w:rPr>
            </w:pPr>
            <w:r w:rsidRPr="00B64F99">
              <w:rPr>
                <w:szCs w:val="20"/>
              </w:rPr>
              <w:t>6%</w:t>
            </w:r>
          </w:p>
        </w:tc>
        <w:tc>
          <w:tcPr>
            <w:tcW w:w="1053" w:type="dxa"/>
            <w:noWrap/>
            <w:hideMark/>
          </w:tcPr>
          <w:p w14:paraId="3F26B3CB" w14:textId="77777777" w:rsidR="00526288" w:rsidRPr="00B64F99" w:rsidRDefault="00526288" w:rsidP="00541919">
            <w:pPr>
              <w:pStyle w:val="TableText1"/>
              <w:tabs>
                <w:tab w:val="decimal" w:pos="516"/>
              </w:tabs>
              <w:rPr>
                <w:szCs w:val="20"/>
              </w:rPr>
            </w:pPr>
            <w:r w:rsidRPr="00B64F99">
              <w:rPr>
                <w:szCs w:val="20"/>
              </w:rPr>
              <w:t>3%</w:t>
            </w:r>
          </w:p>
        </w:tc>
        <w:tc>
          <w:tcPr>
            <w:tcW w:w="1053" w:type="dxa"/>
            <w:noWrap/>
            <w:hideMark/>
          </w:tcPr>
          <w:p w14:paraId="4ACC48C4" w14:textId="77777777" w:rsidR="00526288" w:rsidRPr="00B64F99" w:rsidRDefault="00526288" w:rsidP="00541919">
            <w:pPr>
              <w:pStyle w:val="TableText1"/>
              <w:tabs>
                <w:tab w:val="decimal" w:pos="516"/>
              </w:tabs>
              <w:rPr>
                <w:szCs w:val="20"/>
              </w:rPr>
            </w:pPr>
            <w:r w:rsidRPr="00B64F99">
              <w:rPr>
                <w:szCs w:val="20"/>
              </w:rPr>
              <w:t>1%</w:t>
            </w:r>
          </w:p>
        </w:tc>
      </w:tr>
      <w:tr w:rsidR="00AC64DF" w:rsidRPr="00DD676B" w14:paraId="10F4D0F1" w14:textId="77777777" w:rsidTr="00B64F99">
        <w:trPr>
          <w:trHeight w:val="662"/>
        </w:trPr>
        <w:tc>
          <w:tcPr>
            <w:tcW w:w="2874" w:type="dxa"/>
            <w:hideMark/>
          </w:tcPr>
          <w:p w14:paraId="00622071" w14:textId="77777777" w:rsidR="00526288" w:rsidRPr="00B64F99" w:rsidRDefault="00526288" w:rsidP="00D91E3B">
            <w:pPr>
              <w:pStyle w:val="TableText1"/>
              <w:rPr>
                <w:szCs w:val="20"/>
              </w:rPr>
            </w:pPr>
            <w:r w:rsidRPr="00B64F99">
              <w:rPr>
                <w:szCs w:val="20"/>
                <w:lang w:eastAsia="en-AU"/>
              </w:rPr>
              <w:t>My service is ready to implement new technologies to enhance health ca</w:t>
            </w:r>
            <w:r w:rsidRPr="00B64F99">
              <w:rPr>
                <w:szCs w:val="20"/>
              </w:rPr>
              <w:t>re</w:t>
            </w:r>
          </w:p>
        </w:tc>
        <w:tc>
          <w:tcPr>
            <w:tcW w:w="1053" w:type="dxa"/>
            <w:noWrap/>
            <w:hideMark/>
          </w:tcPr>
          <w:p w14:paraId="4F833976" w14:textId="77777777" w:rsidR="00526288" w:rsidRPr="00B64F99" w:rsidRDefault="00526288" w:rsidP="00541919">
            <w:pPr>
              <w:pStyle w:val="TableText1"/>
              <w:tabs>
                <w:tab w:val="decimal" w:pos="516"/>
              </w:tabs>
              <w:rPr>
                <w:szCs w:val="20"/>
              </w:rPr>
            </w:pPr>
            <w:r w:rsidRPr="00B64F99">
              <w:rPr>
                <w:szCs w:val="20"/>
              </w:rPr>
              <w:t>28%</w:t>
            </w:r>
          </w:p>
        </w:tc>
        <w:tc>
          <w:tcPr>
            <w:tcW w:w="1053" w:type="dxa"/>
            <w:noWrap/>
            <w:hideMark/>
          </w:tcPr>
          <w:p w14:paraId="7840365D" w14:textId="77777777" w:rsidR="00526288" w:rsidRPr="00B64F99" w:rsidRDefault="00526288" w:rsidP="00541919">
            <w:pPr>
              <w:pStyle w:val="TableText1"/>
              <w:tabs>
                <w:tab w:val="decimal" w:pos="516"/>
              </w:tabs>
              <w:rPr>
                <w:szCs w:val="20"/>
              </w:rPr>
            </w:pPr>
            <w:r w:rsidRPr="00B64F99">
              <w:rPr>
                <w:szCs w:val="20"/>
              </w:rPr>
              <w:t>31%</w:t>
            </w:r>
          </w:p>
        </w:tc>
        <w:tc>
          <w:tcPr>
            <w:tcW w:w="1053" w:type="dxa"/>
            <w:noWrap/>
            <w:hideMark/>
          </w:tcPr>
          <w:p w14:paraId="5272757C" w14:textId="77777777" w:rsidR="00526288" w:rsidRPr="00B64F99" w:rsidRDefault="00526288" w:rsidP="00541919">
            <w:pPr>
              <w:pStyle w:val="TableText1"/>
              <w:tabs>
                <w:tab w:val="decimal" w:pos="516"/>
              </w:tabs>
              <w:rPr>
                <w:szCs w:val="20"/>
              </w:rPr>
            </w:pPr>
            <w:r w:rsidRPr="00B64F99">
              <w:rPr>
                <w:szCs w:val="20"/>
              </w:rPr>
              <w:t>27%</w:t>
            </w:r>
          </w:p>
        </w:tc>
        <w:tc>
          <w:tcPr>
            <w:tcW w:w="1053" w:type="dxa"/>
            <w:noWrap/>
            <w:hideMark/>
          </w:tcPr>
          <w:p w14:paraId="0C11FEE0" w14:textId="77777777" w:rsidR="00526288" w:rsidRPr="00B64F99" w:rsidRDefault="00526288" w:rsidP="00541919">
            <w:pPr>
              <w:pStyle w:val="TableText1"/>
              <w:tabs>
                <w:tab w:val="decimal" w:pos="516"/>
              </w:tabs>
              <w:rPr>
                <w:szCs w:val="20"/>
              </w:rPr>
            </w:pPr>
            <w:r w:rsidRPr="00B64F99">
              <w:rPr>
                <w:szCs w:val="20"/>
              </w:rPr>
              <w:t>9%</w:t>
            </w:r>
          </w:p>
        </w:tc>
        <w:tc>
          <w:tcPr>
            <w:tcW w:w="1053" w:type="dxa"/>
            <w:noWrap/>
            <w:hideMark/>
          </w:tcPr>
          <w:p w14:paraId="296B8F46" w14:textId="77777777" w:rsidR="00526288" w:rsidRPr="00B64F99" w:rsidRDefault="00526288" w:rsidP="00541919">
            <w:pPr>
              <w:pStyle w:val="TableText1"/>
              <w:tabs>
                <w:tab w:val="decimal" w:pos="516"/>
              </w:tabs>
              <w:rPr>
                <w:szCs w:val="20"/>
              </w:rPr>
            </w:pPr>
            <w:r w:rsidRPr="00B64F99">
              <w:rPr>
                <w:szCs w:val="20"/>
              </w:rPr>
              <w:t>6%</w:t>
            </w:r>
          </w:p>
        </w:tc>
        <w:tc>
          <w:tcPr>
            <w:tcW w:w="1053" w:type="dxa"/>
            <w:noWrap/>
            <w:hideMark/>
          </w:tcPr>
          <w:p w14:paraId="1E64373D" w14:textId="77777777" w:rsidR="00526288" w:rsidRPr="00B64F99" w:rsidRDefault="00526288" w:rsidP="00541919">
            <w:pPr>
              <w:pStyle w:val="TableText1"/>
              <w:tabs>
                <w:tab w:val="decimal" w:pos="516"/>
              </w:tabs>
              <w:rPr>
                <w:szCs w:val="20"/>
              </w:rPr>
            </w:pPr>
            <w:r w:rsidRPr="00B64F99">
              <w:rPr>
                <w:szCs w:val="20"/>
              </w:rPr>
              <w:t>1%</w:t>
            </w:r>
          </w:p>
        </w:tc>
      </w:tr>
    </w:tbl>
    <w:p w14:paraId="25909D21" w14:textId="72E39F84" w:rsidR="009B5473" w:rsidRPr="003F41E8" w:rsidRDefault="00C83933" w:rsidP="003E1476">
      <w:pPr>
        <w:pStyle w:val="BodyText1"/>
        <w:rPr>
          <w:rFonts w:cs="+mn-ea"/>
          <w:b/>
          <w:szCs w:val="20"/>
          <w:u w:val="single"/>
        </w:rPr>
      </w:pPr>
      <w:proofErr w:type="gramStart"/>
      <w:r w:rsidRPr="003F41E8">
        <w:rPr>
          <w:rFonts w:cs="+mn-ea"/>
        </w:rPr>
        <w:t>The majority of</w:t>
      </w:r>
      <w:proofErr w:type="gramEnd"/>
      <w:r w:rsidRPr="003F41E8">
        <w:rPr>
          <w:rFonts w:cs="+mn-ea"/>
        </w:rPr>
        <w:t xml:space="preserve"> allied health professionals believed that their workplace had positive attitudes, practices and policies towards digital technologies. </w:t>
      </w:r>
      <w:r w:rsidR="00325FC1" w:rsidRPr="003F41E8">
        <w:rPr>
          <w:rFonts w:cs="+mn-ea"/>
        </w:rPr>
        <w:t xml:space="preserve">A majority of respondents agreed </w:t>
      </w:r>
      <w:r w:rsidR="007E1272">
        <w:rPr>
          <w:rFonts w:cs="+mn-ea"/>
        </w:rPr>
        <w:t xml:space="preserve">or strongly agreed </w:t>
      </w:r>
      <w:r w:rsidR="00325FC1" w:rsidRPr="003F41E8">
        <w:rPr>
          <w:rFonts w:cs="+mn-ea"/>
        </w:rPr>
        <w:t xml:space="preserve">with statements </w:t>
      </w:r>
      <w:r w:rsidR="00982DF3" w:rsidRPr="003F41E8">
        <w:rPr>
          <w:rFonts w:cs="+mn-ea"/>
        </w:rPr>
        <w:t xml:space="preserve">that described their </w:t>
      </w:r>
      <w:r w:rsidR="005A5D2D" w:rsidRPr="003F41E8">
        <w:rPr>
          <w:rFonts w:cs="+mn-ea"/>
        </w:rPr>
        <w:t xml:space="preserve">workplace as </w:t>
      </w:r>
      <w:proofErr w:type="gramStart"/>
      <w:r w:rsidR="005A5D2D" w:rsidRPr="003F41E8">
        <w:rPr>
          <w:rFonts w:cs="+mn-ea"/>
        </w:rPr>
        <w:t>tech-friendly</w:t>
      </w:r>
      <w:proofErr w:type="gramEnd"/>
      <w:r w:rsidR="005A5D2D" w:rsidRPr="003F41E8">
        <w:rPr>
          <w:rFonts w:cs="+mn-ea"/>
        </w:rPr>
        <w:t xml:space="preserve">. </w:t>
      </w:r>
    </w:p>
    <w:p w14:paraId="37E8CF22" w14:textId="4AB9058A" w:rsidR="009B5473" w:rsidRPr="00C2247E" w:rsidRDefault="000B6F4D" w:rsidP="00C2247E">
      <w:pPr>
        <w:pStyle w:val="Heading6"/>
        <w:rPr>
          <w:rStyle w:val="Strong"/>
          <w:rFonts w:asciiTheme="majorHAnsi" w:hAnsiTheme="majorHAnsi"/>
          <w:b/>
        </w:rPr>
      </w:pPr>
      <w:r w:rsidRPr="00C2247E">
        <w:rPr>
          <w:rStyle w:val="Strong"/>
          <w:rFonts w:asciiTheme="majorHAnsi" w:hAnsiTheme="majorHAnsi"/>
          <w:b/>
        </w:rPr>
        <w:t xml:space="preserve">Question 19: </w:t>
      </w:r>
      <w:r w:rsidR="009B5473" w:rsidRPr="00C2247E">
        <w:rPr>
          <w:rStyle w:val="Strong"/>
          <w:rFonts w:asciiTheme="majorHAnsi" w:hAnsiTheme="majorHAnsi"/>
          <w:b/>
        </w:rPr>
        <w:t>Does your clinical information system integrate with My Health Record?</w:t>
      </w:r>
    </w:p>
    <w:p w14:paraId="5EB82162" w14:textId="2B887C41" w:rsidR="009573E7" w:rsidRPr="003F41E8" w:rsidRDefault="009573E7" w:rsidP="009573E7">
      <w:pPr>
        <w:pStyle w:val="Caption"/>
      </w:pPr>
      <w:bookmarkStart w:id="127" w:name="_Toc136601496"/>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7E1272">
        <w:rPr>
          <w:noProof/>
        </w:rPr>
        <w:t>17</w:t>
      </w:r>
      <w:r w:rsidR="009E43F9">
        <w:rPr>
          <w:noProof/>
        </w:rPr>
        <w:fldChar w:fldCharType="end"/>
      </w:r>
      <w:r w:rsidRPr="003F41E8">
        <w:t>: Integration with My Health Record</w:t>
      </w:r>
      <w:bookmarkEnd w:id="127"/>
    </w:p>
    <w:p w14:paraId="6600EBAF" w14:textId="5102D8AA" w:rsidR="0051697E" w:rsidRPr="003F41E8" w:rsidRDefault="005E2CE4" w:rsidP="0051697E">
      <w:pPr>
        <w:rPr>
          <w:rFonts w:cs="+mn-ea"/>
        </w:rPr>
      </w:pPr>
      <w:r w:rsidRPr="0098543C">
        <w:rPr>
          <w:noProof/>
        </w:rPr>
        <w:drawing>
          <wp:inline distT="0" distB="0" distL="0" distR="0" wp14:anchorId="753EE345" wp14:editId="5CA49D60">
            <wp:extent cx="5565775" cy="2447925"/>
            <wp:effectExtent l="0" t="0" r="15875" b="9525"/>
            <wp:docPr id="22" name="Chart 22" descr="Majority of survey participants report their clinical information system does not integrate with My Health Record. A large group also responded this was unknown. ">
              <a:extLst xmlns:a="http://schemas.openxmlformats.org/drawingml/2006/main">
                <a:ext uri="{FF2B5EF4-FFF2-40B4-BE49-F238E27FC236}">
                  <a16:creationId xmlns:a16="http://schemas.microsoft.com/office/drawing/2014/main" id="{9EAB90C2-E3BB-0AFE-D3AF-7DF412B15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421C7D4" w14:textId="4B35F26F" w:rsidR="005E2CE4" w:rsidRPr="003F41E8" w:rsidRDefault="00186703" w:rsidP="0051697E">
      <w:pPr>
        <w:rPr>
          <w:rFonts w:cs="+mn-ea"/>
        </w:rPr>
      </w:pPr>
      <w:r w:rsidRPr="003F41E8">
        <w:rPr>
          <w:rFonts w:cs="+mn-ea"/>
        </w:rPr>
        <w:lastRenderedPageBreak/>
        <w:t xml:space="preserve">Only </w:t>
      </w:r>
      <w:r w:rsidR="00541919">
        <w:rPr>
          <w:rFonts w:cs="+mn-ea"/>
        </w:rPr>
        <w:t>seven per cent</w:t>
      </w:r>
      <w:r w:rsidRPr="003F41E8">
        <w:rPr>
          <w:rFonts w:cs="+mn-ea"/>
        </w:rPr>
        <w:t xml:space="preserve"> of respondents stated that their clinical information system was integrated with </w:t>
      </w:r>
      <w:r w:rsidR="00F673DD" w:rsidRPr="003F41E8">
        <w:rPr>
          <w:rFonts w:cs="+mn-ea"/>
        </w:rPr>
        <w:t>M</w:t>
      </w:r>
      <w:r w:rsidRPr="003F41E8">
        <w:rPr>
          <w:rFonts w:cs="+mn-ea"/>
        </w:rPr>
        <w:t xml:space="preserve">y Health Record. </w:t>
      </w:r>
      <w:r w:rsidR="00541919">
        <w:rPr>
          <w:rFonts w:cs="+mn-ea"/>
        </w:rPr>
        <w:t>Fifty-six per cent</w:t>
      </w:r>
      <w:r w:rsidR="00315AE6" w:rsidRPr="003F41E8">
        <w:rPr>
          <w:rFonts w:cs="+mn-ea"/>
        </w:rPr>
        <w:t xml:space="preserve"> of respondents stated that their system was no</w:t>
      </w:r>
      <w:r w:rsidR="00A1347F" w:rsidRPr="003F41E8">
        <w:rPr>
          <w:rFonts w:cs="+mn-ea"/>
        </w:rPr>
        <w:t>t, and 36</w:t>
      </w:r>
      <w:r w:rsidR="00541919">
        <w:rPr>
          <w:rFonts w:cs="+mn-ea"/>
        </w:rPr>
        <w:t> per cent</w:t>
      </w:r>
      <w:r w:rsidR="00A1347F" w:rsidRPr="003F41E8">
        <w:rPr>
          <w:rFonts w:cs="+mn-ea"/>
        </w:rPr>
        <w:t xml:space="preserve"> stated that they were unsure if their system was integrated with My Health Record. </w:t>
      </w:r>
      <w:r w:rsidR="00A02B37" w:rsidRPr="003F41E8">
        <w:rPr>
          <w:rFonts w:cs="+mn-ea"/>
        </w:rPr>
        <w:t>Pharmacists were the most likely to be connected to My Health Record, with 87</w:t>
      </w:r>
      <w:r w:rsidR="00541919">
        <w:rPr>
          <w:rFonts w:cs="+mn-ea"/>
        </w:rPr>
        <w:t> per cent</w:t>
      </w:r>
      <w:r w:rsidR="00A02B37" w:rsidRPr="003F41E8">
        <w:rPr>
          <w:rFonts w:cs="+mn-ea"/>
        </w:rPr>
        <w:t xml:space="preserve"> of pharmacists reporting that they were.</w:t>
      </w:r>
    </w:p>
    <w:p w14:paraId="34133468" w14:textId="0866354B" w:rsidR="009B5473" w:rsidRPr="00C2247E" w:rsidRDefault="000B6F4D" w:rsidP="00C2247E">
      <w:pPr>
        <w:pStyle w:val="Heading6"/>
        <w:rPr>
          <w:rStyle w:val="Strong"/>
          <w:rFonts w:asciiTheme="majorHAnsi" w:hAnsiTheme="majorHAnsi"/>
          <w:b/>
        </w:rPr>
      </w:pPr>
      <w:r w:rsidRPr="00C2247E">
        <w:rPr>
          <w:rStyle w:val="Strong"/>
          <w:rFonts w:asciiTheme="majorHAnsi" w:hAnsiTheme="majorHAnsi"/>
          <w:b/>
        </w:rPr>
        <w:t xml:space="preserve">Question 20: </w:t>
      </w:r>
      <w:r w:rsidR="009B5473" w:rsidRPr="00C2247E">
        <w:rPr>
          <w:rStyle w:val="Strong"/>
          <w:rFonts w:asciiTheme="majorHAnsi" w:hAnsiTheme="majorHAnsi"/>
          <w:b/>
        </w:rPr>
        <w:t>Does your clinical information system integrate with any of the below listed functions?</w:t>
      </w:r>
    </w:p>
    <w:p w14:paraId="5DF2A6B8" w14:textId="50C567FD" w:rsidR="009573E7" w:rsidRPr="003F41E8" w:rsidRDefault="009573E7" w:rsidP="009573E7">
      <w:pPr>
        <w:pStyle w:val="Caption"/>
      </w:pPr>
      <w:bookmarkStart w:id="128" w:name="_Toc136601497"/>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7E1272">
        <w:rPr>
          <w:noProof/>
        </w:rPr>
        <w:t>18</w:t>
      </w:r>
      <w:r w:rsidR="009E43F9">
        <w:rPr>
          <w:noProof/>
        </w:rPr>
        <w:fldChar w:fldCharType="end"/>
      </w:r>
      <w:r w:rsidRPr="003F41E8">
        <w:t>: Functionality of current clinical information systems</w:t>
      </w:r>
      <w:bookmarkEnd w:id="128"/>
    </w:p>
    <w:p w14:paraId="08373A46" w14:textId="167B148D" w:rsidR="009B5473" w:rsidRPr="003F41E8" w:rsidRDefault="00505023" w:rsidP="00505023">
      <w:pPr>
        <w:rPr>
          <w:rFonts w:cs="+mn-ea"/>
        </w:rPr>
      </w:pPr>
      <w:r w:rsidRPr="003F41E8">
        <w:rPr>
          <w:noProof/>
        </w:rPr>
        <w:drawing>
          <wp:inline distT="0" distB="0" distL="0" distR="0" wp14:anchorId="0AD02AB0" wp14:editId="6E0A1577">
            <wp:extent cx="5374257" cy="4649638"/>
            <wp:effectExtent l="0" t="0" r="17145" b="17780"/>
            <wp:docPr id="23" name="Chart 23" descr="The functions most common in clinical information systems of survey participants are booking/appointment management, practice management/billing, and patient database. ">
              <a:extLst xmlns:a="http://schemas.openxmlformats.org/drawingml/2006/main">
                <a:ext uri="{FF2B5EF4-FFF2-40B4-BE49-F238E27FC236}">
                  <a16:creationId xmlns:a16="http://schemas.microsoft.com/office/drawing/2014/main" id="{EEC12B72-6D9C-EB76-2067-4F8A1C773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CD1D13" w14:textId="43C60FF9" w:rsidR="00505023" w:rsidRPr="003F41E8" w:rsidRDefault="00683F29" w:rsidP="00505023">
      <w:pPr>
        <w:rPr>
          <w:rFonts w:cs="+mn-ea"/>
        </w:rPr>
      </w:pPr>
      <w:r w:rsidRPr="003F41E8">
        <w:rPr>
          <w:rFonts w:cs="+mn-ea"/>
        </w:rPr>
        <w:t>Over 80</w:t>
      </w:r>
      <w:r w:rsidR="00541919">
        <w:rPr>
          <w:rFonts w:cs="+mn-ea"/>
        </w:rPr>
        <w:t> per cent</w:t>
      </w:r>
      <w:r w:rsidRPr="003F41E8">
        <w:rPr>
          <w:rFonts w:cs="+mn-ea"/>
        </w:rPr>
        <w:t xml:space="preserve"> of respondents </w:t>
      </w:r>
      <w:r w:rsidR="0094143C" w:rsidRPr="003F41E8">
        <w:rPr>
          <w:rFonts w:cs="+mn-ea"/>
        </w:rPr>
        <w:t xml:space="preserve">reported that their clinical information systems had integration with </w:t>
      </w:r>
      <w:r w:rsidR="007A0478" w:rsidRPr="003F41E8">
        <w:rPr>
          <w:rFonts w:cs="+mn-ea"/>
        </w:rPr>
        <w:t>b</w:t>
      </w:r>
      <w:r w:rsidR="0094143C" w:rsidRPr="003F41E8">
        <w:rPr>
          <w:rFonts w:cs="+mn-ea"/>
        </w:rPr>
        <w:t>ooking</w:t>
      </w:r>
      <w:r w:rsidR="005637FC">
        <w:rPr>
          <w:rFonts w:cs="+mn-ea"/>
        </w:rPr>
        <w:t> </w:t>
      </w:r>
      <w:r w:rsidR="0094143C" w:rsidRPr="003F41E8">
        <w:rPr>
          <w:rFonts w:cs="+mn-ea"/>
        </w:rPr>
        <w:t>/</w:t>
      </w:r>
      <w:r w:rsidR="00D91E3B">
        <w:rPr>
          <w:rFonts w:cs="+mn-ea"/>
        </w:rPr>
        <w:t xml:space="preserve"> </w:t>
      </w:r>
      <w:r w:rsidR="007A0478" w:rsidRPr="003F41E8">
        <w:rPr>
          <w:rFonts w:cs="+mn-ea"/>
        </w:rPr>
        <w:t>a</w:t>
      </w:r>
      <w:r w:rsidR="0094143C" w:rsidRPr="003F41E8">
        <w:rPr>
          <w:rFonts w:cs="+mn-ea"/>
        </w:rPr>
        <w:t xml:space="preserve">ppointment management; </w:t>
      </w:r>
      <w:r w:rsidR="007A0478" w:rsidRPr="003F41E8">
        <w:rPr>
          <w:rFonts w:cs="+mn-ea"/>
        </w:rPr>
        <w:t>p</w:t>
      </w:r>
      <w:r w:rsidR="0094143C" w:rsidRPr="003F41E8">
        <w:rPr>
          <w:rFonts w:cs="+mn-ea"/>
        </w:rPr>
        <w:t xml:space="preserve">ractice management </w:t>
      </w:r>
      <w:r w:rsidR="007A0478" w:rsidRPr="003F41E8">
        <w:rPr>
          <w:rFonts w:cs="+mn-ea"/>
        </w:rPr>
        <w:t>/ billing; and a patient database</w:t>
      </w:r>
      <w:r w:rsidR="00323901" w:rsidRPr="003F41E8">
        <w:rPr>
          <w:rFonts w:cs="+mn-ea"/>
        </w:rPr>
        <w:t>. Over 40</w:t>
      </w:r>
      <w:r w:rsidR="00541919">
        <w:rPr>
          <w:rFonts w:cs="+mn-ea"/>
        </w:rPr>
        <w:t> per cent</w:t>
      </w:r>
      <w:r w:rsidR="00323901" w:rsidRPr="003F41E8">
        <w:rPr>
          <w:rFonts w:cs="+mn-ea"/>
        </w:rPr>
        <w:t xml:space="preserve"> indicated that </w:t>
      </w:r>
      <w:r w:rsidR="009F7752" w:rsidRPr="003F41E8">
        <w:rPr>
          <w:rFonts w:cs="+mn-ea"/>
        </w:rPr>
        <w:t xml:space="preserve">system was integrated with secure messaging and telehealth. </w:t>
      </w:r>
    </w:p>
    <w:p w14:paraId="41918806" w14:textId="41EB6BCE" w:rsidR="009B5473" w:rsidRPr="00C2247E" w:rsidRDefault="000B6F4D" w:rsidP="00C2247E">
      <w:pPr>
        <w:pStyle w:val="Heading6"/>
        <w:rPr>
          <w:rStyle w:val="Strong"/>
          <w:rFonts w:asciiTheme="majorHAnsi" w:hAnsiTheme="majorHAnsi"/>
          <w:b/>
        </w:rPr>
      </w:pPr>
      <w:r w:rsidRPr="00C2247E">
        <w:rPr>
          <w:rStyle w:val="Strong"/>
          <w:rFonts w:asciiTheme="majorHAnsi" w:hAnsiTheme="majorHAnsi"/>
          <w:b/>
        </w:rPr>
        <w:t xml:space="preserve">Question 21: </w:t>
      </w:r>
      <w:r w:rsidR="009B5473" w:rsidRPr="00C2247E">
        <w:rPr>
          <w:rStyle w:val="Strong"/>
          <w:rFonts w:asciiTheme="majorHAnsi" w:hAnsiTheme="majorHAnsi"/>
          <w:b/>
        </w:rPr>
        <w:t>Please list any other relevant software that is used at your main practice/workplace?</w:t>
      </w:r>
    </w:p>
    <w:p w14:paraId="7E479595" w14:textId="78396DA8" w:rsidR="009F7752" w:rsidRPr="003F41E8" w:rsidRDefault="00091F6A" w:rsidP="009F7752">
      <w:pPr>
        <w:rPr>
          <w:rFonts w:cs="+mn-ea"/>
        </w:rPr>
      </w:pPr>
      <w:r w:rsidRPr="003F41E8">
        <w:rPr>
          <w:rFonts w:cs="+mn-ea"/>
        </w:rPr>
        <w:t xml:space="preserve">The </w:t>
      </w:r>
      <w:proofErr w:type="gramStart"/>
      <w:r w:rsidRPr="003F41E8">
        <w:rPr>
          <w:rFonts w:cs="+mn-ea"/>
        </w:rPr>
        <w:t xml:space="preserve">most commonly </w:t>
      </w:r>
      <w:r w:rsidR="00684657" w:rsidRPr="003F41E8">
        <w:rPr>
          <w:rFonts w:cs="+mn-ea"/>
        </w:rPr>
        <w:t>mentioned</w:t>
      </w:r>
      <w:proofErr w:type="gramEnd"/>
      <w:r w:rsidR="00684657" w:rsidRPr="003F41E8">
        <w:rPr>
          <w:rFonts w:cs="+mn-ea"/>
        </w:rPr>
        <w:t xml:space="preserve"> software used by allied health professionals included Microsoft Office, Medical Objects, Zoom and </w:t>
      </w:r>
      <w:proofErr w:type="spellStart"/>
      <w:r w:rsidR="00684657" w:rsidRPr="003F41E8">
        <w:rPr>
          <w:rFonts w:cs="+mn-ea"/>
        </w:rPr>
        <w:t>Coviu</w:t>
      </w:r>
      <w:proofErr w:type="spellEnd"/>
      <w:r w:rsidR="00684657" w:rsidRPr="003F41E8">
        <w:rPr>
          <w:rFonts w:cs="+mn-ea"/>
        </w:rPr>
        <w:t>.</w:t>
      </w:r>
      <w:r w:rsidR="001B0DD3" w:rsidRPr="003F41E8">
        <w:rPr>
          <w:rFonts w:cs="+mn-ea"/>
        </w:rPr>
        <w:t xml:space="preserve"> These indicate high rates of use of common platforms for office automation, </w:t>
      </w:r>
      <w:r w:rsidR="0030549A" w:rsidRPr="003F41E8">
        <w:rPr>
          <w:rFonts w:cs="+mn-ea"/>
        </w:rPr>
        <w:t>secure messaging and technologies that support telehealth.</w:t>
      </w:r>
    </w:p>
    <w:p w14:paraId="3D5D7894" w14:textId="77777777" w:rsidR="009D7CD2" w:rsidRDefault="009D7CD2" w:rsidP="000B6F4D">
      <w:pPr>
        <w:pStyle w:val="Quote"/>
        <w:ind w:left="0"/>
        <w:rPr>
          <w:rStyle w:val="Strong"/>
          <w:i w:val="0"/>
          <w:iCs w:val="0"/>
        </w:rPr>
      </w:pPr>
      <w:r>
        <w:rPr>
          <w:rStyle w:val="Strong"/>
          <w:i w:val="0"/>
          <w:iCs w:val="0"/>
        </w:rPr>
        <w:br w:type="page"/>
      </w:r>
    </w:p>
    <w:p w14:paraId="071C2C38" w14:textId="52FC8A96" w:rsidR="009B5473" w:rsidRPr="00C2247E" w:rsidRDefault="009D7CD2" w:rsidP="00C2247E">
      <w:pPr>
        <w:pStyle w:val="Heading6"/>
        <w:rPr>
          <w:rStyle w:val="Strong"/>
          <w:rFonts w:asciiTheme="majorHAnsi" w:hAnsiTheme="majorHAnsi"/>
          <w:b/>
        </w:rPr>
      </w:pPr>
      <w:r w:rsidRPr="00C2247E">
        <w:rPr>
          <w:rStyle w:val="Strong"/>
          <w:rFonts w:asciiTheme="majorHAnsi" w:hAnsiTheme="majorHAnsi"/>
          <w:b/>
        </w:rPr>
        <w:lastRenderedPageBreak/>
        <w:t xml:space="preserve">Question 22: </w:t>
      </w:r>
      <w:r w:rsidR="009B5473" w:rsidRPr="00C2247E">
        <w:rPr>
          <w:rStyle w:val="Strong"/>
          <w:rFonts w:asciiTheme="majorHAnsi" w:hAnsiTheme="majorHAnsi"/>
          <w:b/>
        </w:rPr>
        <w:t>Do you use HPOS (Health Professional Online Services) to view your provider number?</w:t>
      </w:r>
    </w:p>
    <w:p w14:paraId="0B6F49F6" w14:textId="6D673C72" w:rsidR="00410FE0" w:rsidRPr="003F41E8" w:rsidRDefault="00410FE0" w:rsidP="00410FE0">
      <w:pPr>
        <w:pStyle w:val="Caption"/>
      </w:pPr>
      <w:bookmarkStart w:id="129" w:name="_Toc136601498"/>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F25CE0">
        <w:rPr>
          <w:noProof/>
        </w:rPr>
        <w:t>19</w:t>
      </w:r>
      <w:r w:rsidR="009E43F9">
        <w:rPr>
          <w:noProof/>
        </w:rPr>
        <w:fldChar w:fldCharType="end"/>
      </w:r>
      <w:r w:rsidRPr="003F41E8">
        <w:t xml:space="preserve">: Allied health professionals accessing </w:t>
      </w:r>
      <w:proofErr w:type="gramStart"/>
      <w:r w:rsidRPr="003F41E8">
        <w:t>HPOS</w:t>
      </w:r>
      <w:bookmarkEnd w:id="129"/>
      <w:proofErr w:type="gramEnd"/>
    </w:p>
    <w:p w14:paraId="5ED9123F" w14:textId="44B33032" w:rsidR="009B5473" w:rsidRPr="003F41E8" w:rsidRDefault="004212D5" w:rsidP="009B5473">
      <w:pPr>
        <w:ind w:left="360"/>
        <w:rPr>
          <w:rFonts w:cs="+mn-ea"/>
          <w:szCs w:val="20"/>
        </w:rPr>
      </w:pPr>
      <w:r w:rsidRPr="003F41E8">
        <w:rPr>
          <w:noProof/>
        </w:rPr>
        <w:drawing>
          <wp:inline distT="0" distB="0" distL="0" distR="0" wp14:anchorId="294CD737" wp14:editId="32F31C0C">
            <wp:extent cx="4569460" cy="2492943"/>
            <wp:effectExtent l="0" t="0" r="2540" b="3175"/>
            <wp:docPr id="24" name="Chart 24" descr="Majority of survey participants (53%) respond that they use Health Professional Online Services. ">
              <a:extLst xmlns:a="http://schemas.openxmlformats.org/drawingml/2006/main">
                <a:ext uri="{FF2B5EF4-FFF2-40B4-BE49-F238E27FC236}">
                  <a16:creationId xmlns:a16="http://schemas.microsoft.com/office/drawing/2014/main" id="{30276230-B6CF-E936-6214-2958E8065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494C41" w14:textId="0FFF80BE" w:rsidR="004212D5" w:rsidRPr="003F41E8" w:rsidRDefault="00541919" w:rsidP="00541919">
      <w:pPr>
        <w:rPr>
          <w:rFonts w:cs="+mn-ea"/>
          <w:szCs w:val="20"/>
        </w:rPr>
      </w:pPr>
      <w:r>
        <w:rPr>
          <w:rFonts w:cs="+mn-ea"/>
          <w:szCs w:val="20"/>
        </w:rPr>
        <w:t>Fifty</w:t>
      </w:r>
      <w:r>
        <w:rPr>
          <w:rFonts w:cs="+mn-ea"/>
          <w:szCs w:val="20"/>
        </w:rPr>
        <w:noBreakHyphen/>
        <w:t>three per cent</w:t>
      </w:r>
      <w:r w:rsidR="004212D5" w:rsidRPr="003F41E8">
        <w:rPr>
          <w:rFonts w:cs="+mn-ea"/>
          <w:szCs w:val="20"/>
        </w:rPr>
        <w:t xml:space="preserve"> of respondents indicated that they access HPOS, compared to </w:t>
      </w:r>
      <w:r w:rsidR="00970E04" w:rsidRPr="003F41E8">
        <w:rPr>
          <w:rFonts w:cs="+mn-ea"/>
          <w:szCs w:val="20"/>
        </w:rPr>
        <w:t>37</w:t>
      </w:r>
      <w:r>
        <w:rPr>
          <w:rFonts w:cs="+mn-ea"/>
          <w:szCs w:val="20"/>
        </w:rPr>
        <w:t> per cent</w:t>
      </w:r>
      <w:r w:rsidR="00970E04" w:rsidRPr="003F41E8">
        <w:rPr>
          <w:rFonts w:cs="+mn-ea"/>
          <w:szCs w:val="20"/>
        </w:rPr>
        <w:t xml:space="preserve"> who </w:t>
      </w:r>
      <w:r w:rsidR="00AE6A28">
        <w:rPr>
          <w:rFonts w:cs="+mn-ea"/>
          <w:szCs w:val="20"/>
        </w:rPr>
        <w:t>do not</w:t>
      </w:r>
      <w:r w:rsidR="00970E04" w:rsidRPr="003F41E8">
        <w:rPr>
          <w:rFonts w:cs="+mn-ea"/>
          <w:szCs w:val="20"/>
        </w:rPr>
        <w:t xml:space="preserve">. </w:t>
      </w:r>
      <w:r w:rsidR="005B7834" w:rsidRPr="003F41E8">
        <w:rPr>
          <w:rFonts w:cs="+mn-ea"/>
          <w:szCs w:val="20"/>
        </w:rPr>
        <w:t xml:space="preserve">As the </w:t>
      </w:r>
      <w:r w:rsidR="00B43FAC" w:rsidRPr="003F41E8">
        <w:rPr>
          <w:rFonts w:cs="+mn-ea"/>
          <w:szCs w:val="20"/>
        </w:rPr>
        <w:t xml:space="preserve">My Health Record </w:t>
      </w:r>
      <w:r w:rsidR="005B7834" w:rsidRPr="003F41E8">
        <w:rPr>
          <w:rFonts w:cs="+mn-ea"/>
          <w:szCs w:val="20"/>
        </w:rPr>
        <w:t xml:space="preserve">National Provider Portal is </w:t>
      </w:r>
      <w:r w:rsidR="0016282B" w:rsidRPr="003F41E8">
        <w:rPr>
          <w:rFonts w:cs="+mn-ea"/>
          <w:szCs w:val="20"/>
        </w:rPr>
        <w:t>also accessible through this portal</w:t>
      </w:r>
      <w:r w:rsidR="00B43FAC" w:rsidRPr="003F41E8">
        <w:rPr>
          <w:rFonts w:cs="+mn-ea"/>
          <w:szCs w:val="20"/>
        </w:rPr>
        <w:t xml:space="preserve">, </w:t>
      </w:r>
      <w:r w:rsidR="00157C2B" w:rsidRPr="003F41E8">
        <w:rPr>
          <w:rFonts w:cs="+mn-ea"/>
          <w:szCs w:val="20"/>
        </w:rPr>
        <w:t>53</w:t>
      </w:r>
      <w:r>
        <w:rPr>
          <w:rFonts w:cs="+mn-ea"/>
          <w:szCs w:val="20"/>
        </w:rPr>
        <w:t> per cent</w:t>
      </w:r>
      <w:r w:rsidR="00157C2B" w:rsidRPr="003F41E8">
        <w:rPr>
          <w:rFonts w:cs="+mn-ea"/>
          <w:szCs w:val="20"/>
        </w:rPr>
        <w:t xml:space="preserve"> of respondents could be encouraged to access My Health Record through a mechanism they are already familiar with (albeit it with a “clunky” user interface and no ability to upload documents</w:t>
      </w:r>
      <w:r w:rsidR="003F7BAD" w:rsidRPr="003F41E8">
        <w:rPr>
          <w:rFonts w:cs="+mn-ea"/>
          <w:szCs w:val="20"/>
        </w:rPr>
        <w:t>)</w:t>
      </w:r>
      <w:r w:rsidR="00157C2B" w:rsidRPr="003F41E8">
        <w:rPr>
          <w:rFonts w:cs="+mn-ea"/>
          <w:szCs w:val="20"/>
        </w:rPr>
        <w:t>.</w:t>
      </w:r>
    </w:p>
    <w:p w14:paraId="30BA1A72" w14:textId="1935BAFF" w:rsidR="009B5473" w:rsidRPr="003F41E8" w:rsidRDefault="00A85107" w:rsidP="002E371A">
      <w:pPr>
        <w:pStyle w:val="HeadingLevel2NoNumber"/>
      </w:pPr>
      <w:r>
        <w:t>Section</w:t>
      </w:r>
      <w:r w:rsidDel="00243199">
        <w:t xml:space="preserve"> </w:t>
      </w:r>
      <w:r w:rsidR="00243199">
        <w:t>3</w:t>
      </w:r>
      <w:r>
        <w:t xml:space="preserve">: </w:t>
      </w:r>
      <w:r w:rsidR="009B5473" w:rsidRPr="003F41E8">
        <w:t>Digital Readiness</w:t>
      </w:r>
      <w:r>
        <w:t xml:space="preserve"> –</w:t>
      </w:r>
      <w:r w:rsidR="009B5473" w:rsidRPr="003F41E8">
        <w:t xml:space="preserve"> Attitudes to Digital Health Technology </w:t>
      </w:r>
    </w:p>
    <w:p w14:paraId="74C7B5B8" w14:textId="092F1119" w:rsidR="00474993" w:rsidRPr="00474993" w:rsidRDefault="00474993" w:rsidP="00474993">
      <w:pPr>
        <w:pStyle w:val="BodyText"/>
      </w:pPr>
      <w:r w:rsidRPr="003F41E8">
        <w:rPr>
          <w:rFonts w:cs="+mn-ea"/>
          <w:szCs w:val="20"/>
        </w:rPr>
        <w:t xml:space="preserve">In this section we want to learn more about consumer and practitioner attitudes to digital technology. </w:t>
      </w:r>
    </w:p>
    <w:p w14:paraId="5A86D495" w14:textId="19C07C92" w:rsidR="009B5473" w:rsidRPr="00474993" w:rsidRDefault="009D7CD2" w:rsidP="00474993">
      <w:pPr>
        <w:pStyle w:val="Heading6"/>
        <w:rPr>
          <w:rStyle w:val="Strong"/>
          <w:rFonts w:asciiTheme="majorHAnsi" w:hAnsiTheme="majorHAnsi"/>
          <w:b/>
        </w:rPr>
      </w:pPr>
      <w:r w:rsidRPr="00474993">
        <w:rPr>
          <w:rStyle w:val="Strong"/>
          <w:rFonts w:asciiTheme="majorHAnsi" w:hAnsiTheme="majorHAnsi"/>
          <w:b/>
        </w:rPr>
        <w:t xml:space="preserve">Question 23: </w:t>
      </w:r>
      <w:r w:rsidR="009B5473" w:rsidRPr="00474993">
        <w:rPr>
          <w:rStyle w:val="Strong"/>
          <w:rFonts w:asciiTheme="majorHAnsi" w:hAnsiTheme="majorHAnsi"/>
          <w:b/>
        </w:rPr>
        <w:t>Please tick how frequently you experience the following.</w:t>
      </w:r>
    </w:p>
    <w:p w14:paraId="2AF570B7" w14:textId="326D8A51" w:rsidR="00D91E3B" w:rsidRDefault="00D91E3B" w:rsidP="00D91E3B">
      <w:pPr>
        <w:pStyle w:val="Caption"/>
      </w:pPr>
      <w:bookmarkStart w:id="130" w:name="_Toc136601344"/>
      <w:r>
        <w:t xml:space="preserve">Table </w:t>
      </w:r>
      <w:r w:rsidR="005637FC">
        <w:t xml:space="preserve">C - </w:t>
      </w:r>
      <w:r w:rsidR="009E43F9">
        <w:fldChar w:fldCharType="begin"/>
      </w:r>
      <w:r w:rsidR="009E43F9">
        <w:instrText xml:space="preserve"> SEQ Table_C_- \* ARABIC </w:instrText>
      </w:r>
      <w:r w:rsidR="009E43F9">
        <w:fldChar w:fldCharType="separate"/>
      </w:r>
      <w:r w:rsidR="008F6882">
        <w:rPr>
          <w:noProof/>
        </w:rPr>
        <w:t>5</w:t>
      </w:r>
      <w:r w:rsidR="009E43F9">
        <w:rPr>
          <w:noProof/>
        </w:rPr>
        <w:fldChar w:fldCharType="end"/>
      </w:r>
      <w:r>
        <w:t>: Allied health professional survey responses to ‘</w:t>
      </w:r>
      <w:r w:rsidRPr="00D91E3B">
        <w:t xml:space="preserve">Please tick how frequently you experience the </w:t>
      </w:r>
      <w:proofErr w:type="gramStart"/>
      <w:r w:rsidRPr="00D91E3B">
        <w:t>following</w:t>
      </w:r>
      <w:r>
        <w:t>’</w:t>
      </w:r>
      <w:bookmarkEnd w:id="130"/>
      <w:proofErr w:type="gramEnd"/>
    </w:p>
    <w:tbl>
      <w:tblPr>
        <w:tblStyle w:val="TableGridLight"/>
        <w:tblW w:w="9420" w:type="dxa"/>
        <w:tblLook w:val="04A0" w:firstRow="1" w:lastRow="0" w:firstColumn="1" w:lastColumn="0" w:noHBand="0" w:noVBand="1"/>
      </w:tblPr>
      <w:tblGrid>
        <w:gridCol w:w="3140"/>
        <w:gridCol w:w="3140"/>
        <w:gridCol w:w="3140"/>
      </w:tblGrid>
      <w:tr w:rsidR="00DC22CA" w:rsidRPr="00D91E3B" w14:paraId="6580C1F5" w14:textId="77777777" w:rsidTr="00B64F99">
        <w:tc>
          <w:tcPr>
            <w:tcW w:w="3140" w:type="dxa"/>
            <w:shd w:val="clear" w:color="auto" w:fill="34A9D3"/>
            <w:noWrap/>
            <w:hideMark/>
          </w:tcPr>
          <w:p w14:paraId="3C0F8706" w14:textId="05EED425" w:rsidR="003E2052" w:rsidRPr="00B64F99" w:rsidRDefault="009D7CD2" w:rsidP="00AC64DF">
            <w:pPr>
              <w:pStyle w:val="TableHeading1"/>
              <w:rPr>
                <w:color w:val="FFFFFF" w:themeColor="background1"/>
                <w:sz w:val="20"/>
                <w:szCs w:val="20"/>
              </w:rPr>
            </w:pPr>
            <w:r w:rsidRPr="00B64F99">
              <w:rPr>
                <w:color w:val="FFFFFF" w:themeColor="background1"/>
                <w:sz w:val="20"/>
                <w:szCs w:val="20"/>
              </w:rPr>
              <w:t>Response options</w:t>
            </w:r>
            <w:r w:rsidR="00410FE0" w:rsidRPr="00B64F99">
              <w:rPr>
                <w:color w:val="FFFFFF" w:themeColor="background1"/>
                <w:sz w:val="20"/>
                <w:szCs w:val="20"/>
              </w:rPr>
              <w:t xml:space="preserve"> </w:t>
            </w:r>
          </w:p>
        </w:tc>
        <w:tc>
          <w:tcPr>
            <w:tcW w:w="3140" w:type="dxa"/>
            <w:shd w:val="clear" w:color="auto" w:fill="34A9D3"/>
            <w:hideMark/>
          </w:tcPr>
          <w:p w14:paraId="3ABBB5AA" w14:textId="77777777" w:rsidR="003E2052" w:rsidRPr="00B64F99" w:rsidRDefault="003E2052" w:rsidP="00AC64DF">
            <w:pPr>
              <w:pStyle w:val="TableHeading1"/>
              <w:rPr>
                <w:color w:val="FFFFFF" w:themeColor="background1"/>
                <w:sz w:val="20"/>
                <w:szCs w:val="20"/>
              </w:rPr>
            </w:pPr>
            <w:r w:rsidRPr="00B64F99">
              <w:rPr>
                <w:color w:val="FFFFFF" w:themeColor="background1"/>
                <w:sz w:val="20"/>
                <w:szCs w:val="20"/>
              </w:rPr>
              <w:t>Customers ask for their information to be added to My Health Record</w:t>
            </w:r>
          </w:p>
        </w:tc>
        <w:tc>
          <w:tcPr>
            <w:tcW w:w="3140" w:type="dxa"/>
            <w:shd w:val="clear" w:color="auto" w:fill="34A9D3"/>
            <w:hideMark/>
          </w:tcPr>
          <w:p w14:paraId="4E351558" w14:textId="1BD019D4" w:rsidR="003E2052" w:rsidRPr="00B64F99" w:rsidRDefault="003E2052" w:rsidP="00AC64DF">
            <w:pPr>
              <w:pStyle w:val="TableHeading1"/>
              <w:rPr>
                <w:color w:val="FFFFFF" w:themeColor="background1"/>
                <w:sz w:val="20"/>
                <w:szCs w:val="20"/>
              </w:rPr>
            </w:pPr>
            <w:r w:rsidRPr="00B64F99">
              <w:rPr>
                <w:color w:val="FFFFFF" w:themeColor="background1"/>
                <w:sz w:val="20"/>
                <w:szCs w:val="20"/>
              </w:rPr>
              <w:t>Customers request that you use other digital tools or applications to support your treatment/ care</w:t>
            </w:r>
          </w:p>
        </w:tc>
      </w:tr>
      <w:tr w:rsidR="003E2052" w:rsidRPr="00D91E3B" w14:paraId="6C9CFFB6" w14:textId="77777777" w:rsidTr="00B64F99">
        <w:trPr>
          <w:trHeight w:val="411"/>
        </w:trPr>
        <w:tc>
          <w:tcPr>
            <w:tcW w:w="3140" w:type="dxa"/>
            <w:noWrap/>
            <w:hideMark/>
          </w:tcPr>
          <w:p w14:paraId="179DD0EA" w14:textId="77777777" w:rsidR="003E2052" w:rsidRPr="00B64F99" w:rsidRDefault="003E2052" w:rsidP="00AC64DF">
            <w:pPr>
              <w:pStyle w:val="TableText1"/>
              <w:rPr>
                <w:szCs w:val="20"/>
              </w:rPr>
            </w:pPr>
            <w:r w:rsidRPr="00B64F99">
              <w:rPr>
                <w:szCs w:val="20"/>
              </w:rPr>
              <w:t xml:space="preserve">Always </w:t>
            </w:r>
          </w:p>
        </w:tc>
        <w:tc>
          <w:tcPr>
            <w:tcW w:w="3140" w:type="dxa"/>
            <w:noWrap/>
            <w:hideMark/>
          </w:tcPr>
          <w:p w14:paraId="1C644C9E" w14:textId="77777777" w:rsidR="003E2052" w:rsidRPr="00B64F99" w:rsidRDefault="003E2052" w:rsidP="00541919">
            <w:pPr>
              <w:pStyle w:val="TableText1"/>
              <w:tabs>
                <w:tab w:val="decimal" w:pos="1200"/>
              </w:tabs>
              <w:rPr>
                <w:szCs w:val="20"/>
              </w:rPr>
            </w:pPr>
            <w:r w:rsidRPr="00B64F99">
              <w:rPr>
                <w:szCs w:val="20"/>
              </w:rPr>
              <w:t>0%</w:t>
            </w:r>
          </w:p>
        </w:tc>
        <w:tc>
          <w:tcPr>
            <w:tcW w:w="3140" w:type="dxa"/>
            <w:noWrap/>
            <w:hideMark/>
          </w:tcPr>
          <w:p w14:paraId="4EDC184C" w14:textId="77777777" w:rsidR="003E2052" w:rsidRPr="00B64F99" w:rsidRDefault="003E2052" w:rsidP="00541919">
            <w:pPr>
              <w:pStyle w:val="TableText1"/>
              <w:tabs>
                <w:tab w:val="decimal" w:pos="1200"/>
              </w:tabs>
              <w:rPr>
                <w:szCs w:val="20"/>
              </w:rPr>
            </w:pPr>
            <w:r w:rsidRPr="00B64F99">
              <w:rPr>
                <w:szCs w:val="20"/>
              </w:rPr>
              <w:t>0.41%</w:t>
            </w:r>
          </w:p>
        </w:tc>
      </w:tr>
      <w:tr w:rsidR="003E2052" w:rsidRPr="00D91E3B" w14:paraId="1D73A208" w14:textId="77777777" w:rsidTr="00B64F99">
        <w:trPr>
          <w:trHeight w:val="329"/>
        </w:trPr>
        <w:tc>
          <w:tcPr>
            <w:tcW w:w="3140" w:type="dxa"/>
            <w:noWrap/>
            <w:hideMark/>
          </w:tcPr>
          <w:p w14:paraId="5E0ADCBB" w14:textId="77777777" w:rsidR="003E2052" w:rsidRPr="00B64F99" w:rsidRDefault="003E2052" w:rsidP="00AC64DF">
            <w:pPr>
              <w:pStyle w:val="TableText1"/>
              <w:rPr>
                <w:szCs w:val="20"/>
              </w:rPr>
            </w:pPr>
            <w:r w:rsidRPr="00B64F99">
              <w:rPr>
                <w:szCs w:val="20"/>
              </w:rPr>
              <w:t>Very often</w:t>
            </w:r>
          </w:p>
        </w:tc>
        <w:tc>
          <w:tcPr>
            <w:tcW w:w="3140" w:type="dxa"/>
            <w:noWrap/>
            <w:hideMark/>
          </w:tcPr>
          <w:p w14:paraId="61C2D643" w14:textId="77777777" w:rsidR="003E2052" w:rsidRPr="00B64F99" w:rsidRDefault="003E2052" w:rsidP="00541919">
            <w:pPr>
              <w:pStyle w:val="TableText1"/>
              <w:tabs>
                <w:tab w:val="decimal" w:pos="1200"/>
              </w:tabs>
              <w:rPr>
                <w:szCs w:val="20"/>
              </w:rPr>
            </w:pPr>
            <w:r w:rsidRPr="00B64F99">
              <w:rPr>
                <w:szCs w:val="20"/>
              </w:rPr>
              <w:t>1.22%</w:t>
            </w:r>
          </w:p>
        </w:tc>
        <w:tc>
          <w:tcPr>
            <w:tcW w:w="3140" w:type="dxa"/>
            <w:noWrap/>
            <w:hideMark/>
          </w:tcPr>
          <w:p w14:paraId="0AA2AA80" w14:textId="77777777" w:rsidR="003E2052" w:rsidRPr="00B64F99" w:rsidRDefault="003E2052" w:rsidP="00541919">
            <w:pPr>
              <w:pStyle w:val="TableText1"/>
              <w:tabs>
                <w:tab w:val="decimal" w:pos="1200"/>
              </w:tabs>
              <w:rPr>
                <w:szCs w:val="20"/>
              </w:rPr>
            </w:pPr>
            <w:r w:rsidRPr="00B64F99">
              <w:rPr>
                <w:szCs w:val="20"/>
              </w:rPr>
              <w:t>2.45%</w:t>
            </w:r>
          </w:p>
        </w:tc>
      </w:tr>
      <w:tr w:rsidR="003E2052" w:rsidRPr="00D91E3B" w14:paraId="72A3C413" w14:textId="77777777" w:rsidTr="00B64F99">
        <w:trPr>
          <w:trHeight w:val="205"/>
        </w:trPr>
        <w:tc>
          <w:tcPr>
            <w:tcW w:w="3140" w:type="dxa"/>
            <w:noWrap/>
            <w:hideMark/>
          </w:tcPr>
          <w:p w14:paraId="781BC2DA" w14:textId="77777777" w:rsidR="003E2052" w:rsidRPr="00B64F99" w:rsidRDefault="003E2052" w:rsidP="00AC64DF">
            <w:pPr>
              <w:pStyle w:val="TableText1"/>
              <w:rPr>
                <w:szCs w:val="20"/>
              </w:rPr>
            </w:pPr>
            <w:r w:rsidRPr="00B64F99">
              <w:rPr>
                <w:szCs w:val="20"/>
              </w:rPr>
              <w:t>Sometimes</w:t>
            </w:r>
          </w:p>
        </w:tc>
        <w:tc>
          <w:tcPr>
            <w:tcW w:w="3140" w:type="dxa"/>
            <w:noWrap/>
            <w:hideMark/>
          </w:tcPr>
          <w:p w14:paraId="5C0F1D01" w14:textId="77777777" w:rsidR="003E2052" w:rsidRPr="00B64F99" w:rsidRDefault="003E2052" w:rsidP="00541919">
            <w:pPr>
              <w:pStyle w:val="TableText1"/>
              <w:tabs>
                <w:tab w:val="decimal" w:pos="1200"/>
              </w:tabs>
              <w:rPr>
                <w:szCs w:val="20"/>
              </w:rPr>
            </w:pPr>
            <w:r w:rsidRPr="00B64F99">
              <w:rPr>
                <w:szCs w:val="20"/>
              </w:rPr>
              <w:t>4.90%</w:t>
            </w:r>
          </w:p>
        </w:tc>
        <w:tc>
          <w:tcPr>
            <w:tcW w:w="3140" w:type="dxa"/>
            <w:noWrap/>
            <w:hideMark/>
          </w:tcPr>
          <w:p w14:paraId="4AD89A49" w14:textId="77777777" w:rsidR="003E2052" w:rsidRPr="00B64F99" w:rsidRDefault="003E2052" w:rsidP="00541919">
            <w:pPr>
              <w:pStyle w:val="TableText1"/>
              <w:tabs>
                <w:tab w:val="decimal" w:pos="1200"/>
              </w:tabs>
              <w:rPr>
                <w:szCs w:val="20"/>
              </w:rPr>
            </w:pPr>
            <w:r w:rsidRPr="00B64F99">
              <w:rPr>
                <w:szCs w:val="20"/>
              </w:rPr>
              <w:t>10.61%</w:t>
            </w:r>
          </w:p>
        </w:tc>
      </w:tr>
      <w:tr w:rsidR="003E2052" w:rsidRPr="00D91E3B" w14:paraId="0B472AB5" w14:textId="77777777" w:rsidTr="00B64F99">
        <w:trPr>
          <w:trHeight w:val="205"/>
        </w:trPr>
        <w:tc>
          <w:tcPr>
            <w:tcW w:w="3140" w:type="dxa"/>
            <w:noWrap/>
            <w:hideMark/>
          </w:tcPr>
          <w:p w14:paraId="0FA5F9C7" w14:textId="77777777" w:rsidR="003E2052" w:rsidRPr="00B64F99" w:rsidRDefault="003E2052" w:rsidP="00AC64DF">
            <w:pPr>
              <w:pStyle w:val="TableText1"/>
              <w:rPr>
                <w:szCs w:val="20"/>
              </w:rPr>
            </w:pPr>
            <w:r w:rsidRPr="00B64F99">
              <w:rPr>
                <w:szCs w:val="20"/>
              </w:rPr>
              <w:t>Rarely</w:t>
            </w:r>
          </w:p>
        </w:tc>
        <w:tc>
          <w:tcPr>
            <w:tcW w:w="3140" w:type="dxa"/>
            <w:noWrap/>
            <w:hideMark/>
          </w:tcPr>
          <w:p w14:paraId="6D6BF7EB" w14:textId="77777777" w:rsidR="003E2052" w:rsidRPr="00B64F99" w:rsidRDefault="003E2052" w:rsidP="00541919">
            <w:pPr>
              <w:pStyle w:val="TableText1"/>
              <w:tabs>
                <w:tab w:val="decimal" w:pos="1200"/>
              </w:tabs>
              <w:rPr>
                <w:szCs w:val="20"/>
              </w:rPr>
            </w:pPr>
            <w:r w:rsidRPr="00B64F99">
              <w:rPr>
                <w:szCs w:val="20"/>
              </w:rPr>
              <w:t>13.47%</w:t>
            </w:r>
          </w:p>
        </w:tc>
        <w:tc>
          <w:tcPr>
            <w:tcW w:w="3140" w:type="dxa"/>
            <w:noWrap/>
            <w:hideMark/>
          </w:tcPr>
          <w:p w14:paraId="6212EE27" w14:textId="77777777" w:rsidR="003E2052" w:rsidRPr="00B64F99" w:rsidRDefault="003E2052" w:rsidP="00541919">
            <w:pPr>
              <w:pStyle w:val="TableText1"/>
              <w:tabs>
                <w:tab w:val="decimal" w:pos="1200"/>
              </w:tabs>
              <w:rPr>
                <w:szCs w:val="20"/>
              </w:rPr>
            </w:pPr>
            <w:r w:rsidRPr="00B64F99">
              <w:rPr>
                <w:szCs w:val="20"/>
              </w:rPr>
              <w:t>22.04%</w:t>
            </w:r>
          </w:p>
        </w:tc>
      </w:tr>
      <w:tr w:rsidR="003E2052" w:rsidRPr="00D91E3B" w14:paraId="16630F9E" w14:textId="77777777" w:rsidTr="00B64F99">
        <w:trPr>
          <w:trHeight w:val="205"/>
        </w:trPr>
        <w:tc>
          <w:tcPr>
            <w:tcW w:w="3140" w:type="dxa"/>
            <w:noWrap/>
            <w:hideMark/>
          </w:tcPr>
          <w:p w14:paraId="443E21BE" w14:textId="77777777" w:rsidR="003E2052" w:rsidRPr="00B64F99" w:rsidRDefault="003E2052" w:rsidP="00AC64DF">
            <w:pPr>
              <w:pStyle w:val="TableText1"/>
              <w:rPr>
                <w:szCs w:val="20"/>
              </w:rPr>
            </w:pPr>
            <w:r w:rsidRPr="00B64F99">
              <w:rPr>
                <w:szCs w:val="20"/>
              </w:rPr>
              <w:t>Never</w:t>
            </w:r>
          </w:p>
        </w:tc>
        <w:tc>
          <w:tcPr>
            <w:tcW w:w="3140" w:type="dxa"/>
            <w:noWrap/>
            <w:hideMark/>
          </w:tcPr>
          <w:p w14:paraId="1EA15483" w14:textId="77777777" w:rsidR="003E2052" w:rsidRPr="00B64F99" w:rsidRDefault="003E2052" w:rsidP="00541919">
            <w:pPr>
              <w:pStyle w:val="TableText1"/>
              <w:tabs>
                <w:tab w:val="decimal" w:pos="1200"/>
              </w:tabs>
              <w:rPr>
                <w:szCs w:val="20"/>
              </w:rPr>
            </w:pPr>
            <w:r w:rsidRPr="00B64F99">
              <w:rPr>
                <w:szCs w:val="20"/>
              </w:rPr>
              <w:t>80.41%</w:t>
            </w:r>
          </w:p>
        </w:tc>
        <w:tc>
          <w:tcPr>
            <w:tcW w:w="3140" w:type="dxa"/>
            <w:noWrap/>
            <w:hideMark/>
          </w:tcPr>
          <w:p w14:paraId="2E33DAF1" w14:textId="77777777" w:rsidR="003E2052" w:rsidRPr="00B64F99" w:rsidRDefault="003E2052" w:rsidP="00541919">
            <w:pPr>
              <w:pStyle w:val="TableText1"/>
              <w:tabs>
                <w:tab w:val="decimal" w:pos="1200"/>
              </w:tabs>
              <w:rPr>
                <w:szCs w:val="20"/>
              </w:rPr>
            </w:pPr>
            <w:r w:rsidRPr="00B64F99">
              <w:rPr>
                <w:szCs w:val="20"/>
              </w:rPr>
              <w:t>64.08%</w:t>
            </w:r>
          </w:p>
        </w:tc>
      </w:tr>
      <w:tr w:rsidR="003E2052" w:rsidRPr="00D91E3B" w14:paraId="2351CE47" w14:textId="77777777" w:rsidTr="00B64F99">
        <w:trPr>
          <w:trHeight w:val="205"/>
        </w:trPr>
        <w:tc>
          <w:tcPr>
            <w:tcW w:w="3140" w:type="dxa"/>
            <w:noWrap/>
            <w:hideMark/>
          </w:tcPr>
          <w:p w14:paraId="715ADF7C" w14:textId="77777777" w:rsidR="003E2052" w:rsidRPr="00B64F99" w:rsidRDefault="003E2052" w:rsidP="00AC64DF">
            <w:pPr>
              <w:pStyle w:val="TableText1"/>
              <w:rPr>
                <w:szCs w:val="20"/>
              </w:rPr>
            </w:pPr>
            <w:r w:rsidRPr="00B64F99">
              <w:rPr>
                <w:szCs w:val="20"/>
              </w:rPr>
              <w:t>(blank)</w:t>
            </w:r>
          </w:p>
        </w:tc>
        <w:tc>
          <w:tcPr>
            <w:tcW w:w="3140" w:type="dxa"/>
            <w:noWrap/>
            <w:hideMark/>
          </w:tcPr>
          <w:p w14:paraId="463C9600" w14:textId="77777777" w:rsidR="003E2052" w:rsidRPr="00B64F99" w:rsidRDefault="003E2052" w:rsidP="00541919">
            <w:pPr>
              <w:pStyle w:val="TableText1"/>
              <w:tabs>
                <w:tab w:val="decimal" w:pos="1200"/>
              </w:tabs>
              <w:rPr>
                <w:szCs w:val="20"/>
              </w:rPr>
            </w:pPr>
            <w:r w:rsidRPr="00B64F99">
              <w:rPr>
                <w:szCs w:val="20"/>
              </w:rPr>
              <w:t>0.00%</w:t>
            </w:r>
          </w:p>
        </w:tc>
        <w:tc>
          <w:tcPr>
            <w:tcW w:w="3140" w:type="dxa"/>
            <w:noWrap/>
            <w:hideMark/>
          </w:tcPr>
          <w:p w14:paraId="1D5364E1" w14:textId="77777777" w:rsidR="003E2052" w:rsidRPr="00B64F99" w:rsidRDefault="003E2052" w:rsidP="00541919">
            <w:pPr>
              <w:pStyle w:val="TableText1"/>
              <w:tabs>
                <w:tab w:val="decimal" w:pos="1200"/>
              </w:tabs>
              <w:rPr>
                <w:szCs w:val="20"/>
              </w:rPr>
            </w:pPr>
            <w:r w:rsidRPr="00B64F99">
              <w:rPr>
                <w:szCs w:val="20"/>
              </w:rPr>
              <w:t>0.41%</w:t>
            </w:r>
          </w:p>
        </w:tc>
      </w:tr>
    </w:tbl>
    <w:p w14:paraId="45D91979" w14:textId="4E30BF90" w:rsidR="003E2052" w:rsidRPr="003F41E8" w:rsidRDefault="003E2052" w:rsidP="003E2052">
      <w:pPr>
        <w:spacing w:before="240"/>
        <w:rPr>
          <w:rFonts w:cs="+mn-ea"/>
        </w:rPr>
      </w:pPr>
      <w:proofErr w:type="gramStart"/>
      <w:r w:rsidRPr="003F41E8">
        <w:rPr>
          <w:rFonts w:cs="+mn-ea"/>
        </w:rPr>
        <w:t>The vast majority of</w:t>
      </w:r>
      <w:proofErr w:type="gramEnd"/>
      <w:r w:rsidRPr="003F41E8">
        <w:rPr>
          <w:rFonts w:cs="+mn-ea"/>
        </w:rPr>
        <w:t xml:space="preserve"> </w:t>
      </w:r>
      <w:r w:rsidR="0016156A" w:rsidRPr="003F41E8">
        <w:rPr>
          <w:rFonts w:cs="+mn-ea"/>
        </w:rPr>
        <w:t>respondents stated that their patients</w:t>
      </w:r>
      <w:r w:rsidRPr="003F41E8">
        <w:rPr>
          <w:rFonts w:cs="+mn-ea"/>
        </w:rPr>
        <w:t xml:space="preserve"> never requested for their information </w:t>
      </w:r>
      <w:r w:rsidR="0016156A" w:rsidRPr="003F41E8">
        <w:rPr>
          <w:rFonts w:cs="+mn-ea"/>
        </w:rPr>
        <w:t xml:space="preserve">to be uploaded to My Health Record. </w:t>
      </w:r>
      <w:r w:rsidR="004553D5" w:rsidRPr="003F41E8">
        <w:rPr>
          <w:rFonts w:cs="+mn-ea"/>
        </w:rPr>
        <w:t>This holds true as well for the use other digital tools and/or applications to support treatment/care</w:t>
      </w:r>
      <w:r w:rsidR="00C0142A" w:rsidRPr="003F41E8">
        <w:rPr>
          <w:rFonts w:cs="+mn-ea"/>
        </w:rPr>
        <w:t>. H</w:t>
      </w:r>
      <w:r w:rsidR="004553D5" w:rsidRPr="003F41E8">
        <w:rPr>
          <w:rFonts w:cs="+mn-ea"/>
        </w:rPr>
        <w:t xml:space="preserve">owever, respondents were </w:t>
      </w:r>
      <w:r w:rsidR="00C0142A" w:rsidRPr="003F41E8">
        <w:rPr>
          <w:rFonts w:cs="+mn-ea"/>
        </w:rPr>
        <w:t xml:space="preserve">more likely to respond that patients were at least more willing to request digital solutions other than My Health </w:t>
      </w:r>
      <w:r w:rsidR="00A835BD" w:rsidRPr="003F41E8">
        <w:rPr>
          <w:rFonts w:cs="+mn-ea"/>
        </w:rPr>
        <w:t>R</w:t>
      </w:r>
      <w:r w:rsidR="00C0142A" w:rsidRPr="003F41E8">
        <w:rPr>
          <w:rFonts w:cs="+mn-ea"/>
        </w:rPr>
        <w:t xml:space="preserve">ecord. </w:t>
      </w:r>
    </w:p>
    <w:p w14:paraId="5D385518" w14:textId="7DD3AA8B" w:rsidR="009B5473" w:rsidRPr="00266D9E" w:rsidRDefault="00950AE8"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24: </w:t>
      </w:r>
      <w:r w:rsidR="009B5473" w:rsidRPr="00266D9E">
        <w:rPr>
          <w:rStyle w:val="Strong"/>
          <w:rFonts w:asciiTheme="majorHAnsi" w:hAnsiTheme="majorHAnsi"/>
          <w:b/>
        </w:rPr>
        <w:t>Which of the digital health tools or applications, if any, have consumers requested that you use?</w:t>
      </w:r>
    </w:p>
    <w:p w14:paraId="2713203D" w14:textId="395A9731" w:rsidR="000479F5" w:rsidRPr="003F41E8" w:rsidRDefault="000479F5" w:rsidP="000479F5">
      <w:pPr>
        <w:pStyle w:val="Caption"/>
      </w:pPr>
      <w:bookmarkStart w:id="131" w:name="_Toc136601499"/>
      <w:r w:rsidRPr="003F41E8">
        <w:t xml:space="preserve">Figure </w:t>
      </w:r>
      <w:r w:rsidR="005637FC">
        <w:t xml:space="preserve">C - </w:t>
      </w:r>
      <w:r w:rsidR="009E43F9">
        <w:fldChar w:fldCharType="begin"/>
      </w:r>
      <w:r w:rsidR="009E43F9">
        <w:instrText xml:space="preserve"> SEQ Figure_C_- \* ARABIC </w:instrText>
      </w:r>
      <w:r w:rsidR="009E43F9">
        <w:fldChar w:fldCharType="separate"/>
      </w:r>
      <w:r w:rsidR="00EF6A62">
        <w:rPr>
          <w:noProof/>
        </w:rPr>
        <w:t>20</w:t>
      </w:r>
      <w:r w:rsidR="009E43F9">
        <w:rPr>
          <w:noProof/>
        </w:rPr>
        <w:fldChar w:fldCharType="end"/>
      </w:r>
      <w:r w:rsidRPr="003F41E8">
        <w:t xml:space="preserve">: Digital solutions requested by </w:t>
      </w:r>
      <w:proofErr w:type="gramStart"/>
      <w:r w:rsidRPr="003F41E8">
        <w:t>consumers</w:t>
      </w:r>
      <w:bookmarkEnd w:id="131"/>
      <w:proofErr w:type="gramEnd"/>
    </w:p>
    <w:p w14:paraId="477F9077" w14:textId="2D652D1B" w:rsidR="00773AE8" w:rsidRPr="003F41E8" w:rsidRDefault="0046066A" w:rsidP="00773AE8">
      <w:pPr>
        <w:rPr>
          <w:rFonts w:cs="+mn-ea"/>
          <w:u w:val="single"/>
        </w:rPr>
      </w:pPr>
      <w:r>
        <w:rPr>
          <w:noProof/>
        </w:rPr>
        <w:drawing>
          <wp:inline distT="0" distB="0" distL="0" distR="0" wp14:anchorId="1D803270" wp14:editId="686A5B7C">
            <wp:extent cx="5534025" cy="3053301"/>
            <wp:effectExtent l="0" t="0" r="9525" b="13970"/>
            <wp:docPr id="52" name="Chart 52" descr="Majority of survey participants responded that there are no digital health tools or applications their consumers have requested they use. No participants answered that consumers have asked them to use My Health Record. ">
              <a:extLst xmlns:a="http://schemas.openxmlformats.org/drawingml/2006/main">
                <a:ext uri="{FF2B5EF4-FFF2-40B4-BE49-F238E27FC236}">
                  <a16:creationId xmlns:a16="http://schemas.microsoft.com/office/drawing/2014/main" id="{58A2EDF2-3447-21FE-4494-5787DD94B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813351F" w14:textId="57FAB3B1" w:rsidR="00773AE8" w:rsidRPr="003F41E8" w:rsidRDefault="00773AE8" w:rsidP="00773AE8">
      <w:pPr>
        <w:rPr>
          <w:rFonts w:cs="+mn-ea"/>
        </w:rPr>
      </w:pPr>
      <w:r w:rsidRPr="003F41E8">
        <w:rPr>
          <w:rFonts w:cs="+mn-ea"/>
        </w:rPr>
        <w:t xml:space="preserve">Respondents have indicated that </w:t>
      </w:r>
      <w:r w:rsidR="00226398" w:rsidRPr="003F41E8">
        <w:rPr>
          <w:rFonts w:cs="+mn-ea"/>
        </w:rPr>
        <w:t xml:space="preserve">they are </w:t>
      </w:r>
      <w:r w:rsidR="00931698" w:rsidRPr="003F41E8">
        <w:rPr>
          <w:rFonts w:cs="+mn-ea"/>
        </w:rPr>
        <w:t xml:space="preserve">not </w:t>
      </w:r>
      <w:r w:rsidR="005B459A" w:rsidRPr="003F41E8">
        <w:rPr>
          <w:rFonts w:cs="+mn-ea"/>
        </w:rPr>
        <w:t xml:space="preserve">likely to </w:t>
      </w:r>
      <w:r w:rsidR="00931698" w:rsidRPr="003F41E8">
        <w:rPr>
          <w:rFonts w:cs="+mn-ea"/>
        </w:rPr>
        <w:t>be asked</w:t>
      </w:r>
      <w:r w:rsidR="00F86C0F" w:rsidRPr="003F41E8">
        <w:rPr>
          <w:rFonts w:cs="+mn-ea"/>
        </w:rPr>
        <w:t xml:space="preserve"> to use any digital health tool or applications</w:t>
      </w:r>
      <w:r w:rsidR="006B286A" w:rsidRPr="003F41E8">
        <w:rPr>
          <w:rFonts w:cs="+mn-ea"/>
        </w:rPr>
        <w:t>, with</w:t>
      </w:r>
      <w:r w:rsidR="00F86C0F" w:rsidRPr="003F41E8">
        <w:rPr>
          <w:rFonts w:cs="+mn-ea"/>
        </w:rPr>
        <w:t xml:space="preserve"> My Health Record</w:t>
      </w:r>
      <w:r w:rsidR="006B286A" w:rsidRPr="003F41E8">
        <w:rPr>
          <w:rFonts w:cs="+mn-ea"/>
        </w:rPr>
        <w:t xml:space="preserve"> scoring a zero response</w:t>
      </w:r>
      <w:r w:rsidR="00F86C0F" w:rsidRPr="003F41E8">
        <w:rPr>
          <w:rFonts w:cs="+mn-ea"/>
        </w:rPr>
        <w:t xml:space="preserve">. </w:t>
      </w:r>
      <w:r w:rsidR="001E1951" w:rsidRPr="003F41E8">
        <w:rPr>
          <w:rFonts w:cs="+mn-ea"/>
        </w:rPr>
        <w:t xml:space="preserve">The most requested digital health technology </w:t>
      </w:r>
      <w:r w:rsidR="008D74CE" w:rsidRPr="003F41E8">
        <w:rPr>
          <w:rFonts w:cs="+mn-ea"/>
        </w:rPr>
        <w:t>was telehealth.</w:t>
      </w:r>
      <w:r w:rsidR="0046066A" w:rsidRPr="003F41E8">
        <w:rPr>
          <w:rFonts w:cs="+mn-ea"/>
        </w:rPr>
        <w:t xml:space="preserve"> Other responses included </w:t>
      </w:r>
      <w:r w:rsidR="00453FD9" w:rsidRPr="003F41E8">
        <w:rPr>
          <w:rFonts w:cs="+mn-ea"/>
        </w:rPr>
        <w:t xml:space="preserve">exercise programs and apps, </w:t>
      </w:r>
      <w:r w:rsidR="00E3566B" w:rsidRPr="003F41E8">
        <w:rPr>
          <w:rFonts w:cs="+mn-ea"/>
        </w:rPr>
        <w:t xml:space="preserve">document signing programs, diabetes management programs, and virtual reality. </w:t>
      </w:r>
    </w:p>
    <w:p w14:paraId="33D46BF9" w14:textId="6CA2293C" w:rsidR="009B5473" w:rsidRPr="00266D9E" w:rsidRDefault="00950AE8" w:rsidP="00266D9E">
      <w:pPr>
        <w:pStyle w:val="Heading6"/>
        <w:rPr>
          <w:rStyle w:val="Strong"/>
          <w:rFonts w:asciiTheme="majorHAnsi" w:hAnsiTheme="majorHAnsi"/>
          <w:b/>
        </w:rPr>
      </w:pPr>
      <w:r w:rsidRPr="00266D9E">
        <w:rPr>
          <w:rStyle w:val="Strong"/>
          <w:rFonts w:asciiTheme="majorHAnsi" w:hAnsiTheme="majorHAnsi"/>
          <w:b/>
        </w:rPr>
        <w:t xml:space="preserve">Question 25: </w:t>
      </w:r>
      <w:r w:rsidR="009B5473" w:rsidRPr="00266D9E">
        <w:rPr>
          <w:rStyle w:val="Strong"/>
          <w:rFonts w:asciiTheme="majorHAnsi" w:hAnsiTheme="majorHAnsi"/>
          <w:b/>
        </w:rPr>
        <w:t>Please indicate how much you agree with the following statements:</w:t>
      </w:r>
    </w:p>
    <w:p w14:paraId="70661349" w14:textId="0088BE28" w:rsidR="00E04E04" w:rsidRPr="00D91E3B" w:rsidRDefault="009B5473" w:rsidP="00D91E3B">
      <w:pPr>
        <w:pStyle w:val="Bodytextkeepwithnext"/>
        <w:rPr>
          <w:rFonts w:cs="+mn-ea"/>
          <w:i/>
        </w:rPr>
      </w:pPr>
      <w:r w:rsidRPr="00AB30BE">
        <w:rPr>
          <w:rStyle w:val="Strong"/>
          <w:b w:val="0"/>
          <w:bCs w:val="0"/>
          <w:i/>
          <w:iCs/>
        </w:rPr>
        <w:t>(Where 1= Strongly disagree, 2= Somewhat disagree, 3=Neutral, 4=Somewhat agree, 5=Strongly Agree)</w:t>
      </w:r>
    </w:p>
    <w:p w14:paraId="30E4B979" w14:textId="1C186603" w:rsidR="00D91E3B" w:rsidRDefault="00D91E3B" w:rsidP="00D91E3B">
      <w:pPr>
        <w:pStyle w:val="Caption"/>
      </w:pPr>
      <w:bookmarkStart w:id="132" w:name="_Toc136601345"/>
      <w:r>
        <w:t xml:space="preserve">Table </w:t>
      </w:r>
      <w:r w:rsidR="005637FC">
        <w:t xml:space="preserve">C - </w:t>
      </w:r>
      <w:r w:rsidR="009E43F9">
        <w:fldChar w:fldCharType="begin"/>
      </w:r>
      <w:r w:rsidR="009E43F9">
        <w:instrText xml:space="preserve"> SEQ Table_C_- \* ARABIC </w:instrText>
      </w:r>
      <w:r w:rsidR="009E43F9">
        <w:fldChar w:fldCharType="separate"/>
      </w:r>
      <w:r w:rsidR="008F6882">
        <w:rPr>
          <w:noProof/>
        </w:rPr>
        <w:t>6</w:t>
      </w:r>
      <w:r w:rsidR="009E43F9">
        <w:rPr>
          <w:noProof/>
        </w:rPr>
        <w:fldChar w:fldCharType="end"/>
      </w:r>
      <w:r>
        <w:t>: Allied health professional survey responses to, ‘t</w:t>
      </w:r>
      <w:r w:rsidRPr="00D91E3B">
        <w:t>hinking about your main place of work, how much do you agree or disagree with the following statements:</w:t>
      </w:r>
      <w:r>
        <w:t>’</w:t>
      </w:r>
      <w:bookmarkEnd w:id="132"/>
    </w:p>
    <w:tbl>
      <w:tblPr>
        <w:tblStyle w:val="TableGridLight"/>
        <w:tblW w:w="8961" w:type="dxa"/>
        <w:tblLook w:val="04A0" w:firstRow="1" w:lastRow="0" w:firstColumn="1" w:lastColumn="0" w:noHBand="0" w:noVBand="1"/>
      </w:tblPr>
      <w:tblGrid>
        <w:gridCol w:w="2800"/>
        <w:gridCol w:w="1028"/>
        <w:gridCol w:w="960"/>
        <w:gridCol w:w="1060"/>
        <w:gridCol w:w="1097"/>
        <w:gridCol w:w="1060"/>
        <w:gridCol w:w="960"/>
      </w:tblGrid>
      <w:tr w:rsidR="0087641B" w:rsidRPr="003F41E8" w14:paraId="7D40E8F9" w14:textId="77777777" w:rsidTr="00541919">
        <w:trPr>
          <w:trHeight w:val="300"/>
          <w:tblHeader/>
        </w:trPr>
        <w:tc>
          <w:tcPr>
            <w:tcW w:w="2800" w:type="dxa"/>
            <w:shd w:val="clear" w:color="auto" w:fill="34A9D3"/>
            <w:noWrap/>
          </w:tcPr>
          <w:p w14:paraId="26B460F8" w14:textId="31F3B46F" w:rsidR="00A67380" w:rsidRPr="007043EC" w:rsidRDefault="00D91E3B" w:rsidP="00D91E3B">
            <w:pPr>
              <w:pStyle w:val="TableHeading1"/>
              <w:rPr>
                <w:color w:val="FFFFFF" w:themeColor="background1"/>
                <w:sz w:val="20"/>
                <w:szCs w:val="20"/>
                <w:lang w:eastAsia="en-AU"/>
              </w:rPr>
            </w:pPr>
            <w:r w:rsidRPr="007043EC">
              <w:rPr>
                <w:color w:val="FFFFFF" w:themeColor="background1"/>
                <w:sz w:val="20"/>
                <w:szCs w:val="20"/>
                <w:lang w:eastAsia="en-AU"/>
              </w:rPr>
              <w:t xml:space="preserve">Response options </w:t>
            </w:r>
          </w:p>
        </w:tc>
        <w:tc>
          <w:tcPr>
            <w:tcW w:w="1024" w:type="dxa"/>
            <w:shd w:val="clear" w:color="auto" w:fill="34A9D3"/>
            <w:noWrap/>
            <w:hideMark/>
          </w:tcPr>
          <w:p w14:paraId="70F8DB63" w14:textId="77777777" w:rsidR="00A67380" w:rsidRPr="007043EC" w:rsidRDefault="00A67380" w:rsidP="00D91E3B">
            <w:pPr>
              <w:pStyle w:val="TableHeading1"/>
              <w:rPr>
                <w:color w:val="FFFFFF" w:themeColor="background1"/>
                <w:sz w:val="20"/>
                <w:szCs w:val="20"/>
                <w:lang w:eastAsia="en-AU"/>
              </w:rPr>
            </w:pPr>
            <w:r w:rsidRPr="007043EC">
              <w:rPr>
                <w:color w:val="FFFFFF" w:themeColor="background1"/>
                <w:sz w:val="20"/>
                <w:szCs w:val="20"/>
                <w:lang w:eastAsia="en-AU"/>
              </w:rPr>
              <w:t>Strongly agree</w:t>
            </w:r>
          </w:p>
        </w:tc>
        <w:tc>
          <w:tcPr>
            <w:tcW w:w="960" w:type="dxa"/>
            <w:shd w:val="clear" w:color="auto" w:fill="34A9D3"/>
            <w:noWrap/>
            <w:hideMark/>
          </w:tcPr>
          <w:p w14:paraId="1605683E" w14:textId="77777777" w:rsidR="00A67380" w:rsidRPr="007043EC" w:rsidRDefault="00A67380" w:rsidP="00D91E3B">
            <w:pPr>
              <w:pStyle w:val="TableHeading1"/>
              <w:rPr>
                <w:color w:val="FFFFFF" w:themeColor="background1"/>
                <w:sz w:val="20"/>
                <w:szCs w:val="20"/>
                <w:lang w:eastAsia="en-AU"/>
              </w:rPr>
            </w:pPr>
            <w:r w:rsidRPr="007043EC">
              <w:rPr>
                <w:color w:val="FFFFFF" w:themeColor="background1"/>
                <w:sz w:val="20"/>
                <w:szCs w:val="20"/>
                <w:lang w:eastAsia="en-AU"/>
              </w:rPr>
              <w:t>Agree</w:t>
            </w:r>
          </w:p>
        </w:tc>
        <w:tc>
          <w:tcPr>
            <w:tcW w:w="1060" w:type="dxa"/>
            <w:shd w:val="clear" w:color="auto" w:fill="34A9D3"/>
            <w:noWrap/>
            <w:hideMark/>
          </w:tcPr>
          <w:p w14:paraId="687CCEFD" w14:textId="77777777" w:rsidR="00A67380" w:rsidRPr="007043EC" w:rsidRDefault="00A67380" w:rsidP="00D91E3B">
            <w:pPr>
              <w:pStyle w:val="TableHeading1"/>
              <w:rPr>
                <w:color w:val="FFFFFF" w:themeColor="background1"/>
                <w:sz w:val="20"/>
                <w:szCs w:val="20"/>
                <w:lang w:eastAsia="en-AU"/>
              </w:rPr>
            </w:pPr>
            <w:r w:rsidRPr="007043EC">
              <w:rPr>
                <w:color w:val="FFFFFF" w:themeColor="background1"/>
                <w:sz w:val="20"/>
                <w:szCs w:val="20"/>
                <w:lang w:eastAsia="en-AU"/>
              </w:rPr>
              <w:t>Neither agree nor disagree</w:t>
            </w:r>
          </w:p>
        </w:tc>
        <w:tc>
          <w:tcPr>
            <w:tcW w:w="1097" w:type="dxa"/>
            <w:shd w:val="clear" w:color="auto" w:fill="34A9D3"/>
            <w:noWrap/>
            <w:hideMark/>
          </w:tcPr>
          <w:p w14:paraId="171DB028" w14:textId="77777777" w:rsidR="00A67380" w:rsidRPr="007043EC" w:rsidRDefault="00A67380" w:rsidP="00D91E3B">
            <w:pPr>
              <w:pStyle w:val="TableHeading1"/>
              <w:rPr>
                <w:color w:val="FFFFFF" w:themeColor="background1"/>
                <w:sz w:val="20"/>
                <w:szCs w:val="20"/>
                <w:lang w:eastAsia="en-AU"/>
              </w:rPr>
            </w:pPr>
            <w:r w:rsidRPr="007043EC">
              <w:rPr>
                <w:color w:val="FFFFFF" w:themeColor="background1"/>
                <w:sz w:val="20"/>
                <w:szCs w:val="20"/>
                <w:lang w:eastAsia="en-AU"/>
              </w:rPr>
              <w:t>Disagree</w:t>
            </w:r>
          </w:p>
        </w:tc>
        <w:tc>
          <w:tcPr>
            <w:tcW w:w="1060" w:type="dxa"/>
            <w:shd w:val="clear" w:color="auto" w:fill="34A9D3"/>
            <w:noWrap/>
            <w:hideMark/>
          </w:tcPr>
          <w:p w14:paraId="68FBA5C0" w14:textId="77777777" w:rsidR="00A67380" w:rsidRPr="007043EC" w:rsidRDefault="00A67380" w:rsidP="00D91E3B">
            <w:pPr>
              <w:pStyle w:val="TableHeading1"/>
              <w:rPr>
                <w:color w:val="FFFFFF" w:themeColor="background1"/>
                <w:sz w:val="20"/>
                <w:szCs w:val="20"/>
                <w:lang w:eastAsia="en-AU"/>
              </w:rPr>
            </w:pPr>
            <w:r w:rsidRPr="007043EC">
              <w:rPr>
                <w:color w:val="FFFFFF" w:themeColor="background1"/>
                <w:sz w:val="20"/>
                <w:szCs w:val="20"/>
                <w:lang w:eastAsia="en-AU"/>
              </w:rPr>
              <w:t>Strongly disagree</w:t>
            </w:r>
          </w:p>
        </w:tc>
        <w:tc>
          <w:tcPr>
            <w:tcW w:w="960" w:type="dxa"/>
            <w:shd w:val="clear" w:color="auto" w:fill="34A9D3"/>
            <w:noWrap/>
            <w:hideMark/>
          </w:tcPr>
          <w:p w14:paraId="1912B1EF" w14:textId="77777777" w:rsidR="00A67380" w:rsidRPr="007043EC" w:rsidRDefault="00A67380" w:rsidP="00D91E3B">
            <w:pPr>
              <w:pStyle w:val="TableHeading1"/>
              <w:rPr>
                <w:color w:val="FFFFFF" w:themeColor="background1"/>
                <w:sz w:val="20"/>
                <w:szCs w:val="20"/>
                <w:lang w:eastAsia="en-AU"/>
              </w:rPr>
            </w:pPr>
            <w:r w:rsidRPr="007043EC">
              <w:rPr>
                <w:color w:val="FFFFFF" w:themeColor="background1"/>
                <w:sz w:val="20"/>
                <w:szCs w:val="20"/>
                <w:lang w:eastAsia="en-AU"/>
              </w:rPr>
              <w:t>(blank)</w:t>
            </w:r>
          </w:p>
        </w:tc>
      </w:tr>
      <w:tr w:rsidR="00375571" w:rsidRPr="003F41E8" w14:paraId="04018647" w14:textId="77777777" w:rsidTr="007043EC">
        <w:trPr>
          <w:trHeight w:val="720"/>
        </w:trPr>
        <w:tc>
          <w:tcPr>
            <w:tcW w:w="2800" w:type="dxa"/>
            <w:hideMark/>
          </w:tcPr>
          <w:p w14:paraId="3E369FC7" w14:textId="77777777" w:rsidR="00A67380" w:rsidRPr="007043EC" w:rsidRDefault="00A67380" w:rsidP="00D91E3B">
            <w:pPr>
              <w:pStyle w:val="TableText1"/>
              <w:rPr>
                <w:color w:val="212121"/>
                <w:szCs w:val="20"/>
                <w:lang w:eastAsia="en-AU"/>
              </w:rPr>
            </w:pPr>
            <w:r w:rsidRPr="007043EC">
              <w:rPr>
                <w:color w:val="212121"/>
                <w:szCs w:val="20"/>
                <w:lang w:eastAsia="en-AU"/>
              </w:rPr>
              <w:t>Using digital health technology enables me to provide better care to my patients</w:t>
            </w:r>
          </w:p>
        </w:tc>
        <w:tc>
          <w:tcPr>
            <w:tcW w:w="1024" w:type="dxa"/>
            <w:noWrap/>
            <w:hideMark/>
          </w:tcPr>
          <w:p w14:paraId="509C70EE" w14:textId="77777777" w:rsidR="00A67380" w:rsidRPr="007043EC" w:rsidRDefault="00A67380" w:rsidP="00541919">
            <w:pPr>
              <w:pStyle w:val="TableText1"/>
              <w:tabs>
                <w:tab w:val="decimal" w:pos="468"/>
              </w:tabs>
              <w:rPr>
                <w:szCs w:val="20"/>
                <w:lang w:eastAsia="en-AU"/>
              </w:rPr>
            </w:pPr>
            <w:r w:rsidRPr="007043EC">
              <w:rPr>
                <w:szCs w:val="20"/>
                <w:lang w:eastAsia="en-AU"/>
              </w:rPr>
              <w:t>33%</w:t>
            </w:r>
          </w:p>
        </w:tc>
        <w:tc>
          <w:tcPr>
            <w:tcW w:w="960" w:type="dxa"/>
            <w:noWrap/>
            <w:hideMark/>
          </w:tcPr>
          <w:p w14:paraId="1CA539EC" w14:textId="77777777" w:rsidR="00A67380" w:rsidRPr="007043EC" w:rsidRDefault="00A67380" w:rsidP="00541919">
            <w:pPr>
              <w:pStyle w:val="TableText1"/>
              <w:tabs>
                <w:tab w:val="decimal" w:pos="468"/>
              </w:tabs>
              <w:rPr>
                <w:szCs w:val="20"/>
                <w:lang w:eastAsia="en-AU"/>
              </w:rPr>
            </w:pPr>
            <w:r w:rsidRPr="007043EC">
              <w:rPr>
                <w:szCs w:val="20"/>
                <w:lang w:eastAsia="en-AU"/>
              </w:rPr>
              <w:t>37%</w:t>
            </w:r>
          </w:p>
        </w:tc>
        <w:tc>
          <w:tcPr>
            <w:tcW w:w="1060" w:type="dxa"/>
            <w:noWrap/>
            <w:hideMark/>
          </w:tcPr>
          <w:p w14:paraId="09ABD5F3" w14:textId="77777777" w:rsidR="00A67380" w:rsidRPr="007043EC" w:rsidRDefault="00A67380" w:rsidP="00541919">
            <w:pPr>
              <w:pStyle w:val="TableText1"/>
              <w:tabs>
                <w:tab w:val="decimal" w:pos="468"/>
              </w:tabs>
              <w:rPr>
                <w:szCs w:val="20"/>
                <w:lang w:eastAsia="en-AU"/>
              </w:rPr>
            </w:pPr>
            <w:r w:rsidRPr="007043EC">
              <w:rPr>
                <w:szCs w:val="20"/>
                <w:lang w:eastAsia="en-AU"/>
              </w:rPr>
              <w:t>18%</w:t>
            </w:r>
          </w:p>
        </w:tc>
        <w:tc>
          <w:tcPr>
            <w:tcW w:w="1097" w:type="dxa"/>
            <w:noWrap/>
            <w:hideMark/>
          </w:tcPr>
          <w:p w14:paraId="203B7C22" w14:textId="77777777" w:rsidR="00A67380" w:rsidRPr="007043EC" w:rsidRDefault="00A67380" w:rsidP="00541919">
            <w:pPr>
              <w:pStyle w:val="TableText1"/>
              <w:tabs>
                <w:tab w:val="decimal" w:pos="468"/>
              </w:tabs>
              <w:rPr>
                <w:szCs w:val="20"/>
                <w:lang w:eastAsia="en-AU"/>
              </w:rPr>
            </w:pPr>
            <w:r w:rsidRPr="007043EC">
              <w:rPr>
                <w:szCs w:val="20"/>
                <w:lang w:eastAsia="en-AU"/>
              </w:rPr>
              <w:t>8%</w:t>
            </w:r>
          </w:p>
        </w:tc>
        <w:tc>
          <w:tcPr>
            <w:tcW w:w="1060" w:type="dxa"/>
            <w:noWrap/>
            <w:hideMark/>
          </w:tcPr>
          <w:p w14:paraId="2515E850" w14:textId="77777777" w:rsidR="00A67380" w:rsidRPr="007043EC" w:rsidRDefault="00A67380" w:rsidP="00541919">
            <w:pPr>
              <w:pStyle w:val="TableText1"/>
              <w:tabs>
                <w:tab w:val="decimal" w:pos="468"/>
              </w:tabs>
              <w:rPr>
                <w:szCs w:val="20"/>
                <w:lang w:eastAsia="en-AU"/>
              </w:rPr>
            </w:pPr>
            <w:r w:rsidRPr="007043EC">
              <w:rPr>
                <w:szCs w:val="20"/>
                <w:lang w:eastAsia="en-AU"/>
              </w:rPr>
              <w:t>3%</w:t>
            </w:r>
          </w:p>
        </w:tc>
        <w:tc>
          <w:tcPr>
            <w:tcW w:w="960" w:type="dxa"/>
            <w:noWrap/>
            <w:hideMark/>
          </w:tcPr>
          <w:p w14:paraId="547E153C" w14:textId="77777777" w:rsidR="00A67380" w:rsidRPr="007043EC" w:rsidRDefault="00A67380" w:rsidP="00541919">
            <w:pPr>
              <w:pStyle w:val="TableText1"/>
              <w:tabs>
                <w:tab w:val="decimal" w:pos="468"/>
              </w:tabs>
              <w:rPr>
                <w:szCs w:val="20"/>
                <w:lang w:eastAsia="en-AU"/>
              </w:rPr>
            </w:pPr>
            <w:r w:rsidRPr="007043EC">
              <w:rPr>
                <w:szCs w:val="20"/>
                <w:lang w:eastAsia="en-AU"/>
              </w:rPr>
              <w:t>1%</w:t>
            </w:r>
          </w:p>
        </w:tc>
      </w:tr>
      <w:tr w:rsidR="00375571" w:rsidRPr="003F41E8" w14:paraId="33C3F159" w14:textId="77777777" w:rsidTr="007043EC">
        <w:trPr>
          <w:trHeight w:val="720"/>
        </w:trPr>
        <w:tc>
          <w:tcPr>
            <w:tcW w:w="2800" w:type="dxa"/>
            <w:hideMark/>
          </w:tcPr>
          <w:p w14:paraId="4988FF59" w14:textId="77777777" w:rsidR="00A67380" w:rsidRPr="007043EC" w:rsidRDefault="00A67380" w:rsidP="00D91E3B">
            <w:pPr>
              <w:pStyle w:val="TableText1"/>
              <w:rPr>
                <w:color w:val="212121"/>
                <w:szCs w:val="20"/>
                <w:lang w:eastAsia="en-AU"/>
              </w:rPr>
            </w:pPr>
            <w:r w:rsidRPr="007043EC">
              <w:rPr>
                <w:color w:val="212121"/>
                <w:szCs w:val="20"/>
                <w:lang w:eastAsia="en-AU"/>
              </w:rPr>
              <w:t>I have better access to patient information at point of care using digital health technology</w:t>
            </w:r>
          </w:p>
        </w:tc>
        <w:tc>
          <w:tcPr>
            <w:tcW w:w="1024" w:type="dxa"/>
            <w:noWrap/>
            <w:hideMark/>
          </w:tcPr>
          <w:p w14:paraId="27B8E3F5" w14:textId="77777777" w:rsidR="00A67380" w:rsidRPr="007043EC" w:rsidRDefault="00A67380" w:rsidP="00541919">
            <w:pPr>
              <w:pStyle w:val="TableText1"/>
              <w:tabs>
                <w:tab w:val="decimal" w:pos="468"/>
              </w:tabs>
              <w:rPr>
                <w:szCs w:val="20"/>
                <w:lang w:eastAsia="en-AU"/>
              </w:rPr>
            </w:pPr>
            <w:r w:rsidRPr="007043EC">
              <w:rPr>
                <w:szCs w:val="20"/>
                <w:lang w:eastAsia="en-AU"/>
              </w:rPr>
              <w:t>31%</w:t>
            </w:r>
          </w:p>
        </w:tc>
        <w:tc>
          <w:tcPr>
            <w:tcW w:w="960" w:type="dxa"/>
            <w:noWrap/>
            <w:hideMark/>
          </w:tcPr>
          <w:p w14:paraId="7B0DF3AF" w14:textId="77777777" w:rsidR="00A67380" w:rsidRPr="007043EC" w:rsidRDefault="00A67380" w:rsidP="00541919">
            <w:pPr>
              <w:pStyle w:val="TableText1"/>
              <w:tabs>
                <w:tab w:val="decimal" w:pos="468"/>
              </w:tabs>
              <w:rPr>
                <w:szCs w:val="20"/>
                <w:lang w:eastAsia="en-AU"/>
              </w:rPr>
            </w:pPr>
            <w:r w:rsidRPr="007043EC">
              <w:rPr>
                <w:szCs w:val="20"/>
                <w:lang w:eastAsia="en-AU"/>
              </w:rPr>
              <w:t>37%</w:t>
            </w:r>
          </w:p>
        </w:tc>
        <w:tc>
          <w:tcPr>
            <w:tcW w:w="1060" w:type="dxa"/>
            <w:noWrap/>
            <w:hideMark/>
          </w:tcPr>
          <w:p w14:paraId="614A7DED" w14:textId="77777777" w:rsidR="00A67380" w:rsidRPr="007043EC" w:rsidRDefault="00A67380" w:rsidP="00541919">
            <w:pPr>
              <w:pStyle w:val="TableText1"/>
              <w:tabs>
                <w:tab w:val="decimal" w:pos="468"/>
              </w:tabs>
              <w:rPr>
                <w:szCs w:val="20"/>
                <w:lang w:eastAsia="en-AU"/>
              </w:rPr>
            </w:pPr>
            <w:r w:rsidRPr="007043EC">
              <w:rPr>
                <w:szCs w:val="20"/>
                <w:lang w:eastAsia="en-AU"/>
              </w:rPr>
              <w:t>18%</w:t>
            </w:r>
          </w:p>
        </w:tc>
        <w:tc>
          <w:tcPr>
            <w:tcW w:w="1097" w:type="dxa"/>
            <w:noWrap/>
            <w:hideMark/>
          </w:tcPr>
          <w:p w14:paraId="01CDE8F5" w14:textId="77777777" w:rsidR="00A67380" w:rsidRPr="007043EC" w:rsidRDefault="00A67380" w:rsidP="00541919">
            <w:pPr>
              <w:pStyle w:val="TableText1"/>
              <w:tabs>
                <w:tab w:val="decimal" w:pos="468"/>
              </w:tabs>
              <w:rPr>
                <w:szCs w:val="20"/>
                <w:lang w:eastAsia="en-AU"/>
              </w:rPr>
            </w:pPr>
            <w:r w:rsidRPr="007043EC">
              <w:rPr>
                <w:szCs w:val="20"/>
                <w:lang w:eastAsia="en-AU"/>
              </w:rPr>
              <w:t>11%</w:t>
            </w:r>
          </w:p>
        </w:tc>
        <w:tc>
          <w:tcPr>
            <w:tcW w:w="1060" w:type="dxa"/>
            <w:noWrap/>
            <w:hideMark/>
          </w:tcPr>
          <w:p w14:paraId="536EBC25" w14:textId="77777777" w:rsidR="00A67380" w:rsidRPr="007043EC" w:rsidRDefault="00A67380" w:rsidP="00541919">
            <w:pPr>
              <w:pStyle w:val="TableText1"/>
              <w:tabs>
                <w:tab w:val="decimal" w:pos="468"/>
              </w:tabs>
              <w:rPr>
                <w:szCs w:val="20"/>
                <w:lang w:eastAsia="en-AU"/>
              </w:rPr>
            </w:pPr>
            <w:r w:rsidRPr="007043EC">
              <w:rPr>
                <w:szCs w:val="20"/>
                <w:lang w:eastAsia="en-AU"/>
              </w:rPr>
              <w:t>3%</w:t>
            </w:r>
          </w:p>
        </w:tc>
        <w:tc>
          <w:tcPr>
            <w:tcW w:w="960" w:type="dxa"/>
            <w:noWrap/>
            <w:hideMark/>
          </w:tcPr>
          <w:p w14:paraId="5A34B9AC" w14:textId="77777777" w:rsidR="00A67380" w:rsidRPr="007043EC" w:rsidRDefault="00A67380" w:rsidP="00541919">
            <w:pPr>
              <w:pStyle w:val="TableText1"/>
              <w:tabs>
                <w:tab w:val="decimal" w:pos="468"/>
              </w:tabs>
              <w:rPr>
                <w:szCs w:val="20"/>
                <w:lang w:eastAsia="en-AU"/>
              </w:rPr>
            </w:pPr>
            <w:r w:rsidRPr="007043EC">
              <w:rPr>
                <w:szCs w:val="20"/>
                <w:lang w:eastAsia="en-AU"/>
              </w:rPr>
              <w:t>1%</w:t>
            </w:r>
          </w:p>
        </w:tc>
      </w:tr>
      <w:tr w:rsidR="00375571" w:rsidRPr="003F41E8" w14:paraId="32589C12" w14:textId="77777777" w:rsidTr="007043EC">
        <w:trPr>
          <w:trHeight w:val="720"/>
        </w:trPr>
        <w:tc>
          <w:tcPr>
            <w:tcW w:w="2800" w:type="dxa"/>
            <w:hideMark/>
          </w:tcPr>
          <w:p w14:paraId="7F0EB274" w14:textId="77777777" w:rsidR="00A67380" w:rsidRPr="007043EC" w:rsidRDefault="00A67380" w:rsidP="00D91E3B">
            <w:pPr>
              <w:pStyle w:val="TableText1"/>
              <w:rPr>
                <w:color w:val="212121"/>
                <w:szCs w:val="20"/>
                <w:lang w:eastAsia="en-AU"/>
              </w:rPr>
            </w:pPr>
            <w:r w:rsidRPr="007043EC">
              <w:rPr>
                <w:color w:val="212121"/>
                <w:szCs w:val="20"/>
                <w:lang w:eastAsia="en-AU"/>
              </w:rPr>
              <w:t xml:space="preserve">The risk of adverse health outcomes is minimised </w:t>
            </w:r>
            <w:proofErr w:type="gramStart"/>
            <w:r w:rsidRPr="007043EC">
              <w:rPr>
                <w:color w:val="212121"/>
                <w:szCs w:val="20"/>
                <w:lang w:eastAsia="en-AU"/>
              </w:rPr>
              <w:t>by the use of</w:t>
            </w:r>
            <w:proofErr w:type="gramEnd"/>
            <w:r w:rsidRPr="007043EC">
              <w:rPr>
                <w:color w:val="212121"/>
                <w:szCs w:val="20"/>
                <w:lang w:eastAsia="en-AU"/>
              </w:rPr>
              <w:t xml:space="preserve"> digital health technology</w:t>
            </w:r>
          </w:p>
        </w:tc>
        <w:tc>
          <w:tcPr>
            <w:tcW w:w="1024" w:type="dxa"/>
            <w:noWrap/>
            <w:hideMark/>
          </w:tcPr>
          <w:p w14:paraId="71E10526" w14:textId="77777777" w:rsidR="00A67380" w:rsidRPr="007043EC" w:rsidRDefault="00A67380" w:rsidP="00541919">
            <w:pPr>
              <w:pStyle w:val="TableText1"/>
              <w:tabs>
                <w:tab w:val="decimal" w:pos="468"/>
              </w:tabs>
              <w:rPr>
                <w:szCs w:val="20"/>
                <w:lang w:eastAsia="en-AU"/>
              </w:rPr>
            </w:pPr>
            <w:r w:rsidRPr="007043EC">
              <w:rPr>
                <w:szCs w:val="20"/>
                <w:lang w:eastAsia="en-AU"/>
              </w:rPr>
              <w:t>24%</w:t>
            </w:r>
          </w:p>
        </w:tc>
        <w:tc>
          <w:tcPr>
            <w:tcW w:w="960" w:type="dxa"/>
            <w:noWrap/>
            <w:hideMark/>
          </w:tcPr>
          <w:p w14:paraId="608F6A21" w14:textId="77777777" w:rsidR="00A67380" w:rsidRPr="007043EC" w:rsidRDefault="00A67380" w:rsidP="00541919">
            <w:pPr>
              <w:pStyle w:val="TableText1"/>
              <w:tabs>
                <w:tab w:val="decimal" w:pos="468"/>
              </w:tabs>
              <w:rPr>
                <w:szCs w:val="20"/>
                <w:lang w:eastAsia="en-AU"/>
              </w:rPr>
            </w:pPr>
            <w:r w:rsidRPr="007043EC">
              <w:rPr>
                <w:szCs w:val="20"/>
                <w:lang w:eastAsia="en-AU"/>
              </w:rPr>
              <w:t>31%</w:t>
            </w:r>
          </w:p>
        </w:tc>
        <w:tc>
          <w:tcPr>
            <w:tcW w:w="1060" w:type="dxa"/>
            <w:noWrap/>
            <w:hideMark/>
          </w:tcPr>
          <w:p w14:paraId="78E76068" w14:textId="77777777" w:rsidR="00A67380" w:rsidRPr="007043EC" w:rsidRDefault="00A67380" w:rsidP="00541919">
            <w:pPr>
              <w:pStyle w:val="TableText1"/>
              <w:tabs>
                <w:tab w:val="decimal" w:pos="468"/>
              </w:tabs>
              <w:rPr>
                <w:szCs w:val="20"/>
                <w:lang w:eastAsia="en-AU"/>
              </w:rPr>
            </w:pPr>
            <w:r w:rsidRPr="007043EC">
              <w:rPr>
                <w:szCs w:val="20"/>
                <w:lang w:eastAsia="en-AU"/>
              </w:rPr>
              <w:t>27%</w:t>
            </w:r>
          </w:p>
        </w:tc>
        <w:tc>
          <w:tcPr>
            <w:tcW w:w="1097" w:type="dxa"/>
            <w:noWrap/>
            <w:hideMark/>
          </w:tcPr>
          <w:p w14:paraId="5F6A6F9D" w14:textId="77777777" w:rsidR="00A67380" w:rsidRPr="007043EC" w:rsidRDefault="00A67380" w:rsidP="00541919">
            <w:pPr>
              <w:pStyle w:val="TableText1"/>
              <w:tabs>
                <w:tab w:val="decimal" w:pos="468"/>
              </w:tabs>
              <w:rPr>
                <w:szCs w:val="20"/>
                <w:lang w:eastAsia="en-AU"/>
              </w:rPr>
            </w:pPr>
            <w:r w:rsidRPr="007043EC">
              <w:rPr>
                <w:szCs w:val="20"/>
                <w:lang w:eastAsia="en-AU"/>
              </w:rPr>
              <w:t>12%</w:t>
            </w:r>
          </w:p>
        </w:tc>
        <w:tc>
          <w:tcPr>
            <w:tcW w:w="1060" w:type="dxa"/>
            <w:noWrap/>
            <w:hideMark/>
          </w:tcPr>
          <w:p w14:paraId="1148C15D" w14:textId="77777777" w:rsidR="00A67380" w:rsidRPr="007043EC" w:rsidRDefault="00A67380" w:rsidP="00541919">
            <w:pPr>
              <w:pStyle w:val="TableText1"/>
              <w:tabs>
                <w:tab w:val="decimal" w:pos="468"/>
              </w:tabs>
              <w:rPr>
                <w:szCs w:val="20"/>
                <w:lang w:eastAsia="en-AU"/>
              </w:rPr>
            </w:pPr>
            <w:r w:rsidRPr="007043EC">
              <w:rPr>
                <w:szCs w:val="20"/>
                <w:lang w:eastAsia="en-AU"/>
              </w:rPr>
              <w:t>5%</w:t>
            </w:r>
          </w:p>
        </w:tc>
        <w:tc>
          <w:tcPr>
            <w:tcW w:w="960" w:type="dxa"/>
            <w:noWrap/>
            <w:hideMark/>
          </w:tcPr>
          <w:p w14:paraId="2F2ED2C5" w14:textId="77777777" w:rsidR="00A67380" w:rsidRPr="007043EC" w:rsidRDefault="00A67380" w:rsidP="00541919">
            <w:pPr>
              <w:pStyle w:val="TableText1"/>
              <w:tabs>
                <w:tab w:val="decimal" w:pos="468"/>
              </w:tabs>
              <w:rPr>
                <w:szCs w:val="20"/>
                <w:lang w:eastAsia="en-AU"/>
              </w:rPr>
            </w:pPr>
            <w:r w:rsidRPr="007043EC">
              <w:rPr>
                <w:szCs w:val="20"/>
                <w:lang w:eastAsia="en-AU"/>
              </w:rPr>
              <w:t>1%</w:t>
            </w:r>
          </w:p>
        </w:tc>
      </w:tr>
      <w:tr w:rsidR="00375571" w:rsidRPr="003F41E8" w14:paraId="734D46F7" w14:textId="77777777" w:rsidTr="007043EC">
        <w:trPr>
          <w:trHeight w:val="480"/>
        </w:trPr>
        <w:tc>
          <w:tcPr>
            <w:tcW w:w="2800" w:type="dxa"/>
            <w:hideMark/>
          </w:tcPr>
          <w:p w14:paraId="0C68237A" w14:textId="77777777" w:rsidR="00A67380" w:rsidRPr="007043EC" w:rsidRDefault="00A67380" w:rsidP="00D91E3B">
            <w:pPr>
              <w:pStyle w:val="TableText1"/>
              <w:rPr>
                <w:color w:val="212121"/>
                <w:szCs w:val="20"/>
                <w:lang w:eastAsia="en-AU"/>
              </w:rPr>
            </w:pPr>
            <w:r w:rsidRPr="007043EC">
              <w:rPr>
                <w:color w:val="212121"/>
                <w:szCs w:val="20"/>
                <w:lang w:eastAsia="en-AU"/>
              </w:rPr>
              <w:t>Digital health technology improves access to care</w:t>
            </w:r>
          </w:p>
        </w:tc>
        <w:tc>
          <w:tcPr>
            <w:tcW w:w="1024" w:type="dxa"/>
            <w:noWrap/>
            <w:hideMark/>
          </w:tcPr>
          <w:p w14:paraId="1225B6FF" w14:textId="77777777" w:rsidR="00A67380" w:rsidRPr="007043EC" w:rsidRDefault="00A67380" w:rsidP="00541919">
            <w:pPr>
              <w:pStyle w:val="TableText1"/>
              <w:tabs>
                <w:tab w:val="decimal" w:pos="468"/>
              </w:tabs>
              <w:rPr>
                <w:szCs w:val="20"/>
                <w:lang w:eastAsia="en-AU"/>
              </w:rPr>
            </w:pPr>
            <w:r w:rsidRPr="007043EC">
              <w:rPr>
                <w:szCs w:val="20"/>
                <w:lang w:eastAsia="en-AU"/>
              </w:rPr>
              <w:t>30%</w:t>
            </w:r>
          </w:p>
        </w:tc>
        <w:tc>
          <w:tcPr>
            <w:tcW w:w="960" w:type="dxa"/>
            <w:noWrap/>
            <w:hideMark/>
          </w:tcPr>
          <w:p w14:paraId="4BEA068A" w14:textId="77777777" w:rsidR="00A67380" w:rsidRPr="007043EC" w:rsidRDefault="00A67380" w:rsidP="00541919">
            <w:pPr>
              <w:pStyle w:val="TableText1"/>
              <w:tabs>
                <w:tab w:val="decimal" w:pos="468"/>
              </w:tabs>
              <w:rPr>
                <w:szCs w:val="20"/>
                <w:lang w:eastAsia="en-AU"/>
              </w:rPr>
            </w:pPr>
            <w:r w:rsidRPr="007043EC">
              <w:rPr>
                <w:szCs w:val="20"/>
                <w:lang w:eastAsia="en-AU"/>
              </w:rPr>
              <w:t>36%</w:t>
            </w:r>
          </w:p>
        </w:tc>
        <w:tc>
          <w:tcPr>
            <w:tcW w:w="1060" w:type="dxa"/>
            <w:noWrap/>
            <w:hideMark/>
          </w:tcPr>
          <w:p w14:paraId="6C09B4EC" w14:textId="77777777" w:rsidR="00A67380" w:rsidRPr="007043EC" w:rsidRDefault="00A67380" w:rsidP="00541919">
            <w:pPr>
              <w:pStyle w:val="TableText1"/>
              <w:tabs>
                <w:tab w:val="decimal" w:pos="468"/>
              </w:tabs>
              <w:rPr>
                <w:szCs w:val="20"/>
                <w:lang w:eastAsia="en-AU"/>
              </w:rPr>
            </w:pPr>
            <w:r w:rsidRPr="007043EC">
              <w:rPr>
                <w:szCs w:val="20"/>
                <w:lang w:eastAsia="en-AU"/>
              </w:rPr>
              <w:t>19%</w:t>
            </w:r>
          </w:p>
        </w:tc>
        <w:tc>
          <w:tcPr>
            <w:tcW w:w="1097" w:type="dxa"/>
            <w:noWrap/>
            <w:hideMark/>
          </w:tcPr>
          <w:p w14:paraId="4B6EA4F0" w14:textId="77777777" w:rsidR="00A67380" w:rsidRPr="007043EC" w:rsidRDefault="00A67380" w:rsidP="00541919">
            <w:pPr>
              <w:pStyle w:val="TableText1"/>
              <w:tabs>
                <w:tab w:val="decimal" w:pos="468"/>
              </w:tabs>
              <w:rPr>
                <w:szCs w:val="20"/>
                <w:lang w:eastAsia="en-AU"/>
              </w:rPr>
            </w:pPr>
            <w:r w:rsidRPr="007043EC">
              <w:rPr>
                <w:szCs w:val="20"/>
                <w:lang w:eastAsia="en-AU"/>
              </w:rPr>
              <w:t>9%</w:t>
            </w:r>
          </w:p>
        </w:tc>
        <w:tc>
          <w:tcPr>
            <w:tcW w:w="1060" w:type="dxa"/>
            <w:noWrap/>
            <w:hideMark/>
          </w:tcPr>
          <w:p w14:paraId="6EBA77E8" w14:textId="77777777" w:rsidR="00A67380" w:rsidRPr="007043EC" w:rsidRDefault="00A67380" w:rsidP="00541919">
            <w:pPr>
              <w:pStyle w:val="TableText1"/>
              <w:tabs>
                <w:tab w:val="decimal" w:pos="468"/>
              </w:tabs>
              <w:rPr>
                <w:szCs w:val="20"/>
                <w:lang w:eastAsia="en-AU"/>
              </w:rPr>
            </w:pPr>
            <w:r w:rsidRPr="007043EC">
              <w:rPr>
                <w:szCs w:val="20"/>
                <w:lang w:eastAsia="en-AU"/>
              </w:rPr>
              <w:t>4%</w:t>
            </w:r>
          </w:p>
        </w:tc>
        <w:tc>
          <w:tcPr>
            <w:tcW w:w="960" w:type="dxa"/>
            <w:noWrap/>
            <w:hideMark/>
          </w:tcPr>
          <w:p w14:paraId="0296EEA1" w14:textId="77777777" w:rsidR="00A67380" w:rsidRPr="007043EC" w:rsidRDefault="00A67380" w:rsidP="00541919">
            <w:pPr>
              <w:pStyle w:val="TableText1"/>
              <w:tabs>
                <w:tab w:val="decimal" w:pos="468"/>
              </w:tabs>
              <w:rPr>
                <w:szCs w:val="20"/>
                <w:lang w:eastAsia="en-AU"/>
              </w:rPr>
            </w:pPr>
            <w:r w:rsidRPr="007043EC">
              <w:rPr>
                <w:szCs w:val="20"/>
                <w:lang w:eastAsia="en-AU"/>
              </w:rPr>
              <w:t>2%</w:t>
            </w:r>
          </w:p>
        </w:tc>
      </w:tr>
      <w:tr w:rsidR="00375571" w:rsidRPr="003F41E8" w14:paraId="153B17A3" w14:textId="77777777" w:rsidTr="007043EC">
        <w:trPr>
          <w:trHeight w:val="720"/>
        </w:trPr>
        <w:tc>
          <w:tcPr>
            <w:tcW w:w="2800" w:type="dxa"/>
            <w:hideMark/>
          </w:tcPr>
          <w:p w14:paraId="76A85F93" w14:textId="77777777" w:rsidR="00A67380" w:rsidRPr="007043EC" w:rsidRDefault="00A67380" w:rsidP="00D91E3B">
            <w:pPr>
              <w:pStyle w:val="TableText1"/>
              <w:rPr>
                <w:color w:val="212121"/>
                <w:szCs w:val="20"/>
                <w:lang w:eastAsia="en-AU"/>
              </w:rPr>
            </w:pPr>
            <w:r w:rsidRPr="007043EC">
              <w:rPr>
                <w:color w:val="212121"/>
                <w:szCs w:val="20"/>
                <w:lang w:eastAsia="en-AU"/>
              </w:rPr>
              <w:lastRenderedPageBreak/>
              <w:t>Digital health technology helps me collaborate with other healthcare professionals</w:t>
            </w:r>
          </w:p>
        </w:tc>
        <w:tc>
          <w:tcPr>
            <w:tcW w:w="1024" w:type="dxa"/>
            <w:noWrap/>
            <w:hideMark/>
          </w:tcPr>
          <w:p w14:paraId="34678643" w14:textId="77777777" w:rsidR="00A67380" w:rsidRPr="007043EC" w:rsidRDefault="00A67380" w:rsidP="00541919">
            <w:pPr>
              <w:pStyle w:val="TableText1"/>
              <w:tabs>
                <w:tab w:val="decimal" w:pos="468"/>
              </w:tabs>
              <w:rPr>
                <w:szCs w:val="20"/>
                <w:lang w:eastAsia="en-AU"/>
              </w:rPr>
            </w:pPr>
            <w:r w:rsidRPr="007043EC">
              <w:rPr>
                <w:szCs w:val="20"/>
                <w:lang w:eastAsia="en-AU"/>
              </w:rPr>
              <w:t>28%</w:t>
            </w:r>
          </w:p>
        </w:tc>
        <w:tc>
          <w:tcPr>
            <w:tcW w:w="960" w:type="dxa"/>
            <w:noWrap/>
            <w:hideMark/>
          </w:tcPr>
          <w:p w14:paraId="0296758F" w14:textId="77777777" w:rsidR="00A67380" w:rsidRPr="007043EC" w:rsidRDefault="00A67380" w:rsidP="00541919">
            <w:pPr>
              <w:pStyle w:val="TableText1"/>
              <w:tabs>
                <w:tab w:val="decimal" w:pos="468"/>
              </w:tabs>
              <w:rPr>
                <w:szCs w:val="20"/>
                <w:lang w:eastAsia="en-AU"/>
              </w:rPr>
            </w:pPr>
            <w:r w:rsidRPr="007043EC">
              <w:rPr>
                <w:szCs w:val="20"/>
                <w:lang w:eastAsia="en-AU"/>
              </w:rPr>
              <w:t>36%</w:t>
            </w:r>
          </w:p>
        </w:tc>
        <w:tc>
          <w:tcPr>
            <w:tcW w:w="1060" w:type="dxa"/>
            <w:noWrap/>
            <w:hideMark/>
          </w:tcPr>
          <w:p w14:paraId="6128B1C9" w14:textId="77777777" w:rsidR="00A67380" w:rsidRPr="007043EC" w:rsidRDefault="00A67380" w:rsidP="00541919">
            <w:pPr>
              <w:pStyle w:val="TableText1"/>
              <w:tabs>
                <w:tab w:val="decimal" w:pos="468"/>
              </w:tabs>
              <w:rPr>
                <w:szCs w:val="20"/>
                <w:lang w:eastAsia="en-AU"/>
              </w:rPr>
            </w:pPr>
            <w:r w:rsidRPr="007043EC">
              <w:rPr>
                <w:szCs w:val="20"/>
                <w:lang w:eastAsia="en-AU"/>
              </w:rPr>
              <w:t>9%</w:t>
            </w:r>
          </w:p>
        </w:tc>
        <w:tc>
          <w:tcPr>
            <w:tcW w:w="1097" w:type="dxa"/>
            <w:noWrap/>
            <w:hideMark/>
          </w:tcPr>
          <w:p w14:paraId="713946C2" w14:textId="77777777" w:rsidR="00A67380" w:rsidRPr="007043EC" w:rsidRDefault="00A67380" w:rsidP="00541919">
            <w:pPr>
              <w:pStyle w:val="TableText1"/>
              <w:tabs>
                <w:tab w:val="decimal" w:pos="468"/>
              </w:tabs>
              <w:rPr>
                <w:szCs w:val="20"/>
                <w:lang w:eastAsia="en-AU"/>
              </w:rPr>
            </w:pPr>
            <w:r w:rsidRPr="007043EC">
              <w:rPr>
                <w:szCs w:val="20"/>
                <w:lang w:eastAsia="en-AU"/>
              </w:rPr>
              <w:t>24%</w:t>
            </w:r>
          </w:p>
        </w:tc>
        <w:tc>
          <w:tcPr>
            <w:tcW w:w="1060" w:type="dxa"/>
            <w:noWrap/>
            <w:hideMark/>
          </w:tcPr>
          <w:p w14:paraId="3D5C700C" w14:textId="77777777" w:rsidR="00A67380" w:rsidRPr="007043EC" w:rsidRDefault="00A67380" w:rsidP="00541919">
            <w:pPr>
              <w:pStyle w:val="TableText1"/>
              <w:tabs>
                <w:tab w:val="decimal" w:pos="468"/>
              </w:tabs>
              <w:rPr>
                <w:szCs w:val="20"/>
                <w:lang w:eastAsia="en-AU"/>
              </w:rPr>
            </w:pPr>
            <w:r w:rsidRPr="007043EC">
              <w:rPr>
                <w:szCs w:val="20"/>
                <w:lang w:eastAsia="en-AU"/>
              </w:rPr>
              <w:t>3%</w:t>
            </w:r>
          </w:p>
        </w:tc>
        <w:tc>
          <w:tcPr>
            <w:tcW w:w="960" w:type="dxa"/>
            <w:noWrap/>
            <w:hideMark/>
          </w:tcPr>
          <w:p w14:paraId="1E4341AC" w14:textId="77777777" w:rsidR="00A67380" w:rsidRPr="007043EC" w:rsidRDefault="00A67380" w:rsidP="00541919">
            <w:pPr>
              <w:pStyle w:val="TableText1"/>
              <w:tabs>
                <w:tab w:val="decimal" w:pos="468"/>
              </w:tabs>
              <w:rPr>
                <w:szCs w:val="20"/>
                <w:lang w:eastAsia="en-AU"/>
              </w:rPr>
            </w:pPr>
            <w:r w:rsidRPr="007043EC">
              <w:rPr>
                <w:szCs w:val="20"/>
                <w:lang w:eastAsia="en-AU"/>
              </w:rPr>
              <w:t>1%</w:t>
            </w:r>
          </w:p>
        </w:tc>
      </w:tr>
      <w:tr w:rsidR="00375571" w:rsidRPr="003F41E8" w14:paraId="4E4B00F6" w14:textId="77777777" w:rsidTr="007043EC">
        <w:trPr>
          <w:trHeight w:val="720"/>
        </w:trPr>
        <w:tc>
          <w:tcPr>
            <w:tcW w:w="2800" w:type="dxa"/>
            <w:hideMark/>
          </w:tcPr>
          <w:p w14:paraId="17068BE1" w14:textId="77777777" w:rsidR="00A67380" w:rsidRPr="007043EC" w:rsidRDefault="00A67380" w:rsidP="00D91E3B">
            <w:pPr>
              <w:pStyle w:val="TableText1"/>
              <w:rPr>
                <w:color w:val="212121"/>
                <w:szCs w:val="20"/>
                <w:lang w:eastAsia="en-AU"/>
              </w:rPr>
            </w:pPr>
            <w:r w:rsidRPr="007043EC">
              <w:rPr>
                <w:color w:val="212121"/>
                <w:szCs w:val="20"/>
                <w:lang w:eastAsia="en-AU"/>
              </w:rPr>
              <w:t>Using digital health technology improves efficiency at my workplace</w:t>
            </w:r>
          </w:p>
        </w:tc>
        <w:tc>
          <w:tcPr>
            <w:tcW w:w="1024" w:type="dxa"/>
            <w:noWrap/>
            <w:hideMark/>
          </w:tcPr>
          <w:p w14:paraId="7130EB09" w14:textId="77777777" w:rsidR="00A67380" w:rsidRPr="007043EC" w:rsidRDefault="00A67380" w:rsidP="00541919">
            <w:pPr>
              <w:pStyle w:val="TableText1"/>
              <w:tabs>
                <w:tab w:val="decimal" w:pos="468"/>
              </w:tabs>
              <w:rPr>
                <w:szCs w:val="20"/>
                <w:lang w:eastAsia="en-AU"/>
              </w:rPr>
            </w:pPr>
            <w:r w:rsidRPr="007043EC">
              <w:rPr>
                <w:szCs w:val="20"/>
                <w:lang w:eastAsia="en-AU"/>
              </w:rPr>
              <w:t>39%</w:t>
            </w:r>
          </w:p>
        </w:tc>
        <w:tc>
          <w:tcPr>
            <w:tcW w:w="960" w:type="dxa"/>
            <w:noWrap/>
            <w:hideMark/>
          </w:tcPr>
          <w:p w14:paraId="7CB5B03A" w14:textId="77777777" w:rsidR="00A67380" w:rsidRPr="007043EC" w:rsidRDefault="00A67380" w:rsidP="00541919">
            <w:pPr>
              <w:pStyle w:val="TableText1"/>
              <w:tabs>
                <w:tab w:val="decimal" w:pos="468"/>
              </w:tabs>
              <w:rPr>
                <w:szCs w:val="20"/>
                <w:lang w:eastAsia="en-AU"/>
              </w:rPr>
            </w:pPr>
            <w:r w:rsidRPr="007043EC">
              <w:rPr>
                <w:szCs w:val="20"/>
                <w:lang w:eastAsia="en-AU"/>
              </w:rPr>
              <w:t>35%</w:t>
            </w:r>
          </w:p>
        </w:tc>
        <w:tc>
          <w:tcPr>
            <w:tcW w:w="1060" w:type="dxa"/>
            <w:noWrap/>
            <w:hideMark/>
          </w:tcPr>
          <w:p w14:paraId="613699EE" w14:textId="77777777" w:rsidR="00A67380" w:rsidRPr="007043EC" w:rsidRDefault="00A67380" w:rsidP="00541919">
            <w:pPr>
              <w:pStyle w:val="TableText1"/>
              <w:tabs>
                <w:tab w:val="decimal" w:pos="468"/>
              </w:tabs>
              <w:rPr>
                <w:szCs w:val="20"/>
                <w:lang w:eastAsia="en-AU"/>
              </w:rPr>
            </w:pPr>
            <w:r w:rsidRPr="007043EC">
              <w:rPr>
                <w:szCs w:val="20"/>
                <w:lang w:eastAsia="en-AU"/>
              </w:rPr>
              <w:t>13%</w:t>
            </w:r>
          </w:p>
        </w:tc>
        <w:tc>
          <w:tcPr>
            <w:tcW w:w="1097" w:type="dxa"/>
            <w:noWrap/>
            <w:hideMark/>
          </w:tcPr>
          <w:p w14:paraId="06BC18DB" w14:textId="77777777" w:rsidR="00A67380" w:rsidRPr="007043EC" w:rsidRDefault="00A67380" w:rsidP="00541919">
            <w:pPr>
              <w:pStyle w:val="TableText1"/>
              <w:tabs>
                <w:tab w:val="decimal" w:pos="468"/>
              </w:tabs>
              <w:rPr>
                <w:szCs w:val="20"/>
                <w:lang w:eastAsia="en-AU"/>
              </w:rPr>
            </w:pPr>
            <w:r w:rsidRPr="007043EC">
              <w:rPr>
                <w:szCs w:val="20"/>
                <w:lang w:eastAsia="en-AU"/>
              </w:rPr>
              <w:t>8%</w:t>
            </w:r>
          </w:p>
        </w:tc>
        <w:tc>
          <w:tcPr>
            <w:tcW w:w="1060" w:type="dxa"/>
            <w:noWrap/>
            <w:hideMark/>
          </w:tcPr>
          <w:p w14:paraId="7912316B" w14:textId="77777777" w:rsidR="00A67380" w:rsidRPr="007043EC" w:rsidRDefault="00A67380" w:rsidP="00541919">
            <w:pPr>
              <w:pStyle w:val="TableText1"/>
              <w:tabs>
                <w:tab w:val="decimal" w:pos="468"/>
              </w:tabs>
              <w:rPr>
                <w:szCs w:val="20"/>
                <w:lang w:eastAsia="en-AU"/>
              </w:rPr>
            </w:pPr>
            <w:r w:rsidRPr="007043EC">
              <w:rPr>
                <w:szCs w:val="20"/>
                <w:lang w:eastAsia="en-AU"/>
              </w:rPr>
              <w:t>3%</w:t>
            </w:r>
          </w:p>
        </w:tc>
        <w:tc>
          <w:tcPr>
            <w:tcW w:w="960" w:type="dxa"/>
            <w:noWrap/>
            <w:hideMark/>
          </w:tcPr>
          <w:p w14:paraId="49FEC7FD" w14:textId="77777777" w:rsidR="00A67380" w:rsidRPr="007043EC" w:rsidRDefault="00A67380" w:rsidP="00541919">
            <w:pPr>
              <w:pStyle w:val="TableText1"/>
              <w:tabs>
                <w:tab w:val="decimal" w:pos="468"/>
              </w:tabs>
              <w:rPr>
                <w:szCs w:val="20"/>
                <w:lang w:eastAsia="en-AU"/>
              </w:rPr>
            </w:pPr>
            <w:r w:rsidRPr="007043EC">
              <w:rPr>
                <w:szCs w:val="20"/>
                <w:lang w:eastAsia="en-AU"/>
              </w:rPr>
              <w:t>1%</w:t>
            </w:r>
          </w:p>
        </w:tc>
      </w:tr>
      <w:tr w:rsidR="00375571" w:rsidRPr="003F41E8" w14:paraId="5DABE05F" w14:textId="77777777" w:rsidTr="007043EC">
        <w:trPr>
          <w:trHeight w:val="960"/>
        </w:trPr>
        <w:tc>
          <w:tcPr>
            <w:tcW w:w="2800" w:type="dxa"/>
            <w:hideMark/>
          </w:tcPr>
          <w:p w14:paraId="2E70C538" w14:textId="77777777" w:rsidR="00A67380" w:rsidRPr="007043EC" w:rsidRDefault="00A67380" w:rsidP="00D91E3B">
            <w:pPr>
              <w:pStyle w:val="TableText1"/>
              <w:rPr>
                <w:color w:val="212121"/>
                <w:szCs w:val="20"/>
                <w:lang w:eastAsia="en-AU"/>
              </w:rPr>
            </w:pPr>
            <w:r w:rsidRPr="007043EC">
              <w:rPr>
                <w:color w:val="212121"/>
                <w:szCs w:val="20"/>
                <w:lang w:eastAsia="en-AU"/>
              </w:rPr>
              <w:t>I am comfortable that using digital health technology is secure and protects my patients’ privacy</w:t>
            </w:r>
          </w:p>
        </w:tc>
        <w:tc>
          <w:tcPr>
            <w:tcW w:w="1024" w:type="dxa"/>
            <w:noWrap/>
            <w:hideMark/>
          </w:tcPr>
          <w:p w14:paraId="374AC5BE" w14:textId="77777777" w:rsidR="00A67380" w:rsidRPr="007043EC" w:rsidRDefault="00A67380" w:rsidP="00541919">
            <w:pPr>
              <w:pStyle w:val="TableText1"/>
              <w:tabs>
                <w:tab w:val="decimal" w:pos="468"/>
              </w:tabs>
              <w:rPr>
                <w:szCs w:val="20"/>
                <w:lang w:eastAsia="en-AU"/>
              </w:rPr>
            </w:pPr>
            <w:r w:rsidRPr="007043EC">
              <w:rPr>
                <w:szCs w:val="20"/>
                <w:lang w:eastAsia="en-AU"/>
              </w:rPr>
              <w:t>28%</w:t>
            </w:r>
          </w:p>
        </w:tc>
        <w:tc>
          <w:tcPr>
            <w:tcW w:w="960" w:type="dxa"/>
            <w:noWrap/>
            <w:hideMark/>
          </w:tcPr>
          <w:p w14:paraId="4A90E00A" w14:textId="77777777" w:rsidR="00A67380" w:rsidRPr="007043EC" w:rsidRDefault="00A67380" w:rsidP="00541919">
            <w:pPr>
              <w:pStyle w:val="TableText1"/>
              <w:tabs>
                <w:tab w:val="decimal" w:pos="468"/>
              </w:tabs>
              <w:rPr>
                <w:szCs w:val="20"/>
                <w:lang w:eastAsia="en-AU"/>
              </w:rPr>
            </w:pPr>
            <w:r w:rsidRPr="007043EC">
              <w:rPr>
                <w:szCs w:val="20"/>
                <w:lang w:eastAsia="en-AU"/>
              </w:rPr>
              <w:t>36%</w:t>
            </w:r>
          </w:p>
        </w:tc>
        <w:tc>
          <w:tcPr>
            <w:tcW w:w="1060" w:type="dxa"/>
            <w:noWrap/>
            <w:hideMark/>
          </w:tcPr>
          <w:p w14:paraId="32EFCD8E" w14:textId="77777777" w:rsidR="00A67380" w:rsidRPr="007043EC" w:rsidRDefault="00A67380" w:rsidP="00541919">
            <w:pPr>
              <w:pStyle w:val="TableText1"/>
              <w:tabs>
                <w:tab w:val="decimal" w:pos="468"/>
              </w:tabs>
              <w:rPr>
                <w:szCs w:val="20"/>
                <w:lang w:eastAsia="en-AU"/>
              </w:rPr>
            </w:pPr>
            <w:r w:rsidRPr="007043EC">
              <w:rPr>
                <w:szCs w:val="20"/>
                <w:lang w:eastAsia="en-AU"/>
              </w:rPr>
              <w:t>24%</w:t>
            </w:r>
          </w:p>
        </w:tc>
        <w:tc>
          <w:tcPr>
            <w:tcW w:w="1097" w:type="dxa"/>
            <w:noWrap/>
            <w:hideMark/>
          </w:tcPr>
          <w:p w14:paraId="34AD85F8" w14:textId="77777777" w:rsidR="00A67380" w:rsidRPr="007043EC" w:rsidRDefault="00A67380" w:rsidP="00541919">
            <w:pPr>
              <w:pStyle w:val="TableText1"/>
              <w:tabs>
                <w:tab w:val="decimal" w:pos="468"/>
              </w:tabs>
              <w:rPr>
                <w:szCs w:val="20"/>
                <w:lang w:eastAsia="en-AU"/>
              </w:rPr>
            </w:pPr>
            <w:r w:rsidRPr="007043EC">
              <w:rPr>
                <w:szCs w:val="20"/>
                <w:lang w:eastAsia="en-AU"/>
              </w:rPr>
              <w:t>9%</w:t>
            </w:r>
          </w:p>
        </w:tc>
        <w:tc>
          <w:tcPr>
            <w:tcW w:w="1060" w:type="dxa"/>
            <w:noWrap/>
            <w:hideMark/>
          </w:tcPr>
          <w:p w14:paraId="7FF95C92" w14:textId="77777777" w:rsidR="00A67380" w:rsidRPr="007043EC" w:rsidRDefault="00A67380" w:rsidP="00541919">
            <w:pPr>
              <w:pStyle w:val="TableText1"/>
              <w:tabs>
                <w:tab w:val="decimal" w:pos="468"/>
              </w:tabs>
              <w:rPr>
                <w:szCs w:val="20"/>
                <w:lang w:eastAsia="en-AU"/>
              </w:rPr>
            </w:pPr>
            <w:r w:rsidRPr="007043EC">
              <w:rPr>
                <w:szCs w:val="20"/>
                <w:lang w:eastAsia="en-AU"/>
              </w:rPr>
              <w:t>3%</w:t>
            </w:r>
          </w:p>
        </w:tc>
        <w:tc>
          <w:tcPr>
            <w:tcW w:w="960" w:type="dxa"/>
            <w:noWrap/>
            <w:hideMark/>
          </w:tcPr>
          <w:p w14:paraId="1C61594F" w14:textId="77777777" w:rsidR="00A67380" w:rsidRPr="007043EC" w:rsidRDefault="00A67380" w:rsidP="00541919">
            <w:pPr>
              <w:pStyle w:val="TableText1"/>
              <w:tabs>
                <w:tab w:val="decimal" w:pos="468"/>
              </w:tabs>
              <w:rPr>
                <w:szCs w:val="20"/>
                <w:lang w:eastAsia="en-AU"/>
              </w:rPr>
            </w:pPr>
            <w:r w:rsidRPr="007043EC">
              <w:rPr>
                <w:szCs w:val="20"/>
                <w:lang w:eastAsia="en-AU"/>
              </w:rPr>
              <w:t>1%</w:t>
            </w:r>
          </w:p>
        </w:tc>
      </w:tr>
      <w:tr w:rsidR="00375571" w:rsidRPr="003F41E8" w14:paraId="6AE6546F" w14:textId="77777777" w:rsidTr="007043EC">
        <w:trPr>
          <w:trHeight w:val="600"/>
        </w:trPr>
        <w:tc>
          <w:tcPr>
            <w:tcW w:w="2800" w:type="dxa"/>
            <w:hideMark/>
          </w:tcPr>
          <w:p w14:paraId="25CB90F4" w14:textId="77777777" w:rsidR="00A67380" w:rsidRPr="007043EC" w:rsidRDefault="00A67380" w:rsidP="00D91E3B">
            <w:pPr>
              <w:pStyle w:val="TableText1"/>
              <w:rPr>
                <w:szCs w:val="20"/>
                <w:lang w:eastAsia="en-AU"/>
              </w:rPr>
            </w:pPr>
            <w:r w:rsidRPr="007043EC">
              <w:rPr>
                <w:szCs w:val="20"/>
                <w:lang w:eastAsia="en-AU"/>
              </w:rPr>
              <w:t>Digital health technology is easy to use</w:t>
            </w:r>
          </w:p>
        </w:tc>
        <w:tc>
          <w:tcPr>
            <w:tcW w:w="1024" w:type="dxa"/>
            <w:noWrap/>
            <w:hideMark/>
          </w:tcPr>
          <w:p w14:paraId="0D849E76" w14:textId="77777777" w:rsidR="00A67380" w:rsidRPr="007043EC" w:rsidRDefault="00A67380" w:rsidP="00541919">
            <w:pPr>
              <w:pStyle w:val="TableText1"/>
              <w:tabs>
                <w:tab w:val="decimal" w:pos="468"/>
              </w:tabs>
              <w:rPr>
                <w:szCs w:val="20"/>
                <w:lang w:eastAsia="en-AU"/>
              </w:rPr>
            </w:pPr>
            <w:r w:rsidRPr="007043EC">
              <w:rPr>
                <w:szCs w:val="20"/>
                <w:shd w:val="clear" w:color="auto" w:fill="FFFFFF" w:themeFill="background1"/>
                <w:lang w:eastAsia="en-AU"/>
              </w:rPr>
              <w:t>18</w:t>
            </w:r>
            <w:r w:rsidRPr="007043EC">
              <w:rPr>
                <w:szCs w:val="20"/>
                <w:lang w:eastAsia="en-AU"/>
              </w:rPr>
              <w:t>%</w:t>
            </w:r>
          </w:p>
        </w:tc>
        <w:tc>
          <w:tcPr>
            <w:tcW w:w="960" w:type="dxa"/>
            <w:noWrap/>
            <w:hideMark/>
          </w:tcPr>
          <w:p w14:paraId="33BFC2B9" w14:textId="77777777" w:rsidR="00A67380" w:rsidRPr="007043EC" w:rsidRDefault="00A67380" w:rsidP="00541919">
            <w:pPr>
              <w:pStyle w:val="TableText1"/>
              <w:tabs>
                <w:tab w:val="decimal" w:pos="468"/>
              </w:tabs>
              <w:rPr>
                <w:szCs w:val="20"/>
                <w:lang w:eastAsia="en-AU"/>
              </w:rPr>
            </w:pPr>
            <w:r w:rsidRPr="007043EC">
              <w:rPr>
                <w:szCs w:val="20"/>
                <w:lang w:eastAsia="en-AU"/>
              </w:rPr>
              <w:t>31%</w:t>
            </w:r>
          </w:p>
        </w:tc>
        <w:tc>
          <w:tcPr>
            <w:tcW w:w="1060" w:type="dxa"/>
            <w:noWrap/>
            <w:hideMark/>
          </w:tcPr>
          <w:p w14:paraId="5E9E1357" w14:textId="77777777" w:rsidR="00A67380" w:rsidRPr="007043EC" w:rsidRDefault="00A67380" w:rsidP="00541919">
            <w:pPr>
              <w:pStyle w:val="TableText1"/>
              <w:tabs>
                <w:tab w:val="decimal" w:pos="468"/>
              </w:tabs>
              <w:rPr>
                <w:szCs w:val="20"/>
                <w:lang w:eastAsia="en-AU"/>
              </w:rPr>
            </w:pPr>
            <w:r w:rsidRPr="007043EC">
              <w:rPr>
                <w:szCs w:val="20"/>
                <w:lang w:eastAsia="en-AU"/>
              </w:rPr>
              <w:t>29%</w:t>
            </w:r>
          </w:p>
        </w:tc>
        <w:tc>
          <w:tcPr>
            <w:tcW w:w="1097" w:type="dxa"/>
            <w:noWrap/>
            <w:hideMark/>
          </w:tcPr>
          <w:p w14:paraId="7158CC2A" w14:textId="77777777" w:rsidR="00A67380" w:rsidRPr="007043EC" w:rsidRDefault="00A67380" w:rsidP="00541919">
            <w:pPr>
              <w:pStyle w:val="TableText1"/>
              <w:tabs>
                <w:tab w:val="decimal" w:pos="468"/>
              </w:tabs>
              <w:rPr>
                <w:szCs w:val="20"/>
                <w:lang w:eastAsia="en-AU"/>
              </w:rPr>
            </w:pPr>
            <w:r w:rsidRPr="007043EC">
              <w:rPr>
                <w:szCs w:val="20"/>
                <w:lang w:eastAsia="en-AU"/>
              </w:rPr>
              <w:t>13%</w:t>
            </w:r>
          </w:p>
        </w:tc>
        <w:tc>
          <w:tcPr>
            <w:tcW w:w="1060" w:type="dxa"/>
            <w:noWrap/>
            <w:hideMark/>
          </w:tcPr>
          <w:p w14:paraId="769D661C" w14:textId="77777777" w:rsidR="00A67380" w:rsidRPr="007043EC" w:rsidRDefault="00A67380" w:rsidP="00541919">
            <w:pPr>
              <w:pStyle w:val="TableText1"/>
              <w:tabs>
                <w:tab w:val="decimal" w:pos="468"/>
              </w:tabs>
              <w:rPr>
                <w:szCs w:val="20"/>
                <w:lang w:eastAsia="en-AU"/>
              </w:rPr>
            </w:pPr>
            <w:r w:rsidRPr="007043EC">
              <w:rPr>
                <w:szCs w:val="20"/>
                <w:lang w:eastAsia="en-AU"/>
              </w:rPr>
              <w:t>6%</w:t>
            </w:r>
          </w:p>
        </w:tc>
        <w:tc>
          <w:tcPr>
            <w:tcW w:w="960" w:type="dxa"/>
            <w:noWrap/>
            <w:hideMark/>
          </w:tcPr>
          <w:p w14:paraId="0F632DF2" w14:textId="793EAFDB" w:rsidR="00A67380" w:rsidRPr="007043EC" w:rsidRDefault="00A67380" w:rsidP="00541919">
            <w:pPr>
              <w:pStyle w:val="TableText1"/>
              <w:tabs>
                <w:tab w:val="decimal" w:pos="468"/>
              </w:tabs>
              <w:rPr>
                <w:szCs w:val="20"/>
                <w:lang w:eastAsia="en-AU"/>
              </w:rPr>
            </w:pPr>
            <w:r w:rsidRPr="007043EC">
              <w:rPr>
                <w:szCs w:val="20"/>
                <w:lang w:eastAsia="en-AU"/>
              </w:rPr>
              <w:t>3%</w:t>
            </w:r>
          </w:p>
        </w:tc>
      </w:tr>
    </w:tbl>
    <w:p w14:paraId="06161E81" w14:textId="77777777" w:rsidR="009B5473" w:rsidRDefault="009B5473" w:rsidP="0023244A">
      <w:pPr>
        <w:pStyle w:val="BodyText"/>
      </w:pPr>
    </w:p>
    <w:p w14:paraId="0E124277" w14:textId="2437A733" w:rsidR="00A67380" w:rsidRPr="003F41E8" w:rsidRDefault="008B2CF4" w:rsidP="0023244A">
      <w:pPr>
        <w:pStyle w:val="BodyText"/>
      </w:pPr>
      <w:r w:rsidRPr="003F41E8">
        <w:t xml:space="preserve">Overall, respondents </w:t>
      </w:r>
      <w:r w:rsidR="00C02282" w:rsidRPr="003F41E8">
        <w:t xml:space="preserve">expressed a positive sentiment towards the use of digital technologies in healthcare, agreeing with statements that affirmed the role of digital technology to support the quality and </w:t>
      </w:r>
      <w:r w:rsidR="00706CB0" w:rsidRPr="003F41E8">
        <w:t xml:space="preserve">efficiency of care. Interestingly, the least positive was the ability of digital solutions to support collaboration with other healthcare professionals, suggesting that </w:t>
      </w:r>
      <w:r w:rsidR="00431DD1" w:rsidRPr="003F41E8">
        <w:t>some allied health professionals may see digital technology as not conducive to better co</w:t>
      </w:r>
      <w:r w:rsidR="00A711B7" w:rsidRPr="003F41E8">
        <w:t>mmunication between healthcare professionals, or may even hinder it.</w:t>
      </w:r>
    </w:p>
    <w:p w14:paraId="3170319D" w14:textId="77777777" w:rsidR="00DA55EB" w:rsidRPr="003F41E8" w:rsidRDefault="00DA55EB" w:rsidP="0023244A">
      <w:pPr>
        <w:pStyle w:val="BodyText"/>
      </w:pPr>
    </w:p>
    <w:p w14:paraId="11E5DC2E" w14:textId="77777777" w:rsidR="00DA55EB" w:rsidRPr="003F41E8" w:rsidRDefault="00DA55EB" w:rsidP="0023244A">
      <w:pPr>
        <w:pStyle w:val="BodyText"/>
      </w:pPr>
    </w:p>
    <w:p w14:paraId="7C254A98" w14:textId="77777777" w:rsidR="000D5B67" w:rsidRPr="003F41E8" w:rsidRDefault="000D5B67" w:rsidP="003E1180">
      <w:pPr>
        <w:pStyle w:val="ListParagraph"/>
        <w:numPr>
          <w:ilvl w:val="0"/>
          <w:numId w:val="18"/>
        </w:numPr>
        <w:spacing w:before="0" w:after="240" w:line="259" w:lineRule="auto"/>
        <w:ind w:left="714" w:hanging="357"/>
        <w:jc w:val="left"/>
        <w:rPr>
          <w:rFonts w:cs="+mn-ea"/>
        </w:rPr>
        <w:sectPr w:rsidR="000D5B67" w:rsidRPr="003F41E8" w:rsidSect="00141685">
          <w:type w:val="continuous"/>
          <w:pgSz w:w="11906" w:h="16838"/>
          <w:pgMar w:top="1440" w:right="1440" w:bottom="1440" w:left="1440" w:header="709" w:footer="709" w:gutter="0"/>
          <w:cols w:space="708"/>
          <w:docGrid w:linePitch="360"/>
        </w:sectPr>
      </w:pPr>
    </w:p>
    <w:p w14:paraId="73324E3F" w14:textId="3CB07950"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26: </w:t>
      </w:r>
      <w:r w:rsidR="009B5473" w:rsidRPr="00266D9E">
        <w:rPr>
          <w:rStyle w:val="Strong"/>
          <w:rFonts w:asciiTheme="majorHAnsi" w:hAnsiTheme="majorHAnsi"/>
          <w:b/>
        </w:rPr>
        <w:t>How are key documents most often shared with you from other providers and how are they MOST OFTEN received?</w:t>
      </w:r>
    </w:p>
    <w:p w14:paraId="299E5169" w14:textId="77C194CA" w:rsidR="00D91E3B" w:rsidRDefault="00D91E3B" w:rsidP="00D91E3B">
      <w:pPr>
        <w:pStyle w:val="Caption"/>
      </w:pPr>
      <w:bookmarkStart w:id="133" w:name="_Toc136601346"/>
      <w:r>
        <w:t xml:space="preserve">Table </w:t>
      </w:r>
      <w:r w:rsidR="005637FC">
        <w:t xml:space="preserve">C - </w:t>
      </w:r>
      <w:r w:rsidR="009E43F9">
        <w:fldChar w:fldCharType="begin"/>
      </w:r>
      <w:r w:rsidR="009E43F9">
        <w:instrText xml:space="preserve"> SEQ Table_C_- \* ARABIC </w:instrText>
      </w:r>
      <w:r w:rsidR="009E43F9">
        <w:fldChar w:fldCharType="separate"/>
      </w:r>
      <w:r w:rsidR="008F6882">
        <w:rPr>
          <w:noProof/>
        </w:rPr>
        <w:t>7</w:t>
      </w:r>
      <w:r w:rsidR="009E43F9">
        <w:rPr>
          <w:noProof/>
        </w:rPr>
        <w:fldChar w:fldCharType="end"/>
      </w:r>
      <w:r>
        <w:t>: Allied health professional responses to, ‘</w:t>
      </w:r>
      <w:r w:rsidRPr="00D91E3B">
        <w:t>How are key documents most often shared with you from other providers and how are they MOST OFTEN received</w:t>
      </w:r>
      <w:r>
        <w:t>?’</w:t>
      </w:r>
      <w:bookmarkEnd w:id="133"/>
    </w:p>
    <w:tbl>
      <w:tblPr>
        <w:tblStyle w:val="TableGridLight"/>
        <w:tblW w:w="9016" w:type="dxa"/>
        <w:tblLayout w:type="fixed"/>
        <w:tblLook w:val="04A0" w:firstRow="1" w:lastRow="0" w:firstColumn="1" w:lastColumn="0" w:noHBand="0" w:noVBand="1"/>
      </w:tblPr>
      <w:tblGrid>
        <w:gridCol w:w="2076"/>
        <w:gridCol w:w="867"/>
        <w:gridCol w:w="868"/>
        <w:gridCol w:w="867"/>
        <w:gridCol w:w="868"/>
        <w:gridCol w:w="867"/>
        <w:gridCol w:w="868"/>
        <w:gridCol w:w="867"/>
        <w:gridCol w:w="868"/>
      </w:tblGrid>
      <w:tr w:rsidR="00705AC6" w:rsidRPr="00D91E3B" w14:paraId="683F93B6" w14:textId="77777777" w:rsidTr="00492487">
        <w:trPr>
          <w:cantSplit/>
          <w:trHeight w:val="1949"/>
        </w:trPr>
        <w:tc>
          <w:tcPr>
            <w:tcW w:w="2076" w:type="dxa"/>
            <w:shd w:val="clear" w:color="auto" w:fill="34A9D3"/>
            <w:noWrap/>
            <w:hideMark/>
          </w:tcPr>
          <w:p w14:paraId="405CE65F" w14:textId="13DAD432" w:rsidR="00C344DE" w:rsidRPr="007043EC" w:rsidRDefault="00491FC8" w:rsidP="00D91E3B">
            <w:pPr>
              <w:pStyle w:val="TableHeading1"/>
              <w:rPr>
                <w:rFonts w:eastAsia="+mn-ea" w:cs="+mn-ea"/>
                <w:color w:val="FFFFFF" w:themeColor="background1"/>
                <w:sz w:val="20"/>
                <w:szCs w:val="20"/>
                <w:lang w:eastAsia="en-AU"/>
              </w:rPr>
            </w:pPr>
            <w:r w:rsidRPr="007043EC">
              <w:rPr>
                <w:color w:val="FFFFFF" w:themeColor="background1"/>
                <w:sz w:val="20"/>
                <w:szCs w:val="20"/>
              </w:rPr>
              <w:t>Response options</w:t>
            </w:r>
          </w:p>
        </w:tc>
        <w:tc>
          <w:tcPr>
            <w:tcW w:w="867" w:type="dxa"/>
            <w:shd w:val="clear" w:color="auto" w:fill="34A9D3"/>
            <w:noWrap/>
            <w:textDirection w:val="btLr"/>
            <w:hideMark/>
          </w:tcPr>
          <w:p w14:paraId="46FE9A76"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Email correspondence</w:t>
            </w:r>
          </w:p>
        </w:tc>
        <w:tc>
          <w:tcPr>
            <w:tcW w:w="868" w:type="dxa"/>
            <w:shd w:val="clear" w:color="auto" w:fill="34A9D3"/>
            <w:noWrap/>
            <w:textDirection w:val="btLr"/>
            <w:hideMark/>
          </w:tcPr>
          <w:p w14:paraId="30787370"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Paper correspondence</w:t>
            </w:r>
          </w:p>
        </w:tc>
        <w:tc>
          <w:tcPr>
            <w:tcW w:w="867" w:type="dxa"/>
            <w:shd w:val="clear" w:color="auto" w:fill="34A9D3"/>
            <w:noWrap/>
            <w:textDirection w:val="btLr"/>
            <w:hideMark/>
          </w:tcPr>
          <w:p w14:paraId="17F16FF9"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Fax</w:t>
            </w:r>
          </w:p>
        </w:tc>
        <w:tc>
          <w:tcPr>
            <w:tcW w:w="868" w:type="dxa"/>
            <w:shd w:val="clear" w:color="auto" w:fill="34A9D3"/>
            <w:noWrap/>
            <w:textDirection w:val="btLr"/>
            <w:hideMark/>
          </w:tcPr>
          <w:p w14:paraId="24616698"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Another digital platform</w:t>
            </w:r>
          </w:p>
        </w:tc>
        <w:tc>
          <w:tcPr>
            <w:tcW w:w="867" w:type="dxa"/>
            <w:shd w:val="clear" w:color="auto" w:fill="34A9D3"/>
            <w:noWrap/>
            <w:textDirection w:val="btLr"/>
            <w:hideMark/>
          </w:tcPr>
          <w:p w14:paraId="47A9A578"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 xml:space="preserve">Secure </w:t>
            </w:r>
            <w:r w:rsidRPr="007043EC">
              <w:rPr>
                <w:rFonts w:eastAsia="+mn-ea" w:cs="+mn-ea"/>
                <w:color w:val="FFFFFF" w:themeColor="background1"/>
                <w:sz w:val="20"/>
                <w:szCs w:val="20"/>
                <w:lang w:eastAsia="en-AU"/>
              </w:rPr>
              <w:t>messaging</w:t>
            </w:r>
          </w:p>
        </w:tc>
        <w:tc>
          <w:tcPr>
            <w:tcW w:w="868" w:type="dxa"/>
            <w:shd w:val="clear" w:color="auto" w:fill="34A9D3"/>
            <w:noWrap/>
            <w:textDirection w:val="btLr"/>
            <w:hideMark/>
          </w:tcPr>
          <w:p w14:paraId="523DB4AD"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 xml:space="preserve">My Health </w:t>
            </w:r>
            <w:r w:rsidRPr="007043EC">
              <w:rPr>
                <w:rFonts w:eastAsia="+mn-ea" w:cs="+mn-ea"/>
                <w:color w:val="FFFFFF" w:themeColor="background1"/>
                <w:sz w:val="20"/>
                <w:szCs w:val="20"/>
                <w:lang w:eastAsia="en-AU"/>
              </w:rPr>
              <w:t>Record</w:t>
            </w:r>
          </w:p>
        </w:tc>
        <w:tc>
          <w:tcPr>
            <w:tcW w:w="867" w:type="dxa"/>
            <w:shd w:val="clear" w:color="auto" w:fill="34A9D3"/>
            <w:noWrap/>
            <w:textDirection w:val="btLr"/>
            <w:hideMark/>
          </w:tcPr>
          <w:p w14:paraId="244920A6"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Phone</w:t>
            </w:r>
          </w:p>
        </w:tc>
        <w:tc>
          <w:tcPr>
            <w:tcW w:w="868" w:type="dxa"/>
            <w:shd w:val="clear" w:color="auto" w:fill="34A9D3"/>
            <w:noWrap/>
            <w:textDirection w:val="btLr"/>
            <w:hideMark/>
          </w:tcPr>
          <w:p w14:paraId="247644F1" w14:textId="77777777" w:rsidR="00C344DE" w:rsidRPr="007043EC" w:rsidRDefault="00C344DE" w:rsidP="00705AC6">
            <w:pPr>
              <w:pStyle w:val="TableHeading1"/>
              <w:ind w:left="113" w:right="113"/>
              <w:rPr>
                <w:rFonts w:eastAsia="+mn-ea" w:cs="+mn-ea"/>
                <w:color w:val="FFFFFF" w:themeColor="background1"/>
                <w:sz w:val="20"/>
                <w:szCs w:val="20"/>
                <w:lang w:eastAsia="en-AU"/>
              </w:rPr>
            </w:pPr>
            <w:r w:rsidRPr="007043EC">
              <w:rPr>
                <w:color w:val="FFFFFF" w:themeColor="background1"/>
                <w:sz w:val="20"/>
                <w:szCs w:val="20"/>
              </w:rPr>
              <w:t>(blank)</w:t>
            </w:r>
          </w:p>
        </w:tc>
      </w:tr>
      <w:tr w:rsidR="00D91E3B" w:rsidRPr="003F41E8" w14:paraId="32D4E7D2" w14:textId="77777777" w:rsidTr="00705AC6">
        <w:trPr>
          <w:trHeight w:val="242"/>
        </w:trPr>
        <w:tc>
          <w:tcPr>
            <w:tcW w:w="2076" w:type="dxa"/>
            <w:noWrap/>
            <w:hideMark/>
          </w:tcPr>
          <w:p w14:paraId="6A1295DD" w14:textId="77777777" w:rsidR="00C344DE" w:rsidRPr="007043EC" w:rsidRDefault="00C344DE" w:rsidP="00D91E3B">
            <w:pPr>
              <w:pStyle w:val="TableText1"/>
              <w:rPr>
                <w:szCs w:val="20"/>
                <w:lang w:eastAsia="en-AU"/>
              </w:rPr>
            </w:pPr>
            <w:r w:rsidRPr="007043EC">
              <w:rPr>
                <w:szCs w:val="20"/>
                <w:lang w:eastAsia="en-AU"/>
              </w:rPr>
              <w:t>Discharge Summaries</w:t>
            </w:r>
          </w:p>
        </w:tc>
        <w:tc>
          <w:tcPr>
            <w:tcW w:w="867" w:type="dxa"/>
            <w:noWrap/>
            <w:hideMark/>
          </w:tcPr>
          <w:p w14:paraId="660C3CF0"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36%</w:t>
            </w:r>
          </w:p>
        </w:tc>
        <w:tc>
          <w:tcPr>
            <w:tcW w:w="868" w:type="dxa"/>
            <w:noWrap/>
            <w:hideMark/>
          </w:tcPr>
          <w:p w14:paraId="7E8AB47A"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22%</w:t>
            </w:r>
          </w:p>
        </w:tc>
        <w:tc>
          <w:tcPr>
            <w:tcW w:w="867" w:type="dxa"/>
            <w:noWrap/>
            <w:hideMark/>
          </w:tcPr>
          <w:p w14:paraId="2A3A9EBD"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18%</w:t>
            </w:r>
          </w:p>
        </w:tc>
        <w:tc>
          <w:tcPr>
            <w:tcW w:w="868" w:type="dxa"/>
            <w:noWrap/>
            <w:hideMark/>
          </w:tcPr>
          <w:p w14:paraId="25E87A3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4%</w:t>
            </w:r>
          </w:p>
        </w:tc>
        <w:tc>
          <w:tcPr>
            <w:tcW w:w="867" w:type="dxa"/>
            <w:noWrap/>
            <w:hideMark/>
          </w:tcPr>
          <w:p w14:paraId="62A5B412"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w:t>
            </w:r>
          </w:p>
        </w:tc>
        <w:tc>
          <w:tcPr>
            <w:tcW w:w="868" w:type="dxa"/>
            <w:noWrap/>
            <w:hideMark/>
          </w:tcPr>
          <w:p w14:paraId="09FA0ECD"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7" w:type="dxa"/>
            <w:noWrap/>
            <w:hideMark/>
          </w:tcPr>
          <w:p w14:paraId="59169667"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8" w:type="dxa"/>
            <w:noWrap/>
            <w:hideMark/>
          </w:tcPr>
          <w:p w14:paraId="5294D5A4"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16%</w:t>
            </w:r>
          </w:p>
        </w:tc>
      </w:tr>
      <w:tr w:rsidR="00D91E3B" w:rsidRPr="003F41E8" w14:paraId="267A02E8" w14:textId="77777777" w:rsidTr="00705AC6">
        <w:trPr>
          <w:trHeight w:val="242"/>
        </w:trPr>
        <w:tc>
          <w:tcPr>
            <w:tcW w:w="2076" w:type="dxa"/>
            <w:noWrap/>
            <w:hideMark/>
          </w:tcPr>
          <w:p w14:paraId="2CCE24B4" w14:textId="77777777" w:rsidR="00C344DE" w:rsidRPr="007043EC" w:rsidRDefault="00C344DE" w:rsidP="00D91E3B">
            <w:pPr>
              <w:pStyle w:val="TableText1"/>
              <w:rPr>
                <w:szCs w:val="20"/>
                <w:lang w:eastAsia="en-AU"/>
              </w:rPr>
            </w:pPr>
            <w:r w:rsidRPr="007043EC">
              <w:rPr>
                <w:szCs w:val="20"/>
                <w:lang w:eastAsia="en-AU"/>
              </w:rPr>
              <w:t xml:space="preserve">Referrals </w:t>
            </w:r>
          </w:p>
        </w:tc>
        <w:tc>
          <w:tcPr>
            <w:tcW w:w="867" w:type="dxa"/>
            <w:noWrap/>
            <w:hideMark/>
          </w:tcPr>
          <w:p w14:paraId="7B62D6D1"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39%</w:t>
            </w:r>
          </w:p>
        </w:tc>
        <w:tc>
          <w:tcPr>
            <w:tcW w:w="868" w:type="dxa"/>
            <w:noWrap/>
            <w:hideMark/>
          </w:tcPr>
          <w:p w14:paraId="19D8106E"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20%</w:t>
            </w:r>
          </w:p>
        </w:tc>
        <w:tc>
          <w:tcPr>
            <w:tcW w:w="867" w:type="dxa"/>
            <w:noWrap/>
            <w:hideMark/>
          </w:tcPr>
          <w:p w14:paraId="10FB133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25%</w:t>
            </w:r>
          </w:p>
        </w:tc>
        <w:tc>
          <w:tcPr>
            <w:tcW w:w="868" w:type="dxa"/>
            <w:noWrap/>
            <w:hideMark/>
          </w:tcPr>
          <w:p w14:paraId="0B1D1B3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7%</w:t>
            </w:r>
          </w:p>
        </w:tc>
        <w:tc>
          <w:tcPr>
            <w:tcW w:w="867" w:type="dxa"/>
            <w:noWrap/>
            <w:hideMark/>
          </w:tcPr>
          <w:p w14:paraId="76A9FEF2"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8" w:type="dxa"/>
            <w:noWrap/>
            <w:hideMark/>
          </w:tcPr>
          <w:p w14:paraId="72A66E51"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7" w:type="dxa"/>
            <w:noWrap/>
            <w:hideMark/>
          </w:tcPr>
          <w:p w14:paraId="75E3028C"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3%</w:t>
            </w:r>
          </w:p>
        </w:tc>
        <w:tc>
          <w:tcPr>
            <w:tcW w:w="868" w:type="dxa"/>
            <w:noWrap/>
            <w:hideMark/>
          </w:tcPr>
          <w:p w14:paraId="20E5AF12"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4%</w:t>
            </w:r>
          </w:p>
        </w:tc>
      </w:tr>
      <w:tr w:rsidR="00D91E3B" w:rsidRPr="003F41E8" w14:paraId="3B5AEAA4" w14:textId="77777777" w:rsidTr="00705AC6">
        <w:trPr>
          <w:trHeight w:val="242"/>
        </w:trPr>
        <w:tc>
          <w:tcPr>
            <w:tcW w:w="2076" w:type="dxa"/>
            <w:noWrap/>
            <w:hideMark/>
          </w:tcPr>
          <w:p w14:paraId="31CE4F0E" w14:textId="77777777" w:rsidR="00C344DE" w:rsidRPr="007043EC" w:rsidRDefault="00C344DE" w:rsidP="00D91E3B">
            <w:pPr>
              <w:pStyle w:val="TableText1"/>
              <w:rPr>
                <w:szCs w:val="20"/>
                <w:lang w:eastAsia="en-AU"/>
              </w:rPr>
            </w:pPr>
            <w:r w:rsidRPr="007043EC">
              <w:rPr>
                <w:szCs w:val="20"/>
                <w:lang w:eastAsia="en-AU"/>
              </w:rPr>
              <w:t>Specialists' letters</w:t>
            </w:r>
          </w:p>
        </w:tc>
        <w:tc>
          <w:tcPr>
            <w:tcW w:w="867" w:type="dxa"/>
            <w:noWrap/>
            <w:hideMark/>
          </w:tcPr>
          <w:p w14:paraId="52BB9E95"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41%</w:t>
            </w:r>
          </w:p>
        </w:tc>
        <w:tc>
          <w:tcPr>
            <w:tcW w:w="868" w:type="dxa"/>
            <w:noWrap/>
            <w:hideMark/>
          </w:tcPr>
          <w:p w14:paraId="02BF9373"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27%</w:t>
            </w:r>
          </w:p>
        </w:tc>
        <w:tc>
          <w:tcPr>
            <w:tcW w:w="867" w:type="dxa"/>
            <w:noWrap/>
            <w:hideMark/>
          </w:tcPr>
          <w:p w14:paraId="0A8843AD"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17%</w:t>
            </w:r>
          </w:p>
        </w:tc>
        <w:tc>
          <w:tcPr>
            <w:tcW w:w="868" w:type="dxa"/>
            <w:noWrap/>
            <w:hideMark/>
          </w:tcPr>
          <w:p w14:paraId="2898ED5D"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4%</w:t>
            </w:r>
          </w:p>
        </w:tc>
        <w:tc>
          <w:tcPr>
            <w:tcW w:w="867" w:type="dxa"/>
            <w:noWrap/>
            <w:hideMark/>
          </w:tcPr>
          <w:p w14:paraId="0DD6C506"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8" w:type="dxa"/>
            <w:noWrap/>
            <w:hideMark/>
          </w:tcPr>
          <w:p w14:paraId="03511CE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w:t>
            </w:r>
          </w:p>
        </w:tc>
        <w:tc>
          <w:tcPr>
            <w:tcW w:w="867" w:type="dxa"/>
            <w:noWrap/>
            <w:hideMark/>
          </w:tcPr>
          <w:p w14:paraId="59CEC86F"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8" w:type="dxa"/>
            <w:noWrap/>
            <w:hideMark/>
          </w:tcPr>
          <w:p w14:paraId="6CEC2BD8"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8%</w:t>
            </w:r>
          </w:p>
        </w:tc>
      </w:tr>
      <w:tr w:rsidR="00D91E3B" w:rsidRPr="003F41E8" w14:paraId="64C9174C" w14:textId="77777777" w:rsidTr="00705AC6">
        <w:trPr>
          <w:trHeight w:val="242"/>
        </w:trPr>
        <w:tc>
          <w:tcPr>
            <w:tcW w:w="2076" w:type="dxa"/>
            <w:noWrap/>
            <w:hideMark/>
          </w:tcPr>
          <w:p w14:paraId="29E86215" w14:textId="77777777" w:rsidR="00C344DE" w:rsidRPr="007043EC" w:rsidRDefault="00C344DE" w:rsidP="00D91E3B">
            <w:pPr>
              <w:pStyle w:val="TableText1"/>
              <w:rPr>
                <w:szCs w:val="20"/>
                <w:lang w:eastAsia="en-AU"/>
              </w:rPr>
            </w:pPr>
            <w:r w:rsidRPr="007043EC">
              <w:rPr>
                <w:szCs w:val="20"/>
                <w:lang w:eastAsia="en-AU"/>
              </w:rPr>
              <w:t xml:space="preserve">Care plan information </w:t>
            </w:r>
          </w:p>
        </w:tc>
        <w:tc>
          <w:tcPr>
            <w:tcW w:w="867" w:type="dxa"/>
            <w:noWrap/>
            <w:hideMark/>
          </w:tcPr>
          <w:p w14:paraId="53078490"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33%</w:t>
            </w:r>
          </w:p>
        </w:tc>
        <w:tc>
          <w:tcPr>
            <w:tcW w:w="868" w:type="dxa"/>
            <w:noWrap/>
            <w:hideMark/>
          </w:tcPr>
          <w:p w14:paraId="6275665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24%</w:t>
            </w:r>
          </w:p>
        </w:tc>
        <w:tc>
          <w:tcPr>
            <w:tcW w:w="867" w:type="dxa"/>
            <w:noWrap/>
            <w:hideMark/>
          </w:tcPr>
          <w:p w14:paraId="4CE43C9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25%</w:t>
            </w:r>
          </w:p>
        </w:tc>
        <w:tc>
          <w:tcPr>
            <w:tcW w:w="868" w:type="dxa"/>
            <w:noWrap/>
            <w:hideMark/>
          </w:tcPr>
          <w:p w14:paraId="6AF5925F"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7%</w:t>
            </w:r>
          </w:p>
        </w:tc>
        <w:tc>
          <w:tcPr>
            <w:tcW w:w="867" w:type="dxa"/>
            <w:noWrap/>
            <w:hideMark/>
          </w:tcPr>
          <w:p w14:paraId="69FD29B7"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w:t>
            </w:r>
          </w:p>
        </w:tc>
        <w:tc>
          <w:tcPr>
            <w:tcW w:w="868" w:type="dxa"/>
            <w:noWrap/>
            <w:hideMark/>
          </w:tcPr>
          <w:p w14:paraId="30363E34"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7" w:type="dxa"/>
            <w:noWrap/>
            <w:hideMark/>
          </w:tcPr>
          <w:p w14:paraId="2BFD19DF"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8" w:type="dxa"/>
            <w:noWrap/>
            <w:hideMark/>
          </w:tcPr>
          <w:p w14:paraId="27D656B5"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9%</w:t>
            </w:r>
          </w:p>
        </w:tc>
      </w:tr>
      <w:tr w:rsidR="00D91E3B" w:rsidRPr="003F41E8" w14:paraId="645BE6AE" w14:textId="77777777" w:rsidTr="00705AC6">
        <w:trPr>
          <w:trHeight w:val="242"/>
        </w:trPr>
        <w:tc>
          <w:tcPr>
            <w:tcW w:w="2076" w:type="dxa"/>
            <w:noWrap/>
            <w:hideMark/>
          </w:tcPr>
          <w:p w14:paraId="118FABA2" w14:textId="77777777" w:rsidR="00C344DE" w:rsidRPr="007043EC" w:rsidRDefault="00C344DE" w:rsidP="00D91E3B">
            <w:pPr>
              <w:pStyle w:val="TableText1"/>
              <w:rPr>
                <w:szCs w:val="20"/>
                <w:lang w:eastAsia="en-AU"/>
              </w:rPr>
            </w:pPr>
            <w:r w:rsidRPr="007043EC">
              <w:rPr>
                <w:szCs w:val="20"/>
                <w:lang w:eastAsia="en-AU"/>
              </w:rPr>
              <w:t>Personal health summary</w:t>
            </w:r>
          </w:p>
        </w:tc>
        <w:tc>
          <w:tcPr>
            <w:tcW w:w="867" w:type="dxa"/>
            <w:noWrap/>
            <w:hideMark/>
          </w:tcPr>
          <w:p w14:paraId="4FB82457"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31%</w:t>
            </w:r>
          </w:p>
        </w:tc>
        <w:tc>
          <w:tcPr>
            <w:tcW w:w="868" w:type="dxa"/>
            <w:noWrap/>
            <w:hideMark/>
          </w:tcPr>
          <w:p w14:paraId="66570A2D"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24%</w:t>
            </w:r>
          </w:p>
        </w:tc>
        <w:tc>
          <w:tcPr>
            <w:tcW w:w="867" w:type="dxa"/>
            <w:noWrap/>
            <w:hideMark/>
          </w:tcPr>
          <w:p w14:paraId="342E41C1"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17%</w:t>
            </w:r>
          </w:p>
        </w:tc>
        <w:tc>
          <w:tcPr>
            <w:tcW w:w="868" w:type="dxa"/>
            <w:noWrap/>
            <w:hideMark/>
          </w:tcPr>
          <w:p w14:paraId="6D9D680C"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5%</w:t>
            </w:r>
          </w:p>
        </w:tc>
        <w:tc>
          <w:tcPr>
            <w:tcW w:w="867" w:type="dxa"/>
            <w:noWrap/>
            <w:hideMark/>
          </w:tcPr>
          <w:p w14:paraId="4AAD7385"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8" w:type="dxa"/>
            <w:noWrap/>
            <w:hideMark/>
          </w:tcPr>
          <w:p w14:paraId="7B35832A"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w:t>
            </w:r>
          </w:p>
        </w:tc>
        <w:tc>
          <w:tcPr>
            <w:tcW w:w="867" w:type="dxa"/>
            <w:noWrap/>
            <w:hideMark/>
          </w:tcPr>
          <w:p w14:paraId="4EF5D7E5"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8" w:type="dxa"/>
            <w:noWrap/>
            <w:hideMark/>
          </w:tcPr>
          <w:p w14:paraId="48684CEC"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20%</w:t>
            </w:r>
          </w:p>
        </w:tc>
      </w:tr>
      <w:tr w:rsidR="00D91E3B" w:rsidRPr="003F41E8" w14:paraId="6EF0540D" w14:textId="77777777" w:rsidTr="00705AC6">
        <w:trPr>
          <w:trHeight w:val="242"/>
        </w:trPr>
        <w:tc>
          <w:tcPr>
            <w:tcW w:w="2076" w:type="dxa"/>
            <w:noWrap/>
            <w:hideMark/>
          </w:tcPr>
          <w:p w14:paraId="34AD7F19" w14:textId="77777777" w:rsidR="00C344DE" w:rsidRPr="007043EC" w:rsidRDefault="00C344DE" w:rsidP="00D91E3B">
            <w:pPr>
              <w:pStyle w:val="TableText1"/>
              <w:rPr>
                <w:szCs w:val="20"/>
                <w:lang w:eastAsia="en-AU"/>
              </w:rPr>
            </w:pPr>
            <w:r w:rsidRPr="007043EC">
              <w:rPr>
                <w:szCs w:val="20"/>
                <w:lang w:eastAsia="en-AU"/>
              </w:rPr>
              <w:t>Diagnostic Imaging Report</w:t>
            </w:r>
          </w:p>
        </w:tc>
        <w:tc>
          <w:tcPr>
            <w:tcW w:w="867" w:type="dxa"/>
            <w:noWrap/>
            <w:hideMark/>
          </w:tcPr>
          <w:p w14:paraId="7EF1AC68"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23%</w:t>
            </w:r>
          </w:p>
        </w:tc>
        <w:tc>
          <w:tcPr>
            <w:tcW w:w="868" w:type="dxa"/>
            <w:noWrap/>
            <w:hideMark/>
          </w:tcPr>
          <w:p w14:paraId="1870192E"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16%</w:t>
            </w:r>
          </w:p>
        </w:tc>
        <w:tc>
          <w:tcPr>
            <w:tcW w:w="867" w:type="dxa"/>
            <w:noWrap/>
            <w:hideMark/>
          </w:tcPr>
          <w:p w14:paraId="1F82B5E1"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11%</w:t>
            </w:r>
          </w:p>
        </w:tc>
        <w:tc>
          <w:tcPr>
            <w:tcW w:w="868" w:type="dxa"/>
            <w:noWrap/>
            <w:hideMark/>
          </w:tcPr>
          <w:p w14:paraId="74884D1B"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19%</w:t>
            </w:r>
          </w:p>
        </w:tc>
        <w:tc>
          <w:tcPr>
            <w:tcW w:w="867" w:type="dxa"/>
            <w:noWrap/>
            <w:hideMark/>
          </w:tcPr>
          <w:p w14:paraId="2C02F2E1"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8" w:type="dxa"/>
            <w:noWrap/>
            <w:hideMark/>
          </w:tcPr>
          <w:p w14:paraId="082C7523"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w:t>
            </w:r>
          </w:p>
        </w:tc>
        <w:tc>
          <w:tcPr>
            <w:tcW w:w="867" w:type="dxa"/>
            <w:noWrap/>
            <w:hideMark/>
          </w:tcPr>
          <w:p w14:paraId="2C967990"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8" w:type="dxa"/>
            <w:noWrap/>
            <w:hideMark/>
          </w:tcPr>
          <w:p w14:paraId="23C2457B"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28%</w:t>
            </w:r>
          </w:p>
        </w:tc>
      </w:tr>
      <w:tr w:rsidR="00D91E3B" w:rsidRPr="003F41E8" w14:paraId="6F2EE02E" w14:textId="77777777" w:rsidTr="00705AC6">
        <w:trPr>
          <w:trHeight w:val="242"/>
        </w:trPr>
        <w:tc>
          <w:tcPr>
            <w:tcW w:w="2076" w:type="dxa"/>
            <w:noWrap/>
            <w:hideMark/>
          </w:tcPr>
          <w:p w14:paraId="14D564CC" w14:textId="77777777" w:rsidR="00C344DE" w:rsidRPr="007043EC" w:rsidRDefault="00C344DE" w:rsidP="00D91E3B">
            <w:pPr>
              <w:pStyle w:val="TableText1"/>
              <w:rPr>
                <w:szCs w:val="20"/>
                <w:lang w:eastAsia="en-AU"/>
              </w:rPr>
            </w:pPr>
            <w:r w:rsidRPr="007043EC">
              <w:rPr>
                <w:szCs w:val="20"/>
                <w:lang w:eastAsia="en-AU"/>
              </w:rPr>
              <w:t>Pathology Report</w:t>
            </w:r>
          </w:p>
        </w:tc>
        <w:tc>
          <w:tcPr>
            <w:tcW w:w="867" w:type="dxa"/>
            <w:noWrap/>
            <w:hideMark/>
          </w:tcPr>
          <w:p w14:paraId="59889324"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21%</w:t>
            </w:r>
          </w:p>
        </w:tc>
        <w:tc>
          <w:tcPr>
            <w:tcW w:w="868" w:type="dxa"/>
            <w:noWrap/>
            <w:hideMark/>
          </w:tcPr>
          <w:p w14:paraId="6781AC4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22%</w:t>
            </w:r>
          </w:p>
        </w:tc>
        <w:tc>
          <w:tcPr>
            <w:tcW w:w="867" w:type="dxa"/>
            <w:noWrap/>
            <w:hideMark/>
          </w:tcPr>
          <w:p w14:paraId="74BB4F0C"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13%</w:t>
            </w:r>
          </w:p>
        </w:tc>
        <w:tc>
          <w:tcPr>
            <w:tcW w:w="868" w:type="dxa"/>
            <w:noWrap/>
            <w:hideMark/>
          </w:tcPr>
          <w:p w14:paraId="50D47A17"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11%</w:t>
            </w:r>
          </w:p>
        </w:tc>
        <w:tc>
          <w:tcPr>
            <w:tcW w:w="867" w:type="dxa"/>
            <w:noWrap/>
            <w:hideMark/>
          </w:tcPr>
          <w:p w14:paraId="025CB294"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8" w:type="dxa"/>
            <w:noWrap/>
            <w:hideMark/>
          </w:tcPr>
          <w:p w14:paraId="393B92A9"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w:t>
            </w:r>
          </w:p>
        </w:tc>
        <w:tc>
          <w:tcPr>
            <w:tcW w:w="867" w:type="dxa"/>
            <w:noWrap/>
            <w:hideMark/>
          </w:tcPr>
          <w:p w14:paraId="3D762E65"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0%</w:t>
            </w:r>
          </w:p>
        </w:tc>
        <w:tc>
          <w:tcPr>
            <w:tcW w:w="868" w:type="dxa"/>
            <w:noWrap/>
            <w:hideMark/>
          </w:tcPr>
          <w:p w14:paraId="79DEB0BB" w14:textId="77777777" w:rsidR="00C344DE" w:rsidRPr="007043EC" w:rsidRDefault="00C344DE" w:rsidP="00541919">
            <w:pPr>
              <w:pStyle w:val="TableText1"/>
              <w:tabs>
                <w:tab w:val="decimal" w:pos="420"/>
              </w:tabs>
              <w:rPr>
                <w:rFonts w:eastAsia="+mn-ea" w:cs="+mn-ea"/>
                <w:szCs w:val="20"/>
                <w:lang w:eastAsia="en-AU"/>
              </w:rPr>
            </w:pPr>
            <w:r w:rsidRPr="007043EC">
              <w:rPr>
                <w:szCs w:val="20"/>
                <w:lang w:eastAsia="en-AU"/>
              </w:rPr>
              <w:t>29%</w:t>
            </w:r>
          </w:p>
        </w:tc>
      </w:tr>
    </w:tbl>
    <w:p w14:paraId="4A3DDF7D" w14:textId="77777777" w:rsidR="000D5B67" w:rsidRPr="003F41E8" w:rsidRDefault="000D5B67" w:rsidP="0023244A">
      <w:pPr>
        <w:pStyle w:val="BodyText"/>
      </w:pPr>
    </w:p>
    <w:p w14:paraId="0A4619FC" w14:textId="65F78EF7" w:rsidR="00692BCE" w:rsidRPr="003F41E8" w:rsidRDefault="0062430D" w:rsidP="0023244A">
      <w:pPr>
        <w:pStyle w:val="BodyText"/>
      </w:pPr>
      <w:r w:rsidRPr="003F41E8">
        <w:t>Respondents indicated they were most likely to receive</w:t>
      </w:r>
      <w:r w:rsidRPr="003F41E8" w:rsidDel="00002164">
        <w:t xml:space="preserve"> </w:t>
      </w:r>
      <w:r w:rsidRPr="003F41E8">
        <w:t>correspondence either via email, paper, or fax. Digital</w:t>
      </w:r>
      <w:r w:rsidRPr="003F41E8" w:rsidDel="00002164">
        <w:t xml:space="preserve"> </w:t>
      </w:r>
      <w:r w:rsidRPr="003F41E8">
        <w:t>systems were sparsely used except for diagnostic imaging and pathology reporting</w:t>
      </w:r>
      <w:r w:rsidR="004D3569" w:rsidRPr="003F41E8">
        <w:t xml:space="preserve">, possibly indicating direct access to </w:t>
      </w:r>
      <w:r w:rsidR="004C2684" w:rsidRPr="003F41E8">
        <w:t>results through those providers’ systems</w:t>
      </w:r>
      <w:r w:rsidRPr="003F41E8">
        <w:t xml:space="preserve">. </w:t>
      </w:r>
      <w:r w:rsidR="00FC449C" w:rsidRPr="003F41E8">
        <w:t xml:space="preserve">My Health Record was the </w:t>
      </w:r>
      <w:proofErr w:type="gramStart"/>
      <w:r w:rsidR="00E25610" w:rsidRPr="003F41E8">
        <w:t>least</w:t>
      </w:r>
      <w:r w:rsidR="002959E9" w:rsidRPr="003F41E8">
        <w:t xml:space="preserve">  </w:t>
      </w:r>
      <w:r w:rsidR="00FC449C" w:rsidRPr="003F41E8">
        <w:t>used</w:t>
      </w:r>
      <w:proofErr w:type="gramEnd"/>
      <w:r w:rsidR="00FC449C" w:rsidRPr="003F41E8">
        <w:t xml:space="preserve"> system</w:t>
      </w:r>
      <w:r w:rsidR="002959E9" w:rsidRPr="003F41E8">
        <w:t xml:space="preserve"> (other than phone)</w:t>
      </w:r>
      <w:r w:rsidR="00510DA2" w:rsidRPr="003F41E8">
        <w:t xml:space="preserve"> which is likely to be a reflection of lack of connectivity in the sector</w:t>
      </w:r>
      <w:r w:rsidR="008D4A41" w:rsidRPr="003F41E8">
        <w:t>, whereas email was the most used.</w:t>
      </w:r>
    </w:p>
    <w:p w14:paraId="1164E5CA" w14:textId="3BB91B5D" w:rsidR="00C8581E" w:rsidRPr="003F41E8" w:rsidRDefault="00AB30BE" w:rsidP="00A22614">
      <w:pPr>
        <w:pStyle w:val="Heading6"/>
        <w:rPr>
          <w:rFonts w:cs="+mn-ea"/>
        </w:rPr>
      </w:pPr>
      <w:r>
        <w:rPr>
          <w:rStyle w:val="Strong"/>
        </w:rPr>
        <w:t>Question 27: P</w:t>
      </w:r>
      <w:r w:rsidR="009B5473" w:rsidRPr="000B6F4D">
        <w:rPr>
          <w:rStyle w:val="Strong"/>
        </w:rPr>
        <w:t>lease list any additional documents shared with you from other providers and how they are shared.</w:t>
      </w:r>
    </w:p>
    <w:p w14:paraId="011DE1CA" w14:textId="1F8E9F1F" w:rsidR="008D4A41" w:rsidRPr="003F41E8" w:rsidRDefault="008079E1" w:rsidP="0023244A">
      <w:pPr>
        <w:pStyle w:val="BodyText"/>
      </w:pPr>
      <w:r w:rsidRPr="003F41E8">
        <w:t xml:space="preserve">Email correspondence was the most common means of communicating information between </w:t>
      </w:r>
      <w:r w:rsidR="00DE1C63" w:rsidRPr="003F41E8">
        <w:t xml:space="preserve">healthcare providers, followed by paper correspondence and fax. </w:t>
      </w:r>
      <w:r w:rsidR="0015301A" w:rsidRPr="003F41E8">
        <w:t xml:space="preserve">Discharge summaries, referrals, and specialist letters were the </w:t>
      </w:r>
      <w:proofErr w:type="gramStart"/>
      <w:r w:rsidR="0015301A" w:rsidRPr="003F41E8">
        <w:t>most commonly transmitted</w:t>
      </w:r>
      <w:proofErr w:type="gramEnd"/>
      <w:r w:rsidR="0015301A" w:rsidRPr="003F41E8">
        <w:t xml:space="preserve"> information. Diagnostic imaging reports were stated to be the most likely to use another digital platfor</w:t>
      </w:r>
      <w:r w:rsidR="00E251C6" w:rsidRPr="003F41E8">
        <w:t>m</w:t>
      </w:r>
      <w:r w:rsidR="0015301A" w:rsidRPr="003F41E8">
        <w:t xml:space="preserve"> to transmit information, likely due to the nature of the information.</w:t>
      </w:r>
      <w:r w:rsidR="00C8581E" w:rsidRPr="003F41E8">
        <w:t xml:space="preserve"> </w:t>
      </w:r>
      <w:r w:rsidR="00C8581E" w:rsidRPr="003F41E8">
        <w:rPr>
          <w:szCs w:val="20"/>
        </w:rPr>
        <w:t>Of particular concern is the reported lack of use of Secure Messaging.</w:t>
      </w:r>
    </w:p>
    <w:p w14:paraId="33438C25" w14:textId="77777777" w:rsidR="005D3DDD" w:rsidRPr="003F41E8" w:rsidRDefault="005D3DDD" w:rsidP="008D4A41">
      <w:pPr>
        <w:rPr>
          <w:rFonts w:cs="+mn-ea"/>
        </w:rPr>
      </w:pPr>
    </w:p>
    <w:p w14:paraId="2C2DBDE2" w14:textId="77777777" w:rsidR="005D3DDD" w:rsidRPr="003F41E8" w:rsidRDefault="005D3DDD" w:rsidP="008D4A41">
      <w:pPr>
        <w:rPr>
          <w:rFonts w:cs="+mn-ea"/>
        </w:rPr>
        <w:sectPr w:rsidR="005D3DDD" w:rsidRPr="003F41E8" w:rsidSect="00EA44D9">
          <w:pgSz w:w="11906" w:h="16838"/>
          <w:pgMar w:top="1440" w:right="1440" w:bottom="1440" w:left="1440" w:header="709" w:footer="709" w:gutter="0"/>
          <w:cols w:space="708"/>
          <w:docGrid w:linePitch="360"/>
        </w:sectPr>
      </w:pPr>
    </w:p>
    <w:p w14:paraId="79DAC65D" w14:textId="3ACA00E5"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28: </w:t>
      </w:r>
      <w:r w:rsidR="009B5473" w:rsidRPr="00266D9E">
        <w:rPr>
          <w:rStyle w:val="Strong"/>
          <w:rFonts w:asciiTheme="majorHAnsi" w:hAnsiTheme="majorHAnsi"/>
          <w:b/>
        </w:rPr>
        <w:t>How often do you share patient notes with other healthcare providers using the following methods? (Where 1=most often, 2= frequently, 3=sometimes, 4=rarely, 5=never)</w:t>
      </w:r>
    </w:p>
    <w:p w14:paraId="79C3BD29" w14:textId="3F6EBFB5" w:rsidR="00D91E3B" w:rsidRDefault="00D91E3B" w:rsidP="00D91E3B">
      <w:pPr>
        <w:pStyle w:val="Caption"/>
      </w:pPr>
      <w:bookmarkStart w:id="134" w:name="_Toc136601347"/>
      <w:r>
        <w:t xml:space="preserve">Table </w:t>
      </w:r>
      <w:r w:rsidR="009D6FE8">
        <w:t xml:space="preserve">C - </w:t>
      </w:r>
      <w:r w:rsidR="009E43F9">
        <w:fldChar w:fldCharType="begin"/>
      </w:r>
      <w:r w:rsidR="009E43F9">
        <w:instrText xml:space="preserve"> SEQ Table_C_- \* ARABIC </w:instrText>
      </w:r>
      <w:r w:rsidR="009E43F9">
        <w:fldChar w:fldCharType="separate"/>
      </w:r>
      <w:r w:rsidR="008F6882">
        <w:rPr>
          <w:noProof/>
        </w:rPr>
        <w:t>8</w:t>
      </w:r>
      <w:r w:rsidR="009E43F9">
        <w:rPr>
          <w:noProof/>
        </w:rPr>
        <w:fldChar w:fldCharType="end"/>
      </w:r>
      <w:r>
        <w:t>: Allied health professional responses to, ‘</w:t>
      </w:r>
      <w:r w:rsidRPr="00D91E3B">
        <w:t>How often do you share patient notes with other healthcare providers using the following methods?</w:t>
      </w:r>
      <w:r>
        <w:t>’</w:t>
      </w:r>
      <w:bookmarkEnd w:id="134"/>
    </w:p>
    <w:tbl>
      <w:tblPr>
        <w:tblStyle w:val="TableGridLight"/>
        <w:tblW w:w="9377" w:type="dxa"/>
        <w:tblLook w:val="04A0" w:firstRow="1" w:lastRow="0" w:firstColumn="1" w:lastColumn="0" w:noHBand="0" w:noVBand="1"/>
      </w:tblPr>
      <w:tblGrid>
        <w:gridCol w:w="3400"/>
        <w:gridCol w:w="960"/>
        <w:gridCol w:w="960"/>
        <w:gridCol w:w="1284"/>
        <w:gridCol w:w="960"/>
        <w:gridCol w:w="960"/>
        <w:gridCol w:w="960"/>
      </w:tblGrid>
      <w:tr w:rsidR="00D91E3B" w:rsidRPr="00D91E3B" w14:paraId="5B1E878D" w14:textId="77777777" w:rsidTr="007043EC">
        <w:trPr>
          <w:trHeight w:val="300"/>
        </w:trPr>
        <w:tc>
          <w:tcPr>
            <w:tcW w:w="3400" w:type="dxa"/>
            <w:shd w:val="clear" w:color="auto" w:fill="34A9D3"/>
            <w:noWrap/>
            <w:hideMark/>
          </w:tcPr>
          <w:p w14:paraId="16F15D9B" w14:textId="163CEB6D" w:rsidR="001676FD" w:rsidRPr="007043EC" w:rsidRDefault="00A44FE2" w:rsidP="00D91E3B">
            <w:pPr>
              <w:pStyle w:val="TableHeading1"/>
              <w:rPr>
                <w:color w:val="FFFFFF" w:themeColor="background1"/>
                <w:sz w:val="20"/>
                <w:szCs w:val="20"/>
                <w:lang w:eastAsia="en-AU"/>
              </w:rPr>
            </w:pPr>
            <w:r w:rsidRPr="007043EC">
              <w:rPr>
                <w:color w:val="FFFFFF" w:themeColor="background1"/>
                <w:sz w:val="20"/>
                <w:szCs w:val="20"/>
                <w:lang w:eastAsia="en-AU"/>
              </w:rPr>
              <w:t xml:space="preserve">Response options </w:t>
            </w:r>
          </w:p>
        </w:tc>
        <w:tc>
          <w:tcPr>
            <w:tcW w:w="960" w:type="dxa"/>
            <w:shd w:val="clear" w:color="auto" w:fill="34A9D3"/>
            <w:noWrap/>
            <w:hideMark/>
          </w:tcPr>
          <w:p w14:paraId="44A0B1D7" w14:textId="77777777" w:rsidR="001676FD" w:rsidRPr="007043EC" w:rsidRDefault="001676FD" w:rsidP="00D91E3B">
            <w:pPr>
              <w:pStyle w:val="TableHeading1"/>
              <w:rPr>
                <w:color w:val="FFFFFF" w:themeColor="background1"/>
                <w:sz w:val="20"/>
                <w:szCs w:val="20"/>
                <w:lang w:eastAsia="en-AU"/>
              </w:rPr>
            </w:pPr>
            <w:r w:rsidRPr="007043EC">
              <w:rPr>
                <w:color w:val="FFFFFF" w:themeColor="background1"/>
                <w:sz w:val="20"/>
                <w:szCs w:val="20"/>
                <w:lang w:eastAsia="en-AU"/>
              </w:rPr>
              <w:t>Always</w:t>
            </w:r>
          </w:p>
        </w:tc>
        <w:tc>
          <w:tcPr>
            <w:tcW w:w="960" w:type="dxa"/>
            <w:shd w:val="clear" w:color="auto" w:fill="34A9D3"/>
            <w:noWrap/>
            <w:hideMark/>
          </w:tcPr>
          <w:p w14:paraId="63D3573A" w14:textId="77777777" w:rsidR="001676FD" w:rsidRPr="007043EC" w:rsidRDefault="001676FD" w:rsidP="00D91E3B">
            <w:pPr>
              <w:pStyle w:val="TableHeading1"/>
              <w:rPr>
                <w:color w:val="FFFFFF" w:themeColor="background1"/>
                <w:sz w:val="20"/>
                <w:szCs w:val="20"/>
                <w:lang w:eastAsia="en-AU"/>
              </w:rPr>
            </w:pPr>
            <w:r w:rsidRPr="007043EC">
              <w:rPr>
                <w:color w:val="FFFFFF" w:themeColor="background1"/>
                <w:sz w:val="20"/>
                <w:szCs w:val="20"/>
                <w:lang w:eastAsia="en-AU"/>
              </w:rPr>
              <w:t>Very often</w:t>
            </w:r>
          </w:p>
        </w:tc>
        <w:tc>
          <w:tcPr>
            <w:tcW w:w="1177" w:type="dxa"/>
            <w:shd w:val="clear" w:color="auto" w:fill="34A9D3"/>
            <w:noWrap/>
            <w:hideMark/>
          </w:tcPr>
          <w:p w14:paraId="3DC628E8" w14:textId="77777777" w:rsidR="001676FD" w:rsidRPr="00287C2A" w:rsidRDefault="001676FD" w:rsidP="00D91E3B">
            <w:pPr>
              <w:pStyle w:val="TableHeading1"/>
              <w:rPr>
                <w:color w:val="FFFFFF" w:themeColor="background1"/>
                <w:sz w:val="20"/>
                <w:szCs w:val="20"/>
                <w:lang w:eastAsia="en-AU"/>
              </w:rPr>
            </w:pPr>
            <w:r w:rsidRPr="007043EC">
              <w:rPr>
                <w:color w:val="FFFFFF" w:themeColor="background1"/>
                <w:sz w:val="20"/>
                <w:szCs w:val="20"/>
                <w:lang w:eastAsia="en-AU"/>
              </w:rPr>
              <w:t>Somet</w:t>
            </w:r>
            <w:r w:rsidRPr="00287C2A">
              <w:rPr>
                <w:color w:val="FFFFFF" w:themeColor="background1"/>
                <w:sz w:val="20"/>
                <w:szCs w:val="20"/>
                <w:lang w:eastAsia="en-AU"/>
              </w:rPr>
              <w:t>imes</w:t>
            </w:r>
          </w:p>
        </w:tc>
        <w:tc>
          <w:tcPr>
            <w:tcW w:w="960" w:type="dxa"/>
            <w:shd w:val="clear" w:color="auto" w:fill="34A9D3"/>
            <w:noWrap/>
            <w:hideMark/>
          </w:tcPr>
          <w:p w14:paraId="761C2824" w14:textId="77777777" w:rsidR="001676FD" w:rsidRPr="00287C2A" w:rsidRDefault="001676FD" w:rsidP="00D91E3B">
            <w:pPr>
              <w:pStyle w:val="TableHeading1"/>
              <w:rPr>
                <w:color w:val="FFFFFF" w:themeColor="background1"/>
                <w:sz w:val="20"/>
                <w:szCs w:val="20"/>
                <w:lang w:eastAsia="en-AU"/>
              </w:rPr>
            </w:pPr>
            <w:r w:rsidRPr="007043EC">
              <w:rPr>
                <w:color w:val="FFFFFF" w:themeColor="background1"/>
                <w:sz w:val="20"/>
                <w:szCs w:val="20"/>
                <w:lang w:eastAsia="en-AU"/>
              </w:rPr>
              <w:t>Rarely</w:t>
            </w:r>
          </w:p>
        </w:tc>
        <w:tc>
          <w:tcPr>
            <w:tcW w:w="960" w:type="dxa"/>
            <w:shd w:val="clear" w:color="auto" w:fill="34A9D3"/>
            <w:noWrap/>
            <w:hideMark/>
          </w:tcPr>
          <w:p w14:paraId="313CE171" w14:textId="77777777" w:rsidR="001676FD" w:rsidRPr="00287C2A" w:rsidRDefault="001676FD" w:rsidP="00D91E3B">
            <w:pPr>
              <w:pStyle w:val="TableHeading1"/>
              <w:rPr>
                <w:color w:val="FFFFFF" w:themeColor="background1"/>
                <w:sz w:val="20"/>
                <w:szCs w:val="20"/>
                <w:lang w:eastAsia="en-AU"/>
              </w:rPr>
            </w:pPr>
            <w:r w:rsidRPr="007043EC">
              <w:rPr>
                <w:color w:val="FFFFFF" w:themeColor="background1"/>
                <w:sz w:val="20"/>
                <w:szCs w:val="20"/>
                <w:lang w:eastAsia="en-AU"/>
              </w:rPr>
              <w:t>Neve</w:t>
            </w:r>
            <w:r w:rsidRPr="00287C2A">
              <w:rPr>
                <w:color w:val="FFFFFF" w:themeColor="background1"/>
                <w:sz w:val="20"/>
                <w:szCs w:val="20"/>
                <w:lang w:eastAsia="en-AU"/>
              </w:rPr>
              <w:t>r</w:t>
            </w:r>
          </w:p>
        </w:tc>
        <w:tc>
          <w:tcPr>
            <w:tcW w:w="960" w:type="dxa"/>
            <w:shd w:val="clear" w:color="auto" w:fill="34A9D3"/>
            <w:noWrap/>
            <w:hideMark/>
          </w:tcPr>
          <w:p w14:paraId="07A18957" w14:textId="77777777" w:rsidR="001676FD" w:rsidRPr="00287C2A" w:rsidRDefault="001676FD" w:rsidP="00D91E3B">
            <w:pPr>
              <w:pStyle w:val="TableHeading1"/>
              <w:rPr>
                <w:color w:val="FFFFFF" w:themeColor="background1"/>
                <w:sz w:val="20"/>
                <w:szCs w:val="20"/>
                <w:lang w:eastAsia="en-AU"/>
              </w:rPr>
            </w:pPr>
            <w:r w:rsidRPr="007043EC">
              <w:rPr>
                <w:color w:val="FFFFFF" w:themeColor="background1"/>
                <w:sz w:val="20"/>
                <w:szCs w:val="20"/>
                <w:lang w:eastAsia="en-AU"/>
              </w:rPr>
              <w:t>(bla</w:t>
            </w:r>
            <w:r w:rsidRPr="00287C2A">
              <w:rPr>
                <w:color w:val="FFFFFF" w:themeColor="background1"/>
                <w:sz w:val="20"/>
                <w:szCs w:val="20"/>
                <w:lang w:eastAsia="en-AU"/>
              </w:rPr>
              <w:t>nk)</w:t>
            </w:r>
          </w:p>
        </w:tc>
      </w:tr>
      <w:tr w:rsidR="00244E93" w:rsidRPr="003F41E8" w14:paraId="1F0D3CC4" w14:textId="77777777" w:rsidTr="007043EC">
        <w:trPr>
          <w:trHeight w:val="300"/>
        </w:trPr>
        <w:tc>
          <w:tcPr>
            <w:tcW w:w="3400" w:type="dxa"/>
            <w:noWrap/>
            <w:hideMark/>
          </w:tcPr>
          <w:p w14:paraId="3D4307DC" w14:textId="77777777" w:rsidR="001676FD" w:rsidRPr="007043EC" w:rsidRDefault="001676FD" w:rsidP="00D91E3B">
            <w:pPr>
              <w:pStyle w:val="TableText1"/>
              <w:rPr>
                <w:szCs w:val="20"/>
                <w:lang w:eastAsia="en-AU"/>
              </w:rPr>
            </w:pPr>
            <w:r w:rsidRPr="007043EC">
              <w:rPr>
                <w:szCs w:val="20"/>
                <w:lang w:eastAsia="en-AU"/>
              </w:rPr>
              <w:t>Phone</w:t>
            </w:r>
          </w:p>
        </w:tc>
        <w:tc>
          <w:tcPr>
            <w:tcW w:w="960" w:type="dxa"/>
            <w:noWrap/>
            <w:hideMark/>
          </w:tcPr>
          <w:p w14:paraId="4F916261" w14:textId="77777777" w:rsidR="001676FD" w:rsidRPr="007043EC" w:rsidRDefault="001676FD" w:rsidP="00541919">
            <w:pPr>
              <w:pStyle w:val="TableText1"/>
              <w:tabs>
                <w:tab w:val="decimal" w:pos="432"/>
              </w:tabs>
              <w:rPr>
                <w:rFonts w:eastAsia="+mn-ea" w:cs="+mn-ea"/>
                <w:szCs w:val="20"/>
                <w:lang w:eastAsia="en-AU"/>
              </w:rPr>
            </w:pPr>
            <w:r w:rsidRPr="007043EC">
              <w:rPr>
                <w:szCs w:val="20"/>
              </w:rPr>
              <w:t>1%</w:t>
            </w:r>
          </w:p>
        </w:tc>
        <w:tc>
          <w:tcPr>
            <w:tcW w:w="960" w:type="dxa"/>
            <w:noWrap/>
            <w:hideMark/>
          </w:tcPr>
          <w:p w14:paraId="17780CD1" w14:textId="77777777" w:rsidR="001676FD" w:rsidRPr="007043EC" w:rsidRDefault="001676FD" w:rsidP="00541919">
            <w:pPr>
              <w:pStyle w:val="TableText1"/>
              <w:tabs>
                <w:tab w:val="decimal" w:pos="432"/>
              </w:tabs>
              <w:rPr>
                <w:rFonts w:eastAsia="+mn-ea" w:cs="+mn-ea"/>
                <w:szCs w:val="20"/>
                <w:lang w:eastAsia="en-AU"/>
              </w:rPr>
            </w:pPr>
            <w:r w:rsidRPr="007043EC">
              <w:rPr>
                <w:szCs w:val="20"/>
              </w:rPr>
              <w:t>15%</w:t>
            </w:r>
          </w:p>
        </w:tc>
        <w:tc>
          <w:tcPr>
            <w:tcW w:w="1177" w:type="dxa"/>
            <w:noWrap/>
            <w:hideMark/>
          </w:tcPr>
          <w:p w14:paraId="73905EC7" w14:textId="77777777" w:rsidR="001676FD" w:rsidRPr="007043EC" w:rsidRDefault="001676FD" w:rsidP="00541919">
            <w:pPr>
              <w:pStyle w:val="TableText1"/>
              <w:tabs>
                <w:tab w:val="decimal" w:pos="432"/>
              </w:tabs>
              <w:rPr>
                <w:rFonts w:eastAsia="+mn-ea" w:cs="+mn-ea"/>
                <w:szCs w:val="20"/>
                <w:lang w:eastAsia="en-AU"/>
              </w:rPr>
            </w:pPr>
            <w:r w:rsidRPr="007043EC">
              <w:rPr>
                <w:szCs w:val="20"/>
              </w:rPr>
              <w:t>33%</w:t>
            </w:r>
          </w:p>
        </w:tc>
        <w:tc>
          <w:tcPr>
            <w:tcW w:w="960" w:type="dxa"/>
            <w:noWrap/>
            <w:hideMark/>
          </w:tcPr>
          <w:p w14:paraId="0490E29F" w14:textId="77777777" w:rsidR="001676FD" w:rsidRPr="007043EC" w:rsidRDefault="001676FD" w:rsidP="00541919">
            <w:pPr>
              <w:pStyle w:val="TableText1"/>
              <w:tabs>
                <w:tab w:val="decimal" w:pos="432"/>
              </w:tabs>
              <w:rPr>
                <w:rFonts w:eastAsia="+mn-ea" w:cs="+mn-ea"/>
                <w:szCs w:val="20"/>
                <w:lang w:eastAsia="en-AU"/>
              </w:rPr>
            </w:pPr>
            <w:r w:rsidRPr="007043EC">
              <w:rPr>
                <w:szCs w:val="20"/>
              </w:rPr>
              <w:t>18%</w:t>
            </w:r>
          </w:p>
        </w:tc>
        <w:tc>
          <w:tcPr>
            <w:tcW w:w="960" w:type="dxa"/>
            <w:noWrap/>
            <w:hideMark/>
          </w:tcPr>
          <w:p w14:paraId="455297A6" w14:textId="77777777" w:rsidR="001676FD" w:rsidRPr="007043EC" w:rsidRDefault="001676FD" w:rsidP="00541919">
            <w:pPr>
              <w:pStyle w:val="TableText1"/>
              <w:tabs>
                <w:tab w:val="decimal" w:pos="432"/>
              </w:tabs>
              <w:rPr>
                <w:rFonts w:eastAsia="+mn-ea" w:cs="+mn-ea"/>
                <w:szCs w:val="20"/>
                <w:lang w:eastAsia="en-AU"/>
              </w:rPr>
            </w:pPr>
            <w:r w:rsidRPr="007043EC">
              <w:rPr>
                <w:szCs w:val="20"/>
              </w:rPr>
              <w:t>27%</w:t>
            </w:r>
          </w:p>
        </w:tc>
        <w:tc>
          <w:tcPr>
            <w:tcW w:w="960" w:type="dxa"/>
            <w:noWrap/>
            <w:hideMark/>
          </w:tcPr>
          <w:p w14:paraId="0C908364" w14:textId="77777777" w:rsidR="001676FD" w:rsidRPr="007043EC" w:rsidRDefault="001676FD" w:rsidP="00541919">
            <w:pPr>
              <w:pStyle w:val="TableText1"/>
              <w:tabs>
                <w:tab w:val="decimal" w:pos="432"/>
              </w:tabs>
              <w:rPr>
                <w:rFonts w:eastAsia="+mn-ea" w:cs="+mn-ea"/>
                <w:szCs w:val="20"/>
                <w:lang w:eastAsia="en-AU"/>
              </w:rPr>
            </w:pPr>
            <w:r w:rsidRPr="007043EC">
              <w:rPr>
                <w:szCs w:val="20"/>
              </w:rPr>
              <w:t>6%</w:t>
            </w:r>
          </w:p>
        </w:tc>
      </w:tr>
      <w:tr w:rsidR="00244E93" w:rsidRPr="003F41E8" w14:paraId="781FD312" w14:textId="77777777" w:rsidTr="007043EC">
        <w:trPr>
          <w:trHeight w:val="300"/>
        </w:trPr>
        <w:tc>
          <w:tcPr>
            <w:tcW w:w="3400" w:type="dxa"/>
            <w:noWrap/>
            <w:hideMark/>
          </w:tcPr>
          <w:p w14:paraId="59E0EFD6" w14:textId="77777777" w:rsidR="001676FD" w:rsidRPr="007043EC" w:rsidRDefault="001676FD" w:rsidP="00D91E3B">
            <w:pPr>
              <w:pStyle w:val="TableText1"/>
              <w:rPr>
                <w:szCs w:val="20"/>
                <w:lang w:eastAsia="en-AU"/>
              </w:rPr>
            </w:pPr>
            <w:r w:rsidRPr="007043EC">
              <w:rPr>
                <w:szCs w:val="20"/>
                <w:lang w:eastAsia="en-AU"/>
              </w:rPr>
              <w:t>Fax</w:t>
            </w:r>
          </w:p>
        </w:tc>
        <w:tc>
          <w:tcPr>
            <w:tcW w:w="960" w:type="dxa"/>
            <w:noWrap/>
            <w:hideMark/>
          </w:tcPr>
          <w:p w14:paraId="255DCD45" w14:textId="77777777" w:rsidR="001676FD" w:rsidRPr="007043EC" w:rsidRDefault="001676FD" w:rsidP="00541919">
            <w:pPr>
              <w:pStyle w:val="TableText1"/>
              <w:tabs>
                <w:tab w:val="decimal" w:pos="432"/>
              </w:tabs>
              <w:rPr>
                <w:rFonts w:eastAsia="+mn-ea" w:cs="+mn-ea"/>
                <w:szCs w:val="20"/>
                <w:lang w:eastAsia="en-AU"/>
              </w:rPr>
            </w:pPr>
            <w:r w:rsidRPr="007043EC">
              <w:rPr>
                <w:szCs w:val="20"/>
              </w:rPr>
              <w:t>3%</w:t>
            </w:r>
          </w:p>
        </w:tc>
        <w:tc>
          <w:tcPr>
            <w:tcW w:w="960" w:type="dxa"/>
            <w:noWrap/>
            <w:hideMark/>
          </w:tcPr>
          <w:p w14:paraId="1A989275" w14:textId="77777777" w:rsidR="001676FD" w:rsidRPr="007043EC" w:rsidRDefault="001676FD" w:rsidP="00541919">
            <w:pPr>
              <w:pStyle w:val="TableText1"/>
              <w:tabs>
                <w:tab w:val="decimal" w:pos="432"/>
              </w:tabs>
              <w:rPr>
                <w:rFonts w:eastAsia="+mn-ea" w:cs="+mn-ea"/>
                <w:szCs w:val="20"/>
                <w:lang w:eastAsia="en-AU"/>
              </w:rPr>
            </w:pPr>
            <w:r w:rsidRPr="007043EC">
              <w:rPr>
                <w:szCs w:val="20"/>
              </w:rPr>
              <w:t>17%</w:t>
            </w:r>
          </w:p>
        </w:tc>
        <w:tc>
          <w:tcPr>
            <w:tcW w:w="1177" w:type="dxa"/>
            <w:noWrap/>
            <w:hideMark/>
          </w:tcPr>
          <w:p w14:paraId="6A37436E" w14:textId="77777777" w:rsidR="001676FD" w:rsidRPr="007043EC" w:rsidRDefault="001676FD" w:rsidP="00541919">
            <w:pPr>
              <w:pStyle w:val="TableText1"/>
              <w:tabs>
                <w:tab w:val="decimal" w:pos="432"/>
              </w:tabs>
              <w:rPr>
                <w:rFonts w:eastAsia="+mn-ea" w:cs="+mn-ea"/>
                <w:szCs w:val="20"/>
                <w:lang w:eastAsia="en-AU"/>
              </w:rPr>
            </w:pPr>
            <w:r w:rsidRPr="007043EC">
              <w:rPr>
                <w:szCs w:val="20"/>
              </w:rPr>
              <w:t>14%</w:t>
            </w:r>
          </w:p>
        </w:tc>
        <w:tc>
          <w:tcPr>
            <w:tcW w:w="960" w:type="dxa"/>
            <w:noWrap/>
            <w:hideMark/>
          </w:tcPr>
          <w:p w14:paraId="6522C440" w14:textId="77777777" w:rsidR="001676FD" w:rsidRPr="007043EC" w:rsidRDefault="001676FD" w:rsidP="00541919">
            <w:pPr>
              <w:pStyle w:val="TableText1"/>
              <w:tabs>
                <w:tab w:val="decimal" w:pos="432"/>
              </w:tabs>
              <w:rPr>
                <w:rFonts w:eastAsia="+mn-ea" w:cs="+mn-ea"/>
                <w:szCs w:val="20"/>
                <w:lang w:eastAsia="en-AU"/>
              </w:rPr>
            </w:pPr>
            <w:r w:rsidRPr="007043EC">
              <w:rPr>
                <w:szCs w:val="20"/>
              </w:rPr>
              <w:t>18%</w:t>
            </w:r>
          </w:p>
        </w:tc>
        <w:tc>
          <w:tcPr>
            <w:tcW w:w="960" w:type="dxa"/>
            <w:noWrap/>
            <w:hideMark/>
          </w:tcPr>
          <w:p w14:paraId="01CFBDAB" w14:textId="77777777" w:rsidR="001676FD" w:rsidRPr="007043EC" w:rsidRDefault="001676FD" w:rsidP="00541919">
            <w:pPr>
              <w:pStyle w:val="TableText1"/>
              <w:tabs>
                <w:tab w:val="decimal" w:pos="432"/>
              </w:tabs>
              <w:rPr>
                <w:rFonts w:eastAsia="+mn-ea" w:cs="+mn-ea"/>
                <w:szCs w:val="20"/>
                <w:lang w:eastAsia="en-AU"/>
              </w:rPr>
            </w:pPr>
            <w:r w:rsidRPr="007043EC">
              <w:rPr>
                <w:szCs w:val="20"/>
              </w:rPr>
              <w:t>42%</w:t>
            </w:r>
          </w:p>
        </w:tc>
        <w:tc>
          <w:tcPr>
            <w:tcW w:w="960" w:type="dxa"/>
            <w:noWrap/>
            <w:hideMark/>
          </w:tcPr>
          <w:p w14:paraId="19AC0A9C" w14:textId="77777777" w:rsidR="001676FD" w:rsidRPr="007043EC" w:rsidRDefault="001676FD" w:rsidP="00541919">
            <w:pPr>
              <w:pStyle w:val="TableText1"/>
              <w:tabs>
                <w:tab w:val="decimal" w:pos="432"/>
              </w:tabs>
              <w:rPr>
                <w:rFonts w:eastAsia="+mn-ea" w:cs="+mn-ea"/>
                <w:szCs w:val="20"/>
                <w:lang w:eastAsia="en-AU"/>
              </w:rPr>
            </w:pPr>
            <w:r w:rsidRPr="007043EC">
              <w:rPr>
                <w:szCs w:val="20"/>
              </w:rPr>
              <w:t>6%</w:t>
            </w:r>
          </w:p>
        </w:tc>
      </w:tr>
      <w:tr w:rsidR="00244E93" w:rsidRPr="003F41E8" w14:paraId="32DD1A1C" w14:textId="77777777" w:rsidTr="007043EC">
        <w:trPr>
          <w:trHeight w:val="300"/>
        </w:trPr>
        <w:tc>
          <w:tcPr>
            <w:tcW w:w="3400" w:type="dxa"/>
            <w:noWrap/>
            <w:hideMark/>
          </w:tcPr>
          <w:p w14:paraId="77F1468F" w14:textId="77777777" w:rsidR="001676FD" w:rsidRPr="007043EC" w:rsidRDefault="001676FD" w:rsidP="00D91E3B">
            <w:pPr>
              <w:pStyle w:val="TableText1"/>
              <w:rPr>
                <w:szCs w:val="20"/>
                <w:lang w:eastAsia="en-AU"/>
              </w:rPr>
            </w:pPr>
            <w:r w:rsidRPr="007043EC">
              <w:rPr>
                <w:szCs w:val="20"/>
                <w:lang w:eastAsia="en-AU"/>
              </w:rPr>
              <w:t xml:space="preserve">Paper Correspondence </w:t>
            </w:r>
          </w:p>
        </w:tc>
        <w:tc>
          <w:tcPr>
            <w:tcW w:w="960" w:type="dxa"/>
            <w:noWrap/>
            <w:hideMark/>
          </w:tcPr>
          <w:p w14:paraId="7E2CC0E0" w14:textId="77777777" w:rsidR="001676FD" w:rsidRPr="007043EC" w:rsidRDefault="001676FD" w:rsidP="00541919">
            <w:pPr>
              <w:pStyle w:val="TableText1"/>
              <w:tabs>
                <w:tab w:val="decimal" w:pos="432"/>
              </w:tabs>
              <w:rPr>
                <w:rFonts w:eastAsia="+mn-ea" w:cs="+mn-ea"/>
                <w:szCs w:val="20"/>
                <w:lang w:eastAsia="en-AU"/>
              </w:rPr>
            </w:pPr>
            <w:r w:rsidRPr="007043EC">
              <w:rPr>
                <w:szCs w:val="20"/>
              </w:rPr>
              <w:t>3%</w:t>
            </w:r>
          </w:p>
        </w:tc>
        <w:tc>
          <w:tcPr>
            <w:tcW w:w="960" w:type="dxa"/>
            <w:noWrap/>
            <w:hideMark/>
          </w:tcPr>
          <w:p w14:paraId="15F044FE" w14:textId="77777777" w:rsidR="001676FD" w:rsidRPr="007043EC" w:rsidRDefault="001676FD" w:rsidP="00541919">
            <w:pPr>
              <w:pStyle w:val="TableText1"/>
              <w:tabs>
                <w:tab w:val="decimal" w:pos="432"/>
              </w:tabs>
              <w:rPr>
                <w:rFonts w:eastAsia="+mn-ea" w:cs="+mn-ea"/>
                <w:szCs w:val="20"/>
                <w:lang w:eastAsia="en-AU"/>
              </w:rPr>
            </w:pPr>
            <w:r w:rsidRPr="007043EC">
              <w:rPr>
                <w:szCs w:val="20"/>
              </w:rPr>
              <w:t>13%</w:t>
            </w:r>
          </w:p>
        </w:tc>
        <w:tc>
          <w:tcPr>
            <w:tcW w:w="1177" w:type="dxa"/>
            <w:noWrap/>
            <w:hideMark/>
          </w:tcPr>
          <w:p w14:paraId="3D93823D" w14:textId="77777777" w:rsidR="001676FD" w:rsidRPr="007043EC" w:rsidRDefault="001676FD" w:rsidP="00541919">
            <w:pPr>
              <w:pStyle w:val="TableText1"/>
              <w:tabs>
                <w:tab w:val="decimal" w:pos="432"/>
              </w:tabs>
              <w:rPr>
                <w:rFonts w:eastAsia="+mn-ea" w:cs="+mn-ea"/>
                <w:szCs w:val="20"/>
                <w:lang w:eastAsia="en-AU"/>
              </w:rPr>
            </w:pPr>
            <w:r w:rsidRPr="007043EC">
              <w:rPr>
                <w:szCs w:val="20"/>
              </w:rPr>
              <w:t>25%</w:t>
            </w:r>
          </w:p>
        </w:tc>
        <w:tc>
          <w:tcPr>
            <w:tcW w:w="960" w:type="dxa"/>
            <w:noWrap/>
            <w:hideMark/>
          </w:tcPr>
          <w:p w14:paraId="5EF84051" w14:textId="77777777" w:rsidR="001676FD" w:rsidRPr="007043EC" w:rsidRDefault="001676FD" w:rsidP="00541919">
            <w:pPr>
              <w:pStyle w:val="TableText1"/>
              <w:tabs>
                <w:tab w:val="decimal" w:pos="432"/>
              </w:tabs>
              <w:rPr>
                <w:rFonts w:eastAsia="+mn-ea" w:cs="+mn-ea"/>
                <w:szCs w:val="20"/>
                <w:lang w:eastAsia="en-AU"/>
              </w:rPr>
            </w:pPr>
            <w:r w:rsidRPr="007043EC">
              <w:rPr>
                <w:szCs w:val="20"/>
              </w:rPr>
              <w:t>22%</w:t>
            </w:r>
          </w:p>
        </w:tc>
        <w:tc>
          <w:tcPr>
            <w:tcW w:w="960" w:type="dxa"/>
            <w:noWrap/>
            <w:hideMark/>
          </w:tcPr>
          <w:p w14:paraId="74C83B50" w14:textId="77777777" w:rsidR="001676FD" w:rsidRPr="007043EC" w:rsidRDefault="001676FD" w:rsidP="00541919">
            <w:pPr>
              <w:pStyle w:val="TableText1"/>
              <w:tabs>
                <w:tab w:val="decimal" w:pos="432"/>
              </w:tabs>
              <w:rPr>
                <w:rFonts w:eastAsia="+mn-ea" w:cs="+mn-ea"/>
                <w:szCs w:val="20"/>
                <w:lang w:eastAsia="en-AU"/>
              </w:rPr>
            </w:pPr>
            <w:r w:rsidRPr="007043EC">
              <w:rPr>
                <w:szCs w:val="20"/>
              </w:rPr>
              <w:t>30%</w:t>
            </w:r>
          </w:p>
        </w:tc>
        <w:tc>
          <w:tcPr>
            <w:tcW w:w="960" w:type="dxa"/>
            <w:noWrap/>
            <w:hideMark/>
          </w:tcPr>
          <w:p w14:paraId="40986EBD" w14:textId="77777777" w:rsidR="001676FD" w:rsidRPr="007043EC" w:rsidRDefault="001676FD" w:rsidP="00541919">
            <w:pPr>
              <w:pStyle w:val="TableText1"/>
              <w:tabs>
                <w:tab w:val="decimal" w:pos="432"/>
              </w:tabs>
              <w:rPr>
                <w:rFonts w:eastAsia="+mn-ea" w:cs="+mn-ea"/>
                <w:szCs w:val="20"/>
                <w:lang w:eastAsia="en-AU"/>
              </w:rPr>
            </w:pPr>
            <w:r w:rsidRPr="007043EC">
              <w:rPr>
                <w:szCs w:val="20"/>
              </w:rPr>
              <w:t>7%</w:t>
            </w:r>
          </w:p>
        </w:tc>
      </w:tr>
      <w:tr w:rsidR="00244E93" w:rsidRPr="003F41E8" w14:paraId="5614ED91" w14:textId="77777777" w:rsidTr="007043EC">
        <w:trPr>
          <w:trHeight w:val="300"/>
        </w:trPr>
        <w:tc>
          <w:tcPr>
            <w:tcW w:w="3400" w:type="dxa"/>
            <w:noWrap/>
            <w:hideMark/>
          </w:tcPr>
          <w:p w14:paraId="673F68A7" w14:textId="77777777" w:rsidR="001676FD" w:rsidRPr="007043EC" w:rsidRDefault="001676FD" w:rsidP="00D91E3B">
            <w:pPr>
              <w:pStyle w:val="TableText1"/>
              <w:rPr>
                <w:szCs w:val="20"/>
                <w:lang w:eastAsia="en-AU"/>
              </w:rPr>
            </w:pPr>
            <w:r w:rsidRPr="007043EC">
              <w:rPr>
                <w:szCs w:val="20"/>
                <w:lang w:eastAsia="en-AU"/>
              </w:rPr>
              <w:t xml:space="preserve">Email Correspondence </w:t>
            </w:r>
          </w:p>
        </w:tc>
        <w:tc>
          <w:tcPr>
            <w:tcW w:w="960" w:type="dxa"/>
            <w:noWrap/>
            <w:hideMark/>
          </w:tcPr>
          <w:p w14:paraId="069ECFA0" w14:textId="77777777" w:rsidR="001676FD" w:rsidRPr="007043EC" w:rsidRDefault="001676FD" w:rsidP="00541919">
            <w:pPr>
              <w:pStyle w:val="TableText1"/>
              <w:tabs>
                <w:tab w:val="decimal" w:pos="432"/>
              </w:tabs>
              <w:rPr>
                <w:rFonts w:eastAsia="+mn-ea" w:cs="+mn-ea"/>
                <w:szCs w:val="20"/>
                <w:lang w:eastAsia="en-AU"/>
              </w:rPr>
            </w:pPr>
            <w:r w:rsidRPr="007043EC">
              <w:rPr>
                <w:szCs w:val="20"/>
              </w:rPr>
              <w:t>9%</w:t>
            </w:r>
          </w:p>
        </w:tc>
        <w:tc>
          <w:tcPr>
            <w:tcW w:w="960" w:type="dxa"/>
            <w:noWrap/>
            <w:hideMark/>
          </w:tcPr>
          <w:p w14:paraId="158FD165" w14:textId="77777777" w:rsidR="001676FD" w:rsidRPr="007043EC" w:rsidRDefault="001676FD" w:rsidP="00541919">
            <w:pPr>
              <w:pStyle w:val="TableText1"/>
              <w:tabs>
                <w:tab w:val="decimal" w:pos="432"/>
              </w:tabs>
              <w:rPr>
                <w:rFonts w:eastAsia="+mn-ea" w:cs="+mn-ea"/>
                <w:szCs w:val="20"/>
                <w:lang w:eastAsia="en-AU"/>
              </w:rPr>
            </w:pPr>
            <w:r w:rsidRPr="007043EC">
              <w:rPr>
                <w:szCs w:val="20"/>
              </w:rPr>
              <w:t>39%</w:t>
            </w:r>
          </w:p>
        </w:tc>
        <w:tc>
          <w:tcPr>
            <w:tcW w:w="1177" w:type="dxa"/>
            <w:noWrap/>
            <w:hideMark/>
          </w:tcPr>
          <w:p w14:paraId="4960BFDF" w14:textId="77777777" w:rsidR="001676FD" w:rsidRPr="007043EC" w:rsidRDefault="001676FD" w:rsidP="00541919">
            <w:pPr>
              <w:pStyle w:val="TableText1"/>
              <w:tabs>
                <w:tab w:val="decimal" w:pos="432"/>
              </w:tabs>
              <w:rPr>
                <w:rFonts w:eastAsia="+mn-ea" w:cs="+mn-ea"/>
                <w:szCs w:val="20"/>
                <w:lang w:eastAsia="en-AU"/>
              </w:rPr>
            </w:pPr>
            <w:r w:rsidRPr="007043EC">
              <w:rPr>
                <w:szCs w:val="20"/>
              </w:rPr>
              <w:t>33%</w:t>
            </w:r>
          </w:p>
        </w:tc>
        <w:tc>
          <w:tcPr>
            <w:tcW w:w="960" w:type="dxa"/>
            <w:noWrap/>
            <w:hideMark/>
          </w:tcPr>
          <w:p w14:paraId="1FAD9FFC" w14:textId="77777777" w:rsidR="001676FD" w:rsidRPr="007043EC" w:rsidRDefault="001676FD" w:rsidP="00541919">
            <w:pPr>
              <w:pStyle w:val="TableText1"/>
              <w:tabs>
                <w:tab w:val="decimal" w:pos="432"/>
              </w:tabs>
              <w:rPr>
                <w:rFonts w:eastAsia="+mn-ea" w:cs="+mn-ea"/>
                <w:szCs w:val="20"/>
                <w:lang w:eastAsia="en-AU"/>
              </w:rPr>
            </w:pPr>
            <w:r w:rsidRPr="007043EC">
              <w:rPr>
                <w:szCs w:val="20"/>
              </w:rPr>
              <w:t>10%</w:t>
            </w:r>
          </w:p>
        </w:tc>
        <w:tc>
          <w:tcPr>
            <w:tcW w:w="960" w:type="dxa"/>
            <w:noWrap/>
            <w:hideMark/>
          </w:tcPr>
          <w:p w14:paraId="62DF5572" w14:textId="77777777" w:rsidR="001676FD" w:rsidRPr="007043EC" w:rsidRDefault="001676FD" w:rsidP="00541919">
            <w:pPr>
              <w:pStyle w:val="TableText1"/>
              <w:tabs>
                <w:tab w:val="decimal" w:pos="432"/>
              </w:tabs>
              <w:rPr>
                <w:rFonts w:eastAsia="+mn-ea" w:cs="+mn-ea"/>
                <w:szCs w:val="20"/>
                <w:lang w:eastAsia="en-AU"/>
              </w:rPr>
            </w:pPr>
            <w:r w:rsidRPr="007043EC">
              <w:rPr>
                <w:szCs w:val="20"/>
              </w:rPr>
              <w:t>9%</w:t>
            </w:r>
          </w:p>
        </w:tc>
        <w:tc>
          <w:tcPr>
            <w:tcW w:w="960" w:type="dxa"/>
            <w:noWrap/>
            <w:hideMark/>
          </w:tcPr>
          <w:p w14:paraId="2CDDDA85" w14:textId="77777777" w:rsidR="001676FD" w:rsidRPr="007043EC" w:rsidRDefault="001676FD" w:rsidP="00541919">
            <w:pPr>
              <w:pStyle w:val="TableText1"/>
              <w:tabs>
                <w:tab w:val="decimal" w:pos="432"/>
              </w:tabs>
              <w:rPr>
                <w:rFonts w:eastAsia="+mn-ea" w:cs="+mn-ea"/>
                <w:szCs w:val="20"/>
                <w:lang w:eastAsia="en-AU"/>
              </w:rPr>
            </w:pPr>
            <w:r w:rsidRPr="007043EC">
              <w:rPr>
                <w:szCs w:val="20"/>
              </w:rPr>
              <w:t>1%</w:t>
            </w:r>
          </w:p>
        </w:tc>
      </w:tr>
      <w:tr w:rsidR="00244E93" w:rsidRPr="003F41E8" w14:paraId="664623D2" w14:textId="77777777" w:rsidTr="007043EC">
        <w:trPr>
          <w:trHeight w:val="300"/>
        </w:trPr>
        <w:tc>
          <w:tcPr>
            <w:tcW w:w="3400" w:type="dxa"/>
            <w:noWrap/>
            <w:hideMark/>
          </w:tcPr>
          <w:p w14:paraId="7BEAB7ED" w14:textId="77777777" w:rsidR="001676FD" w:rsidRPr="007043EC" w:rsidRDefault="001676FD" w:rsidP="00D91E3B">
            <w:pPr>
              <w:pStyle w:val="TableText1"/>
              <w:rPr>
                <w:szCs w:val="20"/>
                <w:lang w:eastAsia="en-AU"/>
              </w:rPr>
            </w:pPr>
            <w:r w:rsidRPr="007043EC">
              <w:rPr>
                <w:szCs w:val="20"/>
                <w:lang w:eastAsia="en-AU"/>
              </w:rPr>
              <w:t xml:space="preserve">Secure Messaging </w:t>
            </w:r>
          </w:p>
        </w:tc>
        <w:tc>
          <w:tcPr>
            <w:tcW w:w="960" w:type="dxa"/>
            <w:noWrap/>
            <w:hideMark/>
          </w:tcPr>
          <w:p w14:paraId="769F00A5" w14:textId="77777777" w:rsidR="001676FD" w:rsidRPr="007043EC" w:rsidRDefault="001676FD" w:rsidP="00541919">
            <w:pPr>
              <w:pStyle w:val="TableText1"/>
              <w:tabs>
                <w:tab w:val="decimal" w:pos="432"/>
              </w:tabs>
              <w:rPr>
                <w:rFonts w:eastAsia="+mn-ea" w:cs="+mn-ea"/>
                <w:szCs w:val="20"/>
                <w:lang w:eastAsia="en-AU"/>
              </w:rPr>
            </w:pPr>
            <w:r w:rsidRPr="007043EC">
              <w:rPr>
                <w:szCs w:val="20"/>
              </w:rPr>
              <w:t>2%</w:t>
            </w:r>
          </w:p>
        </w:tc>
        <w:tc>
          <w:tcPr>
            <w:tcW w:w="960" w:type="dxa"/>
            <w:noWrap/>
            <w:hideMark/>
          </w:tcPr>
          <w:p w14:paraId="4CE8BC64" w14:textId="77777777" w:rsidR="001676FD" w:rsidRPr="007043EC" w:rsidRDefault="001676FD" w:rsidP="00541919">
            <w:pPr>
              <w:pStyle w:val="TableText1"/>
              <w:tabs>
                <w:tab w:val="decimal" w:pos="432"/>
              </w:tabs>
              <w:rPr>
                <w:rFonts w:eastAsia="+mn-ea" w:cs="+mn-ea"/>
                <w:szCs w:val="20"/>
                <w:lang w:eastAsia="en-AU"/>
              </w:rPr>
            </w:pPr>
            <w:r w:rsidRPr="007043EC">
              <w:rPr>
                <w:szCs w:val="20"/>
              </w:rPr>
              <w:t>9%</w:t>
            </w:r>
          </w:p>
        </w:tc>
        <w:tc>
          <w:tcPr>
            <w:tcW w:w="1177" w:type="dxa"/>
            <w:noWrap/>
            <w:hideMark/>
          </w:tcPr>
          <w:p w14:paraId="17902B50" w14:textId="77777777" w:rsidR="001676FD" w:rsidRPr="007043EC" w:rsidRDefault="001676FD" w:rsidP="00541919">
            <w:pPr>
              <w:pStyle w:val="TableText1"/>
              <w:tabs>
                <w:tab w:val="decimal" w:pos="432"/>
              </w:tabs>
              <w:rPr>
                <w:rFonts w:eastAsia="+mn-ea" w:cs="+mn-ea"/>
                <w:szCs w:val="20"/>
                <w:lang w:eastAsia="en-AU"/>
              </w:rPr>
            </w:pPr>
            <w:r w:rsidRPr="007043EC">
              <w:rPr>
                <w:szCs w:val="20"/>
              </w:rPr>
              <w:t>14%</w:t>
            </w:r>
          </w:p>
        </w:tc>
        <w:tc>
          <w:tcPr>
            <w:tcW w:w="960" w:type="dxa"/>
            <w:noWrap/>
            <w:hideMark/>
          </w:tcPr>
          <w:p w14:paraId="10DA4D85" w14:textId="77777777" w:rsidR="001676FD" w:rsidRPr="007043EC" w:rsidRDefault="001676FD" w:rsidP="00541919">
            <w:pPr>
              <w:pStyle w:val="TableText1"/>
              <w:tabs>
                <w:tab w:val="decimal" w:pos="432"/>
              </w:tabs>
              <w:rPr>
                <w:rFonts w:eastAsia="+mn-ea" w:cs="+mn-ea"/>
                <w:szCs w:val="20"/>
                <w:lang w:eastAsia="en-AU"/>
              </w:rPr>
            </w:pPr>
            <w:r w:rsidRPr="007043EC">
              <w:rPr>
                <w:szCs w:val="20"/>
              </w:rPr>
              <w:t>14%</w:t>
            </w:r>
          </w:p>
        </w:tc>
        <w:tc>
          <w:tcPr>
            <w:tcW w:w="960" w:type="dxa"/>
            <w:noWrap/>
            <w:hideMark/>
          </w:tcPr>
          <w:p w14:paraId="21DC964C" w14:textId="77777777" w:rsidR="001676FD" w:rsidRPr="007043EC" w:rsidRDefault="001676FD" w:rsidP="00541919">
            <w:pPr>
              <w:pStyle w:val="TableText1"/>
              <w:tabs>
                <w:tab w:val="decimal" w:pos="432"/>
              </w:tabs>
              <w:rPr>
                <w:rFonts w:eastAsia="+mn-ea" w:cs="+mn-ea"/>
                <w:szCs w:val="20"/>
                <w:lang w:eastAsia="en-AU"/>
              </w:rPr>
            </w:pPr>
            <w:r w:rsidRPr="007043EC">
              <w:rPr>
                <w:szCs w:val="20"/>
              </w:rPr>
              <w:t>52%</w:t>
            </w:r>
          </w:p>
        </w:tc>
        <w:tc>
          <w:tcPr>
            <w:tcW w:w="960" w:type="dxa"/>
            <w:noWrap/>
            <w:hideMark/>
          </w:tcPr>
          <w:p w14:paraId="267EB72E" w14:textId="77777777" w:rsidR="001676FD" w:rsidRPr="007043EC" w:rsidRDefault="001676FD" w:rsidP="00541919">
            <w:pPr>
              <w:pStyle w:val="TableText1"/>
              <w:tabs>
                <w:tab w:val="decimal" w:pos="432"/>
              </w:tabs>
              <w:rPr>
                <w:rFonts w:eastAsia="+mn-ea" w:cs="+mn-ea"/>
                <w:szCs w:val="20"/>
                <w:lang w:eastAsia="en-AU"/>
              </w:rPr>
            </w:pPr>
            <w:r w:rsidRPr="007043EC">
              <w:rPr>
                <w:szCs w:val="20"/>
              </w:rPr>
              <w:t>9%</w:t>
            </w:r>
          </w:p>
        </w:tc>
      </w:tr>
      <w:tr w:rsidR="00244E93" w:rsidRPr="003F41E8" w14:paraId="1BC51AF3" w14:textId="77777777" w:rsidTr="007043EC">
        <w:trPr>
          <w:trHeight w:val="300"/>
        </w:trPr>
        <w:tc>
          <w:tcPr>
            <w:tcW w:w="3400" w:type="dxa"/>
            <w:noWrap/>
            <w:hideMark/>
          </w:tcPr>
          <w:p w14:paraId="2BD90D67" w14:textId="77777777" w:rsidR="001676FD" w:rsidRPr="007043EC" w:rsidRDefault="001676FD" w:rsidP="00D91E3B">
            <w:pPr>
              <w:pStyle w:val="TableText1"/>
              <w:rPr>
                <w:szCs w:val="20"/>
                <w:lang w:eastAsia="en-AU"/>
              </w:rPr>
            </w:pPr>
            <w:r w:rsidRPr="007043EC">
              <w:rPr>
                <w:szCs w:val="20"/>
                <w:lang w:eastAsia="en-AU"/>
              </w:rPr>
              <w:t>My Health Record</w:t>
            </w:r>
          </w:p>
        </w:tc>
        <w:tc>
          <w:tcPr>
            <w:tcW w:w="960" w:type="dxa"/>
            <w:noWrap/>
            <w:hideMark/>
          </w:tcPr>
          <w:p w14:paraId="40E3E14A" w14:textId="77777777" w:rsidR="001676FD" w:rsidRPr="007043EC" w:rsidRDefault="001676FD" w:rsidP="00541919">
            <w:pPr>
              <w:pStyle w:val="TableText1"/>
              <w:tabs>
                <w:tab w:val="decimal" w:pos="432"/>
              </w:tabs>
              <w:rPr>
                <w:rFonts w:eastAsia="+mn-ea" w:cs="+mn-ea"/>
                <w:szCs w:val="20"/>
                <w:lang w:eastAsia="en-AU"/>
              </w:rPr>
            </w:pPr>
            <w:r w:rsidRPr="007043EC">
              <w:rPr>
                <w:szCs w:val="20"/>
              </w:rPr>
              <w:t>0%</w:t>
            </w:r>
          </w:p>
        </w:tc>
        <w:tc>
          <w:tcPr>
            <w:tcW w:w="960" w:type="dxa"/>
            <w:noWrap/>
            <w:hideMark/>
          </w:tcPr>
          <w:p w14:paraId="0146A88E" w14:textId="77777777" w:rsidR="001676FD" w:rsidRPr="007043EC" w:rsidRDefault="001676FD" w:rsidP="00541919">
            <w:pPr>
              <w:pStyle w:val="TableText1"/>
              <w:tabs>
                <w:tab w:val="decimal" w:pos="432"/>
              </w:tabs>
              <w:rPr>
                <w:rFonts w:eastAsia="+mn-ea" w:cs="+mn-ea"/>
                <w:szCs w:val="20"/>
                <w:lang w:eastAsia="en-AU"/>
              </w:rPr>
            </w:pPr>
            <w:r w:rsidRPr="007043EC">
              <w:rPr>
                <w:szCs w:val="20"/>
              </w:rPr>
              <w:t>1%</w:t>
            </w:r>
          </w:p>
        </w:tc>
        <w:tc>
          <w:tcPr>
            <w:tcW w:w="1177" w:type="dxa"/>
            <w:noWrap/>
            <w:hideMark/>
          </w:tcPr>
          <w:p w14:paraId="0EBD0CCE" w14:textId="77777777" w:rsidR="001676FD" w:rsidRPr="007043EC" w:rsidRDefault="001676FD" w:rsidP="00541919">
            <w:pPr>
              <w:pStyle w:val="TableText1"/>
              <w:tabs>
                <w:tab w:val="decimal" w:pos="432"/>
              </w:tabs>
              <w:rPr>
                <w:rFonts w:eastAsia="+mn-ea" w:cs="+mn-ea"/>
                <w:szCs w:val="20"/>
                <w:lang w:eastAsia="en-AU"/>
              </w:rPr>
            </w:pPr>
            <w:r w:rsidRPr="007043EC">
              <w:rPr>
                <w:szCs w:val="20"/>
              </w:rPr>
              <w:t>2%</w:t>
            </w:r>
          </w:p>
        </w:tc>
        <w:tc>
          <w:tcPr>
            <w:tcW w:w="960" w:type="dxa"/>
            <w:noWrap/>
            <w:hideMark/>
          </w:tcPr>
          <w:p w14:paraId="05A0FDAD" w14:textId="77777777" w:rsidR="001676FD" w:rsidRPr="007043EC" w:rsidRDefault="001676FD" w:rsidP="00541919">
            <w:pPr>
              <w:pStyle w:val="TableText1"/>
              <w:tabs>
                <w:tab w:val="decimal" w:pos="432"/>
              </w:tabs>
              <w:rPr>
                <w:rFonts w:eastAsia="+mn-ea" w:cs="+mn-ea"/>
                <w:szCs w:val="20"/>
                <w:lang w:eastAsia="en-AU"/>
              </w:rPr>
            </w:pPr>
            <w:r w:rsidRPr="007043EC">
              <w:rPr>
                <w:szCs w:val="20"/>
              </w:rPr>
              <w:t>3%</w:t>
            </w:r>
          </w:p>
        </w:tc>
        <w:tc>
          <w:tcPr>
            <w:tcW w:w="960" w:type="dxa"/>
            <w:noWrap/>
            <w:hideMark/>
          </w:tcPr>
          <w:p w14:paraId="0C3095BA" w14:textId="77777777" w:rsidR="001676FD" w:rsidRPr="007043EC" w:rsidRDefault="001676FD" w:rsidP="00541919">
            <w:pPr>
              <w:pStyle w:val="TableText1"/>
              <w:tabs>
                <w:tab w:val="decimal" w:pos="432"/>
              </w:tabs>
              <w:rPr>
                <w:rFonts w:eastAsia="+mn-ea" w:cs="+mn-ea"/>
                <w:szCs w:val="20"/>
                <w:lang w:eastAsia="en-AU"/>
              </w:rPr>
            </w:pPr>
            <w:r w:rsidRPr="007043EC">
              <w:rPr>
                <w:szCs w:val="20"/>
              </w:rPr>
              <w:t>84%</w:t>
            </w:r>
          </w:p>
        </w:tc>
        <w:tc>
          <w:tcPr>
            <w:tcW w:w="960" w:type="dxa"/>
            <w:noWrap/>
            <w:hideMark/>
          </w:tcPr>
          <w:p w14:paraId="3EECC16C" w14:textId="77777777" w:rsidR="001676FD" w:rsidRPr="007043EC" w:rsidRDefault="001676FD" w:rsidP="00541919">
            <w:pPr>
              <w:pStyle w:val="TableText1"/>
              <w:tabs>
                <w:tab w:val="decimal" w:pos="432"/>
              </w:tabs>
              <w:rPr>
                <w:rFonts w:eastAsia="+mn-ea" w:cs="+mn-ea"/>
                <w:szCs w:val="20"/>
                <w:lang w:eastAsia="en-AU"/>
              </w:rPr>
            </w:pPr>
            <w:r w:rsidRPr="007043EC">
              <w:rPr>
                <w:szCs w:val="20"/>
              </w:rPr>
              <w:t>9%</w:t>
            </w:r>
          </w:p>
        </w:tc>
      </w:tr>
      <w:tr w:rsidR="00244E93" w:rsidRPr="003F41E8" w14:paraId="2B0E9B22" w14:textId="77777777" w:rsidTr="007043EC">
        <w:trPr>
          <w:trHeight w:val="300"/>
        </w:trPr>
        <w:tc>
          <w:tcPr>
            <w:tcW w:w="3400" w:type="dxa"/>
            <w:noWrap/>
            <w:hideMark/>
          </w:tcPr>
          <w:p w14:paraId="73A79BD0" w14:textId="77777777" w:rsidR="001676FD" w:rsidRPr="007043EC" w:rsidRDefault="001676FD" w:rsidP="00D91E3B">
            <w:pPr>
              <w:pStyle w:val="TableText1"/>
              <w:rPr>
                <w:szCs w:val="20"/>
                <w:lang w:eastAsia="en-AU"/>
              </w:rPr>
            </w:pPr>
            <w:r w:rsidRPr="007043EC">
              <w:rPr>
                <w:szCs w:val="20"/>
                <w:lang w:eastAsia="en-AU"/>
              </w:rPr>
              <w:t xml:space="preserve">Another digital platform </w:t>
            </w:r>
          </w:p>
        </w:tc>
        <w:tc>
          <w:tcPr>
            <w:tcW w:w="960" w:type="dxa"/>
            <w:noWrap/>
            <w:hideMark/>
          </w:tcPr>
          <w:p w14:paraId="00117BF8" w14:textId="77777777" w:rsidR="001676FD" w:rsidRPr="007043EC" w:rsidRDefault="001676FD" w:rsidP="00541919">
            <w:pPr>
              <w:pStyle w:val="TableText1"/>
              <w:tabs>
                <w:tab w:val="decimal" w:pos="432"/>
              </w:tabs>
              <w:rPr>
                <w:rFonts w:eastAsia="+mn-ea" w:cs="+mn-ea"/>
                <w:szCs w:val="20"/>
                <w:lang w:eastAsia="en-AU"/>
              </w:rPr>
            </w:pPr>
            <w:r w:rsidRPr="007043EC">
              <w:rPr>
                <w:szCs w:val="20"/>
              </w:rPr>
              <w:t>4%</w:t>
            </w:r>
          </w:p>
        </w:tc>
        <w:tc>
          <w:tcPr>
            <w:tcW w:w="960" w:type="dxa"/>
            <w:noWrap/>
            <w:hideMark/>
          </w:tcPr>
          <w:p w14:paraId="39CD80E2" w14:textId="77777777" w:rsidR="001676FD" w:rsidRPr="007043EC" w:rsidRDefault="001676FD" w:rsidP="00541919">
            <w:pPr>
              <w:pStyle w:val="TableText1"/>
              <w:tabs>
                <w:tab w:val="decimal" w:pos="432"/>
              </w:tabs>
              <w:rPr>
                <w:rFonts w:eastAsia="+mn-ea" w:cs="+mn-ea"/>
                <w:szCs w:val="20"/>
                <w:lang w:eastAsia="en-AU"/>
              </w:rPr>
            </w:pPr>
            <w:r w:rsidRPr="007043EC">
              <w:rPr>
                <w:szCs w:val="20"/>
              </w:rPr>
              <w:t>3%</w:t>
            </w:r>
          </w:p>
        </w:tc>
        <w:tc>
          <w:tcPr>
            <w:tcW w:w="1177" w:type="dxa"/>
            <w:noWrap/>
            <w:hideMark/>
          </w:tcPr>
          <w:p w14:paraId="1BD622E4" w14:textId="77777777" w:rsidR="001676FD" w:rsidRPr="007043EC" w:rsidRDefault="001676FD" w:rsidP="00541919">
            <w:pPr>
              <w:pStyle w:val="TableText1"/>
              <w:tabs>
                <w:tab w:val="decimal" w:pos="432"/>
              </w:tabs>
              <w:rPr>
                <w:rFonts w:eastAsia="+mn-ea" w:cs="+mn-ea"/>
                <w:szCs w:val="20"/>
                <w:lang w:eastAsia="en-AU"/>
              </w:rPr>
            </w:pPr>
            <w:r w:rsidRPr="007043EC">
              <w:rPr>
                <w:szCs w:val="20"/>
              </w:rPr>
              <w:t>8%</w:t>
            </w:r>
          </w:p>
        </w:tc>
        <w:tc>
          <w:tcPr>
            <w:tcW w:w="960" w:type="dxa"/>
            <w:noWrap/>
            <w:hideMark/>
          </w:tcPr>
          <w:p w14:paraId="01053C34" w14:textId="77777777" w:rsidR="001676FD" w:rsidRPr="007043EC" w:rsidRDefault="001676FD" w:rsidP="00541919">
            <w:pPr>
              <w:pStyle w:val="TableText1"/>
              <w:tabs>
                <w:tab w:val="decimal" w:pos="432"/>
              </w:tabs>
              <w:rPr>
                <w:rFonts w:eastAsia="+mn-ea" w:cs="+mn-ea"/>
                <w:szCs w:val="20"/>
                <w:lang w:eastAsia="en-AU"/>
              </w:rPr>
            </w:pPr>
            <w:r w:rsidRPr="007043EC">
              <w:rPr>
                <w:szCs w:val="20"/>
              </w:rPr>
              <w:t>6%</w:t>
            </w:r>
          </w:p>
        </w:tc>
        <w:tc>
          <w:tcPr>
            <w:tcW w:w="960" w:type="dxa"/>
            <w:noWrap/>
            <w:hideMark/>
          </w:tcPr>
          <w:p w14:paraId="40E35348" w14:textId="77777777" w:rsidR="001676FD" w:rsidRPr="007043EC" w:rsidRDefault="001676FD" w:rsidP="00541919">
            <w:pPr>
              <w:pStyle w:val="TableText1"/>
              <w:tabs>
                <w:tab w:val="decimal" w:pos="432"/>
              </w:tabs>
              <w:rPr>
                <w:rFonts w:eastAsia="+mn-ea" w:cs="+mn-ea"/>
                <w:szCs w:val="20"/>
                <w:lang w:eastAsia="en-AU"/>
              </w:rPr>
            </w:pPr>
            <w:r w:rsidRPr="007043EC">
              <w:rPr>
                <w:szCs w:val="20"/>
              </w:rPr>
              <w:t>67%</w:t>
            </w:r>
          </w:p>
        </w:tc>
        <w:tc>
          <w:tcPr>
            <w:tcW w:w="960" w:type="dxa"/>
            <w:noWrap/>
            <w:hideMark/>
          </w:tcPr>
          <w:p w14:paraId="6BFEDA6E" w14:textId="77777777" w:rsidR="001676FD" w:rsidRPr="007043EC" w:rsidRDefault="001676FD" w:rsidP="00541919">
            <w:pPr>
              <w:pStyle w:val="TableText1"/>
              <w:tabs>
                <w:tab w:val="decimal" w:pos="432"/>
              </w:tabs>
              <w:rPr>
                <w:rFonts w:eastAsia="+mn-ea" w:cs="+mn-ea"/>
                <w:szCs w:val="20"/>
                <w:lang w:eastAsia="en-AU"/>
              </w:rPr>
            </w:pPr>
            <w:r w:rsidRPr="007043EC">
              <w:rPr>
                <w:szCs w:val="20"/>
              </w:rPr>
              <w:t>13%</w:t>
            </w:r>
          </w:p>
        </w:tc>
      </w:tr>
    </w:tbl>
    <w:p w14:paraId="036103ED" w14:textId="77777777" w:rsidR="009B5473" w:rsidRPr="003F41E8" w:rsidRDefault="009B5473" w:rsidP="009B5473">
      <w:pPr>
        <w:rPr>
          <w:rFonts w:cs="+mn-ea"/>
          <w:szCs w:val="20"/>
        </w:rPr>
      </w:pPr>
    </w:p>
    <w:p w14:paraId="48DBC6E0" w14:textId="521ED1BC" w:rsidR="000016AE" w:rsidRPr="0098543C" w:rsidRDefault="00CD56F6" w:rsidP="0023244A">
      <w:pPr>
        <w:pStyle w:val="BodyText"/>
      </w:pPr>
      <w:r w:rsidRPr="003F41E8">
        <w:t>According to respondents, email was the most common means of sharing information with other healthcare providers</w:t>
      </w:r>
      <w:r w:rsidR="00A95309" w:rsidRPr="003F41E8">
        <w:t xml:space="preserve">. My Health Record was the least most used </w:t>
      </w:r>
      <w:r w:rsidR="00CF0C57" w:rsidRPr="003F41E8">
        <w:t>means of communication</w:t>
      </w:r>
      <w:r w:rsidR="00510DA2" w:rsidRPr="003F41E8">
        <w:t xml:space="preserve">, which is likely to </w:t>
      </w:r>
      <w:proofErr w:type="gramStart"/>
      <w:r w:rsidR="00510DA2" w:rsidRPr="003F41E8">
        <w:t>be a reflection of</w:t>
      </w:r>
      <w:proofErr w:type="gramEnd"/>
      <w:r w:rsidR="00510DA2" w:rsidRPr="003F41E8">
        <w:t xml:space="preserve"> lack of connectivity in the sector</w:t>
      </w:r>
      <w:r w:rsidR="00CF0C57" w:rsidRPr="003F41E8">
        <w:t>.</w:t>
      </w:r>
    </w:p>
    <w:p w14:paraId="1DA35361" w14:textId="7D17D819"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29: </w:t>
      </w:r>
      <w:r w:rsidR="009B5473" w:rsidRPr="00266D9E">
        <w:rPr>
          <w:rStyle w:val="Strong"/>
          <w:rFonts w:asciiTheme="majorHAnsi" w:hAnsiTheme="majorHAnsi"/>
          <w:b/>
        </w:rPr>
        <w:t>Which, if any, of the following digital health services do you use at your main practice or workplace? (Select all that apply)</w:t>
      </w:r>
    </w:p>
    <w:p w14:paraId="5DEBC17E" w14:textId="4160D10E" w:rsidR="002F569C" w:rsidRDefault="002F569C" w:rsidP="002F569C">
      <w:pPr>
        <w:pStyle w:val="Caption"/>
      </w:pPr>
      <w:bookmarkStart w:id="135" w:name="_Toc136601500"/>
      <w:r>
        <w:t xml:space="preserve">Figure </w:t>
      </w:r>
      <w:r w:rsidR="009D6FE8">
        <w:t xml:space="preserve">C - </w:t>
      </w:r>
      <w:r w:rsidR="009E43F9">
        <w:fldChar w:fldCharType="begin"/>
      </w:r>
      <w:r w:rsidR="009E43F9">
        <w:instrText xml:space="preserve"> SEQ Figure_C_- \* ARABIC </w:instrText>
      </w:r>
      <w:r w:rsidR="009E43F9">
        <w:fldChar w:fldCharType="separate"/>
      </w:r>
      <w:r w:rsidR="00D95FAA">
        <w:rPr>
          <w:noProof/>
        </w:rPr>
        <w:t>21</w:t>
      </w:r>
      <w:r w:rsidR="009E43F9">
        <w:rPr>
          <w:noProof/>
        </w:rPr>
        <w:fldChar w:fldCharType="end"/>
      </w:r>
      <w:r>
        <w:t xml:space="preserve">: </w:t>
      </w:r>
      <w:r w:rsidRPr="002F569C">
        <w:t xml:space="preserve">Digital health services used in allied health </w:t>
      </w:r>
      <w:proofErr w:type="gramStart"/>
      <w:r w:rsidRPr="002F569C">
        <w:t>practice</w:t>
      </w:r>
      <w:bookmarkEnd w:id="135"/>
      <w:proofErr w:type="gramEnd"/>
    </w:p>
    <w:p w14:paraId="5D67176F" w14:textId="255B5BBA" w:rsidR="008E0CF2" w:rsidRPr="003F41E8" w:rsidRDefault="008E0CF2" w:rsidP="008E0CF2">
      <w:pPr>
        <w:rPr>
          <w:rFonts w:cs="+mn-ea"/>
        </w:rPr>
      </w:pPr>
      <w:r w:rsidRPr="003F41E8">
        <w:rPr>
          <w:noProof/>
        </w:rPr>
        <w:drawing>
          <wp:inline distT="0" distB="0" distL="0" distR="0" wp14:anchorId="3CDAAA5D" wp14:editId="6904E047">
            <wp:extent cx="4572000" cy="2743200"/>
            <wp:effectExtent l="0" t="0" r="0" b="0"/>
            <wp:docPr id="25" name="Chart 25" descr="The most common digital health service used by survey participants is telehealth. ">
              <a:extLst xmlns:a="http://schemas.openxmlformats.org/drawingml/2006/main">
                <a:ext uri="{FF2B5EF4-FFF2-40B4-BE49-F238E27FC236}">
                  <a16:creationId xmlns:a16="http://schemas.microsoft.com/office/drawing/2014/main" id="{1824C931-DB51-0640-768B-8C04B294D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13666A" w14:textId="08E832E2" w:rsidR="008E0CF2" w:rsidRPr="003F41E8" w:rsidRDefault="00541919" w:rsidP="0023244A">
      <w:pPr>
        <w:pStyle w:val="BodyText"/>
      </w:pPr>
      <w:r>
        <w:t>Fifty-one per cent</w:t>
      </w:r>
      <w:r w:rsidR="00AF6991" w:rsidRPr="003F41E8">
        <w:t xml:space="preserve"> of respondents </w:t>
      </w:r>
      <w:r w:rsidR="00CD1653" w:rsidRPr="003F41E8">
        <w:t xml:space="preserve">indicated that </w:t>
      </w:r>
      <w:r w:rsidR="009E0664" w:rsidRPr="003F41E8">
        <w:t xml:space="preserve">they used telehealth at their main practice or workplace, and it was by far the most common response. </w:t>
      </w:r>
      <w:r w:rsidR="009E2B97" w:rsidRPr="003F41E8">
        <w:t>Other responses includ</w:t>
      </w:r>
      <w:r w:rsidR="0087641B">
        <w:t xml:space="preserve">ed </w:t>
      </w:r>
      <w:r w:rsidR="009E2B97" w:rsidRPr="003F41E8">
        <w:t xml:space="preserve">Medical Objects, </w:t>
      </w:r>
      <w:proofErr w:type="spellStart"/>
      <w:r w:rsidR="009E2B97" w:rsidRPr="003F41E8">
        <w:t>Nookal</w:t>
      </w:r>
      <w:proofErr w:type="spellEnd"/>
      <w:r w:rsidR="009E2B97" w:rsidRPr="003F41E8">
        <w:t xml:space="preserve">, </w:t>
      </w:r>
      <w:proofErr w:type="spellStart"/>
      <w:r w:rsidR="009E2B97" w:rsidRPr="003F41E8">
        <w:t>gensolve</w:t>
      </w:r>
      <w:proofErr w:type="spellEnd"/>
      <w:r w:rsidR="009E2B97" w:rsidRPr="003F41E8">
        <w:t xml:space="preserve"> and </w:t>
      </w:r>
      <w:r w:rsidR="000E0F7E" w:rsidRPr="003F41E8">
        <w:t xml:space="preserve">digital solutions for prescribing rehab equipment. </w:t>
      </w:r>
    </w:p>
    <w:p w14:paraId="313B764D" w14:textId="77777777" w:rsidR="001079AD" w:rsidRPr="003F41E8" w:rsidRDefault="001079AD" w:rsidP="003E1180">
      <w:pPr>
        <w:pStyle w:val="ListParagraph"/>
        <w:numPr>
          <w:ilvl w:val="0"/>
          <w:numId w:val="18"/>
        </w:numPr>
        <w:spacing w:before="0" w:after="160" w:line="259" w:lineRule="auto"/>
        <w:jc w:val="left"/>
        <w:rPr>
          <w:rFonts w:cs="+mn-ea"/>
        </w:rPr>
        <w:sectPr w:rsidR="001079AD" w:rsidRPr="003F41E8" w:rsidSect="00C95380">
          <w:pgSz w:w="11906" w:h="16838"/>
          <w:pgMar w:top="1440" w:right="1440" w:bottom="1440" w:left="1440" w:header="709" w:footer="709" w:gutter="0"/>
          <w:cols w:space="708"/>
          <w:docGrid w:linePitch="360"/>
        </w:sectPr>
      </w:pPr>
    </w:p>
    <w:p w14:paraId="634B3051" w14:textId="77777777" w:rsidR="00AB30BE"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30: </w:t>
      </w:r>
      <w:r w:rsidR="009B5473" w:rsidRPr="00266D9E">
        <w:rPr>
          <w:rStyle w:val="Strong"/>
          <w:rFonts w:asciiTheme="majorHAnsi" w:hAnsiTheme="majorHAnsi"/>
          <w:b/>
        </w:rPr>
        <w:t>Through which medium does your main practice or workplace MOST OFTEN undertake the following tasks</w:t>
      </w:r>
      <w:r w:rsidRPr="00266D9E">
        <w:rPr>
          <w:rStyle w:val="Strong"/>
          <w:rFonts w:asciiTheme="majorHAnsi" w:hAnsiTheme="majorHAnsi"/>
          <w:b/>
        </w:rPr>
        <w:t>.</w:t>
      </w:r>
    </w:p>
    <w:p w14:paraId="1DC275B3" w14:textId="4F329A02" w:rsidR="009B5473" w:rsidRPr="00AB30BE" w:rsidRDefault="009B5473" w:rsidP="000B6F4D">
      <w:pPr>
        <w:pStyle w:val="Quote"/>
        <w:ind w:left="0"/>
        <w:rPr>
          <w:rStyle w:val="Strong"/>
          <w:iCs w:val="0"/>
        </w:rPr>
      </w:pPr>
      <w:r w:rsidRPr="00AB30BE">
        <w:rPr>
          <w:rFonts w:cs="+mn-ea"/>
        </w:rPr>
        <w:t>Please click not relevant for any options not relevant to your practice or workplace</w:t>
      </w:r>
    </w:p>
    <w:p w14:paraId="78646C1F" w14:textId="4B455D2B" w:rsidR="002F569C" w:rsidRDefault="002F569C" w:rsidP="002F569C">
      <w:pPr>
        <w:pStyle w:val="Caption"/>
      </w:pPr>
      <w:bookmarkStart w:id="136" w:name="_Toc136601348"/>
      <w:r>
        <w:t xml:space="preserve">Table </w:t>
      </w:r>
      <w:r w:rsidR="009D6FE8">
        <w:t xml:space="preserve">C - </w:t>
      </w:r>
      <w:r w:rsidR="009E43F9">
        <w:fldChar w:fldCharType="begin"/>
      </w:r>
      <w:r w:rsidR="009E43F9">
        <w:instrText xml:space="preserve"> SEQ Table_C_- \* ARABIC </w:instrText>
      </w:r>
      <w:r w:rsidR="009E43F9">
        <w:fldChar w:fldCharType="separate"/>
      </w:r>
      <w:r w:rsidR="008F6882">
        <w:rPr>
          <w:noProof/>
        </w:rPr>
        <w:t>9</w:t>
      </w:r>
      <w:r w:rsidR="009E43F9">
        <w:rPr>
          <w:noProof/>
        </w:rPr>
        <w:fldChar w:fldCharType="end"/>
      </w:r>
      <w:r>
        <w:t>: Allied health professional survey response to, ‘</w:t>
      </w:r>
      <w:r w:rsidRPr="002F569C">
        <w:t>Through which medium does your main practice or workplace MOST OFTEN undertake the following tasks</w:t>
      </w:r>
      <w:r>
        <w:t>?’</w:t>
      </w:r>
      <w:bookmarkEnd w:id="136"/>
    </w:p>
    <w:tbl>
      <w:tblPr>
        <w:tblStyle w:val="TableGridLight"/>
        <w:tblW w:w="9131" w:type="dxa"/>
        <w:tblLayout w:type="fixed"/>
        <w:tblLook w:val="04A0" w:firstRow="1" w:lastRow="0" w:firstColumn="1" w:lastColumn="0" w:noHBand="0" w:noVBand="1"/>
      </w:tblPr>
      <w:tblGrid>
        <w:gridCol w:w="2731"/>
        <w:gridCol w:w="800"/>
        <w:gridCol w:w="800"/>
        <w:gridCol w:w="800"/>
        <w:gridCol w:w="800"/>
        <w:gridCol w:w="800"/>
        <w:gridCol w:w="800"/>
        <w:gridCol w:w="800"/>
        <w:gridCol w:w="800"/>
      </w:tblGrid>
      <w:tr w:rsidR="009B7E7B" w:rsidRPr="003F41E8" w14:paraId="24492F21" w14:textId="77777777" w:rsidTr="00EA44D9">
        <w:trPr>
          <w:cantSplit/>
          <w:trHeight w:val="2479"/>
        </w:trPr>
        <w:tc>
          <w:tcPr>
            <w:tcW w:w="2731" w:type="dxa"/>
            <w:shd w:val="clear" w:color="auto" w:fill="34A9D3"/>
            <w:noWrap/>
            <w:hideMark/>
          </w:tcPr>
          <w:p w14:paraId="635F282C" w14:textId="4AF4460B" w:rsidR="00EC287B" w:rsidRPr="007043EC" w:rsidRDefault="00F41880" w:rsidP="00A44FE2">
            <w:pPr>
              <w:pStyle w:val="Tableheading0"/>
              <w:rPr>
                <w:color w:val="FFFFFF" w:themeColor="background1"/>
                <w:sz w:val="20"/>
                <w:szCs w:val="20"/>
                <w:lang w:eastAsia="en-AU"/>
              </w:rPr>
            </w:pPr>
            <w:r w:rsidRPr="007043EC">
              <w:rPr>
                <w:color w:val="FFFFFF" w:themeColor="background1"/>
                <w:sz w:val="20"/>
                <w:szCs w:val="20"/>
                <w:lang w:eastAsia="en-AU"/>
              </w:rPr>
              <w:t>Response options</w:t>
            </w:r>
            <w:r w:rsidR="00A85D80" w:rsidRPr="007043EC">
              <w:rPr>
                <w:color w:val="FFFFFF" w:themeColor="background1"/>
                <w:sz w:val="20"/>
                <w:szCs w:val="20"/>
                <w:lang w:eastAsia="en-AU"/>
              </w:rPr>
              <w:t xml:space="preserve"> </w:t>
            </w:r>
          </w:p>
        </w:tc>
        <w:tc>
          <w:tcPr>
            <w:tcW w:w="800" w:type="dxa"/>
            <w:shd w:val="clear" w:color="auto" w:fill="34A9D3"/>
            <w:noWrap/>
            <w:textDirection w:val="btLr"/>
            <w:hideMark/>
          </w:tcPr>
          <w:p w14:paraId="54950789"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Digital transfer</w:t>
            </w:r>
          </w:p>
        </w:tc>
        <w:tc>
          <w:tcPr>
            <w:tcW w:w="800" w:type="dxa"/>
            <w:shd w:val="clear" w:color="auto" w:fill="34A9D3"/>
            <w:noWrap/>
            <w:textDirection w:val="btLr"/>
            <w:hideMark/>
          </w:tcPr>
          <w:p w14:paraId="744EEDA8"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Email correspondence</w:t>
            </w:r>
          </w:p>
        </w:tc>
        <w:tc>
          <w:tcPr>
            <w:tcW w:w="800" w:type="dxa"/>
            <w:shd w:val="clear" w:color="auto" w:fill="34A9D3"/>
            <w:noWrap/>
            <w:textDirection w:val="btLr"/>
            <w:hideMark/>
          </w:tcPr>
          <w:p w14:paraId="13002C89"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Fax</w:t>
            </w:r>
          </w:p>
        </w:tc>
        <w:tc>
          <w:tcPr>
            <w:tcW w:w="800" w:type="dxa"/>
            <w:shd w:val="clear" w:color="auto" w:fill="34A9D3"/>
            <w:noWrap/>
            <w:textDirection w:val="btLr"/>
            <w:hideMark/>
          </w:tcPr>
          <w:p w14:paraId="08B949D5"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Not relevant/ unknown</w:t>
            </w:r>
          </w:p>
        </w:tc>
        <w:tc>
          <w:tcPr>
            <w:tcW w:w="800" w:type="dxa"/>
            <w:shd w:val="clear" w:color="auto" w:fill="34A9D3"/>
            <w:noWrap/>
            <w:textDirection w:val="btLr"/>
            <w:hideMark/>
          </w:tcPr>
          <w:p w14:paraId="47521D7C"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Paper correspondence</w:t>
            </w:r>
          </w:p>
        </w:tc>
        <w:tc>
          <w:tcPr>
            <w:tcW w:w="800" w:type="dxa"/>
            <w:shd w:val="clear" w:color="auto" w:fill="34A9D3"/>
            <w:noWrap/>
            <w:textDirection w:val="btLr"/>
            <w:hideMark/>
          </w:tcPr>
          <w:p w14:paraId="34420539"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Phone</w:t>
            </w:r>
          </w:p>
        </w:tc>
        <w:tc>
          <w:tcPr>
            <w:tcW w:w="800" w:type="dxa"/>
            <w:shd w:val="clear" w:color="auto" w:fill="34A9D3"/>
            <w:noWrap/>
            <w:textDirection w:val="btLr"/>
            <w:hideMark/>
          </w:tcPr>
          <w:p w14:paraId="63CF3A1D"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Secure messaging</w:t>
            </w:r>
          </w:p>
        </w:tc>
        <w:tc>
          <w:tcPr>
            <w:tcW w:w="800" w:type="dxa"/>
            <w:shd w:val="clear" w:color="auto" w:fill="34A9D3"/>
            <w:noWrap/>
            <w:textDirection w:val="btLr"/>
            <w:hideMark/>
          </w:tcPr>
          <w:p w14:paraId="1FF565A5" w14:textId="77777777" w:rsidR="00EC287B" w:rsidRPr="007043EC" w:rsidRDefault="00EC287B" w:rsidP="00EA44D9">
            <w:pPr>
              <w:pStyle w:val="Tableheading0"/>
              <w:ind w:left="113" w:right="113"/>
              <w:rPr>
                <w:color w:val="FFFFFF" w:themeColor="background1"/>
                <w:sz w:val="20"/>
                <w:szCs w:val="20"/>
                <w:lang w:eastAsia="en-AU"/>
              </w:rPr>
            </w:pPr>
            <w:r w:rsidRPr="007043EC">
              <w:rPr>
                <w:color w:val="FFFFFF" w:themeColor="background1"/>
                <w:sz w:val="20"/>
                <w:szCs w:val="20"/>
                <w:lang w:eastAsia="en-AU"/>
              </w:rPr>
              <w:t>(blank)</w:t>
            </w:r>
          </w:p>
        </w:tc>
      </w:tr>
      <w:tr w:rsidR="009273D4" w:rsidRPr="003F41E8" w14:paraId="5F63B576" w14:textId="77777777" w:rsidTr="00EA44D9">
        <w:trPr>
          <w:trHeight w:val="349"/>
        </w:trPr>
        <w:tc>
          <w:tcPr>
            <w:tcW w:w="2731" w:type="dxa"/>
            <w:hideMark/>
          </w:tcPr>
          <w:p w14:paraId="26A1C3B5"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Follow up screening undertaken</w:t>
            </w:r>
          </w:p>
        </w:tc>
        <w:tc>
          <w:tcPr>
            <w:tcW w:w="800" w:type="dxa"/>
            <w:noWrap/>
            <w:hideMark/>
          </w:tcPr>
          <w:p w14:paraId="26DDAB81"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0%</w:t>
            </w:r>
          </w:p>
        </w:tc>
        <w:tc>
          <w:tcPr>
            <w:tcW w:w="800" w:type="dxa"/>
            <w:noWrap/>
            <w:hideMark/>
          </w:tcPr>
          <w:p w14:paraId="210948E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15%</w:t>
            </w:r>
          </w:p>
        </w:tc>
        <w:tc>
          <w:tcPr>
            <w:tcW w:w="800" w:type="dxa"/>
            <w:noWrap/>
            <w:hideMark/>
          </w:tcPr>
          <w:p w14:paraId="7C3ECC5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w:t>
            </w:r>
          </w:p>
        </w:tc>
        <w:tc>
          <w:tcPr>
            <w:tcW w:w="800" w:type="dxa"/>
            <w:noWrap/>
            <w:hideMark/>
          </w:tcPr>
          <w:p w14:paraId="1031FA34"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54%</w:t>
            </w:r>
          </w:p>
        </w:tc>
        <w:tc>
          <w:tcPr>
            <w:tcW w:w="800" w:type="dxa"/>
            <w:noWrap/>
            <w:hideMark/>
          </w:tcPr>
          <w:p w14:paraId="6858533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6%</w:t>
            </w:r>
          </w:p>
        </w:tc>
        <w:tc>
          <w:tcPr>
            <w:tcW w:w="800" w:type="dxa"/>
            <w:noWrap/>
            <w:hideMark/>
          </w:tcPr>
          <w:p w14:paraId="1F7D32E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16%</w:t>
            </w:r>
          </w:p>
        </w:tc>
        <w:tc>
          <w:tcPr>
            <w:tcW w:w="800" w:type="dxa"/>
            <w:noWrap/>
            <w:hideMark/>
          </w:tcPr>
          <w:p w14:paraId="2116C487"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017E2525"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r>
      <w:tr w:rsidR="009273D4" w:rsidRPr="003F41E8" w14:paraId="7167A035" w14:textId="77777777" w:rsidTr="00EA44D9">
        <w:trPr>
          <w:trHeight w:val="1051"/>
        </w:trPr>
        <w:tc>
          <w:tcPr>
            <w:tcW w:w="2731" w:type="dxa"/>
            <w:hideMark/>
          </w:tcPr>
          <w:p w14:paraId="0F35527A" w14:textId="77777777" w:rsidR="00EC287B" w:rsidRPr="007043EC" w:rsidRDefault="00EC287B" w:rsidP="00A44FE2">
            <w:pPr>
              <w:pStyle w:val="TableText1"/>
              <w:rPr>
                <w:rFonts w:eastAsia="Arial Unicode MS" w:cs="Arial Unicode MS"/>
                <w:szCs w:val="20"/>
                <w:lang w:eastAsia="en-AU"/>
              </w:rPr>
            </w:pPr>
            <w:r w:rsidRPr="007043EC">
              <w:rPr>
                <w:szCs w:val="20"/>
                <w:lang w:eastAsia="en-AU"/>
              </w:rPr>
              <w:t xml:space="preserve">Make referrals to additional support service, allied health professional or other </w:t>
            </w:r>
            <w:r w:rsidRPr="007043EC">
              <w:rPr>
                <w:rFonts w:eastAsia="Arial Unicode MS" w:cs="Arial Unicode MS"/>
                <w:szCs w:val="20"/>
                <w:lang w:eastAsia="en-AU"/>
              </w:rPr>
              <w:t>healthcare professionals</w:t>
            </w:r>
          </w:p>
        </w:tc>
        <w:tc>
          <w:tcPr>
            <w:tcW w:w="800" w:type="dxa"/>
            <w:noWrap/>
            <w:hideMark/>
          </w:tcPr>
          <w:p w14:paraId="0BA9D2C3"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3%</w:t>
            </w:r>
          </w:p>
        </w:tc>
        <w:tc>
          <w:tcPr>
            <w:tcW w:w="800" w:type="dxa"/>
            <w:noWrap/>
            <w:hideMark/>
          </w:tcPr>
          <w:p w14:paraId="0D073E6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51%</w:t>
            </w:r>
          </w:p>
        </w:tc>
        <w:tc>
          <w:tcPr>
            <w:tcW w:w="800" w:type="dxa"/>
            <w:noWrap/>
            <w:hideMark/>
          </w:tcPr>
          <w:p w14:paraId="69F20521"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11%</w:t>
            </w:r>
          </w:p>
        </w:tc>
        <w:tc>
          <w:tcPr>
            <w:tcW w:w="800" w:type="dxa"/>
            <w:noWrap/>
            <w:hideMark/>
          </w:tcPr>
          <w:p w14:paraId="04BBABAB"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9%</w:t>
            </w:r>
          </w:p>
        </w:tc>
        <w:tc>
          <w:tcPr>
            <w:tcW w:w="800" w:type="dxa"/>
            <w:noWrap/>
            <w:hideMark/>
          </w:tcPr>
          <w:p w14:paraId="2EB56915"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16%</w:t>
            </w:r>
          </w:p>
        </w:tc>
        <w:tc>
          <w:tcPr>
            <w:tcW w:w="800" w:type="dxa"/>
            <w:noWrap/>
            <w:hideMark/>
          </w:tcPr>
          <w:p w14:paraId="008D19AF"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5%</w:t>
            </w:r>
          </w:p>
        </w:tc>
        <w:tc>
          <w:tcPr>
            <w:tcW w:w="800" w:type="dxa"/>
            <w:noWrap/>
            <w:hideMark/>
          </w:tcPr>
          <w:p w14:paraId="401EF3E4"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c>
          <w:tcPr>
            <w:tcW w:w="800" w:type="dxa"/>
            <w:noWrap/>
            <w:hideMark/>
          </w:tcPr>
          <w:p w14:paraId="7E7F36D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r>
      <w:tr w:rsidR="009273D4" w:rsidRPr="003F41E8" w14:paraId="55F6DA3A" w14:textId="77777777" w:rsidTr="00EA44D9">
        <w:trPr>
          <w:trHeight w:val="560"/>
        </w:trPr>
        <w:tc>
          <w:tcPr>
            <w:tcW w:w="2731" w:type="dxa"/>
            <w:hideMark/>
          </w:tcPr>
          <w:p w14:paraId="2F7A03D2"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Provide patients/ consumers with access to additional information and resources</w:t>
            </w:r>
          </w:p>
        </w:tc>
        <w:tc>
          <w:tcPr>
            <w:tcW w:w="800" w:type="dxa"/>
            <w:noWrap/>
            <w:hideMark/>
          </w:tcPr>
          <w:p w14:paraId="76F15EC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3%</w:t>
            </w:r>
          </w:p>
        </w:tc>
        <w:tc>
          <w:tcPr>
            <w:tcW w:w="800" w:type="dxa"/>
            <w:noWrap/>
            <w:hideMark/>
          </w:tcPr>
          <w:p w14:paraId="24CE3A82"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61%</w:t>
            </w:r>
          </w:p>
        </w:tc>
        <w:tc>
          <w:tcPr>
            <w:tcW w:w="800" w:type="dxa"/>
            <w:noWrap/>
            <w:hideMark/>
          </w:tcPr>
          <w:p w14:paraId="16A75FE0"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0%</w:t>
            </w:r>
          </w:p>
        </w:tc>
        <w:tc>
          <w:tcPr>
            <w:tcW w:w="800" w:type="dxa"/>
            <w:noWrap/>
            <w:hideMark/>
          </w:tcPr>
          <w:p w14:paraId="2E15D544"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9%</w:t>
            </w:r>
          </w:p>
        </w:tc>
        <w:tc>
          <w:tcPr>
            <w:tcW w:w="800" w:type="dxa"/>
            <w:noWrap/>
            <w:hideMark/>
          </w:tcPr>
          <w:p w14:paraId="16A350B8"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18%</w:t>
            </w:r>
          </w:p>
        </w:tc>
        <w:tc>
          <w:tcPr>
            <w:tcW w:w="800" w:type="dxa"/>
            <w:noWrap/>
            <w:hideMark/>
          </w:tcPr>
          <w:p w14:paraId="125C7378"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7FC6872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c>
          <w:tcPr>
            <w:tcW w:w="800" w:type="dxa"/>
            <w:noWrap/>
            <w:hideMark/>
          </w:tcPr>
          <w:p w14:paraId="7E3BC4B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r>
      <w:tr w:rsidR="009273D4" w:rsidRPr="003F41E8" w14:paraId="7C85E48A" w14:textId="77777777" w:rsidTr="00EA44D9">
        <w:trPr>
          <w:trHeight w:val="560"/>
        </w:trPr>
        <w:tc>
          <w:tcPr>
            <w:tcW w:w="2731" w:type="dxa"/>
            <w:hideMark/>
          </w:tcPr>
          <w:p w14:paraId="7A1EC7FF"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Access Diagnostic Imaging (DI) results from your DI provider</w:t>
            </w:r>
          </w:p>
        </w:tc>
        <w:tc>
          <w:tcPr>
            <w:tcW w:w="800" w:type="dxa"/>
            <w:noWrap/>
            <w:hideMark/>
          </w:tcPr>
          <w:p w14:paraId="09EB752E"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16%</w:t>
            </w:r>
          </w:p>
        </w:tc>
        <w:tc>
          <w:tcPr>
            <w:tcW w:w="800" w:type="dxa"/>
            <w:noWrap/>
            <w:hideMark/>
          </w:tcPr>
          <w:p w14:paraId="28FB1CC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11%</w:t>
            </w:r>
          </w:p>
        </w:tc>
        <w:tc>
          <w:tcPr>
            <w:tcW w:w="800" w:type="dxa"/>
            <w:noWrap/>
            <w:hideMark/>
          </w:tcPr>
          <w:p w14:paraId="448C11E7"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4C979E50"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55%</w:t>
            </w:r>
          </w:p>
        </w:tc>
        <w:tc>
          <w:tcPr>
            <w:tcW w:w="800" w:type="dxa"/>
            <w:noWrap/>
            <w:hideMark/>
          </w:tcPr>
          <w:p w14:paraId="6FA14345"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189E909A"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w:t>
            </w:r>
          </w:p>
        </w:tc>
        <w:tc>
          <w:tcPr>
            <w:tcW w:w="800" w:type="dxa"/>
            <w:noWrap/>
            <w:hideMark/>
          </w:tcPr>
          <w:p w14:paraId="161E1207"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3%</w:t>
            </w:r>
          </w:p>
        </w:tc>
        <w:tc>
          <w:tcPr>
            <w:tcW w:w="800" w:type="dxa"/>
            <w:noWrap/>
            <w:hideMark/>
          </w:tcPr>
          <w:p w14:paraId="1AA66538"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6%</w:t>
            </w:r>
          </w:p>
        </w:tc>
      </w:tr>
      <w:tr w:rsidR="009273D4" w:rsidRPr="003F41E8" w14:paraId="386EE626" w14:textId="77777777" w:rsidTr="00EA44D9">
        <w:trPr>
          <w:trHeight w:val="349"/>
        </w:trPr>
        <w:tc>
          <w:tcPr>
            <w:tcW w:w="2731" w:type="dxa"/>
            <w:hideMark/>
          </w:tcPr>
          <w:p w14:paraId="379D821C"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Receive referrals</w:t>
            </w:r>
          </w:p>
        </w:tc>
        <w:tc>
          <w:tcPr>
            <w:tcW w:w="800" w:type="dxa"/>
            <w:noWrap/>
            <w:hideMark/>
          </w:tcPr>
          <w:p w14:paraId="30954F4E"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6B1022B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44%</w:t>
            </w:r>
          </w:p>
        </w:tc>
        <w:tc>
          <w:tcPr>
            <w:tcW w:w="800" w:type="dxa"/>
            <w:noWrap/>
            <w:hideMark/>
          </w:tcPr>
          <w:p w14:paraId="651106AB"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24%</w:t>
            </w:r>
          </w:p>
        </w:tc>
        <w:tc>
          <w:tcPr>
            <w:tcW w:w="800" w:type="dxa"/>
            <w:noWrap/>
            <w:hideMark/>
          </w:tcPr>
          <w:p w14:paraId="5939CAE0"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1928DDC7"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18%</w:t>
            </w:r>
          </w:p>
        </w:tc>
        <w:tc>
          <w:tcPr>
            <w:tcW w:w="800" w:type="dxa"/>
            <w:noWrap/>
            <w:hideMark/>
          </w:tcPr>
          <w:p w14:paraId="4FD0CC12"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c>
          <w:tcPr>
            <w:tcW w:w="800" w:type="dxa"/>
            <w:noWrap/>
            <w:hideMark/>
          </w:tcPr>
          <w:p w14:paraId="1831B1E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c>
          <w:tcPr>
            <w:tcW w:w="800" w:type="dxa"/>
            <w:noWrap/>
            <w:hideMark/>
          </w:tcPr>
          <w:p w14:paraId="4582727C"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r>
      <w:tr w:rsidR="009273D4" w:rsidRPr="003F41E8" w14:paraId="5B57032F" w14:textId="77777777" w:rsidTr="00EA44D9">
        <w:trPr>
          <w:trHeight w:val="349"/>
        </w:trPr>
        <w:tc>
          <w:tcPr>
            <w:tcW w:w="2731" w:type="dxa"/>
            <w:hideMark/>
          </w:tcPr>
          <w:p w14:paraId="11801740"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 xml:space="preserve">Receive </w:t>
            </w:r>
            <w:r w:rsidRPr="007043EC">
              <w:rPr>
                <w:rFonts w:eastAsia="Arial Unicode MS" w:cs="Arial Unicode MS"/>
                <w:color w:val="212121"/>
                <w:szCs w:val="20"/>
                <w:lang w:eastAsia="en-AU"/>
              </w:rPr>
              <w:t>discharge documents</w:t>
            </w:r>
          </w:p>
        </w:tc>
        <w:tc>
          <w:tcPr>
            <w:tcW w:w="800" w:type="dxa"/>
            <w:noWrap/>
            <w:hideMark/>
          </w:tcPr>
          <w:p w14:paraId="7A08A4C0"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38A543ED"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31%</w:t>
            </w:r>
          </w:p>
        </w:tc>
        <w:tc>
          <w:tcPr>
            <w:tcW w:w="800" w:type="dxa"/>
            <w:noWrap/>
            <w:hideMark/>
          </w:tcPr>
          <w:p w14:paraId="372B9D6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17%</w:t>
            </w:r>
          </w:p>
        </w:tc>
        <w:tc>
          <w:tcPr>
            <w:tcW w:w="800" w:type="dxa"/>
            <w:noWrap/>
            <w:hideMark/>
          </w:tcPr>
          <w:p w14:paraId="1F429578"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26%</w:t>
            </w:r>
          </w:p>
        </w:tc>
        <w:tc>
          <w:tcPr>
            <w:tcW w:w="800" w:type="dxa"/>
            <w:noWrap/>
            <w:hideMark/>
          </w:tcPr>
          <w:p w14:paraId="586CEBA4"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17%</w:t>
            </w:r>
          </w:p>
        </w:tc>
        <w:tc>
          <w:tcPr>
            <w:tcW w:w="800" w:type="dxa"/>
            <w:noWrap/>
            <w:hideMark/>
          </w:tcPr>
          <w:p w14:paraId="6598E49E"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0%</w:t>
            </w:r>
          </w:p>
        </w:tc>
        <w:tc>
          <w:tcPr>
            <w:tcW w:w="800" w:type="dxa"/>
            <w:noWrap/>
            <w:hideMark/>
          </w:tcPr>
          <w:p w14:paraId="35876CC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w:t>
            </w:r>
          </w:p>
        </w:tc>
        <w:tc>
          <w:tcPr>
            <w:tcW w:w="800" w:type="dxa"/>
            <w:noWrap/>
            <w:hideMark/>
          </w:tcPr>
          <w:p w14:paraId="2764A692"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r>
      <w:tr w:rsidR="009273D4" w:rsidRPr="003F41E8" w14:paraId="1EAEC98C" w14:textId="77777777" w:rsidTr="00EA44D9">
        <w:trPr>
          <w:trHeight w:val="349"/>
        </w:trPr>
        <w:tc>
          <w:tcPr>
            <w:tcW w:w="2731" w:type="dxa"/>
            <w:hideMark/>
          </w:tcPr>
          <w:p w14:paraId="3421FB3D"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Send and receive care plan information</w:t>
            </w:r>
          </w:p>
        </w:tc>
        <w:tc>
          <w:tcPr>
            <w:tcW w:w="800" w:type="dxa"/>
            <w:noWrap/>
            <w:hideMark/>
          </w:tcPr>
          <w:p w14:paraId="16B032D9"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009B6097"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41%</w:t>
            </w:r>
          </w:p>
        </w:tc>
        <w:tc>
          <w:tcPr>
            <w:tcW w:w="800" w:type="dxa"/>
            <w:noWrap/>
            <w:hideMark/>
          </w:tcPr>
          <w:p w14:paraId="63D52558"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21%</w:t>
            </w:r>
          </w:p>
        </w:tc>
        <w:tc>
          <w:tcPr>
            <w:tcW w:w="800" w:type="dxa"/>
            <w:noWrap/>
            <w:hideMark/>
          </w:tcPr>
          <w:p w14:paraId="03068C6C"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11%</w:t>
            </w:r>
          </w:p>
        </w:tc>
        <w:tc>
          <w:tcPr>
            <w:tcW w:w="800" w:type="dxa"/>
            <w:noWrap/>
            <w:hideMark/>
          </w:tcPr>
          <w:p w14:paraId="2D45B5F2"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17%</w:t>
            </w:r>
          </w:p>
        </w:tc>
        <w:tc>
          <w:tcPr>
            <w:tcW w:w="800" w:type="dxa"/>
            <w:noWrap/>
            <w:hideMark/>
          </w:tcPr>
          <w:p w14:paraId="6661CCEC"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0%</w:t>
            </w:r>
          </w:p>
        </w:tc>
        <w:tc>
          <w:tcPr>
            <w:tcW w:w="800" w:type="dxa"/>
            <w:noWrap/>
            <w:hideMark/>
          </w:tcPr>
          <w:p w14:paraId="50FF5991"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c>
          <w:tcPr>
            <w:tcW w:w="800" w:type="dxa"/>
            <w:noWrap/>
            <w:hideMark/>
          </w:tcPr>
          <w:p w14:paraId="6F1BF5BA"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3%</w:t>
            </w:r>
          </w:p>
        </w:tc>
      </w:tr>
      <w:tr w:rsidR="009273D4" w:rsidRPr="003F41E8" w14:paraId="1CF7729F" w14:textId="77777777" w:rsidTr="00EA44D9">
        <w:trPr>
          <w:trHeight w:val="349"/>
        </w:trPr>
        <w:tc>
          <w:tcPr>
            <w:tcW w:w="2731" w:type="dxa"/>
            <w:hideMark/>
          </w:tcPr>
          <w:p w14:paraId="3276C5C5" w14:textId="77777777" w:rsidR="00EC287B" w:rsidRPr="007043EC" w:rsidRDefault="00EC287B" w:rsidP="00A44FE2">
            <w:pPr>
              <w:pStyle w:val="TableText1"/>
              <w:rPr>
                <w:rFonts w:eastAsia="Arial Unicode MS" w:cs="Arial Unicode MS"/>
                <w:color w:val="212121"/>
                <w:szCs w:val="20"/>
                <w:lang w:eastAsia="en-AU"/>
              </w:rPr>
            </w:pPr>
            <w:r w:rsidRPr="007043EC">
              <w:rPr>
                <w:szCs w:val="20"/>
                <w:lang w:eastAsia="en-AU"/>
              </w:rPr>
              <w:t>Share patient notes with other healthcare providers</w:t>
            </w:r>
          </w:p>
        </w:tc>
        <w:tc>
          <w:tcPr>
            <w:tcW w:w="800" w:type="dxa"/>
            <w:noWrap/>
            <w:hideMark/>
          </w:tcPr>
          <w:p w14:paraId="118DDC1A"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0A419A81"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50%</w:t>
            </w:r>
          </w:p>
        </w:tc>
        <w:tc>
          <w:tcPr>
            <w:tcW w:w="800" w:type="dxa"/>
            <w:noWrap/>
            <w:hideMark/>
          </w:tcPr>
          <w:p w14:paraId="11D0FE2A"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10%</w:t>
            </w:r>
          </w:p>
        </w:tc>
        <w:tc>
          <w:tcPr>
            <w:tcW w:w="800" w:type="dxa"/>
            <w:noWrap/>
            <w:hideMark/>
          </w:tcPr>
          <w:p w14:paraId="19B346AF"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19%</w:t>
            </w:r>
          </w:p>
        </w:tc>
        <w:tc>
          <w:tcPr>
            <w:tcW w:w="800" w:type="dxa"/>
            <w:noWrap/>
            <w:hideMark/>
          </w:tcPr>
          <w:p w14:paraId="0DAB6E9C"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9%</w:t>
            </w:r>
          </w:p>
        </w:tc>
        <w:tc>
          <w:tcPr>
            <w:tcW w:w="800" w:type="dxa"/>
            <w:noWrap/>
            <w:hideMark/>
          </w:tcPr>
          <w:p w14:paraId="04BF11A5"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w:t>
            </w:r>
          </w:p>
        </w:tc>
        <w:tc>
          <w:tcPr>
            <w:tcW w:w="800" w:type="dxa"/>
            <w:noWrap/>
            <w:hideMark/>
          </w:tcPr>
          <w:p w14:paraId="3114988C"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7E2CEFC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r>
      <w:tr w:rsidR="009273D4" w:rsidRPr="003F41E8" w14:paraId="51CB0FA5" w14:textId="77777777" w:rsidTr="00EA44D9">
        <w:trPr>
          <w:trHeight w:val="700"/>
        </w:trPr>
        <w:tc>
          <w:tcPr>
            <w:tcW w:w="2731" w:type="dxa"/>
            <w:hideMark/>
          </w:tcPr>
          <w:p w14:paraId="5BF5029F" w14:textId="77777777" w:rsidR="00EC287B" w:rsidRPr="007043EC" w:rsidRDefault="00EC287B" w:rsidP="00A44FE2">
            <w:pPr>
              <w:pStyle w:val="TableText1"/>
              <w:rPr>
                <w:rFonts w:eastAsia="Arial Unicode MS" w:cs="Arial Unicode MS"/>
                <w:szCs w:val="20"/>
                <w:lang w:eastAsia="en-AU"/>
              </w:rPr>
            </w:pPr>
            <w:r w:rsidRPr="007043EC">
              <w:rPr>
                <w:szCs w:val="20"/>
                <w:lang w:eastAsia="en-AU"/>
              </w:rPr>
              <w:t xml:space="preserve">Share diagnostic images between different </w:t>
            </w:r>
            <w:r w:rsidRPr="007043EC">
              <w:rPr>
                <w:rFonts w:eastAsia="Arial Unicode MS" w:cs="Arial Unicode MS"/>
                <w:szCs w:val="20"/>
                <w:lang w:eastAsia="en-AU"/>
              </w:rPr>
              <w:t>practices</w:t>
            </w:r>
          </w:p>
        </w:tc>
        <w:tc>
          <w:tcPr>
            <w:tcW w:w="800" w:type="dxa"/>
            <w:noWrap/>
            <w:hideMark/>
          </w:tcPr>
          <w:p w14:paraId="617264D4"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7%</w:t>
            </w:r>
          </w:p>
        </w:tc>
        <w:tc>
          <w:tcPr>
            <w:tcW w:w="800" w:type="dxa"/>
            <w:noWrap/>
            <w:hideMark/>
          </w:tcPr>
          <w:p w14:paraId="7C92F56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17%</w:t>
            </w:r>
          </w:p>
        </w:tc>
        <w:tc>
          <w:tcPr>
            <w:tcW w:w="800" w:type="dxa"/>
            <w:noWrap/>
            <w:hideMark/>
          </w:tcPr>
          <w:p w14:paraId="2CDD48D6"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5%</w:t>
            </w:r>
          </w:p>
        </w:tc>
        <w:tc>
          <w:tcPr>
            <w:tcW w:w="800" w:type="dxa"/>
            <w:noWrap/>
            <w:hideMark/>
          </w:tcPr>
          <w:p w14:paraId="403FFA1B"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61%</w:t>
            </w:r>
          </w:p>
        </w:tc>
        <w:tc>
          <w:tcPr>
            <w:tcW w:w="800" w:type="dxa"/>
            <w:noWrap/>
            <w:hideMark/>
          </w:tcPr>
          <w:p w14:paraId="716AB8C5"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c>
          <w:tcPr>
            <w:tcW w:w="800" w:type="dxa"/>
            <w:noWrap/>
            <w:hideMark/>
          </w:tcPr>
          <w:p w14:paraId="263F4B0A"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0%</w:t>
            </w:r>
          </w:p>
        </w:tc>
        <w:tc>
          <w:tcPr>
            <w:tcW w:w="800" w:type="dxa"/>
            <w:noWrap/>
            <w:hideMark/>
          </w:tcPr>
          <w:p w14:paraId="652E80A5"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2%</w:t>
            </w:r>
          </w:p>
        </w:tc>
        <w:tc>
          <w:tcPr>
            <w:tcW w:w="800" w:type="dxa"/>
            <w:noWrap/>
            <w:hideMark/>
          </w:tcPr>
          <w:p w14:paraId="440A14C1" w14:textId="77777777" w:rsidR="00EC287B" w:rsidRPr="003F41E8" w:rsidRDefault="00EC287B" w:rsidP="00EC287B">
            <w:pPr>
              <w:jc w:val="right"/>
              <w:rPr>
                <w:rFonts w:eastAsia="Arial Unicode MS" w:cs="Arial Unicode MS"/>
                <w:color w:val="000000"/>
                <w:szCs w:val="20"/>
                <w:lang w:eastAsia="en-AU"/>
              </w:rPr>
            </w:pPr>
            <w:r w:rsidRPr="003F41E8">
              <w:rPr>
                <w:rFonts w:eastAsia="Arial Unicode MS" w:cs="Arial Unicode MS"/>
                <w:color w:val="000000"/>
                <w:szCs w:val="20"/>
                <w:lang w:eastAsia="en-AU"/>
              </w:rPr>
              <w:t>4%</w:t>
            </w:r>
          </w:p>
        </w:tc>
      </w:tr>
    </w:tbl>
    <w:p w14:paraId="424F52B3" w14:textId="347D75F8" w:rsidR="001079AD" w:rsidRPr="003F41E8" w:rsidRDefault="001079AD" w:rsidP="00AC64DF">
      <w:pPr>
        <w:jc w:val="center"/>
        <w:rPr>
          <w:rFonts w:cs="+mn-ea"/>
        </w:rPr>
      </w:pPr>
    </w:p>
    <w:p w14:paraId="5136481B" w14:textId="0601AC19" w:rsidR="0045556F" w:rsidRPr="003F41E8" w:rsidRDefault="00EC26B6" w:rsidP="0045556F">
      <w:pPr>
        <w:rPr>
          <w:rFonts w:cs="+mn-ea"/>
        </w:rPr>
        <w:sectPr w:rsidR="0045556F" w:rsidRPr="003F41E8" w:rsidSect="00EA44D9">
          <w:pgSz w:w="11906" w:h="16838"/>
          <w:pgMar w:top="1440" w:right="1440" w:bottom="1440" w:left="1440" w:header="709" w:footer="709" w:gutter="0"/>
          <w:cols w:space="708"/>
          <w:docGrid w:linePitch="360"/>
        </w:sectPr>
      </w:pPr>
      <w:r w:rsidRPr="003F41E8">
        <w:rPr>
          <w:rFonts w:cs="+mn-ea"/>
        </w:rPr>
        <w:t xml:space="preserve">Email correspondence was the most common medium of undertaking </w:t>
      </w:r>
      <w:r w:rsidR="0007370E" w:rsidRPr="003F41E8">
        <w:rPr>
          <w:rFonts w:cs="+mn-ea"/>
        </w:rPr>
        <w:t xml:space="preserve">practice operations as reported by respondents. </w:t>
      </w:r>
    </w:p>
    <w:p w14:paraId="244056D7" w14:textId="34AE60FF"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31 </w:t>
      </w:r>
      <w:r w:rsidR="009B5473" w:rsidRPr="00266D9E">
        <w:rPr>
          <w:rStyle w:val="Strong"/>
          <w:rFonts w:asciiTheme="majorHAnsi" w:hAnsiTheme="majorHAnsi"/>
          <w:b/>
        </w:rPr>
        <w:t xml:space="preserve">How do you receive patient information (such as referrals, discharge summaries, care plan information) for your patients? </w:t>
      </w:r>
    </w:p>
    <w:p w14:paraId="247AFA31" w14:textId="472ABC07" w:rsidR="002F569C" w:rsidRDefault="002F569C" w:rsidP="002F569C">
      <w:pPr>
        <w:pStyle w:val="Caption"/>
      </w:pPr>
      <w:bookmarkStart w:id="137" w:name="_Toc136601349"/>
      <w:r>
        <w:t xml:space="preserve">Table </w:t>
      </w:r>
      <w:r w:rsidR="009D6FE8">
        <w:t xml:space="preserve">C - </w:t>
      </w:r>
      <w:r w:rsidR="009E43F9">
        <w:fldChar w:fldCharType="begin"/>
      </w:r>
      <w:r w:rsidR="009E43F9">
        <w:instrText xml:space="preserve"> SEQ Table_C_- \* ARABIC </w:instrText>
      </w:r>
      <w:r w:rsidR="009E43F9">
        <w:fldChar w:fldCharType="separate"/>
      </w:r>
      <w:r w:rsidR="008F6882">
        <w:rPr>
          <w:noProof/>
        </w:rPr>
        <w:t>10</w:t>
      </w:r>
      <w:r w:rsidR="009E43F9">
        <w:rPr>
          <w:noProof/>
        </w:rPr>
        <w:fldChar w:fldCharType="end"/>
      </w:r>
      <w:r>
        <w:t>:</w:t>
      </w:r>
      <w:r w:rsidRPr="002F569C">
        <w:t xml:space="preserve"> </w:t>
      </w:r>
      <w:r>
        <w:t>Allied health professional survey response to, ‘</w:t>
      </w:r>
      <w:r w:rsidRPr="002F569C">
        <w:t>How do you receive patient information</w:t>
      </w:r>
      <w:r>
        <w:t>?’</w:t>
      </w:r>
      <w:bookmarkEnd w:id="137"/>
    </w:p>
    <w:tbl>
      <w:tblPr>
        <w:tblStyle w:val="TableGridLight"/>
        <w:tblW w:w="8704" w:type="dxa"/>
        <w:tblLook w:val="04A0" w:firstRow="1" w:lastRow="0" w:firstColumn="1" w:lastColumn="0" w:noHBand="0" w:noVBand="1"/>
      </w:tblPr>
      <w:tblGrid>
        <w:gridCol w:w="2290"/>
        <w:gridCol w:w="1069"/>
        <w:gridCol w:w="1069"/>
        <w:gridCol w:w="1069"/>
        <w:gridCol w:w="1069"/>
        <w:gridCol w:w="1069"/>
        <w:gridCol w:w="1069"/>
      </w:tblGrid>
      <w:tr w:rsidR="00395980" w:rsidRPr="003F41E8" w14:paraId="0DBFEED0" w14:textId="77777777" w:rsidTr="00DE1CB9">
        <w:trPr>
          <w:cantSplit/>
          <w:trHeight w:val="1806"/>
        </w:trPr>
        <w:tc>
          <w:tcPr>
            <w:tcW w:w="2290" w:type="dxa"/>
            <w:shd w:val="clear" w:color="auto" w:fill="34A9D3"/>
            <w:noWrap/>
            <w:hideMark/>
          </w:tcPr>
          <w:p w14:paraId="30CEAA26" w14:textId="14DAF1EA" w:rsidR="00395980" w:rsidRPr="000E0211" w:rsidRDefault="00AB30BE" w:rsidP="00EE5A34">
            <w:pPr>
              <w:pStyle w:val="TableHeading1"/>
              <w:rPr>
                <w:color w:val="FFFFFF" w:themeColor="background1"/>
                <w:sz w:val="20"/>
                <w:szCs w:val="20"/>
                <w:lang w:eastAsia="en-AU"/>
              </w:rPr>
            </w:pPr>
            <w:r w:rsidRPr="000E0211">
              <w:rPr>
                <w:color w:val="FFFFFF" w:themeColor="background1"/>
                <w:sz w:val="20"/>
                <w:szCs w:val="20"/>
                <w:lang w:eastAsia="en-AU"/>
              </w:rPr>
              <w:t>Response options</w:t>
            </w:r>
            <w:r w:rsidR="00A85D80" w:rsidRPr="000E0211">
              <w:rPr>
                <w:color w:val="FFFFFF" w:themeColor="background1"/>
                <w:sz w:val="20"/>
                <w:szCs w:val="20"/>
                <w:lang w:eastAsia="en-AU"/>
              </w:rPr>
              <w:t xml:space="preserve"> </w:t>
            </w:r>
          </w:p>
        </w:tc>
        <w:tc>
          <w:tcPr>
            <w:tcW w:w="1069" w:type="dxa"/>
            <w:shd w:val="clear" w:color="auto" w:fill="34A9D3"/>
            <w:noWrap/>
            <w:textDirection w:val="btLr"/>
            <w:hideMark/>
          </w:tcPr>
          <w:p w14:paraId="03624674" w14:textId="77777777" w:rsidR="00395980" w:rsidRPr="000E0211" w:rsidRDefault="00395980" w:rsidP="00DE1CB9">
            <w:pPr>
              <w:pStyle w:val="TableHeading1"/>
              <w:ind w:left="113" w:right="113"/>
              <w:rPr>
                <w:color w:val="FFFFFF" w:themeColor="background1"/>
                <w:sz w:val="20"/>
                <w:szCs w:val="20"/>
                <w:lang w:eastAsia="en-AU"/>
              </w:rPr>
            </w:pPr>
            <w:r w:rsidRPr="000E0211">
              <w:rPr>
                <w:rFonts w:eastAsia="+mn-ea" w:cs="+mn-ea"/>
                <w:color w:val="FFFFFF" w:themeColor="background1"/>
                <w:sz w:val="20"/>
                <w:szCs w:val="20"/>
                <w:lang w:eastAsia="en-AU"/>
              </w:rPr>
              <w:t>By viewing My Health Record</w:t>
            </w:r>
          </w:p>
        </w:tc>
        <w:tc>
          <w:tcPr>
            <w:tcW w:w="1069" w:type="dxa"/>
            <w:shd w:val="clear" w:color="auto" w:fill="34A9D3"/>
            <w:noWrap/>
            <w:textDirection w:val="btLr"/>
            <w:hideMark/>
          </w:tcPr>
          <w:p w14:paraId="6C359107" w14:textId="77777777" w:rsidR="00395980" w:rsidRPr="000E0211" w:rsidRDefault="00395980" w:rsidP="00DE1CB9">
            <w:pPr>
              <w:pStyle w:val="TableHeading1"/>
              <w:ind w:left="113" w:right="113"/>
              <w:rPr>
                <w:color w:val="FFFFFF" w:themeColor="background1"/>
                <w:sz w:val="20"/>
                <w:szCs w:val="20"/>
                <w:lang w:eastAsia="en-AU"/>
              </w:rPr>
            </w:pPr>
            <w:r w:rsidRPr="000E0211">
              <w:rPr>
                <w:rFonts w:eastAsia="+mn-ea" w:cs="+mn-ea"/>
                <w:color w:val="FFFFFF" w:themeColor="background1"/>
                <w:sz w:val="20"/>
                <w:szCs w:val="20"/>
                <w:lang w:eastAsia="en-AU"/>
              </w:rPr>
              <w:t>Directly from patients</w:t>
            </w:r>
          </w:p>
        </w:tc>
        <w:tc>
          <w:tcPr>
            <w:tcW w:w="1069" w:type="dxa"/>
            <w:shd w:val="clear" w:color="auto" w:fill="34A9D3"/>
            <w:noWrap/>
            <w:textDirection w:val="btLr"/>
            <w:hideMark/>
          </w:tcPr>
          <w:p w14:paraId="5E099EEB" w14:textId="77777777" w:rsidR="00395980" w:rsidRPr="000E0211" w:rsidRDefault="00395980" w:rsidP="00DE1CB9">
            <w:pPr>
              <w:pStyle w:val="TableHeading1"/>
              <w:ind w:left="113" w:right="113"/>
              <w:rPr>
                <w:color w:val="FFFFFF" w:themeColor="background1"/>
                <w:sz w:val="20"/>
                <w:szCs w:val="20"/>
                <w:lang w:eastAsia="en-AU"/>
              </w:rPr>
            </w:pPr>
            <w:r w:rsidRPr="000E0211">
              <w:rPr>
                <w:rFonts w:eastAsia="+mn-ea" w:cs="+mn-ea"/>
                <w:color w:val="FFFFFF" w:themeColor="background1"/>
                <w:sz w:val="20"/>
                <w:szCs w:val="20"/>
                <w:lang w:eastAsia="en-AU"/>
              </w:rPr>
              <w:t>From hospitals</w:t>
            </w:r>
          </w:p>
        </w:tc>
        <w:tc>
          <w:tcPr>
            <w:tcW w:w="1069" w:type="dxa"/>
            <w:shd w:val="clear" w:color="auto" w:fill="34A9D3"/>
            <w:noWrap/>
            <w:textDirection w:val="btLr"/>
            <w:hideMark/>
          </w:tcPr>
          <w:p w14:paraId="3222946F" w14:textId="77777777" w:rsidR="00395980" w:rsidRPr="000E0211" w:rsidRDefault="00395980" w:rsidP="00DE1CB9">
            <w:pPr>
              <w:pStyle w:val="TableHeading1"/>
              <w:ind w:left="113" w:right="113"/>
              <w:rPr>
                <w:color w:val="FFFFFF" w:themeColor="background1"/>
                <w:sz w:val="20"/>
                <w:szCs w:val="20"/>
                <w:lang w:eastAsia="en-AU"/>
              </w:rPr>
            </w:pPr>
            <w:r w:rsidRPr="000E0211">
              <w:rPr>
                <w:rFonts w:eastAsia="+mn-ea" w:cs="+mn-ea"/>
                <w:color w:val="FFFFFF" w:themeColor="background1"/>
                <w:sz w:val="20"/>
                <w:szCs w:val="20"/>
                <w:lang w:eastAsia="en-AU"/>
              </w:rPr>
              <w:t>From other practitioners</w:t>
            </w:r>
          </w:p>
        </w:tc>
        <w:tc>
          <w:tcPr>
            <w:tcW w:w="1069" w:type="dxa"/>
            <w:shd w:val="clear" w:color="auto" w:fill="34A9D3"/>
            <w:noWrap/>
            <w:textDirection w:val="btLr"/>
            <w:hideMark/>
          </w:tcPr>
          <w:p w14:paraId="73A531D9" w14:textId="77777777" w:rsidR="00395980" w:rsidRPr="000E0211" w:rsidRDefault="00395980" w:rsidP="00DE1CB9">
            <w:pPr>
              <w:pStyle w:val="TableHeading1"/>
              <w:ind w:left="113" w:right="113"/>
              <w:rPr>
                <w:color w:val="FFFFFF" w:themeColor="background1"/>
                <w:sz w:val="20"/>
                <w:szCs w:val="20"/>
                <w:lang w:eastAsia="en-AU"/>
              </w:rPr>
            </w:pPr>
            <w:r w:rsidRPr="000E0211">
              <w:rPr>
                <w:rFonts w:eastAsia="+mn-ea" w:cs="+mn-ea"/>
                <w:color w:val="FFFFFF" w:themeColor="background1"/>
                <w:sz w:val="20"/>
                <w:szCs w:val="20"/>
                <w:lang w:eastAsia="en-AU"/>
              </w:rPr>
              <w:t xml:space="preserve">Unknown/ not relevant </w:t>
            </w:r>
          </w:p>
        </w:tc>
        <w:tc>
          <w:tcPr>
            <w:tcW w:w="1069" w:type="dxa"/>
            <w:shd w:val="clear" w:color="auto" w:fill="34A9D3"/>
            <w:noWrap/>
            <w:textDirection w:val="btLr"/>
            <w:hideMark/>
          </w:tcPr>
          <w:p w14:paraId="237655A2" w14:textId="77777777" w:rsidR="00395980" w:rsidRPr="000E0211" w:rsidRDefault="00395980" w:rsidP="00DE1CB9">
            <w:pPr>
              <w:pStyle w:val="TableHeading1"/>
              <w:ind w:left="113" w:right="113"/>
              <w:rPr>
                <w:color w:val="FFFFFF" w:themeColor="background1"/>
                <w:sz w:val="20"/>
                <w:szCs w:val="20"/>
                <w:lang w:eastAsia="en-AU"/>
              </w:rPr>
            </w:pPr>
            <w:r w:rsidRPr="000E0211">
              <w:rPr>
                <w:rFonts w:eastAsia="+mn-ea" w:cs="+mn-ea"/>
                <w:color w:val="FFFFFF" w:themeColor="background1"/>
                <w:sz w:val="20"/>
                <w:szCs w:val="20"/>
                <w:lang w:eastAsia="en-AU"/>
              </w:rPr>
              <w:t>(blank)</w:t>
            </w:r>
          </w:p>
        </w:tc>
      </w:tr>
      <w:tr w:rsidR="00395980" w:rsidRPr="003F41E8" w14:paraId="1F52D790" w14:textId="77777777" w:rsidTr="00DE1CB9">
        <w:trPr>
          <w:trHeight w:val="365"/>
        </w:trPr>
        <w:tc>
          <w:tcPr>
            <w:tcW w:w="2290" w:type="dxa"/>
            <w:hideMark/>
          </w:tcPr>
          <w:p w14:paraId="17395591" w14:textId="77777777" w:rsidR="00395980" w:rsidRPr="000E0211" w:rsidRDefault="00395980" w:rsidP="00A44FE2">
            <w:pPr>
              <w:pStyle w:val="TableText1"/>
              <w:rPr>
                <w:rFonts w:eastAsia="+mn-ea" w:cs="+mn-ea"/>
                <w:color w:val="212121"/>
                <w:szCs w:val="20"/>
                <w:lang w:eastAsia="en-AU"/>
              </w:rPr>
            </w:pPr>
            <w:r w:rsidRPr="000E0211">
              <w:rPr>
                <w:rFonts w:eastAsia="+mn-ea" w:cs="+mn-ea"/>
                <w:color w:val="212121"/>
                <w:szCs w:val="20"/>
                <w:lang w:eastAsia="en-AU"/>
              </w:rPr>
              <w:t>Discharge summaries</w:t>
            </w:r>
          </w:p>
        </w:tc>
        <w:tc>
          <w:tcPr>
            <w:tcW w:w="1069" w:type="dxa"/>
            <w:noWrap/>
            <w:hideMark/>
          </w:tcPr>
          <w:p w14:paraId="0D94516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w:t>
            </w:r>
          </w:p>
        </w:tc>
        <w:tc>
          <w:tcPr>
            <w:tcW w:w="1069" w:type="dxa"/>
            <w:noWrap/>
            <w:hideMark/>
          </w:tcPr>
          <w:p w14:paraId="0E0398F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31%</w:t>
            </w:r>
          </w:p>
        </w:tc>
        <w:tc>
          <w:tcPr>
            <w:tcW w:w="1069" w:type="dxa"/>
            <w:noWrap/>
            <w:hideMark/>
          </w:tcPr>
          <w:p w14:paraId="3B0FE63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19%</w:t>
            </w:r>
          </w:p>
        </w:tc>
        <w:tc>
          <w:tcPr>
            <w:tcW w:w="1069" w:type="dxa"/>
            <w:noWrap/>
            <w:hideMark/>
          </w:tcPr>
          <w:p w14:paraId="6BFFA571"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16%</w:t>
            </w:r>
          </w:p>
        </w:tc>
        <w:tc>
          <w:tcPr>
            <w:tcW w:w="1069" w:type="dxa"/>
            <w:noWrap/>
            <w:hideMark/>
          </w:tcPr>
          <w:p w14:paraId="497ADB9B"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27%</w:t>
            </w:r>
          </w:p>
        </w:tc>
        <w:tc>
          <w:tcPr>
            <w:tcW w:w="1069" w:type="dxa"/>
            <w:noWrap/>
            <w:hideMark/>
          </w:tcPr>
          <w:p w14:paraId="0947B762"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4%</w:t>
            </w:r>
          </w:p>
        </w:tc>
      </w:tr>
      <w:tr w:rsidR="00395980" w:rsidRPr="003F41E8" w14:paraId="5431A07B" w14:textId="77777777" w:rsidTr="00DE1CB9">
        <w:trPr>
          <w:trHeight w:val="365"/>
        </w:trPr>
        <w:tc>
          <w:tcPr>
            <w:tcW w:w="2290" w:type="dxa"/>
            <w:noWrap/>
            <w:hideMark/>
          </w:tcPr>
          <w:p w14:paraId="48246230" w14:textId="77777777" w:rsidR="00395980" w:rsidRPr="000E0211" w:rsidRDefault="00395980" w:rsidP="00A44FE2">
            <w:pPr>
              <w:pStyle w:val="TableText1"/>
              <w:rPr>
                <w:rFonts w:eastAsia="+mn-ea" w:cs="+mn-ea"/>
                <w:szCs w:val="20"/>
                <w:lang w:eastAsia="en-AU"/>
              </w:rPr>
            </w:pPr>
            <w:r w:rsidRPr="000E0211">
              <w:rPr>
                <w:rFonts w:eastAsia="+mn-ea" w:cs="+mn-ea"/>
                <w:szCs w:val="20"/>
                <w:lang w:eastAsia="en-AU"/>
              </w:rPr>
              <w:t>Referrals</w:t>
            </w:r>
          </w:p>
        </w:tc>
        <w:tc>
          <w:tcPr>
            <w:tcW w:w="1069" w:type="dxa"/>
            <w:noWrap/>
            <w:hideMark/>
          </w:tcPr>
          <w:p w14:paraId="36D7B21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0%</w:t>
            </w:r>
          </w:p>
        </w:tc>
        <w:tc>
          <w:tcPr>
            <w:tcW w:w="1069" w:type="dxa"/>
            <w:noWrap/>
            <w:hideMark/>
          </w:tcPr>
          <w:p w14:paraId="0BD7F05B"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30%</w:t>
            </w:r>
          </w:p>
        </w:tc>
        <w:tc>
          <w:tcPr>
            <w:tcW w:w="1069" w:type="dxa"/>
            <w:noWrap/>
            <w:hideMark/>
          </w:tcPr>
          <w:p w14:paraId="762C77EC"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w:t>
            </w:r>
          </w:p>
        </w:tc>
        <w:tc>
          <w:tcPr>
            <w:tcW w:w="1069" w:type="dxa"/>
            <w:noWrap/>
            <w:hideMark/>
          </w:tcPr>
          <w:p w14:paraId="230180A9"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60%</w:t>
            </w:r>
          </w:p>
        </w:tc>
        <w:tc>
          <w:tcPr>
            <w:tcW w:w="1069" w:type="dxa"/>
            <w:noWrap/>
            <w:hideMark/>
          </w:tcPr>
          <w:p w14:paraId="0BB1AAD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6%</w:t>
            </w:r>
          </w:p>
        </w:tc>
        <w:tc>
          <w:tcPr>
            <w:tcW w:w="1069" w:type="dxa"/>
            <w:noWrap/>
            <w:hideMark/>
          </w:tcPr>
          <w:p w14:paraId="39F3AC9C"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w:t>
            </w:r>
          </w:p>
        </w:tc>
      </w:tr>
      <w:tr w:rsidR="00395980" w:rsidRPr="003F41E8" w14:paraId="292B0C1F" w14:textId="77777777" w:rsidTr="00DE1CB9">
        <w:trPr>
          <w:trHeight w:val="365"/>
        </w:trPr>
        <w:tc>
          <w:tcPr>
            <w:tcW w:w="2290" w:type="dxa"/>
            <w:hideMark/>
          </w:tcPr>
          <w:p w14:paraId="0EE67749" w14:textId="77777777" w:rsidR="00395980" w:rsidRPr="000E0211" w:rsidRDefault="00395980" w:rsidP="00A44FE2">
            <w:pPr>
              <w:pStyle w:val="TableText1"/>
              <w:rPr>
                <w:rFonts w:eastAsia="+mn-ea" w:cs="+mn-ea"/>
                <w:color w:val="212121"/>
                <w:szCs w:val="20"/>
                <w:lang w:eastAsia="en-AU"/>
              </w:rPr>
            </w:pPr>
            <w:r w:rsidRPr="000E0211">
              <w:rPr>
                <w:rFonts w:eastAsia="+mn-ea" w:cs="+mn-ea"/>
                <w:color w:val="212121"/>
                <w:szCs w:val="20"/>
                <w:lang w:eastAsia="en-AU"/>
              </w:rPr>
              <w:t xml:space="preserve">Care plan information </w:t>
            </w:r>
          </w:p>
        </w:tc>
        <w:tc>
          <w:tcPr>
            <w:tcW w:w="1069" w:type="dxa"/>
            <w:noWrap/>
            <w:hideMark/>
          </w:tcPr>
          <w:p w14:paraId="3A7AF4E0"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0%</w:t>
            </w:r>
          </w:p>
        </w:tc>
        <w:tc>
          <w:tcPr>
            <w:tcW w:w="1069" w:type="dxa"/>
            <w:noWrap/>
            <w:hideMark/>
          </w:tcPr>
          <w:p w14:paraId="1A11088C"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23%</w:t>
            </w:r>
          </w:p>
        </w:tc>
        <w:tc>
          <w:tcPr>
            <w:tcW w:w="1069" w:type="dxa"/>
            <w:noWrap/>
            <w:hideMark/>
          </w:tcPr>
          <w:p w14:paraId="1A81AE2A"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w:t>
            </w:r>
          </w:p>
        </w:tc>
        <w:tc>
          <w:tcPr>
            <w:tcW w:w="1069" w:type="dxa"/>
            <w:noWrap/>
            <w:hideMark/>
          </w:tcPr>
          <w:p w14:paraId="7C0349C9"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57%</w:t>
            </w:r>
          </w:p>
        </w:tc>
        <w:tc>
          <w:tcPr>
            <w:tcW w:w="1069" w:type="dxa"/>
            <w:noWrap/>
            <w:hideMark/>
          </w:tcPr>
          <w:p w14:paraId="25329DA1"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14%</w:t>
            </w:r>
          </w:p>
        </w:tc>
        <w:tc>
          <w:tcPr>
            <w:tcW w:w="1069" w:type="dxa"/>
            <w:noWrap/>
            <w:hideMark/>
          </w:tcPr>
          <w:p w14:paraId="21D5FBD6"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w:t>
            </w:r>
          </w:p>
        </w:tc>
      </w:tr>
      <w:tr w:rsidR="00395980" w:rsidRPr="003F41E8" w14:paraId="1B57F53A" w14:textId="77777777" w:rsidTr="00DE1CB9">
        <w:trPr>
          <w:trHeight w:val="365"/>
        </w:trPr>
        <w:tc>
          <w:tcPr>
            <w:tcW w:w="2290" w:type="dxa"/>
            <w:hideMark/>
          </w:tcPr>
          <w:p w14:paraId="737CD0C2" w14:textId="77777777" w:rsidR="00395980" w:rsidRPr="000E0211" w:rsidRDefault="00395980" w:rsidP="00A44FE2">
            <w:pPr>
              <w:pStyle w:val="TableText1"/>
              <w:rPr>
                <w:rFonts w:eastAsia="+mn-ea" w:cs="+mn-ea"/>
                <w:color w:val="212121"/>
                <w:szCs w:val="20"/>
                <w:lang w:eastAsia="en-AU"/>
              </w:rPr>
            </w:pPr>
            <w:r w:rsidRPr="000E0211">
              <w:rPr>
                <w:rFonts w:eastAsia="+mn-ea" w:cs="+mn-ea"/>
                <w:color w:val="212121"/>
                <w:szCs w:val="20"/>
                <w:lang w:eastAsia="en-AU"/>
              </w:rPr>
              <w:t>Personal Health Summary</w:t>
            </w:r>
          </w:p>
        </w:tc>
        <w:tc>
          <w:tcPr>
            <w:tcW w:w="1069" w:type="dxa"/>
            <w:noWrap/>
            <w:hideMark/>
          </w:tcPr>
          <w:p w14:paraId="166197F8"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w:t>
            </w:r>
          </w:p>
        </w:tc>
        <w:tc>
          <w:tcPr>
            <w:tcW w:w="1069" w:type="dxa"/>
            <w:noWrap/>
            <w:hideMark/>
          </w:tcPr>
          <w:p w14:paraId="390FB161"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29%</w:t>
            </w:r>
          </w:p>
        </w:tc>
        <w:tc>
          <w:tcPr>
            <w:tcW w:w="1069" w:type="dxa"/>
            <w:noWrap/>
            <w:hideMark/>
          </w:tcPr>
          <w:p w14:paraId="2A149721"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1%</w:t>
            </w:r>
          </w:p>
        </w:tc>
        <w:tc>
          <w:tcPr>
            <w:tcW w:w="1069" w:type="dxa"/>
            <w:noWrap/>
            <w:hideMark/>
          </w:tcPr>
          <w:p w14:paraId="72F68C00"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32%</w:t>
            </w:r>
          </w:p>
        </w:tc>
        <w:tc>
          <w:tcPr>
            <w:tcW w:w="1069" w:type="dxa"/>
            <w:noWrap/>
            <w:hideMark/>
          </w:tcPr>
          <w:p w14:paraId="7765D2FC"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33%</w:t>
            </w:r>
          </w:p>
        </w:tc>
        <w:tc>
          <w:tcPr>
            <w:tcW w:w="1069" w:type="dxa"/>
            <w:noWrap/>
            <w:hideMark/>
          </w:tcPr>
          <w:p w14:paraId="185BF879"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4%</w:t>
            </w:r>
          </w:p>
        </w:tc>
      </w:tr>
      <w:tr w:rsidR="00395980" w:rsidRPr="003F41E8" w14:paraId="33011A35" w14:textId="77777777" w:rsidTr="00DE1CB9">
        <w:trPr>
          <w:trHeight w:val="365"/>
        </w:trPr>
        <w:tc>
          <w:tcPr>
            <w:tcW w:w="2290" w:type="dxa"/>
            <w:hideMark/>
          </w:tcPr>
          <w:p w14:paraId="18677F8D" w14:textId="77777777" w:rsidR="00395980" w:rsidRPr="000E0211" w:rsidRDefault="00395980" w:rsidP="00A44FE2">
            <w:pPr>
              <w:pStyle w:val="TableText1"/>
              <w:rPr>
                <w:rFonts w:eastAsia="+mn-ea" w:cs="+mn-ea"/>
                <w:color w:val="212121"/>
                <w:szCs w:val="20"/>
                <w:lang w:eastAsia="en-AU"/>
              </w:rPr>
            </w:pPr>
            <w:r w:rsidRPr="000E0211">
              <w:rPr>
                <w:rFonts w:eastAsia="+mn-ea" w:cs="+mn-ea"/>
                <w:color w:val="212121"/>
                <w:szCs w:val="20"/>
                <w:lang w:eastAsia="en-AU"/>
              </w:rPr>
              <w:t xml:space="preserve">Diagnostic Imaging Report </w:t>
            </w:r>
          </w:p>
        </w:tc>
        <w:tc>
          <w:tcPr>
            <w:tcW w:w="1069" w:type="dxa"/>
            <w:noWrap/>
            <w:hideMark/>
          </w:tcPr>
          <w:p w14:paraId="5594F0A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1%</w:t>
            </w:r>
          </w:p>
        </w:tc>
        <w:tc>
          <w:tcPr>
            <w:tcW w:w="1069" w:type="dxa"/>
            <w:noWrap/>
            <w:hideMark/>
          </w:tcPr>
          <w:p w14:paraId="4DE12BDB"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14%</w:t>
            </w:r>
          </w:p>
        </w:tc>
        <w:tc>
          <w:tcPr>
            <w:tcW w:w="1069" w:type="dxa"/>
            <w:noWrap/>
            <w:hideMark/>
          </w:tcPr>
          <w:p w14:paraId="525C4DB2"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w:t>
            </w:r>
          </w:p>
        </w:tc>
        <w:tc>
          <w:tcPr>
            <w:tcW w:w="1069" w:type="dxa"/>
            <w:noWrap/>
            <w:hideMark/>
          </w:tcPr>
          <w:p w14:paraId="3A1D7709"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30%</w:t>
            </w:r>
          </w:p>
        </w:tc>
        <w:tc>
          <w:tcPr>
            <w:tcW w:w="1069" w:type="dxa"/>
            <w:noWrap/>
            <w:hideMark/>
          </w:tcPr>
          <w:p w14:paraId="176C782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47%</w:t>
            </w:r>
          </w:p>
        </w:tc>
        <w:tc>
          <w:tcPr>
            <w:tcW w:w="1069" w:type="dxa"/>
            <w:noWrap/>
            <w:hideMark/>
          </w:tcPr>
          <w:p w14:paraId="374A2884"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5%</w:t>
            </w:r>
          </w:p>
        </w:tc>
      </w:tr>
      <w:tr w:rsidR="00395980" w:rsidRPr="003F41E8" w14:paraId="5048CE58" w14:textId="77777777" w:rsidTr="00DE1CB9">
        <w:trPr>
          <w:trHeight w:val="365"/>
        </w:trPr>
        <w:tc>
          <w:tcPr>
            <w:tcW w:w="2290" w:type="dxa"/>
            <w:hideMark/>
          </w:tcPr>
          <w:p w14:paraId="4C573D51" w14:textId="77777777" w:rsidR="00395980" w:rsidRPr="000E0211" w:rsidRDefault="00395980" w:rsidP="00A44FE2">
            <w:pPr>
              <w:pStyle w:val="TableText1"/>
              <w:rPr>
                <w:rFonts w:eastAsia="+mn-ea" w:cs="+mn-ea"/>
                <w:color w:val="212121"/>
                <w:szCs w:val="20"/>
                <w:lang w:eastAsia="en-AU"/>
              </w:rPr>
            </w:pPr>
            <w:r w:rsidRPr="000E0211">
              <w:rPr>
                <w:rFonts w:eastAsia="+mn-ea" w:cs="+mn-ea"/>
                <w:color w:val="212121"/>
                <w:szCs w:val="20"/>
                <w:lang w:eastAsia="en-AU"/>
              </w:rPr>
              <w:t xml:space="preserve">Pathology Report </w:t>
            </w:r>
          </w:p>
        </w:tc>
        <w:tc>
          <w:tcPr>
            <w:tcW w:w="1069" w:type="dxa"/>
            <w:noWrap/>
            <w:hideMark/>
          </w:tcPr>
          <w:p w14:paraId="49D83301"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w:t>
            </w:r>
          </w:p>
        </w:tc>
        <w:tc>
          <w:tcPr>
            <w:tcW w:w="1069" w:type="dxa"/>
            <w:noWrap/>
            <w:hideMark/>
          </w:tcPr>
          <w:p w14:paraId="06297A65"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20%</w:t>
            </w:r>
          </w:p>
        </w:tc>
        <w:tc>
          <w:tcPr>
            <w:tcW w:w="1069" w:type="dxa"/>
            <w:noWrap/>
            <w:hideMark/>
          </w:tcPr>
          <w:p w14:paraId="00491DAE"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4%</w:t>
            </w:r>
          </w:p>
        </w:tc>
        <w:tc>
          <w:tcPr>
            <w:tcW w:w="1069" w:type="dxa"/>
            <w:noWrap/>
            <w:hideMark/>
          </w:tcPr>
          <w:p w14:paraId="10045D67"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26%</w:t>
            </w:r>
          </w:p>
        </w:tc>
        <w:tc>
          <w:tcPr>
            <w:tcW w:w="1069" w:type="dxa"/>
            <w:noWrap/>
            <w:hideMark/>
          </w:tcPr>
          <w:p w14:paraId="127FECF3"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42%</w:t>
            </w:r>
          </w:p>
        </w:tc>
        <w:tc>
          <w:tcPr>
            <w:tcW w:w="1069" w:type="dxa"/>
            <w:noWrap/>
            <w:hideMark/>
          </w:tcPr>
          <w:p w14:paraId="50B1CE6B" w14:textId="77777777" w:rsidR="00395980" w:rsidRPr="002E371A" w:rsidRDefault="00395980" w:rsidP="00541919">
            <w:pPr>
              <w:tabs>
                <w:tab w:val="decimal" w:pos="435"/>
              </w:tabs>
              <w:rPr>
                <w:rFonts w:eastAsia="+mn-ea" w:cs="+mn-ea"/>
                <w:color w:val="000000"/>
                <w:szCs w:val="20"/>
                <w:lang w:eastAsia="en-AU"/>
              </w:rPr>
            </w:pPr>
            <w:r w:rsidRPr="002E371A">
              <w:rPr>
                <w:rFonts w:eastAsia="+mn-ea" w:cs="+mn-ea"/>
                <w:color w:val="000000"/>
                <w:szCs w:val="20"/>
                <w:lang w:eastAsia="en-AU"/>
              </w:rPr>
              <w:t>6%</w:t>
            </w:r>
          </w:p>
        </w:tc>
      </w:tr>
    </w:tbl>
    <w:p w14:paraId="7FECF8EF" w14:textId="09992910" w:rsidR="00670551" w:rsidRDefault="000129CD" w:rsidP="00083997">
      <w:pPr>
        <w:rPr>
          <w:rFonts w:cs="+mn-ea"/>
        </w:rPr>
      </w:pPr>
      <w:r w:rsidRPr="003F41E8">
        <w:rPr>
          <w:rFonts w:cs="+mn-ea"/>
        </w:rPr>
        <w:t xml:space="preserve">Respondents stated that they were most likely to receive </w:t>
      </w:r>
      <w:r w:rsidR="00BA76E8" w:rsidRPr="003F41E8">
        <w:rPr>
          <w:rFonts w:cs="+mn-ea"/>
        </w:rPr>
        <w:t xml:space="preserve">patient information either from other practitioners or directly form patients themselves. Getting information </w:t>
      </w:r>
      <w:r w:rsidR="00471EB3" w:rsidRPr="003F41E8">
        <w:rPr>
          <w:rFonts w:cs="+mn-ea"/>
        </w:rPr>
        <w:t xml:space="preserve">from My Health Record </w:t>
      </w:r>
      <w:r w:rsidR="009A0C7F" w:rsidRPr="003F41E8">
        <w:rPr>
          <w:rFonts w:cs="+mn-ea"/>
        </w:rPr>
        <w:t xml:space="preserve">was </w:t>
      </w:r>
      <w:r w:rsidR="00471EB3" w:rsidRPr="003F41E8">
        <w:rPr>
          <w:rFonts w:cs="+mn-ea"/>
        </w:rPr>
        <w:t>the</w:t>
      </w:r>
      <w:r w:rsidR="00471EB3" w:rsidRPr="003F41E8" w:rsidDel="009A0C7F">
        <w:rPr>
          <w:rFonts w:cs="+mn-ea"/>
        </w:rPr>
        <w:t xml:space="preserve"> </w:t>
      </w:r>
      <w:r w:rsidR="00471EB3" w:rsidRPr="003F41E8">
        <w:rPr>
          <w:rFonts w:cs="+mn-ea"/>
        </w:rPr>
        <w:t>options used the least</w:t>
      </w:r>
      <w:r w:rsidR="009A0C7F" w:rsidRPr="003F41E8">
        <w:rPr>
          <w:rFonts w:cs="+mn-ea"/>
        </w:rPr>
        <w:t xml:space="preserve"> (</w:t>
      </w:r>
      <w:r w:rsidR="009A0C7F" w:rsidRPr="003F41E8">
        <w:rPr>
          <w:rFonts w:cs="+mn-ea"/>
          <w:szCs w:val="20"/>
        </w:rPr>
        <w:t xml:space="preserve">which is likely to </w:t>
      </w:r>
      <w:proofErr w:type="gramStart"/>
      <w:r w:rsidR="009A0C7F" w:rsidRPr="003F41E8">
        <w:rPr>
          <w:rFonts w:cs="+mn-ea"/>
          <w:szCs w:val="20"/>
        </w:rPr>
        <w:t>be a reflection of</w:t>
      </w:r>
      <w:proofErr w:type="gramEnd"/>
      <w:r w:rsidR="009A0C7F" w:rsidRPr="003F41E8">
        <w:rPr>
          <w:rFonts w:cs="+mn-ea"/>
          <w:szCs w:val="20"/>
        </w:rPr>
        <w:t xml:space="preserve"> lack of connectivity in the sector</w:t>
      </w:r>
      <w:r w:rsidR="00B22883" w:rsidRPr="003F41E8">
        <w:rPr>
          <w:rFonts w:cs="+mn-ea"/>
          <w:szCs w:val="20"/>
        </w:rPr>
        <w:t>)</w:t>
      </w:r>
      <w:r w:rsidR="00471EB3" w:rsidRPr="003F41E8">
        <w:rPr>
          <w:rFonts w:cs="+mn-ea"/>
        </w:rPr>
        <w:t xml:space="preserve">. </w:t>
      </w:r>
    </w:p>
    <w:p w14:paraId="4116D6E5" w14:textId="41769938" w:rsidR="00083997" w:rsidRDefault="00083997" w:rsidP="002E371A">
      <w:pPr>
        <w:pStyle w:val="HeadingLevel2NoNumber"/>
      </w:pPr>
      <w:r>
        <w:t xml:space="preserve">Section </w:t>
      </w:r>
      <w:r w:rsidR="00243199">
        <w:t>4</w:t>
      </w:r>
      <w:r>
        <w:t xml:space="preserve">: </w:t>
      </w:r>
      <w:r w:rsidRPr="003F41E8">
        <w:t xml:space="preserve">Overall benefits and barriers to digital health </w:t>
      </w:r>
    </w:p>
    <w:p w14:paraId="6FBABBDE" w14:textId="6BE7D427" w:rsidR="00266D9E" w:rsidRPr="00266D9E" w:rsidRDefault="00266D9E" w:rsidP="00266D9E">
      <w:pPr>
        <w:pStyle w:val="BodyText"/>
      </w:pPr>
      <w:r w:rsidRPr="003F41E8">
        <w:rPr>
          <w:rFonts w:cs="+mn-ea"/>
          <w:szCs w:val="20"/>
        </w:rPr>
        <w:t>In this section</w:t>
      </w:r>
      <w:r w:rsidR="008F6882">
        <w:rPr>
          <w:rFonts w:cs="+mn-ea"/>
          <w:szCs w:val="20"/>
        </w:rPr>
        <w:t>,</w:t>
      </w:r>
      <w:r w:rsidRPr="003F41E8">
        <w:rPr>
          <w:rFonts w:cs="+mn-ea"/>
          <w:szCs w:val="20"/>
        </w:rPr>
        <w:t xml:space="preserve"> we want to learn more about perceived benefits and barriers to digital technology. </w:t>
      </w:r>
    </w:p>
    <w:p w14:paraId="666250BD" w14:textId="77777777" w:rsidR="00083997" w:rsidRPr="003F41E8" w:rsidRDefault="00083997" w:rsidP="00083997">
      <w:pPr>
        <w:sectPr w:rsidR="00083997" w:rsidRPr="003F41E8" w:rsidSect="00DE1CB9">
          <w:pgSz w:w="11906" w:h="16838"/>
          <w:pgMar w:top="1440" w:right="1440" w:bottom="1440" w:left="1440" w:header="709" w:footer="709" w:gutter="0"/>
          <w:cols w:space="708"/>
          <w:docGrid w:linePitch="360"/>
        </w:sectPr>
      </w:pPr>
    </w:p>
    <w:p w14:paraId="5BD0575E" w14:textId="4B282D83"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32: </w:t>
      </w:r>
      <w:r w:rsidR="009B5473" w:rsidRPr="00266D9E">
        <w:rPr>
          <w:rStyle w:val="Strong"/>
          <w:rFonts w:asciiTheme="majorHAnsi" w:hAnsiTheme="majorHAnsi"/>
          <w:b/>
        </w:rPr>
        <w:t xml:space="preserve">Which, if any, of the following benefits arising from digital health services do you think apply to your workplace or to your patients / clients? (Select all that apply) </w:t>
      </w:r>
    </w:p>
    <w:p w14:paraId="68951BE0" w14:textId="1C0837E0" w:rsidR="00D273F8" w:rsidRPr="003F41E8" w:rsidRDefault="00D273F8" w:rsidP="00D273F8">
      <w:pPr>
        <w:pStyle w:val="Caption"/>
      </w:pPr>
      <w:bookmarkStart w:id="138" w:name="_Toc136601501"/>
      <w:r w:rsidRPr="003F41E8">
        <w:t xml:space="preserve">Figure </w:t>
      </w:r>
      <w:r w:rsidR="009D6FE8">
        <w:t xml:space="preserve">C - </w:t>
      </w:r>
      <w:r w:rsidR="009E43F9">
        <w:fldChar w:fldCharType="begin"/>
      </w:r>
      <w:r w:rsidR="009E43F9">
        <w:instrText xml:space="preserve"> SEQ Figure_C_- \* ARABIC </w:instrText>
      </w:r>
      <w:r w:rsidR="009E43F9">
        <w:fldChar w:fldCharType="separate"/>
      </w:r>
      <w:r w:rsidR="00EF6A62">
        <w:rPr>
          <w:noProof/>
        </w:rPr>
        <w:t>22</w:t>
      </w:r>
      <w:r w:rsidR="009E43F9">
        <w:rPr>
          <w:noProof/>
        </w:rPr>
        <w:fldChar w:fldCharType="end"/>
      </w:r>
      <w:r w:rsidRPr="003F41E8">
        <w:t>: Benefits of digital health services according to allied health professionals</w:t>
      </w:r>
      <w:bookmarkEnd w:id="138"/>
    </w:p>
    <w:p w14:paraId="461C1CDD" w14:textId="728535B9" w:rsidR="009B5473" w:rsidRPr="003F41E8" w:rsidRDefault="00670551" w:rsidP="00670551">
      <w:pPr>
        <w:rPr>
          <w:rFonts w:cs="+mn-ea"/>
        </w:rPr>
      </w:pPr>
      <w:r w:rsidRPr="003F41E8">
        <w:rPr>
          <w:noProof/>
        </w:rPr>
        <w:drawing>
          <wp:inline distT="0" distB="0" distL="0" distR="0" wp14:anchorId="7B6AEF9E" wp14:editId="4C1C9BB9">
            <wp:extent cx="9525635" cy="4162425"/>
            <wp:effectExtent l="0" t="0" r="18415" b="9525"/>
            <wp:docPr id="26" name="Chart 26" descr="The most common benefits to digital health services according to survey participants are faster and easier access to information for healthcare professionals, and better communication between healthcare professionals. ">
              <a:extLst xmlns:a="http://schemas.openxmlformats.org/drawingml/2006/main">
                <a:ext uri="{FF2B5EF4-FFF2-40B4-BE49-F238E27FC236}">
                  <a16:creationId xmlns:a16="http://schemas.microsoft.com/office/drawing/2014/main" id="{D6157FDE-DF38-7381-2386-8D31445C4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DB39250" w14:textId="4EF4AD91" w:rsidR="009273D4" w:rsidRDefault="0007657A" w:rsidP="00AC64DF">
      <w:pPr>
        <w:rPr>
          <w:rStyle w:val="Strong"/>
        </w:rPr>
      </w:pPr>
      <w:r w:rsidRPr="003F41E8">
        <w:rPr>
          <w:rFonts w:cs="+mn-ea"/>
        </w:rPr>
        <w:t xml:space="preserve">Faster and easier access to information for healthcare professionals and better </w:t>
      </w:r>
      <w:r w:rsidR="00350656" w:rsidRPr="003F41E8">
        <w:rPr>
          <w:rFonts w:cs="+mn-ea"/>
        </w:rPr>
        <w:t>communication was seen by 60</w:t>
      </w:r>
      <w:r w:rsidR="00541919">
        <w:rPr>
          <w:rFonts w:cs="+mn-ea"/>
        </w:rPr>
        <w:t> per cent</w:t>
      </w:r>
      <w:r w:rsidR="00350656" w:rsidRPr="003F41E8">
        <w:rPr>
          <w:rFonts w:cs="+mn-ea"/>
        </w:rPr>
        <w:t xml:space="preserve"> of respondents as </w:t>
      </w:r>
      <w:r w:rsidR="00B65B1A" w:rsidRPr="003F41E8">
        <w:rPr>
          <w:rFonts w:cs="+mn-ea"/>
        </w:rPr>
        <w:t xml:space="preserve">a benefit of </w:t>
      </w:r>
      <w:r w:rsidR="0049429A" w:rsidRPr="003F41E8">
        <w:rPr>
          <w:rFonts w:cs="+mn-ea"/>
        </w:rPr>
        <w:t>digital health services.</w:t>
      </w:r>
      <w:r w:rsidR="0049429A" w:rsidRPr="003F41E8" w:rsidDel="008F14BB">
        <w:rPr>
          <w:rFonts w:cs="+mn-ea"/>
        </w:rPr>
        <w:t xml:space="preserve"> </w:t>
      </w:r>
      <w:r w:rsidR="0006220F" w:rsidRPr="003F41E8">
        <w:rPr>
          <w:rFonts w:cs="+mn-ea"/>
        </w:rPr>
        <w:t>Due to a</w:t>
      </w:r>
      <w:r w:rsidR="003C6446" w:rsidRPr="003F41E8">
        <w:rPr>
          <w:rFonts w:cs="+mn-ea"/>
        </w:rPr>
        <w:t xml:space="preserve">n error with the survey, some respondents indicated they </w:t>
      </w:r>
      <w:r w:rsidR="001C4E70" w:rsidRPr="003F41E8">
        <w:rPr>
          <w:rFonts w:cs="+mn-ea"/>
        </w:rPr>
        <w:t xml:space="preserve">intended to select all the available options </w:t>
      </w:r>
      <w:r w:rsidR="006309AB" w:rsidRPr="003F41E8">
        <w:rPr>
          <w:rFonts w:cs="+mn-ea"/>
        </w:rPr>
        <w:t xml:space="preserve">but were not able to. </w:t>
      </w:r>
      <w:proofErr w:type="gramStart"/>
      <w:r w:rsidR="006309AB" w:rsidRPr="003F41E8">
        <w:rPr>
          <w:rFonts w:cs="+mn-ea"/>
        </w:rPr>
        <w:t>Instead</w:t>
      </w:r>
      <w:proofErr w:type="gramEnd"/>
      <w:r w:rsidR="006309AB" w:rsidRPr="003F41E8">
        <w:rPr>
          <w:rFonts w:cs="+mn-ea"/>
        </w:rPr>
        <w:t xml:space="preserve"> they selected “other” where they stated that they would have ticked all the boxes and that all the stated benefits would have applied to their workplace and/or to their patients/clients.</w:t>
      </w:r>
    </w:p>
    <w:p w14:paraId="3F8C1CDB" w14:textId="56A82010" w:rsidR="00083997"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33: </w:t>
      </w:r>
      <w:r w:rsidR="00083997" w:rsidRPr="00266D9E">
        <w:rPr>
          <w:rStyle w:val="Strong"/>
          <w:rFonts w:asciiTheme="majorHAnsi" w:hAnsiTheme="majorHAnsi"/>
          <w:b/>
        </w:rPr>
        <w:t xml:space="preserve">How does digital health benefit your workplace? </w:t>
      </w:r>
    </w:p>
    <w:p w14:paraId="7CBA6A9A" w14:textId="1AC4765A" w:rsidR="00083997" w:rsidRPr="003F41E8" w:rsidRDefault="00083997" w:rsidP="00083997">
      <w:pPr>
        <w:rPr>
          <w:rFonts w:cs="+mn-ea"/>
          <w:szCs w:val="20"/>
        </w:rPr>
      </w:pPr>
      <w:r w:rsidRPr="003F41E8">
        <w:rPr>
          <w:rFonts w:cs="+mn-ea"/>
          <w:szCs w:val="20"/>
        </w:rPr>
        <w:t>The most common benefit stated by respondents is that digital health provides up-to-date information. Other common responses mentioned efficiency and time savings as a key benefit and being able to access telehealth.</w:t>
      </w:r>
    </w:p>
    <w:p w14:paraId="16988C8F" w14:textId="7763BCEC"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34: </w:t>
      </w:r>
      <w:r w:rsidR="009B5473" w:rsidRPr="00266D9E">
        <w:rPr>
          <w:rStyle w:val="Strong"/>
          <w:rFonts w:asciiTheme="majorHAnsi" w:hAnsiTheme="majorHAnsi"/>
          <w:b/>
        </w:rPr>
        <w:t>Which, if any, challenges do you think your practice or workplace faces in adopting digital health services? (Select all that apply)</w:t>
      </w:r>
    </w:p>
    <w:p w14:paraId="19F273FE" w14:textId="266EF229" w:rsidR="00C46DD9" w:rsidRPr="003F41E8" w:rsidRDefault="00C46DD9" w:rsidP="00C46DD9">
      <w:pPr>
        <w:pStyle w:val="Caption"/>
      </w:pPr>
      <w:bookmarkStart w:id="139" w:name="_Toc136601502"/>
      <w:r w:rsidRPr="003F41E8">
        <w:t xml:space="preserve">Figure </w:t>
      </w:r>
      <w:r w:rsidR="009D6FE8">
        <w:t xml:space="preserve">C - </w:t>
      </w:r>
      <w:r w:rsidR="009E43F9">
        <w:fldChar w:fldCharType="begin"/>
      </w:r>
      <w:r w:rsidR="009E43F9">
        <w:instrText xml:space="preserve"> SEQ Figure_C_- \* ARABIC </w:instrText>
      </w:r>
      <w:r w:rsidR="009E43F9">
        <w:fldChar w:fldCharType="separate"/>
      </w:r>
      <w:r w:rsidR="00EF6A62">
        <w:rPr>
          <w:noProof/>
        </w:rPr>
        <w:t>23</w:t>
      </w:r>
      <w:r w:rsidR="009E43F9">
        <w:rPr>
          <w:noProof/>
        </w:rPr>
        <w:fldChar w:fldCharType="end"/>
      </w:r>
      <w:r w:rsidR="006309AB" w:rsidRPr="003F41E8">
        <w:t>:</w:t>
      </w:r>
      <w:r w:rsidRPr="003F41E8">
        <w:t xml:space="preserve"> Challenges faced by allied health professionals when adopting digital </w:t>
      </w:r>
      <w:proofErr w:type="gramStart"/>
      <w:r w:rsidRPr="003F41E8">
        <w:t>technologies</w:t>
      </w:r>
      <w:bookmarkEnd w:id="139"/>
      <w:proofErr w:type="gramEnd"/>
    </w:p>
    <w:p w14:paraId="5BA46C93" w14:textId="6D92FC78" w:rsidR="009B5473" w:rsidRPr="003F41E8" w:rsidRDefault="002658DA" w:rsidP="009B5473">
      <w:pPr>
        <w:rPr>
          <w:rFonts w:cs="+mn-ea"/>
          <w:szCs w:val="20"/>
        </w:rPr>
      </w:pPr>
      <w:r w:rsidRPr="003F41E8">
        <w:rPr>
          <w:noProof/>
        </w:rPr>
        <w:drawing>
          <wp:inline distT="0" distB="0" distL="0" distR="0" wp14:anchorId="3AEC7A3C" wp14:editId="1EFA9BA2">
            <wp:extent cx="8857615" cy="4350619"/>
            <wp:effectExtent l="0" t="0" r="635" b="12065"/>
            <wp:docPr id="27" name="Chart 27" descr="The most common challenges reported by survey participants in adopting digital technologies is patients/clients not knowing how to use it. ">
              <a:extLst xmlns:a="http://schemas.openxmlformats.org/drawingml/2006/main">
                <a:ext uri="{FF2B5EF4-FFF2-40B4-BE49-F238E27FC236}">
                  <a16:creationId xmlns:a16="http://schemas.microsoft.com/office/drawing/2014/main" id="{BF7631AB-760E-4C9D-571F-BEED0D305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17217E" w14:textId="04235C5E" w:rsidR="00760508" w:rsidRPr="003F41E8" w:rsidRDefault="00760508" w:rsidP="00760508">
      <w:pPr>
        <w:rPr>
          <w:rFonts w:cs="+mn-ea"/>
        </w:rPr>
        <w:sectPr w:rsidR="00760508" w:rsidRPr="003F41E8" w:rsidSect="002658DA">
          <w:pgSz w:w="16838" w:h="11906" w:orient="landscape"/>
          <w:pgMar w:top="1440" w:right="1440" w:bottom="1440" w:left="1440" w:header="709" w:footer="709" w:gutter="0"/>
          <w:cols w:space="708"/>
          <w:docGrid w:linePitch="360"/>
        </w:sectPr>
      </w:pPr>
    </w:p>
    <w:p w14:paraId="1BF6BA3D" w14:textId="24F8E68D" w:rsidR="00083997" w:rsidRDefault="00083997" w:rsidP="00083997">
      <w:pPr>
        <w:pStyle w:val="BodyText1"/>
      </w:pPr>
      <w:r w:rsidRPr="003F41E8">
        <w:lastRenderedPageBreak/>
        <w:t xml:space="preserve">The </w:t>
      </w:r>
      <w:proofErr w:type="gramStart"/>
      <w:r w:rsidRPr="003F41E8">
        <w:t>most commonly reported</w:t>
      </w:r>
      <w:proofErr w:type="gramEnd"/>
      <w:r w:rsidRPr="003F41E8">
        <w:t xml:space="preserve"> challenge when adopting digital technologies was the lack of knowledge of patients/clients to use digital technologies and the group’s discomfort with using it. Other key issues that are prevalent include a lack of funding to support the adoption of digital technologies and the lack of other healthcare professionals in the respondents’ network using digital </w:t>
      </w:r>
      <w:proofErr w:type="gramStart"/>
      <w:r w:rsidRPr="003F41E8">
        <w:t>technologies</w:t>
      </w:r>
      <w:proofErr w:type="gramEnd"/>
    </w:p>
    <w:p w14:paraId="4DE62A6E" w14:textId="1009558C"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35: </w:t>
      </w:r>
      <w:r w:rsidR="009B5473" w:rsidRPr="00266D9E">
        <w:rPr>
          <w:rStyle w:val="Strong"/>
          <w:rFonts w:asciiTheme="majorHAnsi" w:hAnsiTheme="majorHAnsi"/>
          <w:b/>
        </w:rPr>
        <w:t>What are the main challenges preventing your main practice / workplace from greater use of digital health services?</w:t>
      </w:r>
    </w:p>
    <w:p w14:paraId="3AC31550" w14:textId="4646978A" w:rsidR="009B5473" w:rsidRPr="003F41E8" w:rsidRDefault="00072F80" w:rsidP="00FA569F">
      <w:pPr>
        <w:pStyle w:val="BodyText"/>
      </w:pPr>
      <w:r w:rsidRPr="00AB30BE">
        <w:t xml:space="preserve">The most common response from </w:t>
      </w:r>
      <w:r w:rsidR="00EB7493" w:rsidRPr="00287C2A">
        <w:rPr>
          <w:rStyle w:val="Strong"/>
          <w:b w:val="0"/>
        </w:rPr>
        <w:t>respondents</w:t>
      </w:r>
      <w:r w:rsidR="00EB7493" w:rsidRPr="00AB30BE">
        <w:t xml:space="preserve"> was that they found the cost </w:t>
      </w:r>
      <w:r w:rsidR="00DC0DF4" w:rsidRPr="00AB30BE">
        <w:t xml:space="preserve">of digital technologies to be too high and prohibitive. </w:t>
      </w:r>
      <w:r w:rsidR="00D92B40" w:rsidRPr="00287C2A">
        <w:rPr>
          <w:rStyle w:val="Strong"/>
          <w:b w:val="0"/>
        </w:rPr>
        <w:t>Additionally</w:t>
      </w:r>
      <w:r w:rsidR="00D92B40" w:rsidRPr="00AB30BE">
        <w:t xml:space="preserve">, </w:t>
      </w:r>
      <w:r w:rsidR="00513987" w:rsidRPr="00AB30BE">
        <w:t>concerns around privacy and security as key challenges by respondents, as well as a lack of training when</w:t>
      </w:r>
      <w:r w:rsidR="00513987" w:rsidRPr="003F41E8">
        <w:t xml:space="preserve"> using digital technologies. </w:t>
      </w:r>
    </w:p>
    <w:p w14:paraId="6915617F" w14:textId="13FD8B03"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36: </w:t>
      </w:r>
      <w:r w:rsidR="009B5473" w:rsidRPr="00266D9E">
        <w:rPr>
          <w:rStyle w:val="Strong"/>
          <w:rFonts w:asciiTheme="majorHAnsi" w:hAnsiTheme="majorHAnsi"/>
          <w:b/>
        </w:rPr>
        <w:t>What are the top three areas of assistance that could be provided over the next 12 months to help increase the use of digital health services at your main practice / workplace?</w:t>
      </w:r>
    </w:p>
    <w:p w14:paraId="68A357B2" w14:textId="273E1B45" w:rsidR="009B5473" w:rsidRPr="003F41E8" w:rsidRDefault="00EF6A90" w:rsidP="00FA569F">
      <w:pPr>
        <w:pStyle w:val="BodyText"/>
      </w:pPr>
      <w:r w:rsidRPr="003F41E8">
        <w:t>Additional training</w:t>
      </w:r>
      <w:r w:rsidR="00130F4E" w:rsidRPr="003F41E8">
        <w:t xml:space="preserve"> and education</w:t>
      </w:r>
      <w:r w:rsidRPr="003F41E8">
        <w:t xml:space="preserve"> </w:t>
      </w:r>
      <w:proofErr w:type="gramStart"/>
      <w:r w:rsidRPr="003F41E8">
        <w:t>was</w:t>
      </w:r>
      <w:proofErr w:type="gramEnd"/>
      <w:r w:rsidRPr="003F41E8">
        <w:t xml:space="preserve"> the most common response from respondents </w:t>
      </w:r>
      <w:r w:rsidR="001C49F2" w:rsidRPr="003F41E8">
        <w:t xml:space="preserve">as an area of assistance to increase the use of digital health systems. </w:t>
      </w:r>
      <w:r w:rsidR="00F4601C" w:rsidRPr="003F41E8">
        <w:t xml:space="preserve">Other </w:t>
      </w:r>
      <w:r w:rsidR="00130F4E" w:rsidRPr="003F41E8">
        <w:t>areas of assistance mentioned included additional funding to adopt digital health services, integrating with existing digital health services</w:t>
      </w:r>
      <w:r w:rsidR="00231BB0" w:rsidRPr="003F41E8">
        <w:t xml:space="preserve">, addressing allied health professionals’ and patients’ concerns about privacy and security, and </w:t>
      </w:r>
      <w:r w:rsidR="0097562D" w:rsidRPr="003F41E8">
        <w:t xml:space="preserve">providing internet access to allied health professionals particularly those working in rural and regional areas. </w:t>
      </w:r>
    </w:p>
    <w:p w14:paraId="5D6848C4" w14:textId="03F7A76E" w:rsidR="009B5473" w:rsidRDefault="00A85107" w:rsidP="002E371A">
      <w:pPr>
        <w:pStyle w:val="HeadingLevel2NoNumber"/>
      </w:pPr>
      <w:r>
        <w:t xml:space="preserve">Section </w:t>
      </w:r>
      <w:r w:rsidR="00243199">
        <w:t>5</w:t>
      </w:r>
      <w:r>
        <w:t xml:space="preserve">: </w:t>
      </w:r>
      <w:r w:rsidR="009B5473" w:rsidRPr="003F41E8">
        <w:t>My Health Record</w:t>
      </w:r>
    </w:p>
    <w:p w14:paraId="335BFD8B" w14:textId="0BA34045" w:rsidR="00266D9E" w:rsidRPr="00266D9E" w:rsidRDefault="00266D9E" w:rsidP="00266D9E">
      <w:pPr>
        <w:pStyle w:val="BodyText"/>
      </w:pPr>
      <w:r w:rsidRPr="003F41E8">
        <w:t>In this section</w:t>
      </w:r>
      <w:r w:rsidR="008F6882">
        <w:t>,</w:t>
      </w:r>
      <w:r w:rsidRPr="003F41E8">
        <w:t xml:space="preserve"> we want to learn more about your current and possible future use of My Health Record. </w:t>
      </w:r>
    </w:p>
    <w:p w14:paraId="61AB655E" w14:textId="06341B39"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37: </w:t>
      </w:r>
      <w:r w:rsidR="009B5473" w:rsidRPr="00266D9E">
        <w:rPr>
          <w:rStyle w:val="Strong"/>
          <w:rFonts w:asciiTheme="majorHAnsi" w:hAnsiTheme="majorHAnsi"/>
          <w:b/>
        </w:rPr>
        <w:t>Do you use My Health record at your main workplace?</w:t>
      </w:r>
    </w:p>
    <w:p w14:paraId="35D2D845" w14:textId="70AF741E" w:rsidR="00685EF9" w:rsidRPr="003F41E8" w:rsidRDefault="00685EF9" w:rsidP="00685EF9">
      <w:pPr>
        <w:pStyle w:val="Caption"/>
      </w:pPr>
      <w:bookmarkStart w:id="140" w:name="_Toc136601503"/>
      <w:r w:rsidRPr="003F41E8">
        <w:t xml:space="preserve">Figure </w:t>
      </w:r>
      <w:r w:rsidR="009D6FE8">
        <w:t xml:space="preserve">C - </w:t>
      </w:r>
      <w:r w:rsidR="009E43F9">
        <w:fldChar w:fldCharType="begin"/>
      </w:r>
      <w:r w:rsidR="009E43F9">
        <w:instrText xml:space="preserve"> SEQ Figure_C_- \* ARABIC </w:instrText>
      </w:r>
      <w:r w:rsidR="009E43F9">
        <w:fldChar w:fldCharType="separate"/>
      </w:r>
      <w:r w:rsidR="00EF6A62">
        <w:rPr>
          <w:noProof/>
        </w:rPr>
        <w:t>24</w:t>
      </w:r>
      <w:r w:rsidR="009E43F9">
        <w:rPr>
          <w:noProof/>
        </w:rPr>
        <w:fldChar w:fldCharType="end"/>
      </w:r>
      <w:r w:rsidRPr="003F41E8">
        <w:t>: Allied health professionals' use of My Health Record</w:t>
      </w:r>
      <w:bookmarkEnd w:id="140"/>
    </w:p>
    <w:p w14:paraId="08B84EA7" w14:textId="7CDD0955" w:rsidR="009B5473" w:rsidRPr="003F41E8" w:rsidRDefault="00FF3199" w:rsidP="009B5473">
      <w:pPr>
        <w:rPr>
          <w:rFonts w:cs="+mn-ea"/>
          <w:szCs w:val="20"/>
        </w:rPr>
      </w:pPr>
      <w:r w:rsidRPr="0098543C">
        <w:rPr>
          <w:noProof/>
        </w:rPr>
        <w:drawing>
          <wp:inline distT="0" distB="0" distL="0" distR="0" wp14:anchorId="46BBFE7C" wp14:editId="614BF1E0">
            <wp:extent cx="5764696" cy="2886324"/>
            <wp:effectExtent l="0" t="0" r="7620" b="9525"/>
            <wp:docPr id="28" name="Chart 28" descr="Majority of survey participants do not use My Health Record at their main workplace. ">
              <a:extLst xmlns:a="http://schemas.openxmlformats.org/drawingml/2006/main">
                <a:ext uri="{FF2B5EF4-FFF2-40B4-BE49-F238E27FC236}">
                  <a16:creationId xmlns:a16="http://schemas.microsoft.com/office/drawing/2014/main" id="{AA47B88A-97C4-FDB7-6282-A9D66E707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61E939" w14:textId="529CAC86" w:rsidR="00995AED" w:rsidRPr="003F41E8" w:rsidRDefault="00541919" w:rsidP="00FA569F">
      <w:pPr>
        <w:pStyle w:val="BodyText"/>
      </w:pPr>
      <w:r>
        <w:t>Eight-eight per cent</w:t>
      </w:r>
      <w:r w:rsidR="00995AED" w:rsidRPr="003F41E8">
        <w:t xml:space="preserve"> of respondents indicated that they did not use My Health Record. </w:t>
      </w:r>
      <w:r w:rsidR="0069287C" w:rsidRPr="003F41E8">
        <w:t xml:space="preserve">Only </w:t>
      </w:r>
      <w:r>
        <w:t>eight per cent</w:t>
      </w:r>
      <w:r w:rsidR="0069287C" w:rsidRPr="003F41E8">
        <w:t xml:space="preserve"> stated that they did</w:t>
      </w:r>
      <w:r w:rsidR="00602510" w:rsidRPr="003F41E8">
        <w:t xml:space="preserve"> and </w:t>
      </w:r>
      <w:r>
        <w:t>two per cent</w:t>
      </w:r>
      <w:r w:rsidR="00602510" w:rsidRPr="003F41E8">
        <w:t xml:space="preserve"> were unsure if they did. </w:t>
      </w:r>
    </w:p>
    <w:p w14:paraId="7F6F8ECF" w14:textId="77777777" w:rsidR="00FF3199" w:rsidRPr="000B6F4D" w:rsidRDefault="00FF3199" w:rsidP="000B6F4D">
      <w:pPr>
        <w:pStyle w:val="Quote"/>
        <w:ind w:left="0"/>
        <w:rPr>
          <w:rStyle w:val="Strong"/>
          <w:i w:val="0"/>
          <w:iCs w:val="0"/>
        </w:rPr>
      </w:pPr>
    </w:p>
    <w:p w14:paraId="21AE1996" w14:textId="5ED68E8F"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lastRenderedPageBreak/>
        <w:t xml:space="preserve">Question 38: </w:t>
      </w:r>
      <w:r w:rsidR="009B5473" w:rsidRPr="00266D9E">
        <w:rPr>
          <w:rStyle w:val="Strong"/>
          <w:rFonts w:asciiTheme="majorHAnsi" w:hAnsiTheme="majorHAnsi"/>
          <w:b/>
        </w:rPr>
        <w:t>How do you access information through the My Health Record system at your main practice / workplace?</w:t>
      </w:r>
    </w:p>
    <w:p w14:paraId="7073FDBC" w14:textId="4EACCD36" w:rsidR="009A10DE" w:rsidRPr="003F41E8" w:rsidRDefault="009A10DE" w:rsidP="009A10DE">
      <w:pPr>
        <w:pStyle w:val="Caption"/>
      </w:pPr>
      <w:bookmarkStart w:id="141" w:name="_Toc136601504"/>
      <w:r w:rsidRPr="003F41E8">
        <w:t xml:space="preserve">Figure </w:t>
      </w:r>
      <w:r w:rsidR="009D6FE8">
        <w:t>C -</w:t>
      </w:r>
      <w:r w:rsidR="00F5573E">
        <w:t xml:space="preserve"> </w:t>
      </w:r>
      <w:r w:rsidR="009E43F9">
        <w:fldChar w:fldCharType="begin"/>
      </w:r>
      <w:r w:rsidR="009E43F9">
        <w:instrText xml:space="preserve"> SEQ Figure_C_- \* ARABIC </w:instrText>
      </w:r>
      <w:r w:rsidR="009E43F9">
        <w:fldChar w:fldCharType="separate"/>
      </w:r>
      <w:r w:rsidR="00EF6A62">
        <w:rPr>
          <w:noProof/>
        </w:rPr>
        <w:t>25</w:t>
      </w:r>
      <w:r w:rsidR="009E43F9">
        <w:rPr>
          <w:noProof/>
        </w:rPr>
        <w:fldChar w:fldCharType="end"/>
      </w:r>
      <w:r w:rsidRPr="003F41E8">
        <w:t xml:space="preserve">: </w:t>
      </w:r>
      <w:r w:rsidR="006D00E7" w:rsidRPr="003F41E8">
        <w:t>How allied health professionals access information on My Health Record</w:t>
      </w:r>
      <w:bookmarkEnd w:id="141"/>
    </w:p>
    <w:p w14:paraId="49480C4A" w14:textId="77777777" w:rsidR="009D488F" w:rsidRPr="003F41E8" w:rsidRDefault="009D488F" w:rsidP="0030771A">
      <w:pPr>
        <w:ind w:left="360"/>
        <w:rPr>
          <w:rFonts w:cs="+mn-ea"/>
          <w:szCs w:val="20"/>
        </w:rPr>
      </w:pPr>
      <w:r w:rsidRPr="0098543C">
        <w:rPr>
          <w:noProof/>
        </w:rPr>
        <w:drawing>
          <wp:inline distT="0" distB="0" distL="0" distR="0" wp14:anchorId="30CB1127" wp14:editId="7636686A">
            <wp:extent cx="5653377" cy="3093057"/>
            <wp:effectExtent l="0" t="0" r="5080" b="12700"/>
            <wp:docPr id="56" name="Chart 56" descr="As the majority of survey participants do not use My Health Record, most have left this question blank. Of the small number that did respond, 7 stated through their clinical software, and 10 through the provider portal. ">
              <a:extLst xmlns:a="http://schemas.openxmlformats.org/drawingml/2006/main">
                <a:ext uri="{FF2B5EF4-FFF2-40B4-BE49-F238E27FC236}">
                  <a16:creationId xmlns:a16="http://schemas.microsoft.com/office/drawing/2014/main" id="{1CB76D1B-BD24-5479-B86B-B6DC83059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0C594F" w14:textId="77777777" w:rsidR="009D488F" w:rsidRPr="003F41E8" w:rsidRDefault="009D488F" w:rsidP="00FA569F">
      <w:pPr>
        <w:pStyle w:val="BodyText"/>
      </w:pPr>
      <w:proofErr w:type="gramStart"/>
      <w:r w:rsidRPr="003F41E8">
        <w:t>The vast majority of</w:t>
      </w:r>
      <w:proofErr w:type="gramEnd"/>
      <w:r w:rsidRPr="003F41E8">
        <w:t xml:space="preserve"> respondents do not access My Health Record. Of the respondents who stated that they do use My Health </w:t>
      </w:r>
      <w:proofErr w:type="gramStart"/>
      <w:r w:rsidRPr="003F41E8">
        <w:t>Record</w:t>
      </w:r>
      <w:proofErr w:type="gramEnd"/>
      <w:r w:rsidRPr="003F41E8">
        <w:t xml:space="preserve"> or they weren’t sure, 8 weren’t sure how they accessed My Health Record. 10 stated they accessed My Health Record through the National Provider Portal. </w:t>
      </w:r>
    </w:p>
    <w:p w14:paraId="253EEDE0" w14:textId="1EA72CE0"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39: </w:t>
      </w:r>
      <w:r w:rsidR="009B5473" w:rsidRPr="00266D9E">
        <w:rPr>
          <w:rStyle w:val="Strong"/>
          <w:rFonts w:asciiTheme="majorHAnsi" w:hAnsiTheme="majorHAnsi"/>
          <w:b/>
        </w:rPr>
        <w:t>What do you think are the main benefits of My Health Record for practitioners in your profession?</w:t>
      </w:r>
    </w:p>
    <w:p w14:paraId="1DC7F359" w14:textId="0BF996B1" w:rsidR="009D6FE8" w:rsidRPr="00AC64DF" w:rsidRDefault="009D6FE8" w:rsidP="00EF6A62">
      <w:pPr>
        <w:pStyle w:val="Caption"/>
        <w:rPr>
          <w:i w:val="0"/>
          <w:iCs w:val="0"/>
        </w:rPr>
      </w:pPr>
      <w:bookmarkStart w:id="142" w:name="_Toc136601505"/>
      <w:r>
        <w:t xml:space="preserve">Figure C - </w:t>
      </w:r>
      <w:r>
        <w:fldChar w:fldCharType="begin"/>
      </w:r>
      <w:r w:rsidRPr="00AC64DF">
        <w:instrText xml:space="preserve"> SEQ Figure_C_- \* ARABIC </w:instrText>
      </w:r>
      <w:r>
        <w:fldChar w:fldCharType="separate"/>
      </w:r>
      <w:r w:rsidR="00EF6A62">
        <w:rPr>
          <w:noProof/>
        </w:rPr>
        <w:t>26</w:t>
      </w:r>
      <w:r>
        <w:fldChar w:fldCharType="end"/>
      </w:r>
      <w:r w:rsidRPr="00AC64DF">
        <w:t xml:space="preserve">: </w:t>
      </w:r>
      <w:r w:rsidR="00FB4F94" w:rsidRPr="00AC64DF">
        <w:t xml:space="preserve">Allied health professional survey responses to, </w:t>
      </w:r>
      <w:r w:rsidR="008F14BB">
        <w:t>“</w:t>
      </w:r>
      <w:r w:rsidR="00AA253E">
        <w:t xml:space="preserve">What </w:t>
      </w:r>
      <w:r w:rsidR="00FB4F94" w:rsidRPr="00AC64DF">
        <w:t>do you think are the main benefits of My Health record at your workplace?"</w:t>
      </w:r>
      <w:bookmarkEnd w:id="142"/>
      <w:r w:rsidR="00FB4F94" w:rsidRPr="00AC64DF">
        <w:t xml:space="preserve"> </w:t>
      </w:r>
    </w:p>
    <w:p w14:paraId="5EAD4F01" w14:textId="77777777" w:rsidR="00B95CC6" w:rsidRPr="003F41E8" w:rsidRDefault="004D7AA3" w:rsidP="004D7AA3">
      <w:pPr>
        <w:rPr>
          <w:rFonts w:cs="+mn-ea"/>
        </w:rPr>
      </w:pPr>
      <w:r w:rsidRPr="003F41E8">
        <w:rPr>
          <w:noProof/>
        </w:rPr>
        <w:drawing>
          <wp:inline distT="0" distB="0" distL="0" distR="0" wp14:anchorId="31345688" wp14:editId="64969F0B">
            <wp:extent cx="5486400" cy="3404681"/>
            <wp:effectExtent l="0" t="0" r="0" b="5715"/>
            <wp:docPr id="61" name="Chart 61" descr="The most common benefit survey participants reported of My Health Record were access to up to date patient information and medical history. The second most common response was that the did not see any value in using My Health Record. ">
              <a:extLst xmlns:a="http://schemas.openxmlformats.org/drawingml/2006/main">
                <a:ext uri="{FF2B5EF4-FFF2-40B4-BE49-F238E27FC236}">
                  <a16:creationId xmlns:a16="http://schemas.microsoft.com/office/drawing/2014/main" id="{91F28825-BC4E-1EA7-6E29-54D4953A4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085E11E" w14:textId="777AFBBD" w:rsidR="004D7AA3" w:rsidRPr="003F41E8" w:rsidRDefault="004D7AA3" w:rsidP="00FA569F">
      <w:pPr>
        <w:pStyle w:val="BodyText"/>
      </w:pPr>
      <w:r w:rsidRPr="003F41E8">
        <w:lastRenderedPageBreak/>
        <w:t xml:space="preserve">Respondents </w:t>
      </w:r>
      <w:r w:rsidR="00C05E23" w:rsidRPr="003F41E8">
        <w:t xml:space="preserve">were most likely to state that the main benefit of My Health Record for their profession was accessing up to date patient information and </w:t>
      </w:r>
      <w:r w:rsidR="006B2B5C" w:rsidRPr="003F41E8">
        <w:t xml:space="preserve">medical history. However, </w:t>
      </w:r>
      <w:r w:rsidR="00CC7967" w:rsidRPr="003F41E8">
        <w:t>20</w:t>
      </w:r>
      <w:r w:rsidR="00541919">
        <w:t> per cent</w:t>
      </w:r>
      <w:r w:rsidR="00CC7967" w:rsidRPr="003F41E8">
        <w:t xml:space="preserve"> of respondents stated that they did not see any benefit in My Health Record</w:t>
      </w:r>
      <w:r w:rsidR="00796A5B" w:rsidRPr="003F41E8">
        <w:t>, representing the 2</w:t>
      </w:r>
      <w:r w:rsidR="00796A5B" w:rsidRPr="003F41E8">
        <w:rPr>
          <w:vertAlign w:val="superscript"/>
        </w:rPr>
        <w:t>nd</w:t>
      </w:r>
      <w:r w:rsidR="00796A5B" w:rsidRPr="003F41E8">
        <w:t xml:space="preserve"> most common response from allied health professionals</w:t>
      </w:r>
      <w:r w:rsidR="00796A5B">
        <w:t xml:space="preserve">. </w:t>
      </w:r>
      <w:r w:rsidR="00CC7967" w:rsidRPr="003F41E8">
        <w:t xml:space="preserve"> </w:t>
      </w:r>
    </w:p>
    <w:p w14:paraId="56603F52" w14:textId="52C5B770"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40: </w:t>
      </w:r>
      <w:r w:rsidR="009B5473" w:rsidRPr="00266D9E">
        <w:rPr>
          <w:rStyle w:val="Strong"/>
          <w:rFonts w:asciiTheme="majorHAnsi" w:hAnsiTheme="majorHAnsi"/>
          <w:b/>
        </w:rPr>
        <w:t xml:space="preserve">You indicated that My Health Record did not provide any benefit to your practice. Can you provide some more details about that? </w:t>
      </w:r>
    </w:p>
    <w:p w14:paraId="0FB83E39" w14:textId="2F419632" w:rsidR="009B5473" w:rsidRPr="003F41E8" w:rsidRDefault="006945A6" w:rsidP="00FA569F">
      <w:pPr>
        <w:pStyle w:val="BodyText"/>
        <w:rPr>
          <w:rFonts w:cs="+mn-ea"/>
          <w:szCs w:val="20"/>
        </w:rPr>
      </w:pPr>
      <w:r w:rsidRPr="003F41E8">
        <w:rPr>
          <w:rFonts w:cs="+mn-ea"/>
          <w:szCs w:val="20"/>
        </w:rPr>
        <w:t xml:space="preserve">Respondents stated that </w:t>
      </w:r>
      <w:r w:rsidR="00346671" w:rsidRPr="003F41E8">
        <w:rPr>
          <w:rFonts w:cs="+mn-ea"/>
          <w:szCs w:val="20"/>
        </w:rPr>
        <w:t xml:space="preserve">My Health Record didn’t provide benefit because </w:t>
      </w:r>
      <w:r w:rsidR="000A3EB7" w:rsidRPr="003F41E8">
        <w:rPr>
          <w:rFonts w:cs="+mn-ea"/>
          <w:szCs w:val="20"/>
        </w:rPr>
        <w:t xml:space="preserve">there </w:t>
      </w:r>
      <w:r w:rsidR="000A3EB7" w:rsidRPr="003F41E8">
        <w:t xml:space="preserve">was a </w:t>
      </w:r>
      <w:r w:rsidR="000A3EB7" w:rsidRPr="003F41E8">
        <w:rPr>
          <w:rFonts w:cs="+mn-ea"/>
          <w:szCs w:val="20"/>
        </w:rPr>
        <w:t>of lack of client demand</w:t>
      </w:r>
      <w:r w:rsidR="000A3EB7" w:rsidRPr="003F41E8">
        <w:t xml:space="preserve">, there were concerns around privacy and security, adding unnecessary risk against benefit, and that existing digital health solutions were </w:t>
      </w:r>
      <w:proofErr w:type="gramStart"/>
      <w:r w:rsidR="000A3EB7" w:rsidRPr="003F41E8">
        <w:t>adequate enough</w:t>
      </w:r>
      <w:proofErr w:type="gramEnd"/>
      <w:r w:rsidR="000A3EB7" w:rsidRPr="003F41E8">
        <w:t>. My Health Record was perceived as adding unnecessary burden.</w:t>
      </w:r>
    </w:p>
    <w:p w14:paraId="2A37D2A5" w14:textId="71DAA098"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41: </w:t>
      </w:r>
      <w:r w:rsidR="009B5473" w:rsidRPr="00266D9E">
        <w:rPr>
          <w:rStyle w:val="Strong"/>
          <w:rFonts w:asciiTheme="majorHAnsi" w:hAnsiTheme="majorHAnsi"/>
          <w:b/>
        </w:rPr>
        <w:t>How much do you agree with the following:</w:t>
      </w:r>
    </w:p>
    <w:p w14:paraId="1E2EBD30" w14:textId="3160B338" w:rsidR="009273D4" w:rsidRDefault="009273D4" w:rsidP="009273D4">
      <w:pPr>
        <w:pStyle w:val="Caption"/>
      </w:pPr>
      <w:bookmarkStart w:id="143" w:name="_Toc136601350"/>
      <w:r>
        <w:t xml:space="preserve">Table </w:t>
      </w:r>
      <w:r w:rsidR="009D6FE8">
        <w:t xml:space="preserve">C - </w:t>
      </w:r>
      <w:r w:rsidR="009E43F9">
        <w:fldChar w:fldCharType="begin"/>
      </w:r>
      <w:r w:rsidR="009E43F9">
        <w:instrText xml:space="preserve"> SEQ Table_C_- \* ARABIC </w:instrText>
      </w:r>
      <w:r w:rsidR="009E43F9">
        <w:fldChar w:fldCharType="separate"/>
      </w:r>
      <w:r w:rsidR="008F6882">
        <w:rPr>
          <w:noProof/>
        </w:rPr>
        <w:t>11</w:t>
      </w:r>
      <w:r w:rsidR="009E43F9">
        <w:rPr>
          <w:noProof/>
        </w:rPr>
        <w:fldChar w:fldCharType="end"/>
      </w:r>
      <w:r>
        <w:t>: Allied health professional survey responses to, ‘</w:t>
      </w:r>
      <w:r w:rsidRPr="009273D4">
        <w:t>How much do you agree with the following</w:t>
      </w:r>
      <w:r>
        <w:t>?’</w:t>
      </w:r>
      <w:bookmarkEnd w:id="143"/>
    </w:p>
    <w:tbl>
      <w:tblPr>
        <w:tblStyle w:val="TableGridLight"/>
        <w:tblW w:w="9183" w:type="dxa"/>
        <w:tblLayout w:type="fixed"/>
        <w:tblLook w:val="04A0" w:firstRow="1" w:lastRow="0" w:firstColumn="1" w:lastColumn="0" w:noHBand="0" w:noVBand="1"/>
      </w:tblPr>
      <w:tblGrid>
        <w:gridCol w:w="2547"/>
        <w:gridCol w:w="1106"/>
        <w:gridCol w:w="1106"/>
        <w:gridCol w:w="1106"/>
        <w:gridCol w:w="1106"/>
        <w:gridCol w:w="1106"/>
        <w:gridCol w:w="1106"/>
      </w:tblGrid>
      <w:tr w:rsidR="00B30A38" w:rsidRPr="009273D4" w14:paraId="460B1552" w14:textId="77777777" w:rsidTr="00266D9E">
        <w:trPr>
          <w:trHeight w:val="300"/>
        </w:trPr>
        <w:tc>
          <w:tcPr>
            <w:tcW w:w="2547" w:type="dxa"/>
            <w:shd w:val="clear" w:color="auto" w:fill="34A9D3"/>
            <w:noWrap/>
            <w:hideMark/>
          </w:tcPr>
          <w:p w14:paraId="08BCFFFE" w14:textId="5B3EF8B7" w:rsidR="00B30A38" w:rsidRPr="000E0211" w:rsidRDefault="004078FE" w:rsidP="009273D4">
            <w:pPr>
              <w:pStyle w:val="TableHeading1"/>
              <w:rPr>
                <w:color w:val="FFFFFF" w:themeColor="background1"/>
                <w:sz w:val="20"/>
                <w:szCs w:val="20"/>
              </w:rPr>
            </w:pPr>
            <w:r w:rsidRPr="000E0211">
              <w:rPr>
                <w:color w:val="FFFFFF" w:themeColor="background1"/>
                <w:sz w:val="20"/>
                <w:szCs w:val="20"/>
                <w:lang w:eastAsia="en-AU"/>
              </w:rPr>
              <w:t>Response options</w:t>
            </w:r>
          </w:p>
        </w:tc>
        <w:tc>
          <w:tcPr>
            <w:tcW w:w="1106" w:type="dxa"/>
            <w:shd w:val="clear" w:color="auto" w:fill="34A9D3"/>
            <w:noWrap/>
            <w:hideMark/>
          </w:tcPr>
          <w:p w14:paraId="55B568D9" w14:textId="77777777" w:rsidR="00B30A38" w:rsidRPr="000E0211" w:rsidRDefault="00B30A38" w:rsidP="009273D4">
            <w:pPr>
              <w:pStyle w:val="TableHeading1"/>
              <w:rPr>
                <w:color w:val="FFFFFF" w:themeColor="background1"/>
                <w:sz w:val="20"/>
                <w:szCs w:val="20"/>
              </w:rPr>
            </w:pPr>
            <w:r w:rsidRPr="000E0211">
              <w:rPr>
                <w:color w:val="FFFFFF" w:themeColor="background1"/>
                <w:sz w:val="20"/>
                <w:szCs w:val="20"/>
                <w:lang w:eastAsia="en-AU"/>
              </w:rPr>
              <w:t>Strongly agree</w:t>
            </w:r>
          </w:p>
        </w:tc>
        <w:tc>
          <w:tcPr>
            <w:tcW w:w="1106" w:type="dxa"/>
            <w:shd w:val="clear" w:color="auto" w:fill="34A9D3"/>
            <w:noWrap/>
            <w:hideMark/>
          </w:tcPr>
          <w:p w14:paraId="2B8421CD" w14:textId="77777777" w:rsidR="00B30A38" w:rsidRPr="000E0211" w:rsidRDefault="00B30A38" w:rsidP="009273D4">
            <w:pPr>
              <w:pStyle w:val="TableHeading1"/>
              <w:rPr>
                <w:color w:val="FFFFFF" w:themeColor="background1"/>
                <w:sz w:val="20"/>
                <w:szCs w:val="20"/>
              </w:rPr>
            </w:pPr>
            <w:r w:rsidRPr="000E0211">
              <w:rPr>
                <w:color w:val="FFFFFF" w:themeColor="background1"/>
                <w:sz w:val="20"/>
                <w:szCs w:val="20"/>
                <w:lang w:eastAsia="en-AU"/>
              </w:rPr>
              <w:t>Agree</w:t>
            </w:r>
          </w:p>
        </w:tc>
        <w:tc>
          <w:tcPr>
            <w:tcW w:w="1106" w:type="dxa"/>
            <w:shd w:val="clear" w:color="auto" w:fill="34A9D3"/>
            <w:noWrap/>
            <w:hideMark/>
          </w:tcPr>
          <w:p w14:paraId="07118E91" w14:textId="77777777" w:rsidR="00B30A38" w:rsidRPr="000E0211" w:rsidRDefault="00B30A38" w:rsidP="009273D4">
            <w:pPr>
              <w:pStyle w:val="TableHeading1"/>
              <w:rPr>
                <w:color w:val="FFFFFF" w:themeColor="background1"/>
                <w:sz w:val="20"/>
                <w:szCs w:val="20"/>
              </w:rPr>
            </w:pPr>
            <w:r w:rsidRPr="000E0211">
              <w:rPr>
                <w:color w:val="FFFFFF" w:themeColor="background1"/>
                <w:sz w:val="20"/>
                <w:szCs w:val="20"/>
                <w:lang w:eastAsia="en-AU"/>
              </w:rPr>
              <w:t xml:space="preserve">Neither agree </w:t>
            </w:r>
            <w:proofErr w:type="gramStart"/>
            <w:r w:rsidRPr="000E0211">
              <w:rPr>
                <w:color w:val="FFFFFF" w:themeColor="background1"/>
                <w:sz w:val="20"/>
                <w:szCs w:val="20"/>
                <w:lang w:eastAsia="en-AU"/>
              </w:rPr>
              <w:t>or</w:t>
            </w:r>
            <w:proofErr w:type="gramEnd"/>
            <w:r w:rsidRPr="000E0211">
              <w:rPr>
                <w:color w:val="FFFFFF" w:themeColor="background1"/>
                <w:sz w:val="20"/>
                <w:szCs w:val="20"/>
                <w:lang w:eastAsia="en-AU"/>
              </w:rPr>
              <w:t xml:space="preserve"> disagree</w:t>
            </w:r>
          </w:p>
        </w:tc>
        <w:tc>
          <w:tcPr>
            <w:tcW w:w="1106" w:type="dxa"/>
            <w:shd w:val="clear" w:color="auto" w:fill="34A9D3"/>
            <w:noWrap/>
            <w:hideMark/>
          </w:tcPr>
          <w:p w14:paraId="47970307" w14:textId="77777777" w:rsidR="00B30A38" w:rsidRPr="000E0211" w:rsidRDefault="00B30A38" w:rsidP="009273D4">
            <w:pPr>
              <w:pStyle w:val="TableHeading1"/>
              <w:rPr>
                <w:color w:val="FFFFFF" w:themeColor="background1"/>
                <w:sz w:val="20"/>
                <w:szCs w:val="20"/>
              </w:rPr>
            </w:pPr>
            <w:r w:rsidRPr="000E0211">
              <w:rPr>
                <w:color w:val="FFFFFF" w:themeColor="background1"/>
                <w:sz w:val="20"/>
                <w:szCs w:val="20"/>
                <w:lang w:eastAsia="en-AU"/>
              </w:rPr>
              <w:t>Disagree</w:t>
            </w:r>
          </w:p>
        </w:tc>
        <w:tc>
          <w:tcPr>
            <w:tcW w:w="1106" w:type="dxa"/>
            <w:shd w:val="clear" w:color="auto" w:fill="34A9D3"/>
            <w:noWrap/>
            <w:hideMark/>
          </w:tcPr>
          <w:p w14:paraId="075BFFC9" w14:textId="77777777" w:rsidR="00B30A38" w:rsidRPr="000E0211" w:rsidRDefault="00B30A38" w:rsidP="009273D4">
            <w:pPr>
              <w:pStyle w:val="TableHeading1"/>
              <w:rPr>
                <w:color w:val="FFFFFF" w:themeColor="background1"/>
                <w:sz w:val="20"/>
                <w:szCs w:val="20"/>
              </w:rPr>
            </w:pPr>
            <w:r w:rsidRPr="000E0211">
              <w:rPr>
                <w:color w:val="FFFFFF" w:themeColor="background1"/>
                <w:sz w:val="20"/>
                <w:szCs w:val="20"/>
                <w:lang w:eastAsia="en-AU"/>
              </w:rPr>
              <w:t>Strongly disagree</w:t>
            </w:r>
          </w:p>
        </w:tc>
        <w:tc>
          <w:tcPr>
            <w:tcW w:w="1106" w:type="dxa"/>
            <w:shd w:val="clear" w:color="auto" w:fill="34A9D3"/>
            <w:noWrap/>
            <w:hideMark/>
          </w:tcPr>
          <w:p w14:paraId="6F706622" w14:textId="77777777" w:rsidR="00B30A38" w:rsidRPr="000E0211" w:rsidRDefault="00B30A38" w:rsidP="009273D4">
            <w:pPr>
              <w:pStyle w:val="TableHeading1"/>
              <w:rPr>
                <w:color w:val="FFFFFF" w:themeColor="background1"/>
                <w:sz w:val="20"/>
                <w:szCs w:val="20"/>
              </w:rPr>
            </w:pPr>
            <w:r w:rsidRPr="000E0211">
              <w:rPr>
                <w:color w:val="FFFFFF" w:themeColor="background1"/>
                <w:sz w:val="20"/>
                <w:szCs w:val="20"/>
                <w:lang w:eastAsia="en-AU"/>
              </w:rPr>
              <w:t>(blank)</w:t>
            </w:r>
          </w:p>
        </w:tc>
      </w:tr>
      <w:tr w:rsidR="00525A89" w:rsidRPr="009273D4" w14:paraId="648D0B39" w14:textId="77777777" w:rsidTr="00266D9E">
        <w:trPr>
          <w:trHeight w:val="480"/>
        </w:trPr>
        <w:tc>
          <w:tcPr>
            <w:tcW w:w="2547" w:type="dxa"/>
            <w:hideMark/>
          </w:tcPr>
          <w:p w14:paraId="323DC514" w14:textId="77777777" w:rsidR="00B30A38" w:rsidRPr="000E0211" w:rsidRDefault="00B30A38" w:rsidP="009273D4">
            <w:pPr>
              <w:pStyle w:val="TableText1"/>
              <w:rPr>
                <w:szCs w:val="20"/>
              </w:rPr>
            </w:pPr>
            <w:r w:rsidRPr="000E0211">
              <w:rPr>
                <w:szCs w:val="20"/>
              </w:rPr>
              <w:t>My Health Record is easy to use</w:t>
            </w:r>
          </w:p>
        </w:tc>
        <w:tc>
          <w:tcPr>
            <w:tcW w:w="1106" w:type="dxa"/>
            <w:noWrap/>
            <w:hideMark/>
          </w:tcPr>
          <w:p w14:paraId="06BE6563" w14:textId="77777777" w:rsidR="00B30A38" w:rsidRPr="000E0211" w:rsidRDefault="00B30A38" w:rsidP="00541919">
            <w:pPr>
              <w:pStyle w:val="TableText1"/>
              <w:tabs>
                <w:tab w:val="decimal" w:pos="455"/>
              </w:tabs>
              <w:rPr>
                <w:szCs w:val="20"/>
              </w:rPr>
            </w:pPr>
            <w:r w:rsidRPr="000E0211">
              <w:rPr>
                <w:szCs w:val="20"/>
                <w:lang w:eastAsia="en-AU"/>
              </w:rPr>
              <w:t>2%</w:t>
            </w:r>
          </w:p>
        </w:tc>
        <w:tc>
          <w:tcPr>
            <w:tcW w:w="1106" w:type="dxa"/>
            <w:noWrap/>
            <w:hideMark/>
          </w:tcPr>
          <w:p w14:paraId="514447A1" w14:textId="77777777" w:rsidR="00B30A38" w:rsidRPr="000E0211" w:rsidRDefault="00B30A38" w:rsidP="00541919">
            <w:pPr>
              <w:pStyle w:val="TableText1"/>
              <w:tabs>
                <w:tab w:val="decimal" w:pos="455"/>
              </w:tabs>
              <w:rPr>
                <w:szCs w:val="20"/>
              </w:rPr>
            </w:pPr>
            <w:r w:rsidRPr="000E0211">
              <w:rPr>
                <w:szCs w:val="20"/>
                <w:lang w:eastAsia="en-AU"/>
              </w:rPr>
              <w:t>7%</w:t>
            </w:r>
          </w:p>
        </w:tc>
        <w:tc>
          <w:tcPr>
            <w:tcW w:w="1106" w:type="dxa"/>
            <w:noWrap/>
            <w:hideMark/>
          </w:tcPr>
          <w:p w14:paraId="437CBBF6" w14:textId="77777777" w:rsidR="00B30A38" w:rsidRPr="000E0211" w:rsidRDefault="00B30A38" w:rsidP="00541919">
            <w:pPr>
              <w:pStyle w:val="TableText1"/>
              <w:tabs>
                <w:tab w:val="decimal" w:pos="455"/>
              </w:tabs>
              <w:rPr>
                <w:szCs w:val="20"/>
              </w:rPr>
            </w:pPr>
            <w:r w:rsidRPr="000E0211">
              <w:rPr>
                <w:szCs w:val="20"/>
                <w:lang w:eastAsia="en-AU"/>
              </w:rPr>
              <w:t>63%</w:t>
            </w:r>
          </w:p>
        </w:tc>
        <w:tc>
          <w:tcPr>
            <w:tcW w:w="1106" w:type="dxa"/>
            <w:noWrap/>
            <w:hideMark/>
          </w:tcPr>
          <w:p w14:paraId="2343A95B" w14:textId="77777777" w:rsidR="00B30A38" w:rsidRPr="000E0211" w:rsidRDefault="00B30A38" w:rsidP="00541919">
            <w:pPr>
              <w:pStyle w:val="TableText1"/>
              <w:tabs>
                <w:tab w:val="decimal" w:pos="455"/>
              </w:tabs>
              <w:rPr>
                <w:szCs w:val="20"/>
              </w:rPr>
            </w:pPr>
            <w:r w:rsidRPr="000E0211">
              <w:rPr>
                <w:szCs w:val="20"/>
                <w:lang w:eastAsia="en-AU"/>
              </w:rPr>
              <w:t>11%</w:t>
            </w:r>
          </w:p>
        </w:tc>
        <w:tc>
          <w:tcPr>
            <w:tcW w:w="1106" w:type="dxa"/>
            <w:noWrap/>
            <w:hideMark/>
          </w:tcPr>
          <w:p w14:paraId="75C4CB7E" w14:textId="77777777" w:rsidR="00B30A38" w:rsidRPr="000E0211" w:rsidRDefault="00B30A38" w:rsidP="00541919">
            <w:pPr>
              <w:pStyle w:val="TableText1"/>
              <w:tabs>
                <w:tab w:val="decimal" w:pos="455"/>
              </w:tabs>
              <w:rPr>
                <w:szCs w:val="20"/>
              </w:rPr>
            </w:pPr>
            <w:r w:rsidRPr="000E0211">
              <w:rPr>
                <w:szCs w:val="20"/>
                <w:lang w:eastAsia="en-AU"/>
              </w:rPr>
              <w:t>10%</w:t>
            </w:r>
          </w:p>
        </w:tc>
        <w:tc>
          <w:tcPr>
            <w:tcW w:w="1106" w:type="dxa"/>
            <w:noWrap/>
            <w:hideMark/>
          </w:tcPr>
          <w:p w14:paraId="19BF8CE6" w14:textId="77777777" w:rsidR="00B30A38" w:rsidRPr="000E0211" w:rsidRDefault="00B30A38" w:rsidP="00541919">
            <w:pPr>
              <w:pStyle w:val="TableText1"/>
              <w:tabs>
                <w:tab w:val="decimal" w:pos="455"/>
              </w:tabs>
              <w:rPr>
                <w:szCs w:val="20"/>
              </w:rPr>
            </w:pPr>
            <w:r w:rsidRPr="000E0211">
              <w:rPr>
                <w:szCs w:val="20"/>
                <w:lang w:eastAsia="en-AU"/>
              </w:rPr>
              <w:t>7%</w:t>
            </w:r>
          </w:p>
        </w:tc>
      </w:tr>
      <w:tr w:rsidR="00525A89" w:rsidRPr="009273D4" w14:paraId="66C53522" w14:textId="77777777" w:rsidTr="00266D9E">
        <w:trPr>
          <w:trHeight w:val="960"/>
        </w:trPr>
        <w:tc>
          <w:tcPr>
            <w:tcW w:w="2547" w:type="dxa"/>
            <w:hideMark/>
          </w:tcPr>
          <w:p w14:paraId="11F48857" w14:textId="77777777" w:rsidR="00B30A38" w:rsidRPr="000E0211" w:rsidRDefault="00B30A38" w:rsidP="009273D4">
            <w:pPr>
              <w:pStyle w:val="TableText1"/>
              <w:rPr>
                <w:szCs w:val="20"/>
              </w:rPr>
            </w:pPr>
            <w:r w:rsidRPr="000E0211">
              <w:rPr>
                <w:szCs w:val="20"/>
              </w:rPr>
              <w:t>Using My Health Record improves efficiency at my workplace </w:t>
            </w:r>
          </w:p>
        </w:tc>
        <w:tc>
          <w:tcPr>
            <w:tcW w:w="1106" w:type="dxa"/>
            <w:noWrap/>
            <w:hideMark/>
          </w:tcPr>
          <w:p w14:paraId="6D1F2408" w14:textId="77777777" w:rsidR="00B30A38" w:rsidRPr="000E0211" w:rsidRDefault="00B30A38" w:rsidP="00541919">
            <w:pPr>
              <w:pStyle w:val="TableText1"/>
              <w:tabs>
                <w:tab w:val="decimal" w:pos="455"/>
              </w:tabs>
              <w:rPr>
                <w:szCs w:val="20"/>
              </w:rPr>
            </w:pPr>
            <w:r w:rsidRPr="000E0211">
              <w:rPr>
                <w:szCs w:val="20"/>
                <w:lang w:eastAsia="en-AU"/>
              </w:rPr>
              <w:t>5%</w:t>
            </w:r>
          </w:p>
        </w:tc>
        <w:tc>
          <w:tcPr>
            <w:tcW w:w="1106" w:type="dxa"/>
            <w:noWrap/>
            <w:hideMark/>
          </w:tcPr>
          <w:p w14:paraId="5EB62A1C" w14:textId="77777777" w:rsidR="00B30A38" w:rsidRPr="000E0211" w:rsidRDefault="00B30A38" w:rsidP="00541919">
            <w:pPr>
              <w:pStyle w:val="TableText1"/>
              <w:tabs>
                <w:tab w:val="decimal" w:pos="455"/>
              </w:tabs>
              <w:rPr>
                <w:szCs w:val="20"/>
              </w:rPr>
            </w:pPr>
            <w:r w:rsidRPr="000E0211">
              <w:rPr>
                <w:szCs w:val="20"/>
                <w:lang w:eastAsia="en-AU"/>
              </w:rPr>
              <w:t>9%</w:t>
            </w:r>
          </w:p>
        </w:tc>
        <w:tc>
          <w:tcPr>
            <w:tcW w:w="1106" w:type="dxa"/>
            <w:noWrap/>
            <w:hideMark/>
          </w:tcPr>
          <w:p w14:paraId="0D7A60E5" w14:textId="77777777" w:rsidR="00B30A38" w:rsidRPr="000E0211" w:rsidRDefault="00B30A38" w:rsidP="00541919">
            <w:pPr>
              <w:pStyle w:val="TableText1"/>
              <w:tabs>
                <w:tab w:val="decimal" w:pos="455"/>
              </w:tabs>
              <w:rPr>
                <w:szCs w:val="20"/>
              </w:rPr>
            </w:pPr>
            <w:r w:rsidRPr="000E0211">
              <w:rPr>
                <w:szCs w:val="20"/>
                <w:lang w:eastAsia="en-AU"/>
              </w:rPr>
              <w:t>52%</w:t>
            </w:r>
          </w:p>
        </w:tc>
        <w:tc>
          <w:tcPr>
            <w:tcW w:w="1106" w:type="dxa"/>
            <w:noWrap/>
            <w:hideMark/>
          </w:tcPr>
          <w:p w14:paraId="2AE3FA2C" w14:textId="77777777" w:rsidR="00B30A38" w:rsidRPr="000E0211" w:rsidRDefault="00B30A38" w:rsidP="00541919">
            <w:pPr>
              <w:pStyle w:val="TableText1"/>
              <w:tabs>
                <w:tab w:val="decimal" w:pos="455"/>
              </w:tabs>
              <w:rPr>
                <w:szCs w:val="20"/>
              </w:rPr>
            </w:pPr>
            <w:r w:rsidRPr="000E0211">
              <w:rPr>
                <w:szCs w:val="20"/>
                <w:lang w:eastAsia="en-AU"/>
              </w:rPr>
              <w:t>13%</w:t>
            </w:r>
          </w:p>
        </w:tc>
        <w:tc>
          <w:tcPr>
            <w:tcW w:w="1106" w:type="dxa"/>
            <w:noWrap/>
            <w:hideMark/>
          </w:tcPr>
          <w:p w14:paraId="070140AE" w14:textId="77777777" w:rsidR="00B30A38" w:rsidRPr="000E0211" w:rsidRDefault="00B30A38" w:rsidP="00541919">
            <w:pPr>
              <w:pStyle w:val="TableText1"/>
              <w:tabs>
                <w:tab w:val="decimal" w:pos="455"/>
              </w:tabs>
              <w:rPr>
                <w:szCs w:val="20"/>
              </w:rPr>
            </w:pPr>
            <w:r w:rsidRPr="000E0211">
              <w:rPr>
                <w:szCs w:val="20"/>
                <w:lang w:eastAsia="en-AU"/>
              </w:rPr>
              <w:t>13%</w:t>
            </w:r>
          </w:p>
        </w:tc>
        <w:tc>
          <w:tcPr>
            <w:tcW w:w="1106" w:type="dxa"/>
            <w:noWrap/>
            <w:hideMark/>
          </w:tcPr>
          <w:p w14:paraId="561B0CC1" w14:textId="77777777" w:rsidR="00B30A38" w:rsidRPr="000E0211" w:rsidRDefault="00B30A38" w:rsidP="00541919">
            <w:pPr>
              <w:pStyle w:val="TableText1"/>
              <w:tabs>
                <w:tab w:val="decimal" w:pos="455"/>
              </w:tabs>
              <w:rPr>
                <w:szCs w:val="20"/>
              </w:rPr>
            </w:pPr>
            <w:r w:rsidRPr="000E0211">
              <w:rPr>
                <w:szCs w:val="20"/>
                <w:lang w:eastAsia="en-AU"/>
              </w:rPr>
              <w:t>8%</w:t>
            </w:r>
          </w:p>
        </w:tc>
      </w:tr>
      <w:tr w:rsidR="00525A89" w:rsidRPr="009273D4" w14:paraId="1B64CB20" w14:textId="77777777" w:rsidTr="00266D9E">
        <w:trPr>
          <w:trHeight w:val="960"/>
        </w:trPr>
        <w:tc>
          <w:tcPr>
            <w:tcW w:w="2547" w:type="dxa"/>
            <w:hideMark/>
          </w:tcPr>
          <w:p w14:paraId="36943E35" w14:textId="77777777" w:rsidR="00B30A38" w:rsidRPr="000E0211" w:rsidRDefault="00B30A38" w:rsidP="009273D4">
            <w:pPr>
              <w:pStyle w:val="TableText1"/>
              <w:rPr>
                <w:szCs w:val="20"/>
              </w:rPr>
            </w:pPr>
            <w:r w:rsidRPr="000E0211">
              <w:rPr>
                <w:szCs w:val="20"/>
              </w:rPr>
              <w:t>I have a good understanding of the functions available in My Health Record </w:t>
            </w:r>
          </w:p>
        </w:tc>
        <w:tc>
          <w:tcPr>
            <w:tcW w:w="1106" w:type="dxa"/>
            <w:noWrap/>
            <w:hideMark/>
          </w:tcPr>
          <w:p w14:paraId="70233D76" w14:textId="77777777" w:rsidR="00B30A38" w:rsidRPr="000E0211" w:rsidRDefault="00B30A38" w:rsidP="00541919">
            <w:pPr>
              <w:pStyle w:val="TableText1"/>
              <w:tabs>
                <w:tab w:val="decimal" w:pos="455"/>
              </w:tabs>
              <w:rPr>
                <w:szCs w:val="20"/>
              </w:rPr>
            </w:pPr>
            <w:r w:rsidRPr="000E0211">
              <w:rPr>
                <w:szCs w:val="20"/>
                <w:lang w:eastAsia="en-AU"/>
              </w:rPr>
              <w:t>4%</w:t>
            </w:r>
          </w:p>
        </w:tc>
        <w:tc>
          <w:tcPr>
            <w:tcW w:w="1106" w:type="dxa"/>
            <w:noWrap/>
            <w:hideMark/>
          </w:tcPr>
          <w:p w14:paraId="12F9B947" w14:textId="77777777" w:rsidR="00B30A38" w:rsidRPr="000E0211" w:rsidRDefault="00B30A38" w:rsidP="00541919">
            <w:pPr>
              <w:pStyle w:val="TableText1"/>
              <w:tabs>
                <w:tab w:val="decimal" w:pos="455"/>
              </w:tabs>
              <w:rPr>
                <w:szCs w:val="20"/>
              </w:rPr>
            </w:pPr>
            <w:r w:rsidRPr="000E0211">
              <w:rPr>
                <w:szCs w:val="20"/>
                <w:lang w:eastAsia="en-AU"/>
              </w:rPr>
              <w:t>9%</w:t>
            </w:r>
          </w:p>
        </w:tc>
        <w:tc>
          <w:tcPr>
            <w:tcW w:w="1106" w:type="dxa"/>
            <w:noWrap/>
            <w:hideMark/>
          </w:tcPr>
          <w:p w14:paraId="1145915E" w14:textId="77777777" w:rsidR="00B30A38" w:rsidRPr="000E0211" w:rsidRDefault="00B30A38" w:rsidP="00541919">
            <w:pPr>
              <w:pStyle w:val="TableText1"/>
              <w:tabs>
                <w:tab w:val="decimal" w:pos="455"/>
              </w:tabs>
              <w:rPr>
                <w:szCs w:val="20"/>
              </w:rPr>
            </w:pPr>
            <w:r w:rsidRPr="000E0211">
              <w:rPr>
                <w:szCs w:val="20"/>
                <w:lang w:eastAsia="en-AU"/>
              </w:rPr>
              <w:t>28%</w:t>
            </w:r>
          </w:p>
        </w:tc>
        <w:tc>
          <w:tcPr>
            <w:tcW w:w="1106" w:type="dxa"/>
            <w:noWrap/>
            <w:hideMark/>
          </w:tcPr>
          <w:p w14:paraId="34E67BF2" w14:textId="77777777" w:rsidR="00B30A38" w:rsidRPr="000E0211" w:rsidRDefault="00B30A38" w:rsidP="00541919">
            <w:pPr>
              <w:pStyle w:val="TableText1"/>
              <w:tabs>
                <w:tab w:val="decimal" w:pos="455"/>
              </w:tabs>
              <w:rPr>
                <w:szCs w:val="20"/>
              </w:rPr>
            </w:pPr>
            <w:r w:rsidRPr="000E0211">
              <w:rPr>
                <w:szCs w:val="20"/>
                <w:lang w:eastAsia="en-AU"/>
              </w:rPr>
              <w:t>22%</w:t>
            </w:r>
          </w:p>
        </w:tc>
        <w:tc>
          <w:tcPr>
            <w:tcW w:w="1106" w:type="dxa"/>
            <w:noWrap/>
            <w:hideMark/>
          </w:tcPr>
          <w:p w14:paraId="092DC09E" w14:textId="77777777" w:rsidR="00B30A38" w:rsidRPr="000E0211" w:rsidRDefault="00B30A38" w:rsidP="00541919">
            <w:pPr>
              <w:pStyle w:val="TableText1"/>
              <w:tabs>
                <w:tab w:val="decimal" w:pos="455"/>
              </w:tabs>
              <w:rPr>
                <w:szCs w:val="20"/>
              </w:rPr>
            </w:pPr>
            <w:r w:rsidRPr="000E0211">
              <w:rPr>
                <w:szCs w:val="20"/>
                <w:lang w:eastAsia="en-AU"/>
              </w:rPr>
              <w:t>28%</w:t>
            </w:r>
          </w:p>
        </w:tc>
        <w:tc>
          <w:tcPr>
            <w:tcW w:w="1106" w:type="dxa"/>
            <w:noWrap/>
            <w:hideMark/>
          </w:tcPr>
          <w:p w14:paraId="3B432EBD" w14:textId="77777777" w:rsidR="00B30A38" w:rsidRPr="000E0211" w:rsidRDefault="00B30A38" w:rsidP="00541919">
            <w:pPr>
              <w:pStyle w:val="TableText1"/>
              <w:tabs>
                <w:tab w:val="decimal" w:pos="455"/>
              </w:tabs>
              <w:rPr>
                <w:szCs w:val="20"/>
              </w:rPr>
            </w:pPr>
            <w:r w:rsidRPr="000E0211">
              <w:rPr>
                <w:szCs w:val="20"/>
                <w:lang w:eastAsia="en-AU"/>
              </w:rPr>
              <w:t>8%</w:t>
            </w:r>
          </w:p>
        </w:tc>
      </w:tr>
      <w:tr w:rsidR="00525A89" w:rsidRPr="009273D4" w14:paraId="54E12600" w14:textId="77777777" w:rsidTr="00266D9E">
        <w:trPr>
          <w:trHeight w:val="300"/>
        </w:trPr>
        <w:tc>
          <w:tcPr>
            <w:tcW w:w="2547" w:type="dxa"/>
            <w:noWrap/>
            <w:hideMark/>
          </w:tcPr>
          <w:p w14:paraId="04D14287" w14:textId="77777777" w:rsidR="00B30A38" w:rsidRPr="000E0211" w:rsidRDefault="00B30A38" w:rsidP="009273D4">
            <w:pPr>
              <w:pStyle w:val="TableText1"/>
              <w:rPr>
                <w:szCs w:val="20"/>
              </w:rPr>
            </w:pPr>
            <w:r w:rsidRPr="000E0211">
              <w:rPr>
                <w:szCs w:val="20"/>
                <w:lang w:eastAsia="en-AU"/>
              </w:rPr>
              <w:t>I am confident using My Health Record</w:t>
            </w:r>
          </w:p>
        </w:tc>
        <w:tc>
          <w:tcPr>
            <w:tcW w:w="1106" w:type="dxa"/>
            <w:noWrap/>
            <w:hideMark/>
          </w:tcPr>
          <w:p w14:paraId="6AF1D57C" w14:textId="77777777" w:rsidR="00B30A38" w:rsidRPr="000E0211" w:rsidRDefault="00B30A38" w:rsidP="00541919">
            <w:pPr>
              <w:pStyle w:val="TableText1"/>
              <w:tabs>
                <w:tab w:val="decimal" w:pos="455"/>
              </w:tabs>
              <w:rPr>
                <w:szCs w:val="20"/>
              </w:rPr>
            </w:pPr>
            <w:r w:rsidRPr="000E0211">
              <w:rPr>
                <w:szCs w:val="20"/>
                <w:lang w:eastAsia="en-AU"/>
              </w:rPr>
              <w:t>3%</w:t>
            </w:r>
          </w:p>
        </w:tc>
        <w:tc>
          <w:tcPr>
            <w:tcW w:w="1106" w:type="dxa"/>
            <w:noWrap/>
            <w:hideMark/>
          </w:tcPr>
          <w:p w14:paraId="5A97E8D6" w14:textId="77777777" w:rsidR="00B30A38" w:rsidRPr="000E0211" w:rsidRDefault="00B30A38" w:rsidP="00541919">
            <w:pPr>
              <w:pStyle w:val="TableText1"/>
              <w:tabs>
                <w:tab w:val="decimal" w:pos="455"/>
              </w:tabs>
              <w:rPr>
                <w:szCs w:val="20"/>
              </w:rPr>
            </w:pPr>
            <w:r w:rsidRPr="000E0211">
              <w:rPr>
                <w:szCs w:val="20"/>
                <w:lang w:eastAsia="en-AU"/>
              </w:rPr>
              <w:t>5%</w:t>
            </w:r>
          </w:p>
        </w:tc>
        <w:tc>
          <w:tcPr>
            <w:tcW w:w="1106" w:type="dxa"/>
            <w:noWrap/>
            <w:hideMark/>
          </w:tcPr>
          <w:p w14:paraId="10CC3E13" w14:textId="77777777" w:rsidR="00B30A38" w:rsidRPr="000E0211" w:rsidRDefault="00B30A38" w:rsidP="00541919">
            <w:pPr>
              <w:pStyle w:val="TableText1"/>
              <w:tabs>
                <w:tab w:val="decimal" w:pos="455"/>
              </w:tabs>
              <w:rPr>
                <w:szCs w:val="20"/>
              </w:rPr>
            </w:pPr>
            <w:r w:rsidRPr="000E0211">
              <w:rPr>
                <w:szCs w:val="20"/>
                <w:lang w:eastAsia="en-AU"/>
              </w:rPr>
              <w:t>28%</w:t>
            </w:r>
          </w:p>
        </w:tc>
        <w:tc>
          <w:tcPr>
            <w:tcW w:w="1106" w:type="dxa"/>
            <w:noWrap/>
            <w:hideMark/>
          </w:tcPr>
          <w:p w14:paraId="06761AB3" w14:textId="77777777" w:rsidR="00B30A38" w:rsidRPr="000E0211" w:rsidRDefault="00B30A38" w:rsidP="00541919">
            <w:pPr>
              <w:pStyle w:val="TableText1"/>
              <w:tabs>
                <w:tab w:val="decimal" w:pos="455"/>
              </w:tabs>
              <w:rPr>
                <w:szCs w:val="20"/>
              </w:rPr>
            </w:pPr>
            <w:r w:rsidRPr="000E0211">
              <w:rPr>
                <w:szCs w:val="20"/>
                <w:lang w:eastAsia="en-AU"/>
              </w:rPr>
              <w:t>22%</w:t>
            </w:r>
          </w:p>
        </w:tc>
        <w:tc>
          <w:tcPr>
            <w:tcW w:w="1106" w:type="dxa"/>
            <w:noWrap/>
            <w:hideMark/>
          </w:tcPr>
          <w:p w14:paraId="7BEAF68D" w14:textId="77777777" w:rsidR="00B30A38" w:rsidRPr="000E0211" w:rsidRDefault="00B30A38" w:rsidP="00541919">
            <w:pPr>
              <w:pStyle w:val="TableText1"/>
              <w:tabs>
                <w:tab w:val="decimal" w:pos="455"/>
              </w:tabs>
              <w:rPr>
                <w:szCs w:val="20"/>
              </w:rPr>
            </w:pPr>
            <w:r w:rsidRPr="000E0211">
              <w:rPr>
                <w:szCs w:val="20"/>
                <w:lang w:eastAsia="en-AU"/>
              </w:rPr>
              <w:t>33%</w:t>
            </w:r>
          </w:p>
        </w:tc>
        <w:tc>
          <w:tcPr>
            <w:tcW w:w="1106" w:type="dxa"/>
            <w:noWrap/>
            <w:hideMark/>
          </w:tcPr>
          <w:p w14:paraId="000181E7" w14:textId="77777777" w:rsidR="00B30A38" w:rsidRPr="000E0211" w:rsidRDefault="00B30A38" w:rsidP="00541919">
            <w:pPr>
              <w:pStyle w:val="TableText1"/>
              <w:tabs>
                <w:tab w:val="decimal" w:pos="455"/>
              </w:tabs>
              <w:rPr>
                <w:szCs w:val="20"/>
              </w:rPr>
            </w:pPr>
            <w:r w:rsidRPr="000E0211">
              <w:rPr>
                <w:szCs w:val="20"/>
                <w:lang w:eastAsia="en-AU"/>
              </w:rPr>
              <w:t>8%</w:t>
            </w:r>
          </w:p>
        </w:tc>
      </w:tr>
    </w:tbl>
    <w:p w14:paraId="149B1DAD" w14:textId="667829EE" w:rsidR="009B5473" w:rsidRPr="003F41E8" w:rsidRDefault="009B5473" w:rsidP="00342E9D">
      <w:pPr>
        <w:jc w:val="center"/>
        <w:rPr>
          <w:rFonts w:cs="+mn-ea"/>
          <w:szCs w:val="20"/>
        </w:rPr>
      </w:pPr>
    </w:p>
    <w:p w14:paraId="4ABCE7FD" w14:textId="0D73BA67" w:rsidR="00B30A38" w:rsidRPr="003F41E8" w:rsidRDefault="00486AD6" w:rsidP="009B5473">
      <w:pPr>
        <w:rPr>
          <w:rFonts w:cs="+mn-ea"/>
          <w:szCs w:val="20"/>
        </w:rPr>
      </w:pPr>
      <w:r w:rsidRPr="003F41E8">
        <w:rPr>
          <w:rFonts w:cs="+mn-ea"/>
          <w:szCs w:val="20"/>
        </w:rPr>
        <w:t xml:space="preserve">Respondents were most likely to hold a neutral, or negative view of My Health Record’s ease of use and their confidence and understanding of My Health Record’s </w:t>
      </w:r>
      <w:proofErr w:type="gramStart"/>
      <w:r w:rsidRPr="003F41E8">
        <w:rPr>
          <w:rFonts w:cs="+mn-ea"/>
          <w:szCs w:val="20"/>
        </w:rPr>
        <w:t>functions</w:t>
      </w:r>
      <w:proofErr w:type="gramEnd"/>
      <w:r w:rsidRPr="003F41E8">
        <w:rPr>
          <w:rFonts w:cs="+mn-ea"/>
          <w:szCs w:val="20"/>
        </w:rPr>
        <w:t xml:space="preserve"> </w:t>
      </w:r>
    </w:p>
    <w:p w14:paraId="1DCE3FA8" w14:textId="7F162343" w:rsidR="009B5473" w:rsidRPr="00266D9E" w:rsidRDefault="00AB30BE" w:rsidP="00266D9E">
      <w:pPr>
        <w:pStyle w:val="Heading6"/>
        <w:rPr>
          <w:rStyle w:val="Strong"/>
          <w:rFonts w:asciiTheme="majorHAnsi" w:hAnsiTheme="majorHAnsi"/>
          <w:b/>
        </w:rPr>
      </w:pPr>
      <w:r w:rsidRPr="00266D9E">
        <w:rPr>
          <w:rStyle w:val="Strong"/>
          <w:rFonts w:asciiTheme="majorHAnsi" w:hAnsiTheme="majorHAnsi"/>
          <w:b/>
        </w:rPr>
        <w:t xml:space="preserve">Question 42: </w:t>
      </w:r>
      <w:r w:rsidR="009B5473" w:rsidRPr="00266D9E">
        <w:rPr>
          <w:rStyle w:val="Strong"/>
          <w:rFonts w:asciiTheme="majorHAnsi" w:hAnsiTheme="majorHAnsi"/>
          <w:b/>
        </w:rPr>
        <w:t xml:space="preserve">What information do you </w:t>
      </w:r>
      <w:r w:rsidR="007B0F42" w:rsidRPr="00266D9E">
        <w:rPr>
          <w:rStyle w:val="Strong"/>
          <w:rFonts w:asciiTheme="majorHAnsi" w:hAnsiTheme="majorHAnsi"/>
          <w:b/>
        </w:rPr>
        <w:t>access,</w:t>
      </w:r>
      <w:r w:rsidR="009B5473" w:rsidRPr="00266D9E">
        <w:rPr>
          <w:rStyle w:val="Strong"/>
          <w:rFonts w:asciiTheme="majorHAnsi" w:hAnsiTheme="majorHAnsi"/>
          <w:b/>
        </w:rPr>
        <w:t xml:space="preserve"> or would you like to access on My Health Record? Please click neither for any options not relevant to your practice or workplace</w:t>
      </w:r>
    </w:p>
    <w:p w14:paraId="5D18F434" w14:textId="6FB6A435" w:rsidR="009273D4" w:rsidRDefault="009273D4" w:rsidP="009273D4">
      <w:pPr>
        <w:pStyle w:val="Caption"/>
      </w:pPr>
      <w:bookmarkStart w:id="144" w:name="_Toc136601351"/>
      <w:r>
        <w:t xml:space="preserve">Table </w:t>
      </w:r>
      <w:r w:rsidR="009D6FE8">
        <w:t xml:space="preserve">C - </w:t>
      </w:r>
      <w:r w:rsidR="009E43F9">
        <w:fldChar w:fldCharType="begin"/>
      </w:r>
      <w:r w:rsidR="009E43F9">
        <w:instrText xml:space="preserve"> SEQ Table_C_- \* ARABIC </w:instrText>
      </w:r>
      <w:r w:rsidR="009E43F9">
        <w:fldChar w:fldCharType="separate"/>
      </w:r>
      <w:r w:rsidR="008F6882">
        <w:rPr>
          <w:noProof/>
        </w:rPr>
        <w:t>12</w:t>
      </w:r>
      <w:r w:rsidR="009E43F9">
        <w:rPr>
          <w:noProof/>
        </w:rPr>
        <w:fldChar w:fldCharType="end"/>
      </w:r>
      <w:r>
        <w:t>:</w:t>
      </w:r>
      <w:r w:rsidRPr="009273D4">
        <w:t xml:space="preserve"> </w:t>
      </w:r>
      <w:r>
        <w:t xml:space="preserve">Allied health professional survey responses to, </w:t>
      </w:r>
      <w:proofErr w:type="gramStart"/>
      <w:r>
        <w:t>‘</w:t>
      </w:r>
      <w:r w:rsidRPr="009273D4">
        <w:t xml:space="preserve"> What</w:t>
      </w:r>
      <w:proofErr w:type="gramEnd"/>
      <w:r w:rsidRPr="009273D4">
        <w:t xml:space="preserve"> information do you access, or would you like to access on My Health Record?</w:t>
      </w:r>
      <w:r>
        <w:t>’</w:t>
      </w:r>
      <w:bookmarkEnd w:id="144"/>
    </w:p>
    <w:tbl>
      <w:tblPr>
        <w:tblStyle w:val="TableGridLight"/>
        <w:tblW w:w="9188" w:type="dxa"/>
        <w:tblLook w:val="04A0" w:firstRow="1" w:lastRow="0" w:firstColumn="1" w:lastColumn="0" w:noHBand="0" w:noVBand="1"/>
      </w:tblPr>
      <w:tblGrid>
        <w:gridCol w:w="4507"/>
        <w:gridCol w:w="1657"/>
        <w:gridCol w:w="1512"/>
        <w:gridCol w:w="1512"/>
      </w:tblGrid>
      <w:tr w:rsidR="007B0578" w:rsidRPr="003F41E8" w14:paraId="615B39A8" w14:textId="77777777" w:rsidTr="00FA569F">
        <w:trPr>
          <w:trHeight w:val="165"/>
          <w:tblHeader/>
        </w:trPr>
        <w:tc>
          <w:tcPr>
            <w:tcW w:w="4507" w:type="dxa"/>
            <w:shd w:val="clear" w:color="auto" w:fill="34A9D3"/>
            <w:noWrap/>
            <w:hideMark/>
          </w:tcPr>
          <w:p w14:paraId="0AE699B9" w14:textId="77777777" w:rsidR="007B0578" w:rsidRPr="00B52678" w:rsidRDefault="007B0578" w:rsidP="004078FE">
            <w:pPr>
              <w:pStyle w:val="TableHeading1"/>
              <w:rPr>
                <w:rFonts w:eastAsia="+mn-ea" w:cs="+mn-ea"/>
                <w:color w:val="FFFFFF" w:themeColor="background1"/>
                <w:sz w:val="20"/>
                <w:szCs w:val="20"/>
                <w:lang w:eastAsia="en-AU"/>
              </w:rPr>
            </w:pPr>
            <w:r w:rsidRPr="00B52678">
              <w:rPr>
                <w:color w:val="FFFFFF" w:themeColor="background1"/>
                <w:sz w:val="20"/>
                <w:szCs w:val="20"/>
                <w:lang w:eastAsia="en-AU"/>
              </w:rPr>
              <w:t>Question 42</w:t>
            </w:r>
          </w:p>
        </w:tc>
        <w:tc>
          <w:tcPr>
            <w:tcW w:w="1657" w:type="dxa"/>
            <w:shd w:val="clear" w:color="auto" w:fill="34A9D3"/>
            <w:noWrap/>
            <w:hideMark/>
          </w:tcPr>
          <w:p w14:paraId="4BA400C9" w14:textId="77777777" w:rsidR="007B0578" w:rsidRPr="00B52678" w:rsidRDefault="007B0578" w:rsidP="004078FE">
            <w:pPr>
              <w:pStyle w:val="TableHeading1"/>
              <w:rPr>
                <w:rFonts w:eastAsia="+mn-ea" w:cs="+mn-ea"/>
                <w:color w:val="FFFFFF" w:themeColor="background1"/>
                <w:sz w:val="20"/>
                <w:szCs w:val="20"/>
                <w:lang w:eastAsia="en-AU"/>
              </w:rPr>
            </w:pPr>
            <w:r w:rsidRPr="00B52678">
              <w:rPr>
                <w:color w:val="FFFFFF" w:themeColor="background1"/>
                <w:sz w:val="20"/>
                <w:szCs w:val="20"/>
                <w:lang w:eastAsia="en-AU"/>
              </w:rPr>
              <w:t>Currently access  </w:t>
            </w:r>
          </w:p>
        </w:tc>
        <w:tc>
          <w:tcPr>
            <w:tcW w:w="1512" w:type="dxa"/>
            <w:shd w:val="clear" w:color="auto" w:fill="34A9D3"/>
            <w:noWrap/>
            <w:hideMark/>
          </w:tcPr>
          <w:p w14:paraId="6DBEE9CC" w14:textId="77777777" w:rsidR="007B0578" w:rsidRPr="00B52678" w:rsidRDefault="007B0578" w:rsidP="004078FE">
            <w:pPr>
              <w:pStyle w:val="TableHeading1"/>
              <w:rPr>
                <w:rFonts w:eastAsia="+mn-ea" w:cs="+mn-ea"/>
                <w:color w:val="FFFFFF" w:themeColor="background1"/>
                <w:sz w:val="20"/>
                <w:szCs w:val="20"/>
                <w:lang w:eastAsia="en-AU"/>
              </w:rPr>
            </w:pPr>
            <w:r w:rsidRPr="00B52678">
              <w:rPr>
                <w:color w:val="FFFFFF" w:themeColor="background1"/>
                <w:sz w:val="20"/>
                <w:szCs w:val="20"/>
                <w:lang w:eastAsia="en-AU"/>
              </w:rPr>
              <w:t>Would like to access</w:t>
            </w:r>
          </w:p>
        </w:tc>
        <w:tc>
          <w:tcPr>
            <w:tcW w:w="1512" w:type="dxa"/>
            <w:shd w:val="clear" w:color="auto" w:fill="34A9D3"/>
            <w:noWrap/>
            <w:hideMark/>
          </w:tcPr>
          <w:p w14:paraId="501C1B96" w14:textId="77777777" w:rsidR="007B0578" w:rsidRPr="00B52678" w:rsidRDefault="007B0578" w:rsidP="004078FE">
            <w:pPr>
              <w:pStyle w:val="TableHeading1"/>
              <w:rPr>
                <w:rFonts w:eastAsia="+mn-ea" w:cs="+mn-ea"/>
                <w:color w:val="FFFFFF" w:themeColor="background1"/>
                <w:sz w:val="20"/>
                <w:szCs w:val="20"/>
                <w:lang w:eastAsia="en-AU"/>
              </w:rPr>
            </w:pPr>
            <w:r w:rsidRPr="00B52678">
              <w:rPr>
                <w:color w:val="FFFFFF" w:themeColor="background1"/>
                <w:sz w:val="20"/>
                <w:szCs w:val="20"/>
                <w:lang w:eastAsia="en-AU"/>
              </w:rPr>
              <w:t>(blank)</w:t>
            </w:r>
          </w:p>
        </w:tc>
      </w:tr>
      <w:tr w:rsidR="007B0578" w:rsidRPr="007B0578" w14:paraId="4C83B88E" w14:textId="77777777" w:rsidTr="00B52678">
        <w:trPr>
          <w:trHeight w:val="165"/>
        </w:trPr>
        <w:tc>
          <w:tcPr>
            <w:tcW w:w="4507" w:type="dxa"/>
            <w:hideMark/>
          </w:tcPr>
          <w:p w14:paraId="03BFDF04"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 xml:space="preserve">Specialist Letter </w:t>
            </w:r>
          </w:p>
        </w:tc>
        <w:tc>
          <w:tcPr>
            <w:tcW w:w="1657" w:type="dxa"/>
            <w:noWrap/>
            <w:hideMark/>
          </w:tcPr>
          <w:p w14:paraId="72DB4F0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7</w:t>
            </w:r>
          </w:p>
        </w:tc>
        <w:tc>
          <w:tcPr>
            <w:tcW w:w="1512" w:type="dxa"/>
            <w:noWrap/>
            <w:hideMark/>
          </w:tcPr>
          <w:p w14:paraId="6273B0AF"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157</w:t>
            </w:r>
          </w:p>
        </w:tc>
        <w:tc>
          <w:tcPr>
            <w:tcW w:w="1512" w:type="dxa"/>
            <w:noWrap/>
            <w:hideMark/>
          </w:tcPr>
          <w:p w14:paraId="0B4E0E35"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81</w:t>
            </w:r>
          </w:p>
        </w:tc>
      </w:tr>
      <w:tr w:rsidR="007B0578" w:rsidRPr="007B0578" w14:paraId="22F593D7" w14:textId="77777777" w:rsidTr="00B52678">
        <w:trPr>
          <w:trHeight w:val="165"/>
        </w:trPr>
        <w:tc>
          <w:tcPr>
            <w:tcW w:w="4507" w:type="dxa"/>
            <w:hideMark/>
          </w:tcPr>
          <w:p w14:paraId="744C0D5A"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Shared Health Summary</w:t>
            </w:r>
          </w:p>
        </w:tc>
        <w:tc>
          <w:tcPr>
            <w:tcW w:w="1657" w:type="dxa"/>
            <w:noWrap/>
            <w:hideMark/>
          </w:tcPr>
          <w:p w14:paraId="24A939DF"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12</w:t>
            </w:r>
          </w:p>
        </w:tc>
        <w:tc>
          <w:tcPr>
            <w:tcW w:w="1512" w:type="dxa"/>
            <w:noWrap/>
            <w:hideMark/>
          </w:tcPr>
          <w:p w14:paraId="0B1DE360"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152</w:t>
            </w:r>
          </w:p>
        </w:tc>
        <w:tc>
          <w:tcPr>
            <w:tcW w:w="1512" w:type="dxa"/>
            <w:noWrap/>
            <w:hideMark/>
          </w:tcPr>
          <w:p w14:paraId="14A898AB"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81</w:t>
            </w:r>
          </w:p>
        </w:tc>
      </w:tr>
      <w:tr w:rsidR="007B0578" w:rsidRPr="007B0578" w14:paraId="64214D6E" w14:textId="77777777" w:rsidTr="00B52678">
        <w:trPr>
          <w:trHeight w:val="165"/>
        </w:trPr>
        <w:tc>
          <w:tcPr>
            <w:tcW w:w="4507" w:type="dxa"/>
            <w:hideMark/>
          </w:tcPr>
          <w:p w14:paraId="42357007" w14:textId="77777777" w:rsidR="007B0578" w:rsidRPr="00B52678" w:rsidRDefault="007B0578" w:rsidP="00AB30BE">
            <w:pPr>
              <w:pStyle w:val="TableText1"/>
              <w:rPr>
                <w:rFonts w:eastAsia="+mn-ea" w:cs="+mn-ea"/>
                <w:szCs w:val="20"/>
                <w:lang w:eastAsia="en-AU"/>
              </w:rPr>
            </w:pPr>
            <w:r w:rsidRPr="00B52678">
              <w:rPr>
                <w:szCs w:val="20"/>
                <w:lang w:eastAsia="en-AU"/>
              </w:rPr>
              <w:t>e-Referral</w:t>
            </w:r>
          </w:p>
        </w:tc>
        <w:tc>
          <w:tcPr>
            <w:tcW w:w="1657" w:type="dxa"/>
            <w:noWrap/>
            <w:hideMark/>
          </w:tcPr>
          <w:p w14:paraId="17179CFA"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5</w:t>
            </w:r>
          </w:p>
        </w:tc>
        <w:tc>
          <w:tcPr>
            <w:tcW w:w="1512" w:type="dxa"/>
            <w:noWrap/>
            <w:hideMark/>
          </w:tcPr>
          <w:p w14:paraId="7FEDF3E4"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150</w:t>
            </w:r>
          </w:p>
        </w:tc>
        <w:tc>
          <w:tcPr>
            <w:tcW w:w="1512" w:type="dxa"/>
            <w:noWrap/>
            <w:hideMark/>
          </w:tcPr>
          <w:p w14:paraId="66B26032"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90</w:t>
            </w:r>
          </w:p>
        </w:tc>
      </w:tr>
      <w:tr w:rsidR="007B0578" w:rsidRPr="007B0578" w14:paraId="177392F0" w14:textId="77777777" w:rsidTr="00B52678">
        <w:trPr>
          <w:trHeight w:val="165"/>
        </w:trPr>
        <w:tc>
          <w:tcPr>
            <w:tcW w:w="4507" w:type="dxa"/>
            <w:hideMark/>
          </w:tcPr>
          <w:p w14:paraId="6CA46B0C"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 xml:space="preserve">GP/Chronic Disease </w:t>
            </w:r>
            <w:r w:rsidRPr="00B52678">
              <w:rPr>
                <w:rFonts w:eastAsia="+mn-ea" w:cs="+mn-ea"/>
                <w:color w:val="212121"/>
                <w:szCs w:val="20"/>
                <w:lang w:eastAsia="en-AU"/>
              </w:rPr>
              <w:t>Management Plan</w:t>
            </w:r>
          </w:p>
        </w:tc>
        <w:tc>
          <w:tcPr>
            <w:tcW w:w="1657" w:type="dxa"/>
            <w:noWrap/>
            <w:hideMark/>
          </w:tcPr>
          <w:p w14:paraId="7AAB8F63"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8</w:t>
            </w:r>
          </w:p>
        </w:tc>
        <w:tc>
          <w:tcPr>
            <w:tcW w:w="1512" w:type="dxa"/>
            <w:noWrap/>
            <w:hideMark/>
          </w:tcPr>
          <w:p w14:paraId="22A8B5B0"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147</w:t>
            </w:r>
          </w:p>
        </w:tc>
        <w:tc>
          <w:tcPr>
            <w:tcW w:w="1512" w:type="dxa"/>
            <w:noWrap/>
            <w:hideMark/>
          </w:tcPr>
          <w:p w14:paraId="3D4EE9FE"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90</w:t>
            </w:r>
          </w:p>
        </w:tc>
      </w:tr>
      <w:tr w:rsidR="007B0578" w:rsidRPr="007B0578" w14:paraId="7F861314" w14:textId="77777777" w:rsidTr="00B52678">
        <w:trPr>
          <w:trHeight w:val="165"/>
        </w:trPr>
        <w:tc>
          <w:tcPr>
            <w:tcW w:w="4507" w:type="dxa"/>
            <w:hideMark/>
          </w:tcPr>
          <w:p w14:paraId="47D8B69C"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Discharge Summary</w:t>
            </w:r>
          </w:p>
        </w:tc>
        <w:tc>
          <w:tcPr>
            <w:tcW w:w="1657" w:type="dxa"/>
            <w:noWrap/>
            <w:hideMark/>
          </w:tcPr>
          <w:p w14:paraId="5FE26C11"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13</w:t>
            </w:r>
          </w:p>
        </w:tc>
        <w:tc>
          <w:tcPr>
            <w:tcW w:w="1512" w:type="dxa"/>
            <w:noWrap/>
            <w:hideMark/>
          </w:tcPr>
          <w:p w14:paraId="0C58A983"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145</w:t>
            </w:r>
          </w:p>
        </w:tc>
        <w:tc>
          <w:tcPr>
            <w:tcW w:w="1512" w:type="dxa"/>
            <w:noWrap/>
            <w:hideMark/>
          </w:tcPr>
          <w:p w14:paraId="406BB831"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87</w:t>
            </w:r>
          </w:p>
        </w:tc>
      </w:tr>
      <w:tr w:rsidR="007B0578" w:rsidRPr="007B0578" w14:paraId="2F54400C" w14:textId="77777777" w:rsidTr="00B52678">
        <w:trPr>
          <w:trHeight w:val="165"/>
        </w:trPr>
        <w:tc>
          <w:tcPr>
            <w:tcW w:w="4507" w:type="dxa"/>
            <w:hideMark/>
          </w:tcPr>
          <w:p w14:paraId="5596D9F4"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Personal Health Summary</w:t>
            </w:r>
          </w:p>
        </w:tc>
        <w:tc>
          <w:tcPr>
            <w:tcW w:w="1657" w:type="dxa"/>
            <w:noWrap/>
            <w:hideMark/>
          </w:tcPr>
          <w:p w14:paraId="173450DE"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11</w:t>
            </w:r>
          </w:p>
        </w:tc>
        <w:tc>
          <w:tcPr>
            <w:tcW w:w="1512" w:type="dxa"/>
            <w:noWrap/>
            <w:hideMark/>
          </w:tcPr>
          <w:p w14:paraId="4D0F055A"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143</w:t>
            </w:r>
          </w:p>
        </w:tc>
        <w:tc>
          <w:tcPr>
            <w:tcW w:w="1512" w:type="dxa"/>
            <w:noWrap/>
            <w:hideMark/>
          </w:tcPr>
          <w:p w14:paraId="544D2A15"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91</w:t>
            </w:r>
          </w:p>
        </w:tc>
      </w:tr>
      <w:tr w:rsidR="007B0578" w:rsidRPr="007B0578" w14:paraId="2669B9E1" w14:textId="77777777" w:rsidTr="00B52678">
        <w:trPr>
          <w:trHeight w:val="264"/>
        </w:trPr>
        <w:tc>
          <w:tcPr>
            <w:tcW w:w="4507" w:type="dxa"/>
            <w:noWrap/>
            <w:hideMark/>
          </w:tcPr>
          <w:p w14:paraId="4E29CCB9" w14:textId="77777777" w:rsidR="007B0578" w:rsidRPr="00B52678" w:rsidRDefault="007B0578" w:rsidP="00AB30BE">
            <w:pPr>
              <w:pStyle w:val="TableText1"/>
              <w:rPr>
                <w:rFonts w:eastAsia="+mn-ea" w:cs="+mn-ea"/>
                <w:szCs w:val="20"/>
                <w:lang w:eastAsia="en-AU"/>
              </w:rPr>
            </w:pPr>
            <w:r w:rsidRPr="00B52678">
              <w:rPr>
                <w:szCs w:val="20"/>
                <w:lang w:eastAsia="en-AU"/>
              </w:rPr>
              <w:t>Mental health care plan</w:t>
            </w:r>
          </w:p>
        </w:tc>
        <w:tc>
          <w:tcPr>
            <w:tcW w:w="1657" w:type="dxa"/>
            <w:noWrap/>
            <w:hideMark/>
          </w:tcPr>
          <w:p w14:paraId="349FB02C"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5</w:t>
            </w:r>
          </w:p>
        </w:tc>
        <w:tc>
          <w:tcPr>
            <w:tcW w:w="1512" w:type="dxa"/>
            <w:noWrap/>
            <w:hideMark/>
          </w:tcPr>
          <w:p w14:paraId="6D364F1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122</w:t>
            </w:r>
          </w:p>
        </w:tc>
        <w:tc>
          <w:tcPr>
            <w:tcW w:w="1512" w:type="dxa"/>
            <w:noWrap/>
            <w:hideMark/>
          </w:tcPr>
          <w:p w14:paraId="57850DA8"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118</w:t>
            </w:r>
          </w:p>
        </w:tc>
      </w:tr>
      <w:tr w:rsidR="007B0578" w:rsidRPr="007B0578" w14:paraId="7EC771EF" w14:textId="77777777" w:rsidTr="00B52678">
        <w:trPr>
          <w:trHeight w:val="165"/>
        </w:trPr>
        <w:tc>
          <w:tcPr>
            <w:tcW w:w="4507" w:type="dxa"/>
            <w:hideMark/>
          </w:tcPr>
          <w:p w14:paraId="410CAA08"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Diagnostic Imaging Report</w:t>
            </w:r>
          </w:p>
        </w:tc>
        <w:tc>
          <w:tcPr>
            <w:tcW w:w="1657" w:type="dxa"/>
            <w:noWrap/>
            <w:hideMark/>
          </w:tcPr>
          <w:p w14:paraId="1DE3BEB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8</w:t>
            </w:r>
          </w:p>
        </w:tc>
        <w:tc>
          <w:tcPr>
            <w:tcW w:w="1512" w:type="dxa"/>
            <w:noWrap/>
            <w:hideMark/>
          </w:tcPr>
          <w:p w14:paraId="451822BC"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113</w:t>
            </w:r>
          </w:p>
        </w:tc>
        <w:tc>
          <w:tcPr>
            <w:tcW w:w="1512" w:type="dxa"/>
            <w:noWrap/>
            <w:hideMark/>
          </w:tcPr>
          <w:p w14:paraId="49F95F3D"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124</w:t>
            </w:r>
          </w:p>
        </w:tc>
      </w:tr>
      <w:tr w:rsidR="007B0578" w:rsidRPr="007B0578" w14:paraId="17CC2A04" w14:textId="77777777" w:rsidTr="00B52678">
        <w:trPr>
          <w:trHeight w:val="165"/>
        </w:trPr>
        <w:tc>
          <w:tcPr>
            <w:tcW w:w="4507" w:type="dxa"/>
            <w:hideMark/>
          </w:tcPr>
          <w:p w14:paraId="446AE8AB"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Event Summary</w:t>
            </w:r>
          </w:p>
        </w:tc>
        <w:tc>
          <w:tcPr>
            <w:tcW w:w="1657" w:type="dxa"/>
            <w:noWrap/>
            <w:hideMark/>
          </w:tcPr>
          <w:p w14:paraId="546CB1ED"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7</w:t>
            </w:r>
          </w:p>
        </w:tc>
        <w:tc>
          <w:tcPr>
            <w:tcW w:w="1512" w:type="dxa"/>
            <w:noWrap/>
            <w:hideMark/>
          </w:tcPr>
          <w:p w14:paraId="68F2A7B6"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110</w:t>
            </w:r>
          </w:p>
        </w:tc>
        <w:tc>
          <w:tcPr>
            <w:tcW w:w="1512" w:type="dxa"/>
            <w:noWrap/>
            <w:hideMark/>
          </w:tcPr>
          <w:p w14:paraId="4018F06C"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128</w:t>
            </w:r>
          </w:p>
        </w:tc>
      </w:tr>
      <w:tr w:rsidR="007B0578" w:rsidRPr="007B0578" w14:paraId="24F63767" w14:textId="77777777" w:rsidTr="00B52678">
        <w:trPr>
          <w:trHeight w:val="397"/>
        </w:trPr>
        <w:tc>
          <w:tcPr>
            <w:tcW w:w="4507" w:type="dxa"/>
            <w:hideMark/>
          </w:tcPr>
          <w:p w14:paraId="0E749992"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lastRenderedPageBreak/>
              <w:t>Pathology Report</w:t>
            </w:r>
          </w:p>
        </w:tc>
        <w:tc>
          <w:tcPr>
            <w:tcW w:w="1657" w:type="dxa"/>
            <w:noWrap/>
            <w:hideMark/>
          </w:tcPr>
          <w:p w14:paraId="2A343FC5"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12</w:t>
            </w:r>
          </w:p>
        </w:tc>
        <w:tc>
          <w:tcPr>
            <w:tcW w:w="1512" w:type="dxa"/>
            <w:noWrap/>
            <w:hideMark/>
          </w:tcPr>
          <w:p w14:paraId="317F383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104</w:t>
            </w:r>
          </w:p>
        </w:tc>
        <w:tc>
          <w:tcPr>
            <w:tcW w:w="1512" w:type="dxa"/>
            <w:noWrap/>
            <w:hideMark/>
          </w:tcPr>
          <w:p w14:paraId="789C730A"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129</w:t>
            </w:r>
          </w:p>
        </w:tc>
      </w:tr>
      <w:tr w:rsidR="007B0578" w:rsidRPr="007B0578" w14:paraId="312E91A3" w14:textId="77777777" w:rsidTr="00B52678">
        <w:trPr>
          <w:trHeight w:val="165"/>
        </w:trPr>
        <w:tc>
          <w:tcPr>
            <w:tcW w:w="4507" w:type="dxa"/>
            <w:hideMark/>
          </w:tcPr>
          <w:p w14:paraId="14B82C22"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Pharmacist Shared Medicines List</w:t>
            </w:r>
          </w:p>
        </w:tc>
        <w:tc>
          <w:tcPr>
            <w:tcW w:w="1657" w:type="dxa"/>
            <w:noWrap/>
            <w:hideMark/>
          </w:tcPr>
          <w:p w14:paraId="7881D34A"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7</w:t>
            </w:r>
          </w:p>
        </w:tc>
        <w:tc>
          <w:tcPr>
            <w:tcW w:w="1512" w:type="dxa"/>
            <w:noWrap/>
            <w:hideMark/>
          </w:tcPr>
          <w:p w14:paraId="2793ADE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103</w:t>
            </w:r>
          </w:p>
        </w:tc>
        <w:tc>
          <w:tcPr>
            <w:tcW w:w="1512" w:type="dxa"/>
            <w:noWrap/>
            <w:hideMark/>
          </w:tcPr>
          <w:p w14:paraId="67833FAC"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135</w:t>
            </w:r>
          </w:p>
        </w:tc>
      </w:tr>
      <w:tr w:rsidR="007B0578" w:rsidRPr="007B0578" w14:paraId="679267F9" w14:textId="77777777" w:rsidTr="00B52678">
        <w:trPr>
          <w:trHeight w:val="165"/>
        </w:trPr>
        <w:tc>
          <w:tcPr>
            <w:tcW w:w="4507" w:type="dxa"/>
            <w:hideMark/>
          </w:tcPr>
          <w:p w14:paraId="6295E01F"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Medicare/ Department of Veterans' Affairs Benefits Report</w:t>
            </w:r>
          </w:p>
        </w:tc>
        <w:tc>
          <w:tcPr>
            <w:tcW w:w="1657" w:type="dxa"/>
            <w:noWrap/>
            <w:hideMark/>
          </w:tcPr>
          <w:p w14:paraId="2AC3F129"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11</w:t>
            </w:r>
          </w:p>
        </w:tc>
        <w:tc>
          <w:tcPr>
            <w:tcW w:w="1512" w:type="dxa"/>
            <w:noWrap/>
            <w:hideMark/>
          </w:tcPr>
          <w:p w14:paraId="3A077AF3"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79</w:t>
            </w:r>
          </w:p>
        </w:tc>
        <w:tc>
          <w:tcPr>
            <w:tcW w:w="1512" w:type="dxa"/>
            <w:noWrap/>
            <w:hideMark/>
          </w:tcPr>
          <w:p w14:paraId="4C0499F0"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155</w:t>
            </w:r>
          </w:p>
        </w:tc>
      </w:tr>
      <w:tr w:rsidR="007B0578" w:rsidRPr="007B0578" w14:paraId="2B3CC318" w14:textId="77777777" w:rsidTr="00B52678">
        <w:trPr>
          <w:trHeight w:val="264"/>
        </w:trPr>
        <w:tc>
          <w:tcPr>
            <w:tcW w:w="4507" w:type="dxa"/>
            <w:hideMark/>
          </w:tcPr>
          <w:p w14:paraId="76ABA8D9"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eHealth Prescription Record</w:t>
            </w:r>
          </w:p>
        </w:tc>
        <w:tc>
          <w:tcPr>
            <w:tcW w:w="1657" w:type="dxa"/>
            <w:noWrap/>
            <w:hideMark/>
          </w:tcPr>
          <w:p w14:paraId="3279948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9</w:t>
            </w:r>
          </w:p>
        </w:tc>
        <w:tc>
          <w:tcPr>
            <w:tcW w:w="1512" w:type="dxa"/>
            <w:noWrap/>
            <w:hideMark/>
          </w:tcPr>
          <w:p w14:paraId="7D43D715"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71</w:t>
            </w:r>
          </w:p>
        </w:tc>
        <w:tc>
          <w:tcPr>
            <w:tcW w:w="1512" w:type="dxa"/>
            <w:noWrap/>
            <w:hideMark/>
          </w:tcPr>
          <w:p w14:paraId="2E9F2AE1"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165</w:t>
            </w:r>
          </w:p>
        </w:tc>
      </w:tr>
      <w:tr w:rsidR="007B0578" w:rsidRPr="007B0578" w14:paraId="3AC3059B" w14:textId="77777777" w:rsidTr="00B52678">
        <w:trPr>
          <w:trHeight w:val="165"/>
        </w:trPr>
        <w:tc>
          <w:tcPr>
            <w:tcW w:w="4507" w:type="dxa"/>
            <w:hideMark/>
          </w:tcPr>
          <w:p w14:paraId="551542E3"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Consumer Entered Measurements</w:t>
            </w:r>
          </w:p>
        </w:tc>
        <w:tc>
          <w:tcPr>
            <w:tcW w:w="1657" w:type="dxa"/>
            <w:noWrap/>
            <w:hideMark/>
          </w:tcPr>
          <w:p w14:paraId="2BB3F022"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w:t>
            </w:r>
          </w:p>
        </w:tc>
        <w:tc>
          <w:tcPr>
            <w:tcW w:w="1512" w:type="dxa"/>
            <w:noWrap/>
            <w:hideMark/>
          </w:tcPr>
          <w:p w14:paraId="311010E2"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67</w:t>
            </w:r>
          </w:p>
        </w:tc>
        <w:tc>
          <w:tcPr>
            <w:tcW w:w="1512" w:type="dxa"/>
            <w:noWrap/>
            <w:hideMark/>
          </w:tcPr>
          <w:p w14:paraId="50648159"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177</w:t>
            </w:r>
          </w:p>
        </w:tc>
      </w:tr>
      <w:tr w:rsidR="007B0578" w:rsidRPr="007B0578" w14:paraId="112B1157" w14:textId="77777777" w:rsidTr="00B52678">
        <w:trPr>
          <w:trHeight w:val="165"/>
        </w:trPr>
        <w:tc>
          <w:tcPr>
            <w:tcW w:w="4507" w:type="dxa"/>
            <w:hideMark/>
          </w:tcPr>
          <w:p w14:paraId="66BACFB7"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Advance Care Directive Custodian Record/ Advance Care Information</w:t>
            </w:r>
          </w:p>
        </w:tc>
        <w:tc>
          <w:tcPr>
            <w:tcW w:w="1657" w:type="dxa"/>
            <w:noWrap/>
            <w:hideMark/>
          </w:tcPr>
          <w:p w14:paraId="27BF997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6</w:t>
            </w:r>
          </w:p>
        </w:tc>
        <w:tc>
          <w:tcPr>
            <w:tcW w:w="1512" w:type="dxa"/>
            <w:noWrap/>
            <w:hideMark/>
          </w:tcPr>
          <w:p w14:paraId="7C6F38FA"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59</w:t>
            </w:r>
          </w:p>
        </w:tc>
        <w:tc>
          <w:tcPr>
            <w:tcW w:w="1512" w:type="dxa"/>
            <w:noWrap/>
            <w:hideMark/>
          </w:tcPr>
          <w:p w14:paraId="51E9CB5A"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180</w:t>
            </w:r>
          </w:p>
        </w:tc>
      </w:tr>
      <w:tr w:rsidR="007B0578" w:rsidRPr="007B0578" w14:paraId="7BCEDE13" w14:textId="77777777" w:rsidTr="00B52678">
        <w:trPr>
          <w:trHeight w:val="165"/>
        </w:trPr>
        <w:tc>
          <w:tcPr>
            <w:tcW w:w="4507" w:type="dxa"/>
            <w:hideMark/>
          </w:tcPr>
          <w:p w14:paraId="3C4501AF" w14:textId="24004973" w:rsidR="007B0578" w:rsidRPr="00B52678" w:rsidRDefault="007B0578" w:rsidP="00AB30BE">
            <w:pPr>
              <w:pStyle w:val="TableText1"/>
              <w:rPr>
                <w:rFonts w:eastAsia="+mn-ea" w:cs="+mn-ea"/>
                <w:color w:val="212121"/>
                <w:szCs w:val="20"/>
                <w:lang w:eastAsia="en-AU"/>
              </w:rPr>
            </w:pPr>
            <w:r w:rsidRPr="00B52678">
              <w:rPr>
                <w:color w:val="212121"/>
                <w:szCs w:val="20"/>
                <w:lang w:eastAsia="en-AU"/>
              </w:rPr>
              <w:t xml:space="preserve">Australian </w:t>
            </w:r>
            <w:r w:rsidRPr="00B52678">
              <w:rPr>
                <w:rFonts w:eastAsia="+mn-ea" w:cs="+mn-ea"/>
                <w:color w:val="212121"/>
                <w:szCs w:val="20"/>
                <w:lang w:eastAsia="en-AU"/>
              </w:rPr>
              <w:t>Immunisation Register</w:t>
            </w:r>
          </w:p>
        </w:tc>
        <w:tc>
          <w:tcPr>
            <w:tcW w:w="1657" w:type="dxa"/>
            <w:noWrap/>
            <w:hideMark/>
          </w:tcPr>
          <w:p w14:paraId="3E5E7090"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9</w:t>
            </w:r>
          </w:p>
        </w:tc>
        <w:tc>
          <w:tcPr>
            <w:tcW w:w="1512" w:type="dxa"/>
            <w:noWrap/>
            <w:hideMark/>
          </w:tcPr>
          <w:p w14:paraId="481123EC"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46</w:t>
            </w:r>
          </w:p>
        </w:tc>
        <w:tc>
          <w:tcPr>
            <w:tcW w:w="1512" w:type="dxa"/>
            <w:noWrap/>
            <w:hideMark/>
          </w:tcPr>
          <w:p w14:paraId="549BE5E1"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190</w:t>
            </w:r>
          </w:p>
        </w:tc>
      </w:tr>
      <w:tr w:rsidR="007B0578" w:rsidRPr="007B0578" w14:paraId="094964CC" w14:textId="77777777" w:rsidTr="00B52678">
        <w:trPr>
          <w:trHeight w:val="165"/>
        </w:trPr>
        <w:tc>
          <w:tcPr>
            <w:tcW w:w="4507" w:type="dxa"/>
            <w:hideMark/>
          </w:tcPr>
          <w:p w14:paraId="416098C1"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eHealth Dispense Record</w:t>
            </w:r>
          </w:p>
        </w:tc>
        <w:tc>
          <w:tcPr>
            <w:tcW w:w="1657" w:type="dxa"/>
            <w:noWrap/>
            <w:hideMark/>
          </w:tcPr>
          <w:p w14:paraId="31D0F94F"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11</w:t>
            </w:r>
          </w:p>
        </w:tc>
        <w:tc>
          <w:tcPr>
            <w:tcW w:w="1512" w:type="dxa"/>
            <w:noWrap/>
            <w:hideMark/>
          </w:tcPr>
          <w:p w14:paraId="38F91355"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42</w:t>
            </w:r>
          </w:p>
        </w:tc>
        <w:tc>
          <w:tcPr>
            <w:tcW w:w="1512" w:type="dxa"/>
            <w:noWrap/>
            <w:hideMark/>
          </w:tcPr>
          <w:p w14:paraId="4667703B"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192</w:t>
            </w:r>
          </w:p>
        </w:tc>
      </w:tr>
      <w:tr w:rsidR="007B0578" w:rsidRPr="007B0578" w14:paraId="08179349" w14:textId="77777777" w:rsidTr="00B52678">
        <w:trPr>
          <w:trHeight w:val="165"/>
        </w:trPr>
        <w:tc>
          <w:tcPr>
            <w:tcW w:w="4507" w:type="dxa"/>
            <w:hideMark/>
          </w:tcPr>
          <w:p w14:paraId="5FACA606"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Australian Organ Donor Register</w:t>
            </w:r>
          </w:p>
        </w:tc>
        <w:tc>
          <w:tcPr>
            <w:tcW w:w="1657" w:type="dxa"/>
            <w:noWrap/>
            <w:hideMark/>
          </w:tcPr>
          <w:p w14:paraId="7D6A0BB1"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8</w:t>
            </w:r>
          </w:p>
        </w:tc>
        <w:tc>
          <w:tcPr>
            <w:tcW w:w="1512" w:type="dxa"/>
            <w:noWrap/>
            <w:hideMark/>
          </w:tcPr>
          <w:p w14:paraId="684F8B7F"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40</w:t>
            </w:r>
          </w:p>
        </w:tc>
        <w:tc>
          <w:tcPr>
            <w:tcW w:w="1512" w:type="dxa"/>
            <w:noWrap/>
            <w:hideMark/>
          </w:tcPr>
          <w:p w14:paraId="4EA76D43"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197</w:t>
            </w:r>
          </w:p>
        </w:tc>
      </w:tr>
      <w:tr w:rsidR="007B0578" w:rsidRPr="007B0578" w14:paraId="4C23BA24" w14:textId="77777777" w:rsidTr="00B52678">
        <w:trPr>
          <w:trHeight w:val="264"/>
        </w:trPr>
        <w:tc>
          <w:tcPr>
            <w:tcW w:w="4507" w:type="dxa"/>
            <w:hideMark/>
          </w:tcPr>
          <w:p w14:paraId="0B7A193C"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Australian Childhood Immunisation Register</w:t>
            </w:r>
          </w:p>
        </w:tc>
        <w:tc>
          <w:tcPr>
            <w:tcW w:w="1657" w:type="dxa"/>
            <w:noWrap/>
            <w:hideMark/>
          </w:tcPr>
          <w:p w14:paraId="6626D1BC"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7</w:t>
            </w:r>
          </w:p>
        </w:tc>
        <w:tc>
          <w:tcPr>
            <w:tcW w:w="1512" w:type="dxa"/>
            <w:noWrap/>
            <w:hideMark/>
          </w:tcPr>
          <w:p w14:paraId="7A490950"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40</w:t>
            </w:r>
          </w:p>
        </w:tc>
        <w:tc>
          <w:tcPr>
            <w:tcW w:w="1512" w:type="dxa"/>
            <w:noWrap/>
            <w:hideMark/>
          </w:tcPr>
          <w:p w14:paraId="5EF7311B"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198</w:t>
            </w:r>
          </w:p>
        </w:tc>
      </w:tr>
      <w:tr w:rsidR="007B0578" w:rsidRPr="007B0578" w14:paraId="6C606353" w14:textId="77777777" w:rsidTr="00B52678">
        <w:trPr>
          <w:trHeight w:val="165"/>
        </w:trPr>
        <w:tc>
          <w:tcPr>
            <w:tcW w:w="4507" w:type="dxa"/>
            <w:hideMark/>
          </w:tcPr>
          <w:p w14:paraId="11A8CF0C" w14:textId="77777777" w:rsidR="007B0578" w:rsidRPr="00B52678" w:rsidRDefault="007B0578" w:rsidP="00AB30BE">
            <w:pPr>
              <w:pStyle w:val="TableText1"/>
              <w:rPr>
                <w:rFonts w:eastAsia="+mn-ea" w:cs="+mn-ea"/>
                <w:color w:val="212121"/>
                <w:szCs w:val="20"/>
                <w:lang w:eastAsia="en-AU"/>
              </w:rPr>
            </w:pPr>
            <w:r w:rsidRPr="00B52678">
              <w:rPr>
                <w:color w:val="212121"/>
                <w:szCs w:val="20"/>
                <w:lang w:eastAsia="en-AU"/>
              </w:rPr>
              <w:t>Pharmaceutical Benefits Report</w:t>
            </w:r>
          </w:p>
        </w:tc>
        <w:tc>
          <w:tcPr>
            <w:tcW w:w="1657" w:type="dxa"/>
            <w:noWrap/>
            <w:hideMark/>
          </w:tcPr>
          <w:p w14:paraId="141BBC47"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10</w:t>
            </w:r>
          </w:p>
        </w:tc>
        <w:tc>
          <w:tcPr>
            <w:tcW w:w="1512" w:type="dxa"/>
            <w:noWrap/>
            <w:hideMark/>
          </w:tcPr>
          <w:p w14:paraId="0712BD1F"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39</w:t>
            </w:r>
          </w:p>
        </w:tc>
        <w:tc>
          <w:tcPr>
            <w:tcW w:w="1512" w:type="dxa"/>
            <w:noWrap/>
            <w:hideMark/>
          </w:tcPr>
          <w:p w14:paraId="74EE131E" w14:textId="77777777" w:rsidR="007B0578" w:rsidRPr="00B52678" w:rsidRDefault="007B0578" w:rsidP="00FA569F">
            <w:pPr>
              <w:pStyle w:val="TableText1"/>
              <w:tabs>
                <w:tab w:val="decimal" w:pos="672"/>
              </w:tabs>
              <w:rPr>
                <w:rFonts w:eastAsia="+mn-ea" w:cs="+mn-ea"/>
                <w:szCs w:val="20"/>
                <w:lang w:eastAsia="en-AU"/>
              </w:rPr>
            </w:pPr>
            <w:r w:rsidRPr="00B52678">
              <w:rPr>
                <w:szCs w:val="20"/>
                <w:lang w:eastAsia="en-AU"/>
              </w:rPr>
              <w:t>196</w:t>
            </w:r>
          </w:p>
        </w:tc>
      </w:tr>
    </w:tbl>
    <w:p w14:paraId="43198976" w14:textId="77777777" w:rsidR="009B5473" w:rsidRPr="003F41E8" w:rsidRDefault="009B5473" w:rsidP="007B0578">
      <w:pPr>
        <w:rPr>
          <w:rFonts w:cs="+mn-ea"/>
        </w:rPr>
      </w:pPr>
    </w:p>
    <w:p w14:paraId="29D043DF" w14:textId="0C4964CC" w:rsidR="007B0578" w:rsidRPr="003F41E8" w:rsidRDefault="007B0578" w:rsidP="007B0578">
      <w:pPr>
        <w:rPr>
          <w:rFonts w:cs="+mn-ea"/>
        </w:rPr>
      </w:pPr>
      <w:r w:rsidRPr="003F41E8">
        <w:rPr>
          <w:rFonts w:cs="+mn-ea"/>
        </w:rPr>
        <w:t>Respondents indicated that they would most want to access information such as specialist letters, shared health summaries and e-referrals on My Health Record. Currently</w:t>
      </w:r>
      <w:r w:rsidR="00E016C9" w:rsidRPr="003F41E8">
        <w:rPr>
          <w:rFonts w:cs="+mn-ea"/>
        </w:rPr>
        <w:t>, very few respondents indicated that they currently access any information on My Health Record.</w:t>
      </w:r>
      <w:r w:rsidR="00FE1602">
        <w:rPr>
          <w:rFonts w:cs="+mn-ea"/>
        </w:rPr>
        <w:t xml:space="preserve"> </w:t>
      </w:r>
      <w:r w:rsidR="00D009A9" w:rsidRPr="003F41E8">
        <w:rPr>
          <w:rFonts w:cs="+mn-ea"/>
        </w:rPr>
        <w:t>T</w:t>
      </w:r>
      <w:r w:rsidR="008C5925" w:rsidRPr="003F41E8">
        <w:rPr>
          <w:rFonts w:cs="+mn-ea"/>
        </w:rPr>
        <w:t>he reported</w:t>
      </w:r>
      <w:r w:rsidR="00D732E2" w:rsidRPr="003F41E8">
        <w:rPr>
          <w:rFonts w:cs="+mn-ea"/>
        </w:rPr>
        <w:t xml:space="preserve"> desire to access </w:t>
      </w:r>
      <w:r w:rsidR="00D009A9" w:rsidRPr="003F41E8">
        <w:rPr>
          <w:rFonts w:cs="+mn-ea"/>
        </w:rPr>
        <w:t xml:space="preserve">information is clustered on </w:t>
      </w:r>
      <w:proofErr w:type="gramStart"/>
      <w:r w:rsidR="00D009A9" w:rsidRPr="003F41E8">
        <w:rPr>
          <w:rFonts w:cs="+mn-ea"/>
        </w:rPr>
        <w:t>a number of</w:t>
      </w:r>
      <w:proofErr w:type="gramEnd"/>
      <w:r w:rsidR="00D009A9" w:rsidRPr="003F41E8">
        <w:rPr>
          <w:rFonts w:cs="+mn-ea"/>
        </w:rPr>
        <w:t xml:space="preserve"> existing document types.</w:t>
      </w:r>
    </w:p>
    <w:p w14:paraId="3B5F246C" w14:textId="44187174" w:rsidR="009B5473" w:rsidRPr="00266D9E" w:rsidRDefault="004078FE" w:rsidP="00266D9E">
      <w:pPr>
        <w:pStyle w:val="Heading6"/>
        <w:rPr>
          <w:rStyle w:val="Strong"/>
          <w:rFonts w:asciiTheme="majorHAnsi" w:hAnsiTheme="majorHAnsi"/>
          <w:b/>
        </w:rPr>
      </w:pPr>
      <w:r w:rsidRPr="00266D9E">
        <w:rPr>
          <w:rStyle w:val="Strong"/>
          <w:rFonts w:asciiTheme="majorHAnsi" w:hAnsiTheme="majorHAnsi"/>
          <w:b/>
        </w:rPr>
        <w:t>Question 4</w:t>
      </w:r>
      <w:r w:rsidR="005F6BA0">
        <w:rPr>
          <w:rStyle w:val="Strong"/>
          <w:rFonts w:asciiTheme="majorHAnsi" w:hAnsiTheme="majorHAnsi"/>
          <w:b/>
        </w:rPr>
        <w:t>3</w:t>
      </w:r>
      <w:r w:rsidRPr="00266D9E">
        <w:rPr>
          <w:rStyle w:val="Strong"/>
          <w:rFonts w:asciiTheme="majorHAnsi" w:hAnsiTheme="majorHAnsi"/>
          <w:b/>
        </w:rPr>
        <w:t xml:space="preserve">: </w:t>
      </w:r>
      <w:r w:rsidR="009B5473" w:rsidRPr="00266D9E">
        <w:rPr>
          <w:rStyle w:val="Strong"/>
          <w:rFonts w:asciiTheme="majorHAnsi" w:hAnsiTheme="majorHAnsi"/>
          <w:b/>
        </w:rPr>
        <w:t>What information do you currently, or would you like to upload to My Health Record? Please click neither for any options not relevant to your practice or workplace</w:t>
      </w:r>
    </w:p>
    <w:p w14:paraId="3BA4501E" w14:textId="4C3CA5E0" w:rsidR="009273D4" w:rsidRDefault="009273D4" w:rsidP="009273D4">
      <w:pPr>
        <w:pStyle w:val="Caption"/>
      </w:pPr>
      <w:bookmarkStart w:id="145" w:name="_Toc136601352"/>
      <w:r>
        <w:t xml:space="preserve">Table </w:t>
      </w:r>
      <w:r w:rsidR="009D6FE8">
        <w:t xml:space="preserve">C - </w:t>
      </w:r>
      <w:r w:rsidR="009E43F9">
        <w:fldChar w:fldCharType="begin"/>
      </w:r>
      <w:r w:rsidR="009E43F9">
        <w:instrText xml:space="preserve"> SEQ Table_C_- \* ARABIC </w:instrText>
      </w:r>
      <w:r w:rsidR="009E43F9">
        <w:fldChar w:fldCharType="separate"/>
      </w:r>
      <w:r w:rsidR="008F6882">
        <w:rPr>
          <w:noProof/>
        </w:rPr>
        <w:t>13</w:t>
      </w:r>
      <w:r w:rsidR="009E43F9">
        <w:rPr>
          <w:noProof/>
        </w:rPr>
        <w:fldChar w:fldCharType="end"/>
      </w:r>
      <w:r>
        <w:t>: Allied health professional survey responses to, ‘</w:t>
      </w:r>
      <w:r w:rsidRPr="009273D4">
        <w:t>What information do you currently, or would you like to upload to My Health Record?</w:t>
      </w:r>
      <w:bookmarkEnd w:id="145"/>
    </w:p>
    <w:tbl>
      <w:tblPr>
        <w:tblStyle w:val="TableGridLight"/>
        <w:tblW w:w="9138" w:type="dxa"/>
        <w:tblLook w:val="04A0" w:firstRow="1" w:lastRow="0" w:firstColumn="1" w:lastColumn="0" w:noHBand="0" w:noVBand="1"/>
      </w:tblPr>
      <w:tblGrid>
        <w:gridCol w:w="4981"/>
        <w:gridCol w:w="1471"/>
        <w:gridCol w:w="1343"/>
        <w:gridCol w:w="1343"/>
      </w:tblGrid>
      <w:tr w:rsidR="000C7F7C" w:rsidRPr="003F41E8" w14:paraId="3F832218" w14:textId="77777777" w:rsidTr="008267DA">
        <w:trPr>
          <w:trHeight w:val="346"/>
          <w:tblHeader/>
        </w:trPr>
        <w:tc>
          <w:tcPr>
            <w:tcW w:w="4981" w:type="dxa"/>
            <w:shd w:val="clear" w:color="auto" w:fill="34A9D3"/>
            <w:noWrap/>
            <w:hideMark/>
          </w:tcPr>
          <w:p w14:paraId="27D4E5C7" w14:textId="77777777" w:rsidR="000C7F7C" w:rsidRPr="00B52678" w:rsidRDefault="000C7F7C" w:rsidP="00FE1602">
            <w:pPr>
              <w:pStyle w:val="TableHeading1"/>
              <w:rPr>
                <w:color w:val="FFFFFF" w:themeColor="background1"/>
                <w:sz w:val="20"/>
                <w:szCs w:val="20"/>
                <w:lang w:eastAsia="en-AU"/>
              </w:rPr>
            </w:pPr>
            <w:r w:rsidRPr="00B52678">
              <w:rPr>
                <w:color w:val="FFFFFF" w:themeColor="background1"/>
                <w:sz w:val="20"/>
                <w:szCs w:val="20"/>
                <w:lang w:eastAsia="en-AU"/>
              </w:rPr>
              <w:t>Question 43</w:t>
            </w:r>
          </w:p>
        </w:tc>
        <w:tc>
          <w:tcPr>
            <w:tcW w:w="1471" w:type="dxa"/>
            <w:shd w:val="clear" w:color="auto" w:fill="34A9D3"/>
            <w:noWrap/>
            <w:hideMark/>
          </w:tcPr>
          <w:p w14:paraId="2D7FD318" w14:textId="31899A1F" w:rsidR="000C7F7C" w:rsidRPr="00B52678" w:rsidRDefault="000C7F7C" w:rsidP="00FE1602">
            <w:pPr>
              <w:pStyle w:val="TableHeading1"/>
              <w:rPr>
                <w:color w:val="FFFFFF" w:themeColor="background1"/>
                <w:sz w:val="20"/>
                <w:szCs w:val="20"/>
                <w:lang w:eastAsia="en-AU"/>
              </w:rPr>
            </w:pPr>
            <w:r w:rsidRPr="00B52678">
              <w:rPr>
                <w:color w:val="FFFFFF" w:themeColor="background1"/>
                <w:sz w:val="20"/>
                <w:szCs w:val="20"/>
                <w:lang w:eastAsia="en-AU"/>
              </w:rPr>
              <w:t xml:space="preserve">Currently </w:t>
            </w:r>
            <w:r w:rsidR="00AA253E" w:rsidRPr="00B52678">
              <w:rPr>
                <w:color w:val="FFFFFF" w:themeColor="background1"/>
                <w:sz w:val="20"/>
                <w:szCs w:val="20"/>
                <w:lang w:eastAsia="en-AU"/>
              </w:rPr>
              <w:t>upload  </w:t>
            </w:r>
          </w:p>
        </w:tc>
        <w:tc>
          <w:tcPr>
            <w:tcW w:w="1343" w:type="dxa"/>
            <w:shd w:val="clear" w:color="auto" w:fill="34A9D3"/>
            <w:noWrap/>
            <w:hideMark/>
          </w:tcPr>
          <w:p w14:paraId="1BD2045B" w14:textId="06EA6C02" w:rsidR="000C7F7C" w:rsidRPr="00B52678" w:rsidRDefault="000C7F7C" w:rsidP="00FE1602">
            <w:pPr>
              <w:pStyle w:val="TableHeading1"/>
              <w:rPr>
                <w:color w:val="FFFFFF" w:themeColor="background1"/>
                <w:sz w:val="20"/>
                <w:szCs w:val="20"/>
                <w:lang w:eastAsia="en-AU"/>
              </w:rPr>
            </w:pPr>
            <w:r w:rsidRPr="00B52678">
              <w:rPr>
                <w:color w:val="FFFFFF" w:themeColor="background1"/>
                <w:sz w:val="20"/>
                <w:szCs w:val="20"/>
                <w:lang w:eastAsia="en-AU"/>
              </w:rPr>
              <w:t xml:space="preserve">Would like to </w:t>
            </w:r>
            <w:r w:rsidR="00AA253E" w:rsidRPr="00B52678">
              <w:rPr>
                <w:color w:val="FFFFFF" w:themeColor="background1"/>
                <w:sz w:val="20"/>
                <w:szCs w:val="20"/>
                <w:lang w:eastAsia="en-AU"/>
              </w:rPr>
              <w:t>upload</w:t>
            </w:r>
          </w:p>
        </w:tc>
        <w:tc>
          <w:tcPr>
            <w:tcW w:w="1343" w:type="dxa"/>
            <w:shd w:val="clear" w:color="auto" w:fill="34A9D3"/>
            <w:noWrap/>
            <w:hideMark/>
          </w:tcPr>
          <w:p w14:paraId="62FDD938" w14:textId="77777777" w:rsidR="000C7F7C" w:rsidRPr="00B52678" w:rsidRDefault="000C7F7C" w:rsidP="00FE1602">
            <w:pPr>
              <w:pStyle w:val="TableHeading1"/>
              <w:rPr>
                <w:color w:val="FFFFFF" w:themeColor="background1"/>
                <w:sz w:val="20"/>
                <w:szCs w:val="20"/>
                <w:lang w:eastAsia="en-AU"/>
              </w:rPr>
            </w:pPr>
            <w:r w:rsidRPr="00B52678">
              <w:rPr>
                <w:color w:val="FFFFFF" w:themeColor="background1"/>
                <w:sz w:val="20"/>
                <w:szCs w:val="20"/>
                <w:lang w:eastAsia="en-AU"/>
              </w:rPr>
              <w:t>(blank)</w:t>
            </w:r>
          </w:p>
        </w:tc>
      </w:tr>
      <w:tr w:rsidR="000C7F7C" w:rsidRPr="000C7F7C" w14:paraId="2C3E1DC5" w14:textId="77777777" w:rsidTr="00B52678">
        <w:trPr>
          <w:trHeight w:val="346"/>
        </w:trPr>
        <w:tc>
          <w:tcPr>
            <w:tcW w:w="4981" w:type="dxa"/>
            <w:hideMark/>
          </w:tcPr>
          <w:p w14:paraId="24BFCA03"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Shared Health Summary</w:t>
            </w:r>
          </w:p>
        </w:tc>
        <w:tc>
          <w:tcPr>
            <w:tcW w:w="1471" w:type="dxa"/>
            <w:noWrap/>
            <w:hideMark/>
          </w:tcPr>
          <w:p w14:paraId="6CB5A004"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5</w:t>
            </w:r>
          </w:p>
        </w:tc>
        <w:tc>
          <w:tcPr>
            <w:tcW w:w="1343" w:type="dxa"/>
            <w:noWrap/>
            <w:hideMark/>
          </w:tcPr>
          <w:p w14:paraId="0EC8ABD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110</w:t>
            </w:r>
          </w:p>
        </w:tc>
        <w:tc>
          <w:tcPr>
            <w:tcW w:w="1343" w:type="dxa"/>
            <w:noWrap/>
            <w:hideMark/>
          </w:tcPr>
          <w:p w14:paraId="43764B93"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130</w:t>
            </w:r>
          </w:p>
        </w:tc>
      </w:tr>
      <w:tr w:rsidR="000C7F7C" w:rsidRPr="000C7F7C" w14:paraId="4585965C" w14:textId="77777777" w:rsidTr="00B52678">
        <w:trPr>
          <w:trHeight w:val="346"/>
        </w:trPr>
        <w:tc>
          <w:tcPr>
            <w:tcW w:w="4981" w:type="dxa"/>
            <w:hideMark/>
          </w:tcPr>
          <w:p w14:paraId="6608E076"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 xml:space="preserve">Specialist Letter </w:t>
            </w:r>
          </w:p>
        </w:tc>
        <w:tc>
          <w:tcPr>
            <w:tcW w:w="1471" w:type="dxa"/>
            <w:noWrap/>
            <w:hideMark/>
          </w:tcPr>
          <w:p w14:paraId="7D97FD28"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3</w:t>
            </w:r>
          </w:p>
        </w:tc>
        <w:tc>
          <w:tcPr>
            <w:tcW w:w="1343" w:type="dxa"/>
            <w:noWrap/>
            <w:hideMark/>
          </w:tcPr>
          <w:p w14:paraId="4AD7F61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100</w:t>
            </w:r>
          </w:p>
        </w:tc>
        <w:tc>
          <w:tcPr>
            <w:tcW w:w="1343" w:type="dxa"/>
            <w:noWrap/>
            <w:hideMark/>
          </w:tcPr>
          <w:p w14:paraId="5A09D036"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142</w:t>
            </w:r>
          </w:p>
        </w:tc>
      </w:tr>
      <w:tr w:rsidR="000C7F7C" w:rsidRPr="000C7F7C" w14:paraId="5EFFA537" w14:textId="77777777" w:rsidTr="00B52678">
        <w:trPr>
          <w:trHeight w:val="346"/>
        </w:trPr>
        <w:tc>
          <w:tcPr>
            <w:tcW w:w="4981" w:type="dxa"/>
            <w:hideMark/>
          </w:tcPr>
          <w:p w14:paraId="30E63318" w14:textId="77777777" w:rsidR="000C7F7C" w:rsidRPr="00B52678" w:rsidRDefault="000C7F7C" w:rsidP="00FE1602">
            <w:pPr>
              <w:pStyle w:val="TableText1"/>
              <w:rPr>
                <w:rFonts w:eastAsia="+mn-ea" w:cs="+mn-ea"/>
                <w:szCs w:val="20"/>
                <w:lang w:eastAsia="en-AU"/>
              </w:rPr>
            </w:pPr>
            <w:r w:rsidRPr="00B52678">
              <w:rPr>
                <w:szCs w:val="20"/>
                <w:lang w:eastAsia="en-AU"/>
              </w:rPr>
              <w:t>e-Referral</w:t>
            </w:r>
          </w:p>
        </w:tc>
        <w:tc>
          <w:tcPr>
            <w:tcW w:w="1471" w:type="dxa"/>
            <w:noWrap/>
            <w:hideMark/>
          </w:tcPr>
          <w:p w14:paraId="0A42FA3C"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w:t>
            </w:r>
          </w:p>
        </w:tc>
        <w:tc>
          <w:tcPr>
            <w:tcW w:w="1343" w:type="dxa"/>
            <w:noWrap/>
            <w:hideMark/>
          </w:tcPr>
          <w:p w14:paraId="46869375"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94</w:t>
            </w:r>
          </w:p>
        </w:tc>
        <w:tc>
          <w:tcPr>
            <w:tcW w:w="1343" w:type="dxa"/>
            <w:noWrap/>
            <w:hideMark/>
          </w:tcPr>
          <w:p w14:paraId="33D3CA2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150</w:t>
            </w:r>
          </w:p>
        </w:tc>
      </w:tr>
      <w:tr w:rsidR="000C7F7C" w:rsidRPr="000C7F7C" w14:paraId="53B5738A" w14:textId="77777777" w:rsidTr="00B52678">
        <w:trPr>
          <w:trHeight w:val="346"/>
        </w:trPr>
        <w:tc>
          <w:tcPr>
            <w:tcW w:w="4981" w:type="dxa"/>
            <w:hideMark/>
          </w:tcPr>
          <w:p w14:paraId="107227C5"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Discharge Summary</w:t>
            </w:r>
          </w:p>
        </w:tc>
        <w:tc>
          <w:tcPr>
            <w:tcW w:w="1471" w:type="dxa"/>
            <w:noWrap/>
            <w:hideMark/>
          </w:tcPr>
          <w:p w14:paraId="066C5C8E"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w:t>
            </w:r>
          </w:p>
        </w:tc>
        <w:tc>
          <w:tcPr>
            <w:tcW w:w="1343" w:type="dxa"/>
            <w:noWrap/>
            <w:hideMark/>
          </w:tcPr>
          <w:p w14:paraId="0627589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91</w:t>
            </w:r>
          </w:p>
        </w:tc>
        <w:tc>
          <w:tcPr>
            <w:tcW w:w="1343" w:type="dxa"/>
            <w:noWrap/>
            <w:hideMark/>
          </w:tcPr>
          <w:p w14:paraId="2E7EDB72"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153</w:t>
            </w:r>
          </w:p>
        </w:tc>
      </w:tr>
      <w:tr w:rsidR="000C7F7C" w:rsidRPr="000C7F7C" w14:paraId="61B7E736" w14:textId="77777777" w:rsidTr="00B52678">
        <w:trPr>
          <w:trHeight w:val="346"/>
        </w:trPr>
        <w:tc>
          <w:tcPr>
            <w:tcW w:w="4981" w:type="dxa"/>
            <w:hideMark/>
          </w:tcPr>
          <w:p w14:paraId="731E47C7"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GP/Chronic Disease Management Plan</w:t>
            </w:r>
          </w:p>
        </w:tc>
        <w:tc>
          <w:tcPr>
            <w:tcW w:w="1471" w:type="dxa"/>
            <w:noWrap/>
            <w:hideMark/>
          </w:tcPr>
          <w:p w14:paraId="6BB4848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5</w:t>
            </w:r>
          </w:p>
        </w:tc>
        <w:tc>
          <w:tcPr>
            <w:tcW w:w="1343" w:type="dxa"/>
            <w:noWrap/>
            <w:hideMark/>
          </w:tcPr>
          <w:p w14:paraId="074DAE07"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85</w:t>
            </w:r>
          </w:p>
        </w:tc>
        <w:tc>
          <w:tcPr>
            <w:tcW w:w="1343" w:type="dxa"/>
            <w:noWrap/>
            <w:hideMark/>
          </w:tcPr>
          <w:p w14:paraId="4A19FAD0"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155</w:t>
            </w:r>
          </w:p>
        </w:tc>
      </w:tr>
      <w:tr w:rsidR="000C7F7C" w:rsidRPr="000C7F7C" w14:paraId="120928C6" w14:textId="77777777" w:rsidTr="00B52678">
        <w:trPr>
          <w:trHeight w:val="346"/>
        </w:trPr>
        <w:tc>
          <w:tcPr>
            <w:tcW w:w="4981" w:type="dxa"/>
            <w:hideMark/>
          </w:tcPr>
          <w:p w14:paraId="672DE0CD"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Event Summary</w:t>
            </w:r>
          </w:p>
        </w:tc>
        <w:tc>
          <w:tcPr>
            <w:tcW w:w="1471" w:type="dxa"/>
            <w:noWrap/>
            <w:hideMark/>
          </w:tcPr>
          <w:p w14:paraId="6615FEAC"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w:t>
            </w:r>
          </w:p>
        </w:tc>
        <w:tc>
          <w:tcPr>
            <w:tcW w:w="1343" w:type="dxa"/>
            <w:noWrap/>
            <w:hideMark/>
          </w:tcPr>
          <w:p w14:paraId="74D80365"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78</w:t>
            </w:r>
          </w:p>
        </w:tc>
        <w:tc>
          <w:tcPr>
            <w:tcW w:w="1343" w:type="dxa"/>
            <w:noWrap/>
            <w:hideMark/>
          </w:tcPr>
          <w:p w14:paraId="1E071DA6"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165</w:t>
            </w:r>
          </w:p>
        </w:tc>
      </w:tr>
      <w:tr w:rsidR="000C7F7C" w:rsidRPr="000C7F7C" w14:paraId="58C84B44" w14:textId="77777777" w:rsidTr="00B52678">
        <w:trPr>
          <w:trHeight w:val="71"/>
        </w:trPr>
        <w:tc>
          <w:tcPr>
            <w:tcW w:w="4981" w:type="dxa"/>
            <w:hideMark/>
          </w:tcPr>
          <w:p w14:paraId="046DE1A4"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 xml:space="preserve">Personal Health </w:t>
            </w:r>
            <w:r w:rsidRPr="00B52678">
              <w:rPr>
                <w:rFonts w:eastAsia="+mn-ea" w:cs="+mn-ea"/>
                <w:color w:val="212121"/>
                <w:szCs w:val="20"/>
                <w:lang w:eastAsia="en-AU"/>
              </w:rPr>
              <w:t>Summary</w:t>
            </w:r>
          </w:p>
        </w:tc>
        <w:tc>
          <w:tcPr>
            <w:tcW w:w="1471" w:type="dxa"/>
            <w:noWrap/>
            <w:hideMark/>
          </w:tcPr>
          <w:p w14:paraId="0675FC6A"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w:t>
            </w:r>
          </w:p>
        </w:tc>
        <w:tc>
          <w:tcPr>
            <w:tcW w:w="1343" w:type="dxa"/>
            <w:noWrap/>
            <w:hideMark/>
          </w:tcPr>
          <w:p w14:paraId="77612BF2"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67</w:t>
            </w:r>
          </w:p>
        </w:tc>
        <w:tc>
          <w:tcPr>
            <w:tcW w:w="1343" w:type="dxa"/>
            <w:noWrap/>
            <w:hideMark/>
          </w:tcPr>
          <w:p w14:paraId="65DFE104"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176</w:t>
            </w:r>
          </w:p>
        </w:tc>
      </w:tr>
      <w:tr w:rsidR="000C7F7C" w:rsidRPr="000C7F7C" w14:paraId="3FEFD4D5" w14:textId="77777777" w:rsidTr="00B52678">
        <w:trPr>
          <w:trHeight w:val="346"/>
        </w:trPr>
        <w:tc>
          <w:tcPr>
            <w:tcW w:w="4981" w:type="dxa"/>
            <w:hideMark/>
          </w:tcPr>
          <w:p w14:paraId="16FC505D"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Diagnostic Imaging Report</w:t>
            </w:r>
          </w:p>
        </w:tc>
        <w:tc>
          <w:tcPr>
            <w:tcW w:w="1471" w:type="dxa"/>
            <w:noWrap/>
            <w:hideMark/>
          </w:tcPr>
          <w:p w14:paraId="68A3BF66"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3</w:t>
            </w:r>
          </w:p>
        </w:tc>
        <w:tc>
          <w:tcPr>
            <w:tcW w:w="1343" w:type="dxa"/>
            <w:noWrap/>
            <w:hideMark/>
          </w:tcPr>
          <w:p w14:paraId="6CF28E0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58</w:t>
            </w:r>
          </w:p>
        </w:tc>
        <w:tc>
          <w:tcPr>
            <w:tcW w:w="1343" w:type="dxa"/>
            <w:noWrap/>
            <w:hideMark/>
          </w:tcPr>
          <w:p w14:paraId="3040C5C5"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184</w:t>
            </w:r>
          </w:p>
        </w:tc>
      </w:tr>
      <w:tr w:rsidR="000C7F7C" w:rsidRPr="000C7F7C" w14:paraId="6D00219B" w14:textId="77777777" w:rsidTr="00B52678">
        <w:trPr>
          <w:trHeight w:val="346"/>
        </w:trPr>
        <w:tc>
          <w:tcPr>
            <w:tcW w:w="4981" w:type="dxa"/>
            <w:noWrap/>
            <w:hideMark/>
          </w:tcPr>
          <w:p w14:paraId="6EC4C70B" w14:textId="77777777" w:rsidR="000C7F7C" w:rsidRPr="00B52678" w:rsidRDefault="000C7F7C" w:rsidP="00FE1602">
            <w:pPr>
              <w:pStyle w:val="TableText1"/>
              <w:rPr>
                <w:rFonts w:eastAsia="+mn-ea" w:cs="+mn-ea"/>
                <w:szCs w:val="20"/>
                <w:lang w:eastAsia="en-AU"/>
              </w:rPr>
            </w:pPr>
            <w:r w:rsidRPr="00B52678">
              <w:rPr>
                <w:szCs w:val="20"/>
                <w:lang w:eastAsia="en-AU"/>
              </w:rPr>
              <w:t>Mental health care plan</w:t>
            </w:r>
          </w:p>
        </w:tc>
        <w:tc>
          <w:tcPr>
            <w:tcW w:w="1471" w:type="dxa"/>
            <w:noWrap/>
            <w:hideMark/>
          </w:tcPr>
          <w:p w14:paraId="0E14DEC5"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w:t>
            </w:r>
          </w:p>
        </w:tc>
        <w:tc>
          <w:tcPr>
            <w:tcW w:w="1343" w:type="dxa"/>
            <w:noWrap/>
            <w:hideMark/>
          </w:tcPr>
          <w:p w14:paraId="51B2E316"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57</w:t>
            </w:r>
          </w:p>
        </w:tc>
        <w:tc>
          <w:tcPr>
            <w:tcW w:w="1343" w:type="dxa"/>
            <w:noWrap/>
            <w:hideMark/>
          </w:tcPr>
          <w:p w14:paraId="56BEB3A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186</w:t>
            </w:r>
          </w:p>
        </w:tc>
      </w:tr>
      <w:tr w:rsidR="000C7F7C" w:rsidRPr="000C7F7C" w14:paraId="64D7F88F" w14:textId="77777777" w:rsidTr="00B52678">
        <w:trPr>
          <w:trHeight w:val="71"/>
        </w:trPr>
        <w:tc>
          <w:tcPr>
            <w:tcW w:w="4981" w:type="dxa"/>
            <w:hideMark/>
          </w:tcPr>
          <w:p w14:paraId="391619C4" w14:textId="77777777" w:rsidR="000C7F7C" w:rsidRPr="00B52678" w:rsidRDefault="000C7F7C" w:rsidP="00FE1602">
            <w:pPr>
              <w:pStyle w:val="TableText1"/>
              <w:rPr>
                <w:rFonts w:eastAsia="+mn-ea" w:cs="+mn-ea"/>
                <w:color w:val="212121"/>
                <w:szCs w:val="20"/>
                <w:lang w:eastAsia="en-AU"/>
              </w:rPr>
            </w:pPr>
            <w:r w:rsidRPr="00B52678">
              <w:rPr>
                <w:szCs w:val="20"/>
              </w:rPr>
              <w:t>Medicare/ Department of Veterans' Affairs Benefits Report</w:t>
            </w:r>
          </w:p>
        </w:tc>
        <w:tc>
          <w:tcPr>
            <w:tcW w:w="1471" w:type="dxa"/>
            <w:noWrap/>
            <w:hideMark/>
          </w:tcPr>
          <w:p w14:paraId="1FE741C2" w14:textId="77777777" w:rsidR="000C7F7C" w:rsidRPr="00B52678" w:rsidRDefault="000C7F7C" w:rsidP="00FE7993">
            <w:pPr>
              <w:pStyle w:val="TableText1"/>
              <w:tabs>
                <w:tab w:val="decimal" w:pos="696"/>
              </w:tabs>
              <w:rPr>
                <w:rFonts w:eastAsia="+mn-ea" w:cs="+mn-ea"/>
                <w:szCs w:val="20"/>
                <w:lang w:eastAsia="en-AU"/>
              </w:rPr>
            </w:pPr>
            <w:r w:rsidRPr="00B52678">
              <w:rPr>
                <w:szCs w:val="20"/>
              </w:rPr>
              <w:t>4</w:t>
            </w:r>
          </w:p>
        </w:tc>
        <w:tc>
          <w:tcPr>
            <w:tcW w:w="1343" w:type="dxa"/>
            <w:noWrap/>
            <w:hideMark/>
          </w:tcPr>
          <w:p w14:paraId="05D262E2" w14:textId="77777777" w:rsidR="000C7F7C" w:rsidRPr="00B52678" w:rsidRDefault="000C7F7C" w:rsidP="00FE7993">
            <w:pPr>
              <w:pStyle w:val="TableText1"/>
              <w:tabs>
                <w:tab w:val="decimal" w:pos="696"/>
              </w:tabs>
              <w:rPr>
                <w:rFonts w:eastAsia="+mn-ea" w:cs="+mn-ea"/>
                <w:szCs w:val="20"/>
                <w:lang w:eastAsia="en-AU"/>
              </w:rPr>
            </w:pPr>
            <w:r w:rsidRPr="00B52678">
              <w:rPr>
                <w:szCs w:val="20"/>
              </w:rPr>
              <w:t>52</w:t>
            </w:r>
          </w:p>
        </w:tc>
        <w:tc>
          <w:tcPr>
            <w:tcW w:w="1343" w:type="dxa"/>
            <w:noWrap/>
            <w:hideMark/>
          </w:tcPr>
          <w:p w14:paraId="73281C70" w14:textId="77777777" w:rsidR="000C7F7C" w:rsidRPr="00B52678" w:rsidRDefault="000C7F7C" w:rsidP="00FE7993">
            <w:pPr>
              <w:pStyle w:val="TableText1"/>
              <w:tabs>
                <w:tab w:val="decimal" w:pos="696"/>
              </w:tabs>
              <w:rPr>
                <w:rFonts w:eastAsia="+mn-ea" w:cs="+mn-ea"/>
                <w:szCs w:val="20"/>
                <w:lang w:eastAsia="en-AU"/>
              </w:rPr>
            </w:pPr>
            <w:r w:rsidRPr="00B52678">
              <w:rPr>
                <w:szCs w:val="20"/>
              </w:rPr>
              <w:t>189</w:t>
            </w:r>
          </w:p>
        </w:tc>
      </w:tr>
      <w:tr w:rsidR="000C7F7C" w:rsidRPr="000C7F7C" w14:paraId="03ABEA81" w14:textId="77777777" w:rsidTr="00B52678">
        <w:trPr>
          <w:trHeight w:val="346"/>
        </w:trPr>
        <w:tc>
          <w:tcPr>
            <w:tcW w:w="4981" w:type="dxa"/>
            <w:hideMark/>
          </w:tcPr>
          <w:p w14:paraId="4C677A2A"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Pathology Report</w:t>
            </w:r>
          </w:p>
        </w:tc>
        <w:tc>
          <w:tcPr>
            <w:tcW w:w="1471" w:type="dxa"/>
            <w:noWrap/>
            <w:hideMark/>
          </w:tcPr>
          <w:p w14:paraId="38C66C88"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5</w:t>
            </w:r>
          </w:p>
        </w:tc>
        <w:tc>
          <w:tcPr>
            <w:tcW w:w="1343" w:type="dxa"/>
            <w:noWrap/>
            <w:hideMark/>
          </w:tcPr>
          <w:p w14:paraId="2F3E7DFD"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46</w:t>
            </w:r>
          </w:p>
        </w:tc>
        <w:tc>
          <w:tcPr>
            <w:tcW w:w="1343" w:type="dxa"/>
            <w:noWrap/>
            <w:hideMark/>
          </w:tcPr>
          <w:p w14:paraId="0B7431EC"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194</w:t>
            </w:r>
          </w:p>
        </w:tc>
      </w:tr>
      <w:tr w:rsidR="000C7F7C" w:rsidRPr="000C7F7C" w14:paraId="09259B8C" w14:textId="77777777" w:rsidTr="00B52678">
        <w:trPr>
          <w:trHeight w:val="346"/>
        </w:trPr>
        <w:tc>
          <w:tcPr>
            <w:tcW w:w="4981" w:type="dxa"/>
            <w:hideMark/>
          </w:tcPr>
          <w:p w14:paraId="754FFA14"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Pharmacist Shared Medicines List</w:t>
            </w:r>
          </w:p>
        </w:tc>
        <w:tc>
          <w:tcPr>
            <w:tcW w:w="1471" w:type="dxa"/>
            <w:noWrap/>
            <w:hideMark/>
          </w:tcPr>
          <w:p w14:paraId="1839B958"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w:t>
            </w:r>
          </w:p>
        </w:tc>
        <w:tc>
          <w:tcPr>
            <w:tcW w:w="1343" w:type="dxa"/>
            <w:noWrap/>
            <w:hideMark/>
          </w:tcPr>
          <w:p w14:paraId="798823F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41</w:t>
            </w:r>
          </w:p>
        </w:tc>
        <w:tc>
          <w:tcPr>
            <w:tcW w:w="1343" w:type="dxa"/>
            <w:noWrap/>
            <w:hideMark/>
          </w:tcPr>
          <w:p w14:paraId="76D94B2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202</w:t>
            </w:r>
          </w:p>
        </w:tc>
      </w:tr>
      <w:tr w:rsidR="000C7F7C" w:rsidRPr="000C7F7C" w14:paraId="7E26B294" w14:textId="77777777" w:rsidTr="00B52678">
        <w:trPr>
          <w:trHeight w:val="71"/>
        </w:trPr>
        <w:tc>
          <w:tcPr>
            <w:tcW w:w="4981" w:type="dxa"/>
            <w:hideMark/>
          </w:tcPr>
          <w:p w14:paraId="02CD0522"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 xml:space="preserve">eHealth </w:t>
            </w:r>
            <w:r w:rsidRPr="00B52678">
              <w:rPr>
                <w:rFonts w:eastAsia="+mn-ea" w:cs="+mn-ea"/>
                <w:color w:val="212121"/>
                <w:szCs w:val="20"/>
                <w:lang w:eastAsia="en-AU"/>
              </w:rPr>
              <w:t>Prescription Record</w:t>
            </w:r>
          </w:p>
        </w:tc>
        <w:tc>
          <w:tcPr>
            <w:tcW w:w="1471" w:type="dxa"/>
            <w:noWrap/>
            <w:hideMark/>
          </w:tcPr>
          <w:p w14:paraId="0E4A9078"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3</w:t>
            </w:r>
          </w:p>
        </w:tc>
        <w:tc>
          <w:tcPr>
            <w:tcW w:w="1343" w:type="dxa"/>
            <w:noWrap/>
            <w:hideMark/>
          </w:tcPr>
          <w:p w14:paraId="5D94F807"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40</w:t>
            </w:r>
          </w:p>
        </w:tc>
        <w:tc>
          <w:tcPr>
            <w:tcW w:w="1343" w:type="dxa"/>
            <w:noWrap/>
            <w:hideMark/>
          </w:tcPr>
          <w:p w14:paraId="36FC0A5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202</w:t>
            </w:r>
          </w:p>
        </w:tc>
      </w:tr>
      <w:tr w:rsidR="000C7F7C" w:rsidRPr="000C7F7C" w14:paraId="7A4CE8BB" w14:textId="77777777" w:rsidTr="00B52678">
        <w:trPr>
          <w:trHeight w:val="346"/>
        </w:trPr>
        <w:tc>
          <w:tcPr>
            <w:tcW w:w="4981" w:type="dxa"/>
            <w:hideMark/>
          </w:tcPr>
          <w:p w14:paraId="2D9DD054"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Consumer Entered Measurements</w:t>
            </w:r>
          </w:p>
        </w:tc>
        <w:tc>
          <w:tcPr>
            <w:tcW w:w="1471" w:type="dxa"/>
            <w:noWrap/>
            <w:hideMark/>
          </w:tcPr>
          <w:p w14:paraId="1A4DE409"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0</w:t>
            </w:r>
          </w:p>
        </w:tc>
        <w:tc>
          <w:tcPr>
            <w:tcW w:w="1343" w:type="dxa"/>
            <w:noWrap/>
            <w:hideMark/>
          </w:tcPr>
          <w:p w14:paraId="3931E59E"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37</w:t>
            </w:r>
          </w:p>
        </w:tc>
        <w:tc>
          <w:tcPr>
            <w:tcW w:w="1343" w:type="dxa"/>
            <w:noWrap/>
            <w:hideMark/>
          </w:tcPr>
          <w:p w14:paraId="4A42A8A7"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208</w:t>
            </w:r>
          </w:p>
        </w:tc>
      </w:tr>
      <w:tr w:rsidR="000C7F7C" w:rsidRPr="000C7F7C" w14:paraId="6673100A" w14:textId="77777777" w:rsidTr="00B52678">
        <w:trPr>
          <w:trHeight w:val="346"/>
        </w:trPr>
        <w:tc>
          <w:tcPr>
            <w:tcW w:w="4981" w:type="dxa"/>
            <w:hideMark/>
          </w:tcPr>
          <w:p w14:paraId="73893482"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Advance Care Directive Custodian Record/ Advance Care Information</w:t>
            </w:r>
          </w:p>
        </w:tc>
        <w:tc>
          <w:tcPr>
            <w:tcW w:w="1471" w:type="dxa"/>
            <w:noWrap/>
            <w:hideMark/>
          </w:tcPr>
          <w:p w14:paraId="71B052B0"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w:t>
            </w:r>
          </w:p>
        </w:tc>
        <w:tc>
          <w:tcPr>
            <w:tcW w:w="1343" w:type="dxa"/>
            <w:noWrap/>
            <w:hideMark/>
          </w:tcPr>
          <w:p w14:paraId="146126B2"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28</w:t>
            </w:r>
          </w:p>
        </w:tc>
        <w:tc>
          <w:tcPr>
            <w:tcW w:w="1343" w:type="dxa"/>
            <w:noWrap/>
            <w:hideMark/>
          </w:tcPr>
          <w:p w14:paraId="6E163EC5"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216</w:t>
            </w:r>
          </w:p>
        </w:tc>
      </w:tr>
      <w:tr w:rsidR="000C7F7C" w:rsidRPr="000C7F7C" w14:paraId="562D6C0D" w14:textId="77777777" w:rsidTr="00B52678">
        <w:trPr>
          <w:trHeight w:val="346"/>
        </w:trPr>
        <w:tc>
          <w:tcPr>
            <w:tcW w:w="4981" w:type="dxa"/>
            <w:hideMark/>
          </w:tcPr>
          <w:p w14:paraId="673B2EDD"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lastRenderedPageBreak/>
              <w:t>eHealth Dispense Record</w:t>
            </w:r>
          </w:p>
        </w:tc>
        <w:tc>
          <w:tcPr>
            <w:tcW w:w="1471" w:type="dxa"/>
            <w:noWrap/>
            <w:hideMark/>
          </w:tcPr>
          <w:p w14:paraId="6481CF51"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4</w:t>
            </w:r>
          </w:p>
        </w:tc>
        <w:tc>
          <w:tcPr>
            <w:tcW w:w="1343" w:type="dxa"/>
            <w:noWrap/>
            <w:hideMark/>
          </w:tcPr>
          <w:p w14:paraId="62FB3A01"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23</w:t>
            </w:r>
          </w:p>
        </w:tc>
        <w:tc>
          <w:tcPr>
            <w:tcW w:w="1343" w:type="dxa"/>
            <w:noWrap/>
            <w:hideMark/>
          </w:tcPr>
          <w:p w14:paraId="5AED2190"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218</w:t>
            </w:r>
          </w:p>
        </w:tc>
      </w:tr>
      <w:tr w:rsidR="000C7F7C" w:rsidRPr="000C7F7C" w14:paraId="2065EEFD" w14:textId="77777777" w:rsidTr="00B52678">
        <w:trPr>
          <w:trHeight w:val="346"/>
        </w:trPr>
        <w:tc>
          <w:tcPr>
            <w:tcW w:w="4981" w:type="dxa"/>
            <w:hideMark/>
          </w:tcPr>
          <w:p w14:paraId="2797074A"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Pharmaceutical Benefits Report</w:t>
            </w:r>
          </w:p>
        </w:tc>
        <w:tc>
          <w:tcPr>
            <w:tcW w:w="1471" w:type="dxa"/>
            <w:noWrap/>
            <w:hideMark/>
          </w:tcPr>
          <w:p w14:paraId="67FF702E"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w:t>
            </w:r>
          </w:p>
        </w:tc>
        <w:tc>
          <w:tcPr>
            <w:tcW w:w="1343" w:type="dxa"/>
            <w:noWrap/>
            <w:hideMark/>
          </w:tcPr>
          <w:p w14:paraId="4D7F8DC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22</w:t>
            </w:r>
          </w:p>
        </w:tc>
        <w:tc>
          <w:tcPr>
            <w:tcW w:w="1343" w:type="dxa"/>
            <w:noWrap/>
            <w:hideMark/>
          </w:tcPr>
          <w:p w14:paraId="316F92F8"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221</w:t>
            </w:r>
          </w:p>
        </w:tc>
      </w:tr>
      <w:tr w:rsidR="000C7F7C" w:rsidRPr="000C7F7C" w14:paraId="2A423B1F" w14:textId="77777777" w:rsidTr="00B52678">
        <w:trPr>
          <w:trHeight w:val="346"/>
        </w:trPr>
        <w:tc>
          <w:tcPr>
            <w:tcW w:w="4981" w:type="dxa"/>
            <w:hideMark/>
          </w:tcPr>
          <w:p w14:paraId="018E30E9"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 xml:space="preserve">Australian Immunisation </w:t>
            </w:r>
            <w:r w:rsidRPr="00B52678">
              <w:rPr>
                <w:rFonts w:eastAsia="+mn-ea" w:cs="+mn-ea"/>
                <w:color w:val="212121"/>
                <w:szCs w:val="20"/>
                <w:lang w:eastAsia="en-AU"/>
              </w:rPr>
              <w:t>Register</w:t>
            </w:r>
          </w:p>
        </w:tc>
        <w:tc>
          <w:tcPr>
            <w:tcW w:w="1471" w:type="dxa"/>
            <w:noWrap/>
            <w:hideMark/>
          </w:tcPr>
          <w:p w14:paraId="46F71BA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3</w:t>
            </w:r>
          </w:p>
        </w:tc>
        <w:tc>
          <w:tcPr>
            <w:tcW w:w="1343" w:type="dxa"/>
            <w:noWrap/>
            <w:hideMark/>
          </w:tcPr>
          <w:p w14:paraId="10EDD588"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20</w:t>
            </w:r>
          </w:p>
        </w:tc>
        <w:tc>
          <w:tcPr>
            <w:tcW w:w="1343" w:type="dxa"/>
            <w:noWrap/>
            <w:hideMark/>
          </w:tcPr>
          <w:p w14:paraId="0F256FE4"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222</w:t>
            </w:r>
          </w:p>
        </w:tc>
      </w:tr>
      <w:tr w:rsidR="000C7F7C" w:rsidRPr="000C7F7C" w14:paraId="76311EF5" w14:textId="77777777" w:rsidTr="00B52678">
        <w:trPr>
          <w:trHeight w:val="346"/>
        </w:trPr>
        <w:tc>
          <w:tcPr>
            <w:tcW w:w="4981" w:type="dxa"/>
            <w:hideMark/>
          </w:tcPr>
          <w:p w14:paraId="49E2DE11"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 xml:space="preserve">Australian </w:t>
            </w:r>
            <w:r w:rsidRPr="00B52678">
              <w:rPr>
                <w:rFonts w:eastAsia="+mn-ea" w:cs="+mn-ea"/>
                <w:color w:val="212121"/>
                <w:szCs w:val="20"/>
                <w:lang w:eastAsia="en-AU"/>
              </w:rPr>
              <w:t>Immunisation Register</w:t>
            </w:r>
          </w:p>
        </w:tc>
        <w:tc>
          <w:tcPr>
            <w:tcW w:w="1471" w:type="dxa"/>
            <w:noWrap/>
            <w:hideMark/>
          </w:tcPr>
          <w:p w14:paraId="1F6E08CC"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3</w:t>
            </w:r>
          </w:p>
        </w:tc>
        <w:tc>
          <w:tcPr>
            <w:tcW w:w="1343" w:type="dxa"/>
            <w:noWrap/>
            <w:hideMark/>
          </w:tcPr>
          <w:p w14:paraId="5B542CAF"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20</w:t>
            </w:r>
          </w:p>
        </w:tc>
        <w:tc>
          <w:tcPr>
            <w:tcW w:w="1343" w:type="dxa"/>
            <w:noWrap/>
            <w:hideMark/>
          </w:tcPr>
          <w:p w14:paraId="474326B7"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222</w:t>
            </w:r>
          </w:p>
        </w:tc>
      </w:tr>
      <w:tr w:rsidR="000C7F7C" w:rsidRPr="000C7F7C" w14:paraId="1E2D19A3" w14:textId="77777777" w:rsidTr="00B52678">
        <w:trPr>
          <w:trHeight w:val="346"/>
        </w:trPr>
        <w:tc>
          <w:tcPr>
            <w:tcW w:w="4981" w:type="dxa"/>
            <w:hideMark/>
          </w:tcPr>
          <w:p w14:paraId="557D8D18"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Australian Organ Donor Register</w:t>
            </w:r>
          </w:p>
        </w:tc>
        <w:tc>
          <w:tcPr>
            <w:tcW w:w="1471" w:type="dxa"/>
            <w:noWrap/>
            <w:hideMark/>
          </w:tcPr>
          <w:p w14:paraId="4C9AC7BB"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0</w:t>
            </w:r>
          </w:p>
        </w:tc>
        <w:tc>
          <w:tcPr>
            <w:tcW w:w="1343" w:type="dxa"/>
            <w:noWrap/>
            <w:hideMark/>
          </w:tcPr>
          <w:p w14:paraId="68ED2DFE"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18</w:t>
            </w:r>
          </w:p>
        </w:tc>
        <w:tc>
          <w:tcPr>
            <w:tcW w:w="1343" w:type="dxa"/>
            <w:noWrap/>
            <w:hideMark/>
          </w:tcPr>
          <w:p w14:paraId="6E0A5A0A"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227</w:t>
            </w:r>
          </w:p>
        </w:tc>
      </w:tr>
      <w:tr w:rsidR="000C7F7C" w:rsidRPr="000C7F7C" w14:paraId="5A39D557" w14:textId="77777777" w:rsidTr="00B52678">
        <w:trPr>
          <w:trHeight w:val="346"/>
        </w:trPr>
        <w:tc>
          <w:tcPr>
            <w:tcW w:w="4981" w:type="dxa"/>
            <w:hideMark/>
          </w:tcPr>
          <w:p w14:paraId="433D3A30" w14:textId="77777777" w:rsidR="000C7F7C" w:rsidRPr="00B52678" w:rsidRDefault="000C7F7C" w:rsidP="00FE1602">
            <w:pPr>
              <w:pStyle w:val="TableText1"/>
              <w:rPr>
                <w:rFonts w:eastAsia="+mn-ea" w:cs="+mn-ea"/>
                <w:color w:val="212121"/>
                <w:szCs w:val="20"/>
                <w:lang w:eastAsia="en-AU"/>
              </w:rPr>
            </w:pPr>
            <w:r w:rsidRPr="00B52678">
              <w:rPr>
                <w:color w:val="212121"/>
                <w:szCs w:val="20"/>
                <w:lang w:eastAsia="en-AU"/>
              </w:rPr>
              <w:t>Australian Childhood Immunisation Register</w:t>
            </w:r>
          </w:p>
        </w:tc>
        <w:tc>
          <w:tcPr>
            <w:tcW w:w="1471" w:type="dxa"/>
            <w:noWrap/>
            <w:hideMark/>
          </w:tcPr>
          <w:p w14:paraId="1EEE1137"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w:t>
            </w:r>
          </w:p>
        </w:tc>
        <w:tc>
          <w:tcPr>
            <w:tcW w:w="1343" w:type="dxa"/>
            <w:noWrap/>
            <w:hideMark/>
          </w:tcPr>
          <w:p w14:paraId="2E17334A"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17</w:t>
            </w:r>
          </w:p>
        </w:tc>
        <w:tc>
          <w:tcPr>
            <w:tcW w:w="1343" w:type="dxa"/>
            <w:noWrap/>
            <w:hideMark/>
          </w:tcPr>
          <w:p w14:paraId="4B175C39" w14:textId="77777777" w:rsidR="000C7F7C" w:rsidRPr="00B52678" w:rsidRDefault="000C7F7C" w:rsidP="00FE7993">
            <w:pPr>
              <w:pStyle w:val="TableText1"/>
              <w:tabs>
                <w:tab w:val="decimal" w:pos="696"/>
              </w:tabs>
              <w:rPr>
                <w:rFonts w:eastAsia="+mn-ea" w:cs="+mn-ea"/>
                <w:szCs w:val="20"/>
                <w:lang w:eastAsia="en-AU"/>
              </w:rPr>
            </w:pPr>
            <w:r w:rsidRPr="00B52678">
              <w:rPr>
                <w:szCs w:val="20"/>
                <w:lang w:eastAsia="en-AU"/>
              </w:rPr>
              <w:t>226</w:t>
            </w:r>
          </w:p>
        </w:tc>
      </w:tr>
    </w:tbl>
    <w:p w14:paraId="4C050CF7" w14:textId="77777777" w:rsidR="009B5473" w:rsidRPr="003F41E8" w:rsidRDefault="009B5473" w:rsidP="009B5473">
      <w:pPr>
        <w:rPr>
          <w:rFonts w:cs="+mn-ea"/>
          <w:szCs w:val="20"/>
        </w:rPr>
      </w:pPr>
    </w:p>
    <w:p w14:paraId="571127D2" w14:textId="3A0A7AA4" w:rsidR="000C7F7C" w:rsidRPr="003F41E8" w:rsidRDefault="000C7F7C" w:rsidP="009B5473">
      <w:pPr>
        <w:rPr>
          <w:rFonts w:cs="+mn-ea"/>
          <w:szCs w:val="20"/>
        </w:rPr>
      </w:pPr>
      <w:proofErr w:type="gramStart"/>
      <w:r w:rsidRPr="003F41E8">
        <w:rPr>
          <w:rFonts w:cs="+mn-ea"/>
          <w:szCs w:val="20"/>
        </w:rPr>
        <w:t>Similar to</w:t>
      </w:r>
      <w:proofErr w:type="gramEnd"/>
      <w:r w:rsidRPr="003F41E8">
        <w:rPr>
          <w:rFonts w:cs="+mn-ea"/>
          <w:szCs w:val="20"/>
        </w:rPr>
        <w:t xml:space="preserve"> responses </w:t>
      </w:r>
      <w:r w:rsidR="006C5457" w:rsidRPr="003F41E8">
        <w:rPr>
          <w:rFonts w:cs="+mn-ea"/>
          <w:szCs w:val="20"/>
        </w:rPr>
        <w:t xml:space="preserve">to question 42, </w:t>
      </w:r>
      <w:r w:rsidR="006C5457" w:rsidRPr="003F41E8">
        <w:rPr>
          <w:rFonts w:cs="+mn-ea"/>
        </w:rPr>
        <w:t xml:space="preserve">respondents indicated that they would most want to </w:t>
      </w:r>
      <w:r w:rsidR="00193829" w:rsidRPr="003F41E8">
        <w:rPr>
          <w:rFonts w:cs="+mn-ea"/>
        </w:rPr>
        <w:t>upload</w:t>
      </w:r>
      <w:r w:rsidR="006C5457" w:rsidRPr="003F41E8">
        <w:rPr>
          <w:rFonts w:cs="+mn-ea"/>
        </w:rPr>
        <w:t xml:space="preserve"> information such as specialist letters, shared health summaries and e-referrals on My Health Record</w:t>
      </w:r>
      <w:r w:rsidR="004C7F21" w:rsidRPr="003F41E8">
        <w:rPr>
          <w:rFonts w:cs="+mn-ea"/>
        </w:rPr>
        <w:t xml:space="preserve">. </w:t>
      </w:r>
    </w:p>
    <w:p w14:paraId="78CF2F60" w14:textId="28DD30B7" w:rsidR="009B5473" w:rsidRPr="00266D9E" w:rsidRDefault="00FE1602" w:rsidP="00266D9E">
      <w:pPr>
        <w:pStyle w:val="Heading6"/>
        <w:rPr>
          <w:rStyle w:val="Strong"/>
          <w:rFonts w:asciiTheme="majorHAnsi" w:hAnsiTheme="majorHAnsi"/>
          <w:b/>
        </w:rPr>
      </w:pPr>
      <w:r w:rsidRPr="00266D9E">
        <w:rPr>
          <w:rStyle w:val="Strong"/>
          <w:rFonts w:asciiTheme="majorHAnsi" w:hAnsiTheme="majorHAnsi"/>
          <w:b/>
        </w:rPr>
        <w:t xml:space="preserve">Question 44: </w:t>
      </w:r>
      <w:r w:rsidR="009B5473" w:rsidRPr="00266D9E">
        <w:rPr>
          <w:rStyle w:val="Strong"/>
          <w:rFonts w:asciiTheme="majorHAnsi" w:hAnsiTheme="majorHAnsi"/>
          <w:b/>
        </w:rPr>
        <w:t>What information is included in the event summary you create in My Health Record</w:t>
      </w:r>
    </w:p>
    <w:p w14:paraId="668F4986" w14:textId="2DF7FC70" w:rsidR="009B5473" w:rsidRPr="003F41E8" w:rsidRDefault="00DA554D" w:rsidP="00DA554D">
      <w:pPr>
        <w:rPr>
          <w:rFonts w:cs="+mn-ea"/>
        </w:rPr>
      </w:pPr>
      <w:r w:rsidRPr="003F41E8">
        <w:rPr>
          <w:rFonts w:cs="+mn-ea"/>
        </w:rPr>
        <w:t xml:space="preserve">Respondents </w:t>
      </w:r>
      <w:r w:rsidR="002125C1">
        <w:rPr>
          <w:rFonts w:cs="+mn-ea"/>
        </w:rPr>
        <w:t>stated</w:t>
      </w:r>
      <w:r w:rsidR="002125C1" w:rsidRPr="003F41E8">
        <w:rPr>
          <w:rFonts w:cs="+mn-ea"/>
        </w:rPr>
        <w:t xml:space="preserve"> </w:t>
      </w:r>
      <w:r w:rsidRPr="003F41E8">
        <w:rPr>
          <w:rFonts w:cs="+mn-ea"/>
        </w:rPr>
        <w:t>that</w:t>
      </w:r>
      <w:r w:rsidR="002125C1">
        <w:rPr>
          <w:rFonts w:cs="+mn-ea"/>
        </w:rPr>
        <w:t xml:space="preserve"> </w:t>
      </w:r>
      <w:r w:rsidRPr="003F41E8">
        <w:rPr>
          <w:rFonts w:cs="+mn-ea"/>
        </w:rPr>
        <w:t xml:space="preserve">information such as past treatments, assessment results, attendance records and </w:t>
      </w:r>
      <w:r w:rsidR="008646D2" w:rsidRPr="003F41E8">
        <w:rPr>
          <w:rFonts w:cs="+mn-ea"/>
        </w:rPr>
        <w:t xml:space="preserve">current medications </w:t>
      </w:r>
      <w:r w:rsidR="00B30F06">
        <w:rPr>
          <w:rFonts w:cs="+mn-ea"/>
        </w:rPr>
        <w:t>were</w:t>
      </w:r>
      <w:r w:rsidR="008646D2" w:rsidRPr="003F41E8">
        <w:rPr>
          <w:rFonts w:cs="+mn-ea"/>
        </w:rPr>
        <w:t xml:space="preserve"> included in the event </w:t>
      </w:r>
      <w:r w:rsidR="00B30F06">
        <w:rPr>
          <w:rFonts w:cs="+mn-ea"/>
        </w:rPr>
        <w:t>summaries created</w:t>
      </w:r>
      <w:r w:rsidR="008646D2" w:rsidRPr="003F41E8">
        <w:rPr>
          <w:rFonts w:cs="+mn-ea"/>
        </w:rPr>
        <w:t xml:space="preserve">. </w:t>
      </w:r>
    </w:p>
    <w:p w14:paraId="22048F9E" w14:textId="19420C73" w:rsidR="009B5473" w:rsidRPr="00266D9E" w:rsidRDefault="00FE1602" w:rsidP="00266D9E">
      <w:pPr>
        <w:pStyle w:val="Heading6"/>
        <w:rPr>
          <w:rStyle w:val="Strong"/>
          <w:rFonts w:asciiTheme="majorHAnsi" w:hAnsiTheme="majorHAnsi"/>
          <w:b/>
        </w:rPr>
      </w:pPr>
      <w:r w:rsidRPr="00266D9E">
        <w:rPr>
          <w:rStyle w:val="Strong"/>
          <w:rFonts w:asciiTheme="majorHAnsi" w:hAnsiTheme="majorHAnsi"/>
          <w:b/>
        </w:rPr>
        <w:t xml:space="preserve">Question 45: </w:t>
      </w:r>
      <w:r w:rsidR="009B5473" w:rsidRPr="00266D9E">
        <w:rPr>
          <w:rStyle w:val="Strong"/>
          <w:rFonts w:asciiTheme="majorHAnsi" w:hAnsiTheme="majorHAnsi"/>
          <w:b/>
        </w:rPr>
        <w:t>Is there any information not on My Health Record that you would like to see?</w:t>
      </w:r>
    </w:p>
    <w:p w14:paraId="7DFEEF20" w14:textId="35B211E0" w:rsidR="00AD52F5" w:rsidRDefault="007401CE" w:rsidP="002879AA">
      <w:proofErr w:type="gramStart"/>
      <w:r w:rsidRPr="003F41E8">
        <w:rPr>
          <w:rFonts w:cs="+mn-ea"/>
          <w:szCs w:val="20"/>
        </w:rPr>
        <w:t xml:space="preserve">A </w:t>
      </w:r>
      <w:r w:rsidR="00CE1715" w:rsidRPr="003F41E8">
        <w:rPr>
          <w:rFonts w:cs="+mn-ea"/>
          <w:szCs w:val="20"/>
        </w:rPr>
        <w:t>majority</w:t>
      </w:r>
      <w:r w:rsidRPr="003F41E8">
        <w:rPr>
          <w:rFonts w:cs="+mn-ea"/>
          <w:szCs w:val="20"/>
        </w:rPr>
        <w:t xml:space="preserve"> </w:t>
      </w:r>
      <w:r w:rsidR="00157D66" w:rsidRPr="003F41E8">
        <w:rPr>
          <w:rFonts w:cs="+mn-ea"/>
          <w:szCs w:val="20"/>
        </w:rPr>
        <w:t>of</w:t>
      </w:r>
      <w:proofErr w:type="gramEnd"/>
      <w:r w:rsidR="00157D66" w:rsidRPr="003F41E8">
        <w:rPr>
          <w:rFonts w:cs="+mn-ea"/>
          <w:szCs w:val="20"/>
        </w:rPr>
        <w:t xml:space="preserve"> respondents </w:t>
      </w:r>
      <w:r w:rsidR="00F43ED9" w:rsidRPr="003F41E8">
        <w:rPr>
          <w:rFonts w:cs="+mn-ea"/>
          <w:szCs w:val="20"/>
        </w:rPr>
        <w:t xml:space="preserve">were not sure what additional information they would want to see on My Health Record. </w:t>
      </w:r>
      <w:proofErr w:type="gramStart"/>
      <w:r w:rsidR="00E53D6D" w:rsidRPr="003F41E8">
        <w:rPr>
          <w:rFonts w:cs="+mn-ea"/>
          <w:szCs w:val="20"/>
        </w:rPr>
        <w:t>A number of</w:t>
      </w:r>
      <w:proofErr w:type="gramEnd"/>
      <w:r w:rsidR="00E53D6D" w:rsidRPr="003F41E8">
        <w:rPr>
          <w:rFonts w:cs="+mn-ea"/>
          <w:szCs w:val="20"/>
        </w:rPr>
        <w:t xml:space="preserve"> respondents stated that they felt My Health Record as a concept was a violation of patient confidentiality. </w:t>
      </w:r>
      <w:r w:rsidR="003B02A6" w:rsidRPr="003F41E8">
        <w:rPr>
          <w:rFonts w:cs="+mn-ea"/>
          <w:szCs w:val="20"/>
        </w:rPr>
        <w:t>Suggestions</w:t>
      </w:r>
      <w:r w:rsidR="00D05FF9" w:rsidRPr="003F41E8">
        <w:rPr>
          <w:rFonts w:cs="+mn-ea"/>
          <w:szCs w:val="20"/>
        </w:rPr>
        <w:t xml:space="preserve"> put forward included diagnostic reports, podiatry records, dental </w:t>
      </w:r>
      <w:proofErr w:type="gramStart"/>
      <w:r w:rsidR="00D05FF9" w:rsidRPr="003F41E8">
        <w:rPr>
          <w:rFonts w:cs="+mn-ea"/>
          <w:szCs w:val="20"/>
        </w:rPr>
        <w:t>records</w:t>
      </w:r>
      <w:proofErr w:type="gramEnd"/>
      <w:r w:rsidR="00D05FF9" w:rsidRPr="003F41E8">
        <w:rPr>
          <w:rFonts w:cs="+mn-ea"/>
          <w:szCs w:val="20"/>
        </w:rPr>
        <w:t xml:space="preserve"> and end-of-life plans.</w:t>
      </w:r>
    </w:p>
    <w:p w14:paraId="6F4BB188" w14:textId="77777777" w:rsidR="003B49C8" w:rsidRPr="003F41E8" w:rsidRDefault="003B49C8" w:rsidP="003B49C8">
      <w:pPr>
        <w:pStyle w:val="BodyText"/>
      </w:pPr>
      <w:r w:rsidRPr="003F41E8">
        <w:t xml:space="preserve">This is all compounded by a lack of awareness and demand from consumers, which is reflected in </w:t>
      </w:r>
      <w:proofErr w:type="gramStart"/>
      <w:r w:rsidRPr="003F41E8">
        <w:rPr>
          <w:rFonts w:cs="Arial Unicode MS"/>
        </w:rPr>
        <w:t>the vast majority of</w:t>
      </w:r>
      <w:proofErr w:type="gramEnd"/>
      <w:r w:rsidRPr="003F41E8">
        <w:rPr>
          <w:rFonts w:cs="Arial Unicode MS"/>
        </w:rPr>
        <w:t xml:space="preserve"> survey respondents stating that patients never ask for their information to be uploaded to My Health Record, outlined. This holds true as well for the use other digital tools and/or applications to support treatment/care.</w:t>
      </w:r>
    </w:p>
    <w:p w14:paraId="45E69B94" w14:textId="152A50D3" w:rsidR="003B49C8" w:rsidRDefault="003B49C8" w:rsidP="003B49C8">
      <w:pPr>
        <w:pStyle w:val="Caption"/>
      </w:pPr>
      <w:r>
        <w:t xml:space="preserve">Table E - </w:t>
      </w:r>
      <w:r w:rsidR="0006171E">
        <w:t>1</w:t>
      </w:r>
      <w:r>
        <w:t xml:space="preserve">4: </w:t>
      </w:r>
      <w:r w:rsidRPr="00A02B8C">
        <w:t xml:space="preserve">Allied Health Professional Survey responses to ‘Please tick how frequently you experience the </w:t>
      </w:r>
      <w:proofErr w:type="gramStart"/>
      <w:r w:rsidRPr="00A02B8C">
        <w:t>following’</w:t>
      </w:r>
      <w:proofErr w:type="gramEnd"/>
    </w:p>
    <w:tbl>
      <w:tblPr>
        <w:tblStyle w:val="TableGridLight"/>
        <w:tblW w:w="9420" w:type="dxa"/>
        <w:tblLook w:val="04A0" w:firstRow="1" w:lastRow="0" w:firstColumn="1" w:lastColumn="0" w:noHBand="0" w:noVBand="1"/>
      </w:tblPr>
      <w:tblGrid>
        <w:gridCol w:w="3140"/>
        <w:gridCol w:w="3140"/>
        <w:gridCol w:w="3140"/>
      </w:tblGrid>
      <w:tr w:rsidR="003B49C8" w:rsidRPr="003E2052" w14:paraId="3320409C" w14:textId="77777777" w:rsidTr="00B52678">
        <w:tc>
          <w:tcPr>
            <w:tcW w:w="3140" w:type="dxa"/>
            <w:shd w:val="clear" w:color="auto" w:fill="34A9D3"/>
            <w:noWrap/>
            <w:hideMark/>
          </w:tcPr>
          <w:p w14:paraId="3AEB4945" w14:textId="77777777" w:rsidR="003B49C8" w:rsidRPr="00B52678" w:rsidRDefault="003B49C8">
            <w:pPr>
              <w:pStyle w:val="TableHeading1"/>
              <w:rPr>
                <w:color w:val="FFFFFF" w:themeColor="background1"/>
                <w:sz w:val="20"/>
                <w:szCs w:val="20"/>
              </w:rPr>
            </w:pPr>
            <w:r w:rsidRPr="00B52678">
              <w:rPr>
                <w:color w:val="FFFFFF" w:themeColor="background1"/>
                <w:sz w:val="20"/>
                <w:szCs w:val="20"/>
              </w:rPr>
              <w:t xml:space="preserve">Response options </w:t>
            </w:r>
          </w:p>
        </w:tc>
        <w:tc>
          <w:tcPr>
            <w:tcW w:w="3140" w:type="dxa"/>
            <w:shd w:val="clear" w:color="auto" w:fill="34A9D3"/>
            <w:hideMark/>
          </w:tcPr>
          <w:p w14:paraId="6F66A0FF" w14:textId="77777777" w:rsidR="003B49C8" w:rsidRPr="00B52678" w:rsidRDefault="003B49C8">
            <w:pPr>
              <w:pStyle w:val="TableHeading1"/>
              <w:rPr>
                <w:color w:val="FFFFFF" w:themeColor="background1"/>
                <w:sz w:val="20"/>
                <w:szCs w:val="20"/>
              </w:rPr>
            </w:pPr>
            <w:r w:rsidRPr="00B52678">
              <w:rPr>
                <w:color w:val="FFFFFF" w:themeColor="background1"/>
                <w:sz w:val="20"/>
                <w:szCs w:val="20"/>
              </w:rPr>
              <w:t>Customers ask for their information to be added to My Health Record</w:t>
            </w:r>
          </w:p>
        </w:tc>
        <w:tc>
          <w:tcPr>
            <w:tcW w:w="3140" w:type="dxa"/>
            <w:shd w:val="clear" w:color="auto" w:fill="34A9D3"/>
            <w:hideMark/>
          </w:tcPr>
          <w:p w14:paraId="4F3B5B09" w14:textId="77777777" w:rsidR="003B49C8" w:rsidRPr="00B52678" w:rsidRDefault="003B49C8">
            <w:pPr>
              <w:pStyle w:val="TableHeading1"/>
              <w:rPr>
                <w:color w:val="FFFFFF" w:themeColor="background1"/>
                <w:sz w:val="20"/>
                <w:szCs w:val="20"/>
              </w:rPr>
            </w:pPr>
            <w:r w:rsidRPr="00B52678">
              <w:rPr>
                <w:color w:val="FFFFFF" w:themeColor="background1"/>
                <w:sz w:val="20"/>
                <w:szCs w:val="20"/>
              </w:rPr>
              <w:t>Customers request that you use other digital tools or applications to support your treatment/ care</w:t>
            </w:r>
          </w:p>
        </w:tc>
      </w:tr>
      <w:tr w:rsidR="003B49C8" w:rsidRPr="003E2052" w14:paraId="4535980C" w14:textId="77777777" w:rsidTr="00B52678">
        <w:trPr>
          <w:trHeight w:val="411"/>
        </w:trPr>
        <w:tc>
          <w:tcPr>
            <w:tcW w:w="3140" w:type="dxa"/>
            <w:noWrap/>
            <w:hideMark/>
          </w:tcPr>
          <w:p w14:paraId="775B806D" w14:textId="77777777" w:rsidR="003B49C8" w:rsidRPr="00B52678" w:rsidRDefault="003B49C8">
            <w:pPr>
              <w:pStyle w:val="TableText1"/>
              <w:rPr>
                <w:szCs w:val="20"/>
              </w:rPr>
            </w:pPr>
            <w:r w:rsidRPr="00B52678">
              <w:rPr>
                <w:szCs w:val="20"/>
              </w:rPr>
              <w:t xml:space="preserve">Always </w:t>
            </w:r>
          </w:p>
        </w:tc>
        <w:tc>
          <w:tcPr>
            <w:tcW w:w="3140" w:type="dxa"/>
            <w:noWrap/>
            <w:hideMark/>
          </w:tcPr>
          <w:p w14:paraId="0C5ADB0C" w14:textId="77777777" w:rsidR="003B49C8" w:rsidRPr="00B52678" w:rsidRDefault="003B49C8" w:rsidP="00541919">
            <w:pPr>
              <w:pStyle w:val="TableText1"/>
              <w:tabs>
                <w:tab w:val="decimal" w:pos="1440"/>
              </w:tabs>
              <w:rPr>
                <w:szCs w:val="20"/>
              </w:rPr>
            </w:pPr>
            <w:r w:rsidRPr="00B52678">
              <w:rPr>
                <w:szCs w:val="20"/>
              </w:rPr>
              <w:t>0%</w:t>
            </w:r>
          </w:p>
        </w:tc>
        <w:tc>
          <w:tcPr>
            <w:tcW w:w="3140" w:type="dxa"/>
            <w:noWrap/>
            <w:hideMark/>
          </w:tcPr>
          <w:p w14:paraId="1492222B" w14:textId="77777777" w:rsidR="003B49C8" w:rsidRPr="00B52678" w:rsidRDefault="003B49C8" w:rsidP="00541919">
            <w:pPr>
              <w:pStyle w:val="TableText1"/>
              <w:tabs>
                <w:tab w:val="decimal" w:pos="1440"/>
              </w:tabs>
              <w:rPr>
                <w:szCs w:val="20"/>
              </w:rPr>
            </w:pPr>
            <w:r w:rsidRPr="00B52678">
              <w:rPr>
                <w:szCs w:val="20"/>
              </w:rPr>
              <w:t>0.41%</w:t>
            </w:r>
          </w:p>
        </w:tc>
      </w:tr>
      <w:tr w:rsidR="003B49C8" w:rsidRPr="003E2052" w14:paraId="0DFC4710" w14:textId="77777777" w:rsidTr="00B52678">
        <w:trPr>
          <w:trHeight w:val="329"/>
        </w:trPr>
        <w:tc>
          <w:tcPr>
            <w:tcW w:w="3140" w:type="dxa"/>
            <w:noWrap/>
            <w:hideMark/>
          </w:tcPr>
          <w:p w14:paraId="3416E8B0" w14:textId="77777777" w:rsidR="003B49C8" w:rsidRPr="00B52678" w:rsidRDefault="003B49C8">
            <w:pPr>
              <w:pStyle w:val="TableText1"/>
              <w:rPr>
                <w:szCs w:val="20"/>
              </w:rPr>
            </w:pPr>
            <w:r w:rsidRPr="00B52678">
              <w:rPr>
                <w:szCs w:val="20"/>
              </w:rPr>
              <w:t>Very often</w:t>
            </w:r>
          </w:p>
        </w:tc>
        <w:tc>
          <w:tcPr>
            <w:tcW w:w="3140" w:type="dxa"/>
            <w:noWrap/>
            <w:hideMark/>
          </w:tcPr>
          <w:p w14:paraId="6DE98A17" w14:textId="77777777" w:rsidR="003B49C8" w:rsidRPr="00B52678" w:rsidRDefault="003B49C8" w:rsidP="00541919">
            <w:pPr>
              <w:pStyle w:val="TableText1"/>
              <w:tabs>
                <w:tab w:val="decimal" w:pos="1440"/>
              </w:tabs>
              <w:rPr>
                <w:szCs w:val="20"/>
              </w:rPr>
            </w:pPr>
            <w:r w:rsidRPr="00B52678">
              <w:rPr>
                <w:szCs w:val="20"/>
              </w:rPr>
              <w:t>1.22%</w:t>
            </w:r>
          </w:p>
        </w:tc>
        <w:tc>
          <w:tcPr>
            <w:tcW w:w="3140" w:type="dxa"/>
            <w:noWrap/>
            <w:hideMark/>
          </w:tcPr>
          <w:p w14:paraId="3363929C" w14:textId="77777777" w:rsidR="003B49C8" w:rsidRPr="00B52678" w:rsidRDefault="003B49C8" w:rsidP="00541919">
            <w:pPr>
              <w:pStyle w:val="TableText1"/>
              <w:tabs>
                <w:tab w:val="decimal" w:pos="1440"/>
              </w:tabs>
              <w:rPr>
                <w:szCs w:val="20"/>
              </w:rPr>
            </w:pPr>
            <w:r w:rsidRPr="00B52678">
              <w:rPr>
                <w:szCs w:val="20"/>
              </w:rPr>
              <w:t>2.45%</w:t>
            </w:r>
          </w:p>
        </w:tc>
      </w:tr>
      <w:tr w:rsidR="003B49C8" w:rsidRPr="003E2052" w14:paraId="06158D32" w14:textId="77777777" w:rsidTr="00B52678">
        <w:trPr>
          <w:trHeight w:val="205"/>
        </w:trPr>
        <w:tc>
          <w:tcPr>
            <w:tcW w:w="3140" w:type="dxa"/>
            <w:noWrap/>
            <w:hideMark/>
          </w:tcPr>
          <w:p w14:paraId="223EE2DE" w14:textId="77777777" w:rsidR="003B49C8" w:rsidRPr="00B52678" w:rsidRDefault="003B49C8">
            <w:pPr>
              <w:pStyle w:val="TableText1"/>
              <w:rPr>
                <w:szCs w:val="20"/>
              </w:rPr>
            </w:pPr>
            <w:r w:rsidRPr="00B52678">
              <w:rPr>
                <w:szCs w:val="20"/>
              </w:rPr>
              <w:t>Sometimes</w:t>
            </w:r>
          </w:p>
        </w:tc>
        <w:tc>
          <w:tcPr>
            <w:tcW w:w="3140" w:type="dxa"/>
            <w:noWrap/>
            <w:hideMark/>
          </w:tcPr>
          <w:p w14:paraId="61921F03" w14:textId="77777777" w:rsidR="003B49C8" w:rsidRPr="00B52678" w:rsidRDefault="003B49C8" w:rsidP="00541919">
            <w:pPr>
              <w:pStyle w:val="TableText1"/>
              <w:tabs>
                <w:tab w:val="decimal" w:pos="1440"/>
              </w:tabs>
              <w:rPr>
                <w:szCs w:val="20"/>
              </w:rPr>
            </w:pPr>
            <w:r w:rsidRPr="00B52678">
              <w:rPr>
                <w:szCs w:val="20"/>
              </w:rPr>
              <w:t>4.90%</w:t>
            </w:r>
          </w:p>
        </w:tc>
        <w:tc>
          <w:tcPr>
            <w:tcW w:w="3140" w:type="dxa"/>
            <w:noWrap/>
            <w:hideMark/>
          </w:tcPr>
          <w:p w14:paraId="3DBC910E" w14:textId="77777777" w:rsidR="003B49C8" w:rsidRPr="00B52678" w:rsidRDefault="003B49C8" w:rsidP="00541919">
            <w:pPr>
              <w:pStyle w:val="TableText1"/>
              <w:tabs>
                <w:tab w:val="decimal" w:pos="1440"/>
              </w:tabs>
              <w:rPr>
                <w:szCs w:val="20"/>
              </w:rPr>
            </w:pPr>
            <w:r w:rsidRPr="00B52678">
              <w:rPr>
                <w:szCs w:val="20"/>
              </w:rPr>
              <w:t>10.61%</w:t>
            </w:r>
          </w:p>
        </w:tc>
      </w:tr>
      <w:tr w:rsidR="003B49C8" w:rsidRPr="003E2052" w14:paraId="7E61E7EF" w14:textId="77777777" w:rsidTr="00B52678">
        <w:trPr>
          <w:trHeight w:val="205"/>
        </w:trPr>
        <w:tc>
          <w:tcPr>
            <w:tcW w:w="3140" w:type="dxa"/>
            <w:noWrap/>
            <w:hideMark/>
          </w:tcPr>
          <w:p w14:paraId="03D6791B" w14:textId="77777777" w:rsidR="003B49C8" w:rsidRPr="00B52678" w:rsidRDefault="003B49C8">
            <w:pPr>
              <w:pStyle w:val="TableText1"/>
              <w:rPr>
                <w:szCs w:val="20"/>
              </w:rPr>
            </w:pPr>
            <w:r w:rsidRPr="00B52678">
              <w:rPr>
                <w:szCs w:val="20"/>
              </w:rPr>
              <w:t>Rarely</w:t>
            </w:r>
          </w:p>
        </w:tc>
        <w:tc>
          <w:tcPr>
            <w:tcW w:w="3140" w:type="dxa"/>
            <w:noWrap/>
            <w:hideMark/>
          </w:tcPr>
          <w:p w14:paraId="55F0AE4A" w14:textId="77777777" w:rsidR="003B49C8" w:rsidRPr="00B52678" w:rsidRDefault="003B49C8" w:rsidP="00541919">
            <w:pPr>
              <w:pStyle w:val="TableText1"/>
              <w:tabs>
                <w:tab w:val="decimal" w:pos="1440"/>
              </w:tabs>
              <w:rPr>
                <w:szCs w:val="20"/>
              </w:rPr>
            </w:pPr>
            <w:r w:rsidRPr="00B52678">
              <w:rPr>
                <w:szCs w:val="20"/>
              </w:rPr>
              <w:t>13.47%</w:t>
            </w:r>
          </w:p>
        </w:tc>
        <w:tc>
          <w:tcPr>
            <w:tcW w:w="3140" w:type="dxa"/>
            <w:noWrap/>
            <w:hideMark/>
          </w:tcPr>
          <w:p w14:paraId="0D5B308A" w14:textId="77777777" w:rsidR="003B49C8" w:rsidRPr="00B52678" w:rsidRDefault="003B49C8" w:rsidP="00541919">
            <w:pPr>
              <w:pStyle w:val="TableText1"/>
              <w:tabs>
                <w:tab w:val="decimal" w:pos="1440"/>
              </w:tabs>
              <w:rPr>
                <w:szCs w:val="20"/>
              </w:rPr>
            </w:pPr>
            <w:r w:rsidRPr="00B52678">
              <w:rPr>
                <w:szCs w:val="20"/>
              </w:rPr>
              <w:t>22.04%</w:t>
            </w:r>
          </w:p>
        </w:tc>
      </w:tr>
      <w:tr w:rsidR="003B49C8" w:rsidRPr="003E2052" w14:paraId="0240E706" w14:textId="77777777" w:rsidTr="00B52678">
        <w:trPr>
          <w:trHeight w:val="205"/>
        </w:trPr>
        <w:tc>
          <w:tcPr>
            <w:tcW w:w="3140" w:type="dxa"/>
            <w:noWrap/>
            <w:hideMark/>
          </w:tcPr>
          <w:p w14:paraId="0D0BB8CF" w14:textId="77777777" w:rsidR="003B49C8" w:rsidRPr="00B52678" w:rsidRDefault="003B49C8">
            <w:pPr>
              <w:pStyle w:val="TableText1"/>
              <w:rPr>
                <w:szCs w:val="20"/>
              </w:rPr>
            </w:pPr>
            <w:r w:rsidRPr="00B52678">
              <w:rPr>
                <w:szCs w:val="20"/>
              </w:rPr>
              <w:t>Never</w:t>
            </w:r>
          </w:p>
        </w:tc>
        <w:tc>
          <w:tcPr>
            <w:tcW w:w="3140" w:type="dxa"/>
            <w:noWrap/>
            <w:hideMark/>
          </w:tcPr>
          <w:p w14:paraId="15BD8FC7" w14:textId="77777777" w:rsidR="003B49C8" w:rsidRPr="00B52678" w:rsidRDefault="003B49C8" w:rsidP="00541919">
            <w:pPr>
              <w:pStyle w:val="TableText1"/>
              <w:tabs>
                <w:tab w:val="decimal" w:pos="1440"/>
              </w:tabs>
              <w:rPr>
                <w:szCs w:val="20"/>
              </w:rPr>
            </w:pPr>
            <w:r w:rsidRPr="00B52678">
              <w:rPr>
                <w:szCs w:val="20"/>
              </w:rPr>
              <w:t>80.41%</w:t>
            </w:r>
          </w:p>
        </w:tc>
        <w:tc>
          <w:tcPr>
            <w:tcW w:w="3140" w:type="dxa"/>
            <w:noWrap/>
            <w:hideMark/>
          </w:tcPr>
          <w:p w14:paraId="24419013" w14:textId="77777777" w:rsidR="003B49C8" w:rsidRPr="00B52678" w:rsidRDefault="003B49C8" w:rsidP="00541919">
            <w:pPr>
              <w:pStyle w:val="TableText1"/>
              <w:tabs>
                <w:tab w:val="decimal" w:pos="1440"/>
              </w:tabs>
              <w:rPr>
                <w:szCs w:val="20"/>
              </w:rPr>
            </w:pPr>
            <w:r w:rsidRPr="00B52678">
              <w:rPr>
                <w:szCs w:val="20"/>
              </w:rPr>
              <w:t>64.08%</w:t>
            </w:r>
          </w:p>
        </w:tc>
      </w:tr>
      <w:tr w:rsidR="003B49C8" w:rsidRPr="003E2052" w14:paraId="153D2FA9" w14:textId="77777777" w:rsidTr="00B52678">
        <w:trPr>
          <w:trHeight w:val="205"/>
        </w:trPr>
        <w:tc>
          <w:tcPr>
            <w:tcW w:w="3140" w:type="dxa"/>
            <w:noWrap/>
            <w:hideMark/>
          </w:tcPr>
          <w:p w14:paraId="0EEB748D" w14:textId="77777777" w:rsidR="003B49C8" w:rsidRPr="00B52678" w:rsidRDefault="003B49C8">
            <w:pPr>
              <w:pStyle w:val="TableText1"/>
              <w:rPr>
                <w:szCs w:val="20"/>
              </w:rPr>
            </w:pPr>
            <w:r w:rsidRPr="00B52678">
              <w:rPr>
                <w:szCs w:val="20"/>
              </w:rPr>
              <w:t>(blank)</w:t>
            </w:r>
          </w:p>
        </w:tc>
        <w:tc>
          <w:tcPr>
            <w:tcW w:w="3140" w:type="dxa"/>
            <w:noWrap/>
            <w:hideMark/>
          </w:tcPr>
          <w:p w14:paraId="79E2EE82" w14:textId="77777777" w:rsidR="003B49C8" w:rsidRPr="00B52678" w:rsidRDefault="003B49C8" w:rsidP="00541919">
            <w:pPr>
              <w:pStyle w:val="TableText1"/>
              <w:tabs>
                <w:tab w:val="decimal" w:pos="1440"/>
              </w:tabs>
              <w:rPr>
                <w:szCs w:val="20"/>
              </w:rPr>
            </w:pPr>
            <w:r w:rsidRPr="00B52678">
              <w:rPr>
                <w:szCs w:val="20"/>
              </w:rPr>
              <w:t>0.00%</w:t>
            </w:r>
          </w:p>
        </w:tc>
        <w:tc>
          <w:tcPr>
            <w:tcW w:w="3140" w:type="dxa"/>
            <w:noWrap/>
            <w:hideMark/>
          </w:tcPr>
          <w:p w14:paraId="11E4E54B" w14:textId="77777777" w:rsidR="003B49C8" w:rsidRPr="00B52678" w:rsidRDefault="003B49C8" w:rsidP="00541919">
            <w:pPr>
              <w:pStyle w:val="TableText1"/>
              <w:tabs>
                <w:tab w:val="decimal" w:pos="1440"/>
              </w:tabs>
              <w:rPr>
                <w:szCs w:val="20"/>
              </w:rPr>
            </w:pPr>
            <w:r w:rsidRPr="00B52678">
              <w:rPr>
                <w:szCs w:val="20"/>
              </w:rPr>
              <w:t>0.41%</w:t>
            </w:r>
          </w:p>
        </w:tc>
      </w:tr>
    </w:tbl>
    <w:p w14:paraId="5FA4B1ED" w14:textId="77777777" w:rsidR="003B49C8" w:rsidRPr="003F41E8" w:rsidRDefault="003B49C8" w:rsidP="003B49C8">
      <w:pPr>
        <w:pStyle w:val="Source"/>
      </w:pPr>
      <w:r w:rsidRPr="003F41E8">
        <w:rPr>
          <w:rFonts w:cs="+mn-ea"/>
          <w:szCs w:val="20"/>
        </w:rPr>
        <w:t xml:space="preserve">Source: </w:t>
      </w:r>
      <w:r w:rsidRPr="003F41E8">
        <w:t xml:space="preserve">Allied Health Professional Survey </w:t>
      </w:r>
    </w:p>
    <w:p w14:paraId="112C9CA8" w14:textId="6C5ED679" w:rsidR="009B5473" w:rsidRPr="00713074" w:rsidRDefault="00FE1602" w:rsidP="00713074">
      <w:pPr>
        <w:pStyle w:val="Heading6"/>
        <w:rPr>
          <w:rStyle w:val="Strong"/>
          <w:rFonts w:asciiTheme="majorHAnsi" w:hAnsiTheme="majorHAnsi"/>
          <w:b/>
        </w:rPr>
      </w:pPr>
      <w:r w:rsidRPr="00713074">
        <w:rPr>
          <w:rStyle w:val="Strong"/>
          <w:rFonts w:asciiTheme="majorHAnsi" w:hAnsiTheme="majorHAnsi"/>
          <w:b/>
        </w:rPr>
        <w:lastRenderedPageBreak/>
        <w:t xml:space="preserve">Question 46: </w:t>
      </w:r>
      <w:r w:rsidR="009B5473" w:rsidRPr="00713074">
        <w:rPr>
          <w:rStyle w:val="Strong"/>
          <w:rFonts w:asciiTheme="majorHAnsi" w:hAnsiTheme="majorHAnsi"/>
          <w:b/>
        </w:rPr>
        <w:t>Which of the following would be most likely to increase the likelihood of your main practice / workplace using My Health Record?</w:t>
      </w:r>
    </w:p>
    <w:p w14:paraId="46201862" w14:textId="7814AF0E" w:rsidR="009D6FE8" w:rsidRPr="00AC64DF" w:rsidRDefault="009D6FE8" w:rsidP="00EF6A62">
      <w:pPr>
        <w:pStyle w:val="Caption"/>
        <w:rPr>
          <w:i w:val="0"/>
          <w:iCs w:val="0"/>
        </w:rPr>
      </w:pPr>
      <w:bookmarkStart w:id="146" w:name="_Toc136601506"/>
      <w:r>
        <w:t xml:space="preserve">Figure C - </w:t>
      </w:r>
      <w:r w:rsidR="009E43F9">
        <w:fldChar w:fldCharType="begin"/>
      </w:r>
      <w:r w:rsidR="009E43F9">
        <w:instrText xml:space="preserve"> SEQ Figure_C_- \* ARABIC </w:instrText>
      </w:r>
      <w:r w:rsidR="009E43F9">
        <w:fldChar w:fldCharType="separate"/>
      </w:r>
      <w:r w:rsidR="00EF6A62">
        <w:rPr>
          <w:noProof/>
        </w:rPr>
        <w:t>27</w:t>
      </w:r>
      <w:r w:rsidR="009E43F9">
        <w:rPr>
          <w:noProof/>
        </w:rPr>
        <w:fldChar w:fldCharType="end"/>
      </w:r>
      <w:r w:rsidRPr="00AC64DF">
        <w:t xml:space="preserve">: </w:t>
      </w:r>
      <w:r w:rsidR="008163C3" w:rsidRPr="00AC64DF">
        <w:t xml:space="preserve">Allied health professional responses to, </w:t>
      </w:r>
      <w:proofErr w:type="gramStart"/>
      <w:r w:rsidR="008163C3" w:rsidRPr="00AC64DF">
        <w:t>Which</w:t>
      </w:r>
      <w:proofErr w:type="gramEnd"/>
      <w:r w:rsidR="008163C3" w:rsidRPr="00AC64DF">
        <w:t xml:space="preserve"> of the following would be most likely to increase the likelihood of your main practice / workplace using My Health Record?</w:t>
      </w:r>
      <w:bookmarkEnd w:id="146"/>
    </w:p>
    <w:p w14:paraId="503B1FBD" w14:textId="67B0DB04" w:rsidR="00F414F5" w:rsidRPr="003F41E8" w:rsidRDefault="00F414F5" w:rsidP="009B5473">
      <w:r w:rsidRPr="003F41E8">
        <w:rPr>
          <w:noProof/>
        </w:rPr>
        <w:drawing>
          <wp:inline distT="0" distB="0" distL="0" distR="0" wp14:anchorId="06CF1F98" wp14:editId="1344377E">
            <wp:extent cx="6146358" cy="3617844"/>
            <wp:effectExtent l="0" t="0" r="6985" b="1905"/>
            <wp:docPr id="31" name="Chart 31" descr="The most common factor survey participants report would be most likely to increase their use of My Health Record was improvement of integration into existing systems. ">
              <a:extLst xmlns:a="http://schemas.openxmlformats.org/drawingml/2006/main">
                <a:ext uri="{FF2B5EF4-FFF2-40B4-BE49-F238E27FC236}">
                  <a16:creationId xmlns:a16="http://schemas.microsoft.com/office/drawing/2014/main" id="{DE7858E0-58A3-E38E-FF15-F3598D7E6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FAAD57" w14:textId="10FB0B73" w:rsidR="0098543C" w:rsidRPr="003F41E8" w:rsidRDefault="00F414F5" w:rsidP="009B5473">
      <w:pPr>
        <w:pStyle w:val="BodyText0"/>
      </w:pPr>
      <w:r w:rsidRPr="003F41E8">
        <w:t xml:space="preserve">The most common factor indicated by respondents that will increase the likelihood of My Health Record adoption was improving the integration of My Health Record </w:t>
      </w:r>
      <w:r w:rsidR="00B5653C" w:rsidRPr="003F41E8">
        <w:t>with existing digital systems. Other popular suggestions included additional training, demand from consumers, and more practitioner peers using My Health Record.</w:t>
      </w:r>
    </w:p>
    <w:p w14:paraId="3313DEE4" w14:textId="029B8F3A" w:rsidR="0072275D" w:rsidRPr="00705AC6" w:rsidRDefault="00954600" w:rsidP="00705AC6">
      <w:pPr>
        <w:pStyle w:val="Appendixheading"/>
      </w:pPr>
      <w:bookmarkStart w:id="147" w:name="_Ref133839436"/>
      <w:bookmarkStart w:id="148" w:name="_Toc136602235"/>
      <w:r w:rsidRPr="00705AC6">
        <w:lastRenderedPageBreak/>
        <w:t xml:space="preserve">: </w:t>
      </w:r>
      <w:r w:rsidR="0072275D" w:rsidRPr="00705AC6">
        <w:t xml:space="preserve">Allied Health Technology Vendor Survey </w:t>
      </w:r>
      <w:r w:rsidR="002B2DDB" w:rsidRPr="00705AC6">
        <w:t>Analysis</w:t>
      </w:r>
      <w:bookmarkEnd w:id="147"/>
      <w:bookmarkEnd w:id="148"/>
      <w:r w:rsidR="002B2DDB" w:rsidRPr="00705AC6">
        <w:t xml:space="preserve"> </w:t>
      </w:r>
      <w:r w:rsidR="0072275D" w:rsidRPr="00705AC6">
        <w:t xml:space="preserve"> </w:t>
      </w:r>
    </w:p>
    <w:p w14:paraId="2549CC1B" w14:textId="18CADC03" w:rsidR="000E233B" w:rsidRPr="002B2DDB" w:rsidRDefault="00A85107" w:rsidP="001F4BA3">
      <w:pPr>
        <w:pStyle w:val="HeadingLevel2NoNumber"/>
        <w:rPr>
          <w:rStyle w:val="Strong"/>
          <w:b/>
        </w:rPr>
      </w:pPr>
      <w:r>
        <w:t xml:space="preserve">Section 1: </w:t>
      </w:r>
      <w:r w:rsidR="000B0C47" w:rsidRPr="003F41E8">
        <w:t>About you</w:t>
      </w:r>
    </w:p>
    <w:p w14:paraId="08861E6A" w14:textId="512E24EF" w:rsidR="00CD72F4" w:rsidRPr="00BD0841" w:rsidRDefault="00B96C1F" w:rsidP="00BD0841">
      <w:pPr>
        <w:pStyle w:val="Heading6"/>
        <w:rPr>
          <w:rStyle w:val="Strong"/>
          <w:rFonts w:asciiTheme="majorHAnsi" w:hAnsiTheme="majorHAnsi"/>
          <w:b/>
        </w:rPr>
      </w:pPr>
      <w:r w:rsidRPr="00BD0841">
        <w:rPr>
          <w:rStyle w:val="Strong"/>
          <w:rFonts w:asciiTheme="majorHAnsi" w:hAnsiTheme="majorHAnsi"/>
          <w:b/>
        </w:rPr>
        <w:t xml:space="preserve">Question 1: </w:t>
      </w:r>
      <w:r w:rsidR="00A85107" w:rsidRPr="00BD0841">
        <w:rPr>
          <w:rStyle w:val="Strong"/>
          <w:rFonts w:asciiTheme="majorHAnsi" w:hAnsiTheme="majorHAnsi"/>
          <w:b/>
        </w:rPr>
        <w:t xml:space="preserve">How many employees are employed at your </w:t>
      </w:r>
      <w:proofErr w:type="gramStart"/>
      <w:r w:rsidR="00A85107" w:rsidRPr="00BD0841">
        <w:rPr>
          <w:rStyle w:val="Strong"/>
          <w:rFonts w:asciiTheme="majorHAnsi" w:hAnsiTheme="majorHAnsi"/>
          <w:b/>
        </w:rPr>
        <w:t>company</w:t>
      </w:r>
      <w:proofErr w:type="gramEnd"/>
    </w:p>
    <w:p w14:paraId="1878A3E0" w14:textId="71904471" w:rsidR="0027796E" w:rsidRPr="003F41E8" w:rsidRDefault="0027796E" w:rsidP="0027796E">
      <w:pPr>
        <w:pStyle w:val="Caption"/>
      </w:pPr>
      <w:bookmarkStart w:id="149" w:name="_Toc136600967"/>
      <w:r w:rsidRPr="003F41E8">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w:t>
      </w:r>
      <w:r w:rsidR="009E43F9">
        <w:rPr>
          <w:noProof/>
        </w:rPr>
        <w:fldChar w:fldCharType="end"/>
      </w:r>
      <w:r w:rsidRPr="003F41E8">
        <w:t>: Number of employees at respondent's company</w:t>
      </w:r>
      <w:bookmarkEnd w:id="149"/>
    </w:p>
    <w:p w14:paraId="4B2734BE" w14:textId="1658D6D3" w:rsidR="000B0C47" w:rsidRPr="003F41E8" w:rsidRDefault="00136961" w:rsidP="000B0C47">
      <w:pPr>
        <w:ind w:left="720"/>
        <w:rPr>
          <w:rFonts w:cs="+mn-ea"/>
          <w:szCs w:val="20"/>
        </w:rPr>
      </w:pPr>
      <w:r w:rsidRPr="003F41E8">
        <w:rPr>
          <w:noProof/>
        </w:rPr>
        <w:drawing>
          <wp:inline distT="0" distB="0" distL="0" distR="0" wp14:anchorId="69360928" wp14:editId="4F356C2E">
            <wp:extent cx="4572000" cy="1781908"/>
            <wp:effectExtent l="0" t="0" r="0" b="8890"/>
            <wp:docPr id="32" name="Chart 32" descr="Survey participants most commonly work in small companies of &lt;50 people. ">
              <a:extLst xmlns:a="http://schemas.openxmlformats.org/drawingml/2006/main">
                <a:ext uri="{FF2B5EF4-FFF2-40B4-BE49-F238E27FC236}">
                  <a16:creationId xmlns:a16="http://schemas.microsoft.com/office/drawing/2014/main" id="{E8986D0C-365C-2AF8-0F17-B460A4F38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476870" w14:textId="6F49509A" w:rsidR="000B0C47" w:rsidRPr="003F41E8" w:rsidRDefault="00136961" w:rsidP="00BD0841">
      <w:pPr>
        <w:pStyle w:val="BodyText1"/>
      </w:pPr>
      <w:r w:rsidRPr="003F41E8">
        <w:t xml:space="preserve">Of the solutions provided, </w:t>
      </w:r>
      <w:r w:rsidR="00A97A1C" w:rsidRPr="003F41E8">
        <w:t xml:space="preserve">two-thirds were provided by vendors who employed less than 50 people. The remaining </w:t>
      </w:r>
      <w:r w:rsidR="003F4B3D">
        <w:t>three</w:t>
      </w:r>
      <w:r w:rsidR="00A97A1C" w:rsidRPr="003F41E8">
        <w:t xml:space="preserve"> solutions were provided by companies who employed between 100-500 people. </w:t>
      </w:r>
    </w:p>
    <w:p w14:paraId="387E8713" w14:textId="681D3F01" w:rsidR="000B0C47" w:rsidRPr="00BD0841" w:rsidRDefault="00B96C1F" w:rsidP="00BD0841">
      <w:pPr>
        <w:pStyle w:val="Heading6"/>
        <w:rPr>
          <w:rStyle w:val="Strong"/>
          <w:rFonts w:asciiTheme="majorHAnsi" w:hAnsiTheme="majorHAnsi"/>
          <w:b/>
        </w:rPr>
      </w:pPr>
      <w:r w:rsidRPr="00BD0841">
        <w:rPr>
          <w:rStyle w:val="Strong"/>
          <w:rFonts w:asciiTheme="majorHAnsi" w:hAnsiTheme="majorHAnsi"/>
          <w:b/>
        </w:rPr>
        <w:lastRenderedPageBreak/>
        <w:t xml:space="preserve">Question 2: </w:t>
      </w:r>
      <w:r w:rsidR="000B0C47" w:rsidRPr="00BD0841">
        <w:rPr>
          <w:rStyle w:val="Strong"/>
          <w:rFonts w:asciiTheme="majorHAnsi" w:hAnsiTheme="majorHAnsi"/>
          <w:b/>
        </w:rPr>
        <w:t>Which allied health professions do you service with your technology solution? (</w:t>
      </w:r>
      <w:proofErr w:type="gramStart"/>
      <w:r w:rsidR="000B0C47" w:rsidRPr="00BD0841">
        <w:rPr>
          <w:rStyle w:val="Strong"/>
          <w:rFonts w:asciiTheme="majorHAnsi" w:hAnsiTheme="majorHAnsi"/>
          <w:b/>
        </w:rPr>
        <w:t>select</w:t>
      </w:r>
      <w:proofErr w:type="gramEnd"/>
      <w:r w:rsidR="000B0C47" w:rsidRPr="00BD0841">
        <w:rPr>
          <w:rStyle w:val="Strong"/>
          <w:rFonts w:asciiTheme="majorHAnsi" w:hAnsiTheme="majorHAnsi"/>
          <w:b/>
        </w:rPr>
        <w:t xml:space="preserve"> the TOP FIVE that apply) </w:t>
      </w:r>
    </w:p>
    <w:p w14:paraId="20084581" w14:textId="58D54156" w:rsidR="008F205D" w:rsidRPr="003F41E8" w:rsidRDefault="008F205D" w:rsidP="008F205D">
      <w:pPr>
        <w:pStyle w:val="Caption"/>
      </w:pPr>
      <w:bookmarkStart w:id="150" w:name="_Toc136600968"/>
      <w:r w:rsidRPr="003F41E8">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2</w:t>
      </w:r>
      <w:r w:rsidR="009E43F9">
        <w:rPr>
          <w:noProof/>
        </w:rPr>
        <w:fldChar w:fldCharType="end"/>
      </w:r>
      <w:r w:rsidRPr="003F41E8">
        <w:t xml:space="preserve">: Allied health professionals serviced by technology </w:t>
      </w:r>
      <w:proofErr w:type="gramStart"/>
      <w:r w:rsidRPr="003F41E8">
        <w:t>vendors</w:t>
      </w:r>
      <w:bookmarkEnd w:id="150"/>
      <w:proofErr w:type="gramEnd"/>
    </w:p>
    <w:p w14:paraId="3B376FD7" w14:textId="567DA1A9" w:rsidR="000B0C47" w:rsidRPr="003F41E8" w:rsidRDefault="00D10CAF" w:rsidP="00A97A1C">
      <w:pPr>
        <w:rPr>
          <w:rFonts w:cs="+mn-ea"/>
          <w:highlight w:val="magenta"/>
        </w:rPr>
      </w:pPr>
      <w:r w:rsidRPr="003F41E8">
        <w:rPr>
          <w:noProof/>
        </w:rPr>
        <w:drawing>
          <wp:inline distT="0" distB="0" distL="0" distR="0" wp14:anchorId="2CAFB34D" wp14:editId="00984642">
            <wp:extent cx="5731510" cy="5090160"/>
            <wp:effectExtent l="0" t="0" r="2540" b="15240"/>
            <wp:docPr id="33" name="Chart 33" descr="The allied health professions most commonly serviced by survey participants are physiotherapists, exercise physiologists, psychologists, podiatrists and dietitians. ">
              <a:extLst xmlns:a="http://schemas.openxmlformats.org/drawingml/2006/main">
                <a:ext uri="{FF2B5EF4-FFF2-40B4-BE49-F238E27FC236}">
                  <a16:creationId xmlns:a16="http://schemas.microsoft.com/office/drawing/2014/main" id="{A9B3A9E9-AC4F-74B4-14AB-517AC1E6C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4137E78" w14:textId="2AB94D1E" w:rsidR="00D10CAF" w:rsidRPr="003F41E8" w:rsidRDefault="00E85454" w:rsidP="00BD0841">
      <w:pPr>
        <w:pStyle w:val="BodyText1"/>
      </w:pPr>
      <w:r w:rsidRPr="003F41E8">
        <w:t>Technology solutions surveyed were most likely to service physiotherapists</w:t>
      </w:r>
      <w:r w:rsidR="00486484" w:rsidRPr="003F41E8">
        <w:t xml:space="preserve">, exercise </w:t>
      </w:r>
      <w:r w:rsidR="0083647B" w:rsidRPr="003F41E8">
        <w:t>physiologists and</w:t>
      </w:r>
      <w:r w:rsidRPr="003F41E8">
        <w:t xml:space="preserve"> </w:t>
      </w:r>
      <w:r w:rsidR="00486484" w:rsidRPr="003F41E8">
        <w:t>psychologists</w:t>
      </w:r>
      <w:r w:rsidRPr="003F41E8">
        <w:t xml:space="preserve">. </w:t>
      </w:r>
      <w:proofErr w:type="gramStart"/>
      <w:r w:rsidRPr="003F41E8">
        <w:t>A large number of</w:t>
      </w:r>
      <w:proofErr w:type="gramEnd"/>
      <w:r w:rsidRPr="003F41E8">
        <w:t xml:space="preserve"> allied health professionals including sonographers, social workers, optometrists, music therapists and rehabilitation councillors were not the intended t</w:t>
      </w:r>
      <w:r w:rsidR="008C6A9A" w:rsidRPr="003F41E8">
        <w:t xml:space="preserve">arget allied health profession. </w:t>
      </w:r>
      <w:r w:rsidRPr="003F41E8">
        <w:t xml:space="preserve"> </w:t>
      </w:r>
    </w:p>
    <w:p w14:paraId="58CA555C" w14:textId="15F8EF9F" w:rsidR="000B0C47" w:rsidRPr="001F4BA3" w:rsidRDefault="00B96C1F" w:rsidP="00BD0841">
      <w:pPr>
        <w:pStyle w:val="Heading6"/>
        <w:rPr>
          <w:rStyle w:val="Strong"/>
          <w:i/>
          <w:iCs/>
        </w:rPr>
      </w:pPr>
      <w:r w:rsidRPr="00BD0841">
        <w:rPr>
          <w:rStyle w:val="Strong"/>
          <w:rFonts w:asciiTheme="majorHAnsi" w:hAnsiTheme="majorHAnsi"/>
          <w:b/>
        </w:rPr>
        <w:lastRenderedPageBreak/>
        <w:t xml:space="preserve">Question 3: </w:t>
      </w:r>
      <w:r w:rsidR="000B0C47" w:rsidRPr="002879AA">
        <w:rPr>
          <w:rStyle w:val="Strong"/>
          <w:b/>
          <w:bCs w:val="0"/>
        </w:rPr>
        <w:t>What are the key features of the technology solution you provide? (Select all that apply)</w:t>
      </w:r>
    </w:p>
    <w:p w14:paraId="67D00949" w14:textId="3DAA15CF" w:rsidR="008F205D" w:rsidRPr="003F41E8" w:rsidRDefault="008F205D" w:rsidP="008F205D">
      <w:pPr>
        <w:pStyle w:val="Caption"/>
      </w:pPr>
      <w:bookmarkStart w:id="151" w:name="_Toc136600969"/>
      <w:bookmarkStart w:id="152" w:name="_Hlk126673535"/>
      <w:r w:rsidRPr="003F41E8">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3</w:t>
      </w:r>
      <w:r w:rsidR="009E43F9">
        <w:rPr>
          <w:noProof/>
        </w:rPr>
        <w:fldChar w:fldCharType="end"/>
      </w:r>
      <w:r w:rsidRPr="003F41E8">
        <w:t>: Key features of technology solution</w:t>
      </w:r>
      <w:bookmarkEnd w:id="151"/>
    </w:p>
    <w:p w14:paraId="314CC41A" w14:textId="77777777" w:rsidR="00751BF9" w:rsidRPr="003F41E8" w:rsidRDefault="00751BF9" w:rsidP="00751BF9">
      <w:pPr>
        <w:rPr>
          <w:rFonts w:cs="+mn-ea"/>
        </w:rPr>
      </w:pPr>
      <w:r w:rsidRPr="003F41E8">
        <w:rPr>
          <w:noProof/>
        </w:rPr>
        <w:drawing>
          <wp:inline distT="0" distB="0" distL="0" distR="0" wp14:anchorId="519DB1D3" wp14:editId="50E51869">
            <wp:extent cx="5731510" cy="3029652"/>
            <wp:effectExtent l="0" t="0" r="2540" b="18415"/>
            <wp:docPr id="19" name="Chart 19" descr="The most common features of the technology solutions of survey participants are booking/appointment management, clinical assessment and notes and patient report writing. ">
              <a:extLst xmlns:a="http://schemas.openxmlformats.org/drawingml/2006/main">
                <a:ext uri="{FF2B5EF4-FFF2-40B4-BE49-F238E27FC236}">
                  <a16:creationId xmlns:a16="http://schemas.microsoft.com/office/drawing/2014/main" id="{D1DD7BAA-6EDC-DC32-5E2E-8D117BE3D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bookmarkEnd w:id="152"/>
    <w:p w14:paraId="690BE2F3" w14:textId="77777777" w:rsidR="00751BF9" w:rsidRPr="003F41E8" w:rsidRDefault="00751BF9" w:rsidP="003418C1">
      <w:pPr>
        <w:pStyle w:val="BodyText1"/>
      </w:pPr>
      <w:r w:rsidRPr="003F41E8">
        <w:t>The most common key feature of technology solutions surveyed was patient administration and booking/appointment management.</w:t>
      </w:r>
    </w:p>
    <w:p w14:paraId="130AFAE0" w14:textId="51E68B40" w:rsidR="000B0C47" w:rsidRPr="002E371A" w:rsidRDefault="00B96C1F" w:rsidP="00BD0841">
      <w:pPr>
        <w:pStyle w:val="Heading6"/>
        <w:rPr>
          <w:rFonts w:cs="+mn-ea"/>
          <w:b w:val="0"/>
        </w:rPr>
      </w:pPr>
      <w:r w:rsidRPr="00BD0841">
        <w:rPr>
          <w:rStyle w:val="Strong"/>
          <w:rFonts w:asciiTheme="majorHAnsi" w:hAnsiTheme="majorHAnsi"/>
          <w:b/>
        </w:rPr>
        <w:t xml:space="preserve">Question 4: </w:t>
      </w:r>
      <w:r w:rsidR="000B0C47" w:rsidRPr="002879AA">
        <w:rPr>
          <w:rFonts w:cs="+mn-ea"/>
          <w:bCs/>
          <w:iCs/>
        </w:rPr>
        <w:t>Briefly describe what platform or technology/</w:t>
      </w:r>
      <w:proofErr w:type="spellStart"/>
      <w:r w:rsidR="000B0C47" w:rsidRPr="002879AA">
        <w:rPr>
          <w:rFonts w:cs="+mn-ea"/>
          <w:bCs/>
          <w:iCs/>
        </w:rPr>
        <w:t>ies</w:t>
      </w:r>
      <w:proofErr w:type="spellEnd"/>
      <w:r w:rsidR="000B0C47" w:rsidRPr="002879AA">
        <w:rPr>
          <w:rFonts w:cs="+mn-ea"/>
          <w:bCs/>
          <w:iCs/>
        </w:rPr>
        <w:t xml:space="preserve"> your CIS is built </w:t>
      </w:r>
      <w:proofErr w:type="gramStart"/>
      <w:r w:rsidR="000B0C47" w:rsidRPr="002879AA">
        <w:rPr>
          <w:rFonts w:cs="+mn-ea"/>
          <w:bCs/>
          <w:iCs/>
        </w:rPr>
        <w:t>on</w:t>
      </w:r>
      <w:proofErr w:type="gramEnd"/>
      <w:r w:rsidR="000B0C47" w:rsidRPr="00287C2A">
        <w:rPr>
          <w:rFonts w:cs="+mn-ea"/>
          <w:b w:val="0"/>
          <w:i/>
        </w:rPr>
        <w:t xml:space="preserve">  </w:t>
      </w:r>
    </w:p>
    <w:p w14:paraId="11F0784A" w14:textId="06CC5F36" w:rsidR="00FD3F1C" w:rsidRPr="003F41E8" w:rsidRDefault="00FD3F1C" w:rsidP="00FD3F1C">
      <w:pPr>
        <w:pStyle w:val="Caption"/>
      </w:pPr>
      <w:bookmarkStart w:id="153" w:name="_Toc136600970"/>
      <w:r w:rsidRPr="003F41E8">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4</w:t>
      </w:r>
      <w:r w:rsidR="009E43F9">
        <w:rPr>
          <w:noProof/>
        </w:rPr>
        <w:fldChar w:fldCharType="end"/>
      </w:r>
      <w:r w:rsidRPr="003F41E8">
        <w:t xml:space="preserve">: Platform or technology clinical information system (CIS) was built </w:t>
      </w:r>
      <w:proofErr w:type="gramStart"/>
      <w:r w:rsidRPr="003F41E8">
        <w:t>on</w:t>
      </w:r>
      <w:bookmarkEnd w:id="153"/>
      <w:proofErr w:type="gramEnd"/>
    </w:p>
    <w:p w14:paraId="2B544A07" w14:textId="77777777" w:rsidR="00751BF9" w:rsidRPr="003F41E8" w:rsidRDefault="00751BF9" w:rsidP="009273D4">
      <w:pPr>
        <w:jc w:val="center"/>
        <w:rPr>
          <w:rFonts w:cs="+mn-ea"/>
          <w:u w:val="single"/>
        </w:rPr>
      </w:pPr>
      <w:r w:rsidRPr="003F41E8">
        <w:rPr>
          <w:noProof/>
        </w:rPr>
        <w:drawing>
          <wp:inline distT="0" distB="0" distL="0" distR="0" wp14:anchorId="2662E41E" wp14:editId="7BE7716B">
            <wp:extent cx="4572000" cy="2743200"/>
            <wp:effectExtent l="0" t="0" r="0" b="0"/>
            <wp:docPr id="42" name="Chart 42" descr="The most common technology clinical information systems of survey participants are built on is Net. ">
              <a:extLst xmlns:a="http://schemas.openxmlformats.org/drawingml/2006/main">
                <a:ext uri="{FF2B5EF4-FFF2-40B4-BE49-F238E27FC236}">
                  <a16:creationId xmlns:a16="http://schemas.microsoft.com/office/drawing/2014/main" id="{D57E826B-DF56-1475-5CCE-C6F63F97C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BA8B7D2" w14:textId="77777777" w:rsidR="00751BF9" w:rsidRPr="003F41E8" w:rsidRDefault="00751BF9" w:rsidP="00751BF9">
      <w:pPr>
        <w:rPr>
          <w:rFonts w:cs="+mn-ea"/>
        </w:rPr>
      </w:pPr>
      <w:r w:rsidRPr="003F41E8">
        <w:rPr>
          <w:rFonts w:cs="+mn-ea"/>
        </w:rPr>
        <w:t xml:space="preserve">Net was the most common technology on which CISs were built on. Other technologies that CISs were built on include react, Many, and VO. </w:t>
      </w:r>
    </w:p>
    <w:p w14:paraId="570BE18C" w14:textId="6221D7B8" w:rsidR="000B0C47" w:rsidRPr="00287C2A" w:rsidRDefault="00B96C1F" w:rsidP="00BD0841">
      <w:pPr>
        <w:pStyle w:val="Heading6"/>
        <w:rPr>
          <w:rFonts w:cs="+mn-ea"/>
          <w:b w:val="0"/>
          <w:i/>
        </w:rPr>
      </w:pPr>
      <w:r w:rsidRPr="00BD0841">
        <w:rPr>
          <w:rStyle w:val="Strong"/>
          <w:rFonts w:asciiTheme="majorHAnsi" w:hAnsiTheme="majorHAnsi"/>
          <w:b/>
        </w:rPr>
        <w:lastRenderedPageBreak/>
        <w:t xml:space="preserve">Question 5: </w:t>
      </w:r>
      <w:r w:rsidR="000B0C47" w:rsidRPr="002879AA">
        <w:rPr>
          <w:rFonts w:cs="+mn-ea"/>
          <w:bCs/>
          <w:iCs/>
        </w:rPr>
        <w:t>What, if any, standard clinical terminologies or classifications (</w:t>
      </w:r>
      <w:proofErr w:type="gramStart"/>
      <w:r w:rsidR="000B0C47" w:rsidRPr="002879AA">
        <w:rPr>
          <w:rFonts w:cs="+mn-ea"/>
          <w:bCs/>
          <w:iCs/>
        </w:rPr>
        <w:t>e.g.</w:t>
      </w:r>
      <w:proofErr w:type="gramEnd"/>
      <w:r w:rsidR="000B0C47" w:rsidRPr="002879AA">
        <w:rPr>
          <w:rFonts w:cs="+mn-ea"/>
          <w:bCs/>
          <w:iCs/>
        </w:rPr>
        <w:t xml:space="preserve"> SNOMED-CT, ICD-10) does your CIS currently incorporate?</w:t>
      </w:r>
      <w:r w:rsidR="000B0C47" w:rsidRPr="00287C2A">
        <w:rPr>
          <w:rFonts w:cs="+mn-ea"/>
          <w:b w:val="0"/>
          <w:i/>
        </w:rPr>
        <w:t xml:space="preserve"> </w:t>
      </w:r>
    </w:p>
    <w:p w14:paraId="2606C10A" w14:textId="7C6A8611" w:rsidR="00D85985" w:rsidRDefault="00D85985" w:rsidP="00D85985">
      <w:pPr>
        <w:pStyle w:val="Caption"/>
      </w:pPr>
      <w:bookmarkStart w:id="154" w:name="_Toc136600971"/>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5</w:t>
      </w:r>
      <w:r w:rsidR="009E43F9">
        <w:rPr>
          <w:noProof/>
        </w:rPr>
        <w:fldChar w:fldCharType="end"/>
      </w:r>
      <w:r>
        <w:t xml:space="preserve">: </w:t>
      </w:r>
      <w:r w:rsidRPr="00C43969">
        <w:t>Standard clinical terminologies or classifications</w:t>
      </w:r>
      <w:bookmarkEnd w:id="154"/>
    </w:p>
    <w:p w14:paraId="219ED1FC" w14:textId="77777777" w:rsidR="00751BF9" w:rsidRPr="003F41E8" w:rsidRDefault="00751BF9" w:rsidP="00751BF9">
      <w:pPr>
        <w:rPr>
          <w:rFonts w:cs="+mn-ea"/>
          <w:u w:val="single"/>
        </w:rPr>
      </w:pPr>
      <w:r w:rsidRPr="00F0509A">
        <w:rPr>
          <w:noProof/>
        </w:rPr>
        <w:drawing>
          <wp:inline distT="0" distB="0" distL="0" distR="0" wp14:anchorId="4082D9C1" wp14:editId="4F90F136">
            <wp:extent cx="6121667" cy="2743200"/>
            <wp:effectExtent l="0" t="0" r="12700" b="0"/>
            <wp:docPr id="37" name="Chart 37" descr="The most common standard clinical terminologies or clinical classifications of survey participants is SNOMED-CT-AU. ">
              <a:extLst xmlns:a="http://schemas.openxmlformats.org/drawingml/2006/main">
                <a:ext uri="{FF2B5EF4-FFF2-40B4-BE49-F238E27FC236}">
                  <a16:creationId xmlns:a16="http://schemas.microsoft.com/office/drawing/2014/main" id="{6DF764DF-2DA1-4A3D-9AD5-FCFD72D93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4EA78B3" w14:textId="77777777" w:rsidR="00751BF9" w:rsidRPr="003F41E8" w:rsidRDefault="00751BF9" w:rsidP="00751BF9">
      <w:pPr>
        <w:rPr>
          <w:rFonts w:cs="+mn-ea"/>
        </w:rPr>
      </w:pPr>
      <w:r w:rsidRPr="003F41E8">
        <w:rPr>
          <w:rFonts w:cs="+mn-ea"/>
        </w:rPr>
        <w:t xml:space="preserve">The most common standard clinical terminology or classification used was SNOMEDCT-AU. Other responses stated that terminologies such as “Read Codes” were also used, or that clinical terminologies were not applicable. </w:t>
      </w:r>
    </w:p>
    <w:p w14:paraId="71D0E4F2" w14:textId="53E25356" w:rsidR="000B0C47" w:rsidRPr="002E371A" w:rsidRDefault="00B96C1F" w:rsidP="00BD0841">
      <w:pPr>
        <w:pStyle w:val="Heading6"/>
        <w:rPr>
          <w:b w:val="0"/>
        </w:rPr>
      </w:pPr>
      <w:r w:rsidRPr="00BD0841">
        <w:rPr>
          <w:rStyle w:val="Strong"/>
          <w:rFonts w:asciiTheme="majorHAnsi" w:hAnsiTheme="majorHAnsi"/>
          <w:b/>
        </w:rPr>
        <w:t xml:space="preserve">Question 6: </w:t>
      </w:r>
      <w:r w:rsidR="000B0C47" w:rsidRPr="003F4B3D">
        <w:t>What interoperability standards does your CIS comply with?</w:t>
      </w:r>
    </w:p>
    <w:p w14:paraId="6A4D3C35" w14:textId="5B443CD7" w:rsidR="00150362" w:rsidRDefault="00150362" w:rsidP="00150362">
      <w:pPr>
        <w:pStyle w:val="Caption"/>
      </w:pPr>
      <w:bookmarkStart w:id="155" w:name="_Toc136600972"/>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6</w:t>
      </w:r>
      <w:r w:rsidR="009E43F9">
        <w:rPr>
          <w:noProof/>
        </w:rPr>
        <w:fldChar w:fldCharType="end"/>
      </w:r>
      <w:r>
        <w:t xml:space="preserve">: </w:t>
      </w:r>
      <w:r w:rsidRPr="00EB0A42">
        <w:t>Interoperability standards CIS is compliant with</w:t>
      </w:r>
      <w:bookmarkEnd w:id="155"/>
    </w:p>
    <w:p w14:paraId="4019AD68" w14:textId="77777777" w:rsidR="00751BF9" w:rsidRPr="003F41E8" w:rsidRDefault="00751BF9" w:rsidP="00244E93">
      <w:pPr>
        <w:jc w:val="center"/>
        <w:rPr>
          <w:rFonts w:cs="+mn-ea"/>
        </w:rPr>
      </w:pPr>
      <w:r w:rsidRPr="00F0509A">
        <w:rPr>
          <w:noProof/>
        </w:rPr>
        <w:drawing>
          <wp:inline distT="0" distB="0" distL="0" distR="0" wp14:anchorId="52BBA943" wp14:editId="27E77392">
            <wp:extent cx="4572000" cy="2743200"/>
            <wp:effectExtent l="0" t="0" r="0" b="0"/>
            <wp:docPr id="38" name="Chart 38" descr="The most common interoperability standards survey participants system complies with is HL7 V2.X. ">
              <a:extLst xmlns:a="http://schemas.openxmlformats.org/drawingml/2006/main">
                <a:ext uri="{FF2B5EF4-FFF2-40B4-BE49-F238E27FC236}">
                  <a16:creationId xmlns:a16="http://schemas.microsoft.com/office/drawing/2014/main" id="{06023328-21E3-4A59-BBAD-BAAB9CF28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B626A6" w14:textId="258B0378" w:rsidR="000B0C47" w:rsidRPr="003F41E8" w:rsidRDefault="00751BF9" w:rsidP="00751BF9">
      <w:pPr>
        <w:rPr>
          <w:rFonts w:cs="+mn-ea"/>
        </w:rPr>
      </w:pPr>
      <w:r w:rsidRPr="003F41E8">
        <w:rPr>
          <w:rFonts w:cs="+mn-ea"/>
        </w:rPr>
        <w:t xml:space="preserve">CISs surveyed are most likely to be compliant with HL7 V2.X. Other responses stated that interoperability standards were not applicable to the technology solution. </w:t>
      </w:r>
    </w:p>
    <w:p w14:paraId="1AF58945" w14:textId="4CB7B58B" w:rsidR="000B0C47" w:rsidRPr="00287C2A" w:rsidRDefault="00B96C1F" w:rsidP="00BD0841">
      <w:pPr>
        <w:pStyle w:val="Heading6"/>
        <w:rPr>
          <w:rFonts w:cs="+mn-ea"/>
          <w:b w:val="0"/>
          <w:i/>
        </w:rPr>
      </w:pPr>
      <w:r w:rsidRPr="00BD0841">
        <w:rPr>
          <w:rStyle w:val="Strong"/>
          <w:rFonts w:asciiTheme="majorHAnsi" w:hAnsiTheme="majorHAnsi"/>
          <w:b/>
        </w:rPr>
        <w:lastRenderedPageBreak/>
        <w:t xml:space="preserve">Question 7: </w:t>
      </w:r>
      <w:r w:rsidR="000B0C47" w:rsidRPr="002879AA">
        <w:rPr>
          <w:rFonts w:cs="+mn-ea"/>
          <w:bCs/>
          <w:iCs/>
        </w:rPr>
        <w:t xml:space="preserve">Briefly describe what, if any, clinical documents your CIS generates that are designed to be shared with other treating healthcare providers or the patient </w:t>
      </w:r>
      <w:r w:rsidR="00A85107" w:rsidRPr="002879AA">
        <w:rPr>
          <w:rStyle w:val="Strong"/>
          <w:iCs/>
        </w:rPr>
        <w:t>themselves</w:t>
      </w:r>
      <w:r w:rsidR="00A85107">
        <w:rPr>
          <w:rStyle w:val="Strong"/>
        </w:rPr>
        <w:t>.</w:t>
      </w:r>
      <w:r w:rsidR="000B0C47">
        <w:rPr>
          <w:rStyle w:val="Strong"/>
        </w:rPr>
        <w:t xml:space="preserve"> </w:t>
      </w:r>
      <w:r w:rsidR="000B0C47" w:rsidRPr="002879AA">
        <w:rPr>
          <w:rFonts w:cs="+mn-ea"/>
          <w:bCs/>
          <w:iCs/>
        </w:rPr>
        <w:t>(</w:t>
      </w:r>
      <w:r w:rsidR="00150362" w:rsidRPr="002879AA">
        <w:rPr>
          <w:rStyle w:val="Strong"/>
          <w:iCs/>
        </w:rPr>
        <w:t>Select all that apply)</w:t>
      </w:r>
    </w:p>
    <w:p w14:paraId="64FDDEB8" w14:textId="1F3AB76F" w:rsidR="00150362" w:rsidRDefault="00150362" w:rsidP="00150362">
      <w:pPr>
        <w:pStyle w:val="Caption"/>
      </w:pPr>
      <w:bookmarkStart w:id="156" w:name="_Toc136600973"/>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7</w:t>
      </w:r>
      <w:r w:rsidR="009E43F9">
        <w:rPr>
          <w:noProof/>
        </w:rPr>
        <w:fldChar w:fldCharType="end"/>
      </w:r>
      <w:r>
        <w:t xml:space="preserve">: Clinical documents generated by </w:t>
      </w:r>
      <w:proofErr w:type="gramStart"/>
      <w:r>
        <w:t>CIS</w:t>
      </w:r>
      <w:bookmarkEnd w:id="156"/>
      <w:proofErr w:type="gramEnd"/>
    </w:p>
    <w:p w14:paraId="7C2318BC" w14:textId="77777777" w:rsidR="00751BF9" w:rsidRPr="003F41E8" w:rsidRDefault="00751BF9" w:rsidP="00244E93">
      <w:pPr>
        <w:rPr>
          <w:rFonts w:cs="+mn-ea"/>
        </w:rPr>
      </w:pPr>
      <w:r w:rsidRPr="00F0509A">
        <w:rPr>
          <w:noProof/>
        </w:rPr>
        <w:drawing>
          <wp:inline distT="0" distB="0" distL="0" distR="0" wp14:anchorId="72982184" wp14:editId="5A43BF24">
            <wp:extent cx="5957837" cy="2909570"/>
            <wp:effectExtent l="0" t="0" r="5080" b="5080"/>
            <wp:docPr id="39" name="Chart 39" descr="Clinical documents generated by the software of survey participants included correspondence, patient summaries, clinician reports, care plans, and referrals. ">
              <a:extLst xmlns:a="http://schemas.openxmlformats.org/drawingml/2006/main">
                <a:ext uri="{FF2B5EF4-FFF2-40B4-BE49-F238E27FC236}">
                  <a16:creationId xmlns:a16="http://schemas.microsoft.com/office/drawing/2014/main" id="{95F4528D-48E7-4F1E-967B-AB3E505CC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0FC1DF" w14:textId="6110D31B" w:rsidR="000B0C47" w:rsidRPr="003F41E8" w:rsidRDefault="00751BF9" w:rsidP="00BE7ABE">
      <w:pPr>
        <w:pStyle w:val="BodyText"/>
        <w:rPr>
          <w:rFonts w:cs="+mn-ea"/>
        </w:rPr>
      </w:pPr>
      <w:r w:rsidRPr="003F41E8">
        <w:rPr>
          <w:rFonts w:cs="+mn-ea"/>
        </w:rPr>
        <w:t xml:space="preserve">The most common document generated by CISs was correspondence, followed by patient summary and clinician reports. </w:t>
      </w:r>
    </w:p>
    <w:p w14:paraId="2B781CD7" w14:textId="5EB6FE04" w:rsidR="00051CC9" w:rsidRDefault="00051CC9" w:rsidP="001F4BA3">
      <w:pPr>
        <w:pStyle w:val="Quote"/>
        <w:ind w:left="0"/>
        <w:rPr>
          <w:rStyle w:val="Strong"/>
          <w:i w:val="0"/>
          <w:iCs w:val="0"/>
        </w:rPr>
      </w:pPr>
    </w:p>
    <w:p w14:paraId="108D781C" w14:textId="2A27063D" w:rsidR="000B0C47" w:rsidRPr="001F4BA3" w:rsidRDefault="00B96C1F" w:rsidP="00BD0841">
      <w:pPr>
        <w:pStyle w:val="Heading6"/>
        <w:rPr>
          <w:rStyle w:val="Strong"/>
          <w:i/>
          <w:iCs/>
        </w:rPr>
      </w:pPr>
      <w:r w:rsidRPr="00BD0841">
        <w:rPr>
          <w:rStyle w:val="Strong"/>
          <w:rFonts w:asciiTheme="majorHAnsi" w:hAnsiTheme="majorHAnsi"/>
          <w:b/>
        </w:rPr>
        <w:t xml:space="preserve">Question 8: </w:t>
      </w:r>
      <w:r w:rsidR="000B0C47" w:rsidRPr="002879AA">
        <w:rPr>
          <w:rStyle w:val="Strong"/>
          <w:b/>
          <w:bCs w:val="0"/>
        </w:rPr>
        <w:t xml:space="preserve">Which of the following patient demographic details can be entered into your CIS in a structured way, </w:t>
      </w:r>
      <w:proofErr w:type="gramStart"/>
      <w:r w:rsidR="000B0C47" w:rsidRPr="002879AA">
        <w:rPr>
          <w:rStyle w:val="Strong"/>
          <w:b/>
          <w:bCs w:val="0"/>
        </w:rPr>
        <w:t>i.e.</w:t>
      </w:r>
      <w:proofErr w:type="gramEnd"/>
      <w:r w:rsidR="000B0C47" w:rsidRPr="002879AA">
        <w:rPr>
          <w:rStyle w:val="Strong"/>
          <w:b/>
          <w:bCs w:val="0"/>
        </w:rPr>
        <w:t xml:space="preserve"> entered into one or more fields dedicated to capturing those specific details (select all that apply):</w:t>
      </w:r>
    </w:p>
    <w:p w14:paraId="431C50E8" w14:textId="4217C977" w:rsidR="00150362" w:rsidRDefault="00150362" w:rsidP="00150362">
      <w:pPr>
        <w:pStyle w:val="Caption"/>
      </w:pPr>
      <w:bookmarkStart w:id="157" w:name="_Toc136600974"/>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8</w:t>
      </w:r>
      <w:r w:rsidR="009E43F9">
        <w:rPr>
          <w:noProof/>
        </w:rPr>
        <w:fldChar w:fldCharType="end"/>
      </w:r>
      <w:r>
        <w:t xml:space="preserve">: Demographic details collected by </w:t>
      </w:r>
      <w:proofErr w:type="gramStart"/>
      <w:r>
        <w:t>CIS</w:t>
      </w:r>
      <w:bookmarkEnd w:id="157"/>
      <w:proofErr w:type="gramEnd"/>
    </w:p>
    <w:p w14:paraId="6E195C44" w14:textId="77777777" w:rsidR="00751BF9" w:rsidRPr="003F41E8" w:rsidRDefault="00751BF9" w:rsidP="00751BF9">
      <w:pPr>
        <w:rPr>
          <w:rFonts w:cs="+mn-ea"/>
          <w:b/>
          <w:szCs w:val="20"/>
          <w:u w:val="single"/>
        </w:rPr>
      </w:pPr>
      <w:r w:rsidRPr="00F0509A">
        <w:rPr>
          <w:noProof/>
        </w:rPr>
        <w:drawing>
          <wp:inline distT="0" distB="0" distL="0" distR="0" wp14:anchorId="39A04221" wp14:editId="6282C71B">
            <wp:extent cx="5478449" cy="2743200"/>
            <wp:effectExtent l="0" t="0" r="8255" b="0"/>
            <wp:docPr id="40" name="Chart 40" descr="All software providers surveyed collect the demographic data of name, sex, address, date of birth, Medicare number and DVA number.  ">
              <a:extLst xmlns:a="http://schemas.openxmlformats.org/drawingml/2006/main">
                <a:ext uri="{FF2B5EF4-FFF2-40B4-BE49-F238E27FC236}">
                  <a16:creationId xmlns:a16="http://schemas.microsoft.com/office/drawing/2014/main" id="{BF2583C6-337A-495A-8FAD-2AB929127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DF598B5" w14:textId="77777777" w:rsidR="00751BF9" w:rsidRPr="00A85107" w:rsidRDefault="00751BF9" w:rsidP="00751BF9">
      <w:pPr>
        <w:rPr>
          <w:rFonts w:cs="+mn-ea"/>
          <w:szCs w:val="20"/>
        </w:rPr>
      </w:pPr>
      <w:r w:rsidRPr="00A85107">
        <w:rPr>
          <w:rFonts w:cs="+mn-ea"/>
          <w:szCs w:val="20"/>
        </w:rPr>
        <w:t xml:space="preserve">All CISs surveyed collected </w:t>
      </w:r>
      <w:proofErr w:type="gramStart"/>
      <w:r w:rsidRPr="00A85107">
        <w:rPr>
          <w:rFonts w:cs="+mn-ea"/>
          <w:szCs w:val="20"/>
        </w:rPr>
        <w:t>all of</w:t>
      </w:r>
      <w:proofErr w:type="gramEnd"/>
      <w:r w:rsidRPr="00A85107">
        <w:rPr>
          <w:rFonts w:cs="+mn-ea"/>
          <w:szCs w:val="20"/>
        </w:rPr>
        <w:t xml:space="preserve"> the mentioned demographic data. </w:t>
      </w:r>
    </w:p>
    <w:p w14:paraId="1B5A11E2" w14:textId="47F1DC83" w:rsidR="00B96C1F" w:rsidRPr="00B96C1F" w:rsidRDefault="00B96C1F" w:rsidP="00BD0841">
      <w:pPr>
        <w:pStyle w:val="Heading6"/>
        <w:rPr>
          <w:rStyle w:val="Strong"/>
          <w:i/>
          <w:iCs/>
        </w:rPr>
      </w:pPr>
      <w:r w:rsidRPr="00BD0841">
        <w:rPr>
          <w:rStyle w:val="Strong"/>
          <w:rFonts w:asciiTheme="majorHAnsi" w:hAnsiTheme="majorHAnsi"/>
          <w:b/>
        </w:rPr>
        <w:lastRenderedPageBreak/>
        <w:t xml:space="preserve">Question 9: </w:t>
      </w:r>
      <w:r w:rsidRPr="002879AA">
        <w:rPr>
          <w:rStyle w:val="Strong"/>
          <w:b/>
          <w:bCs w:val="0"/>
        </w:rPr>
        <w:t>Which, if any, of the following categories of clinical information about a patient would your users most often capture in your CIS?</w:t>
      </w:r>
    </w:p>
    <w:p w14:paraId="0756825B" w14:textId="20E15F62" w:rsidR="00150362" w:rsidRDefault="00150362" w:rsidP="00150362">
      <w:pPr>
        <w:pStyle w:val="Caption"/>
      </w:pPr>
      <w:bookmarkStart w:id="158" w:name="_Toc136600975"/>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9</w:t>
      </w:r>
      <w:r w:rsidR="009E43F9">
        <w:rPr>
          <w:noProof/>
        </w:rPr>
        <w:fldChar w:fldCharType="end"/>
      </w:r>
      <w:r>
        <w:t xml:space="preserve">: Clinical information captured by </w:t>
      </w:r>
      <w:proofErr w:type="gramStart"/>
      <w:r>
        <w:t>CIS</w:t>
      </w:r>
      <w:bookmarkEnd w:id="158"/>
      <w:proofErr w:type="gramEnd"/>
    </w:p>
    <w:p w14:paraId="31F04945" w14:textId="77777777" w:rsidR="00751BF9" w:rsidRPr="003F41E8" w:rsidRDefault="00751BF9" w:rsidP="00751BF9">
      <w:pPr>
        <w:rPr>
          <w:rFonts w:cs="+mn-ea"/>
          <w:b/>
          <w:szCs w:val="20"/>
          <w:u w:val="single"/>
        </w:rPr>
      </w:pPr>
      <w:r w:rsidRPr="00F0509A">
        <w:rPr>
          <w:noProof/>
        </w:rPr>
        <w:drawing>
          <wp:inline distT="0" distB="0" distL="0" distR="0" wp14:anchorId="5F312BC5" wp14:editId="5A3C49D1">
            <wp:extent cx="5534108" cy="2711395"/>
            <wp:effectExtent l="0" t="0" r="9525" b="13335"/>
            <wp:docPr id="41" name="Chart 41" descr="The most common information captured by software providers is diagnosis and observations. ">
              <a:extLst xmlns:a="http://schemas.openxmlformats.org/drawingml/2006/main">
                <a:ext uri="{FF2B5EF4-FFF2-40B4-BE49-F238E27FC236}">
                  <a16:creationId xmlns:a16="http://schemas.microsoft.com/office/drawing/2014/main" id="{4C699E7C-040F-403C-A268-F24931432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A37BD05" w14:textId="77777777" w:rsidR="00751BF9" w:rsidRPr="003F41E8" w:rsidRDefault="00751BF9" w:rsidP="00A85107">
      <w:pPr>
        <w:pStyle w:val="BodyText1"/>
      </w:pPr>
      <w:r w:rsidRPr="003F41E8">
        <w:t>Diagnosis and observation notes were the most likely information to be captured by CISs. The other response stated that “diagnostic interventions” were recorded.</w:t>
      </w:r>
    </w:p>
    <w:p w14:paraId="62156C7A" w14:textId="695AB63B" w:rsidR="00051CC9" w:rsidRDefault="00051CC9" w:rsidP="001F4BA3">
      <w:pPr>
        <w:pStyle w:val="Quote"/>
        <w:ind w:left="0"/>
        <w:rPr>
          <w:rStyle w:val="Strong"/>
          <w:i w:val="0"/>
          <w:iCs w:val="0"/>
        </w:rPr>
      </w:pPr>
    </w:p>
    <w:p w14:paraId="77218FB7" w14:textId="2057DFAE" w:rsidR="000B0C47" w:rsidRPr="00BD0841" w:rsidRDefault="00B96C1F" w:rsidP="00BD0841">
      <w:pPr>
        <w:pStyle w:val="Heading6"/>
        <w:rPr>
          <w:rStyle w:val="Strong"/>
          <w:rFonts w:asciiTheme="majorHAnsi" w:hAnsiTheme="majorHAnsi"/>
          <w:b/>
        </w:rPr>
      </w:pPr>
      <w:r w:rsidRPr="00BD0841">
        <w:rPr>
          <w:rStyle w:val="Strong"/>
          <w:rFonts w:asciiTheme="majorHAnsi" w:hAnsiTheme="majorHAnsi"/>
          <w:b/>
        </w:rPr>
        <w:t xml:space="preserve">Question 10: </w:t>
      </w:r>
      <w:r w:rsidR="000B0C47" w:rsidRPr="002879AA">
        <w:rPr>
          <w:rStyle w:val="Strong"/>
          <w:rFonts w:asciiTheme="majorHAnsi" w:hAnsiTheme="majorHAnsi"/>
          <w:b/>
        </w:rPr>
        <w:t xml:space="preserve">According to your estimate, what percentage of the allied health market share do you </w:t>
      </w:r>
      <w:proofErr w:type="gramStart"/>
      <w:r w:rsidR="000B0C47" w:rsidRPr="002879AA">
        <w:rPr>
          <w:rStyle w:val="Strong"/>
          <w:rFonts w:asciiTheme="majorHAnsi" w:hAnsiTheme="majorHAnsi"/>
          <w:b/>
        </w:rPr>
        <w:t>hold</w:t>
      </w:r>
      <w:proofErr w:type="gramEnd"/>
      <w:r w:rsidR="000B0C47" w:rsidRPr="002879AA">
        <w:rPr>
          <w:rStyle w:val="Strong"/>
          <w:rFonts w:asciiTheme="majorHAnsi" w:hAnsiTheme="majorHAnsi"/>
          <w:b/>
        </w:rPr>
        <w:t xml:space="preserve"> </w:t>
      </w:r>
    </w:p>
    <w:p w14:paraId="0EBFFCF8" w14:textId="6C863F76" w:rsidR="00150362" w:rsidRDefault="00150362" w:rsidP="00150362">
      <w:pPr>
        <w:pStyle w:val="Caption"/>
      </w:pPr>
      <w:bookmarkStart w:id="159" w:name="_Toc136600976"/>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10</w:t>
      </w:r>
      <w:r w:rsidR="009E43F9">
        <w:rPr>
          <w:noProof/>
        </w:rPr>
        <w:fldChar w:fldCharType="end"/>
      </w:r>
      <w:r>
        <w:t xml:space="preserve">: Vendor estimate of market </w:t>
      </w:r>
      <w:proofErr w:type="gramStart"/>
      <w:r>
        <w:t>share</w:t>
      </w:r>
      <w:bookmarkEnd w:id="159"/>
      <w:proofErr w:type="gramEnd"/>
    </w:p>
    <w:p w14:paraId="0917F3A6" w14:textId="77777777" w:rsidR="00751BF9" w:rsidRPr="003F41E8" w:rsidRDefault="00751BF9" w:rsidP="00051CC9">
      <w:pPr>
        <w:jc w:val="center"/>
        <w:rPr>
          <w:rFonts w:cs="+mn-ea"/>
          <w:szCs w:val="20"/>
        </w:rPr>
      </w:pPr>
      <w:r w:rsidRPr="00F0509A">
        <w:rPr>
          <w:noProof/>
        </w:rPr>
        <w:drawing>
          <wp:inline distT="0" distB="0" distL="0" distR="0" wp14:anchorId="62B8502B" wp14:editId="5DFF13AA">
            <wp:extent cx="4572000" cy="2743200"/>
            <wp:effectExtent l="0" t="0" r="0" b="0"/>
            <wp:docPr id="43" name="Chart 43" descr="Survey participants most commonly estimate their market share to by above 20%. ">
              <a:extLst xmlns:a="http://schemas.openxmlformats.org/drawingml/2006/main">
                <a:ext uri="{FF2B5EF4-FFF2-40B4-BE49-F238E27FC236}">
                  <a16:creationId xmlns:a16="http://schemas.microsoft.com/office/drawing/2014/main" id="{4E641ABA-BE32-41D1-A496-F85B2DA88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6EACC64" w14:textId="153F05DC" w:rsidR="00751BF9" w:rsidRPr="003F41E8" w:rsidRDefault="00751BF9" w:rsidP="00751BF9">
      <w:pPr>
        <w:rPr>
          <w:rFonts w:cs="+mn-ea"/>
          <w:szCs w:val="20"/>
        </w:rPr>
      </w:pPr>
      <w:r w:rsidRPr="003F41E8">
        <w:rPr>
          <w:rFonts w:cs="+mn-ea"/>
          <w:szCs w:val="20"/>
        </w:rPr>
        <w:t>F</w:t>
      </w:r>
      <w:r w:rsidR="00257B55" w:rsidRPr="003F41E8">
        <w:rPr>
          <w:rFonts w:cs="+mn-ea"/>
          <w:szCs w:val="20"/>
        </w:rPr>
        <w:t>or</w:t>
      </w:r>
      <w:r w:rsidRPr="003F41E8">
        <w:rPr>
          <w:rFonts w:cs="+mn-ea"/>
          <w:szCs w:val="20"/>
        </w:rPr>
        <w:t xml:space="preserve"> CISs surveyed. </w:t>
      </w:r>
      <w:r w:rsidR="00541919">
        <w:rPr>
          <w:rFonts w:cs="+mn-ea"/>
          <w:szCs w:val="20"/>
        </w:rPr>
        <w:t>Four</w:t>
      </w:r>
      <w:r w:rsidRPr="003F41E8">
        <w:rPr>
          <w:rFonts w:cs="+mn-ea"/>
          <w:szCs w:val="20"/>
        </w:rPr>
        <w:t xml:space="preserve"> respondents estimated that their market share was greater than 20</w:t>
      </w:r>
      <w:r w:rsidR="00541919">
        <w:rPr>
          <w:rFonts w:cs="+mn-ea"/>
          <w:szCs w:val="20"/>
        </w:rPr>
        <w:t> per cent</w:t>
      </w:r>
      <w:r w:rsidRPr="003F41E8">
        <w:rPr>
          <w:rFonts w:cs="+mn-ea"/>
          <w:szCs w:val="20"/>
        </w:rPr>
        <w:t xml:space="preserve">, whilst </w:t>
      </w:r>
      <w:r w:rsidR="00541919">
        <w:rPr>
          <w:rFonts w:cs="+mn-ea"/>
          <w:szCs w:val="20"/>
        </w:rPr>
        <w:t>three</w:t>
      </w:r>
      <w:r w:rsidRPr="003F41E8">
        <w:rPr>
          <w:rFonts w:cs="+mn-ea"/>
          <w:szCs w:val="20"/>
        </w:rPr>
        <w:t xml:space="preserve"> other responses estimated that their market share was under 20</w:t>
      </w:r>
      <w:r w:rsidR="00541919">
        <w:rPr>
          <w:rFonts w:cs="+mn-ea"/>
          <w:szCs w:val="20"/>
        </w:rPr>
        <w:t> per cent</w:t>
      </w:r>
      <w:r w:rsidRPr="003F41E8">
        <w:rPr>
          <w:rFonts w:cs="+mn-ea"/>
          <w:szCs w:val="20"/>
        </w:rPr>
        <w:t xml:space="preserve">. </w:t>
      </w:r>
      <w:r w:rsidR="00541919">
        <w:rPr>
          <w:rFonts w:cs="+mn-ea"/>
          <w:szCs w:val="20"/>
        </w:rPr>
        <w:t>Two</w:t>
      </w:r>
      <w:r w:rsidRPr="003F41E8">
        <w:rPr>
          <w:rFonts w:cs="+mn-ea"/>
          <w:szCs w:val="20"/>
        </w:rPr>
        <w:t xml:space="preserve"> respondents were unsure or declined to answer. </w:t>
      </w:r>
      <w:r w:rsidR="003449E8" w:rsidRPr="003F41E8">
        <w:rPr>
          <w:rFonts w:cs="+mn-ea"/>
          <w:szCs w:val="20"/>
        </w:rPr>
        <w:t>This is consistent with reported fragmentation of the market.</w:t>
      </w:r>
    </w:p>
    <w:p w14:paraId="05F56D8A" w14:textId="77777777" w:rsidR="000B0C47" w:rsidRPr="003F41E8" w:rsidRDefault="000B0C47" w:rsidP="000B0C47">
      <w:pPr>
        <w:rPr>
          <w:rFonts w:cs="+mn-ea"/>
          <w:szCs w:val="20"/>
          <w:u w:val="single"/>
        </w:rPr>
      </w:pPr>
    </w:p>
    <w:p w14:paraId="3377F1A8" w14:textId="4049F6A6" w:rsidR="000B0C47" w:rsidRPr="003F41E8" w:rsidRDefault="00A85107" w:rsidP="001F4BA3">
      <w:pPr>
        <w:pStyle w:val="HeadingLevel2NoNumber"/>
      </w:pPr>
      <w:r>
        <w:lastRenderedPageBreak/>
        <w:t xml:space="preserve">Section 2: </w:t>
      </w:r>
      <w:r w:rsidR="000B0C47" w:rsidRPr="003F41E8">
        <w:t>Digital Readiness</w:t>
      </w:r>
      <w:r>
        <w:t xml:space="preserve"> –</w:t>
      </w:r>
      <w:r w:rsidR="000B0C47" w:rsidRPr="003F41E8">
        <w:t xml:space="preserve"> Infrastructure</w:t>
      </w:r>
    </w:p>
    <w:p w14:paraId="46B97754" w14:textId="4B2028E7" w:rsidR="00BD0841" w:rsidRPr="00BD0841" w:rsidRDefault="00BD0841" w:rsidP="00BD0841">
      <w:pPr>
        <w:pStyle w:val="BodyText"/>
      </w:pPr>
      <w:r w:rsidRPr="003F41E8">
        <w:rPr>
          <w:rFonts w:cs="+mn-ea"/>
          <w:szCs w:val="20"/>
        </w:rPr>
        <w:t>In this section</w:t>
      </w:r>
      <w:r w:rsidR="008F6882">
        <w:rPr>
          <w:rFonts w:cs="+mn-ea"/>
          <w:szCs w:val="20"/>
        </w:rPr>
        <w:t>,</w:t>
      </w:r>
      <w:r w:rsidRPr="003F41E8">
        <w:rPr>
          <w:rFonts w:cs="+mn-ea"/>
          <w:szCs w:val="20"/>
        </w:rPr>
        <w:t xml:space="preserve"> we want to learn more about your products and technology </w:t>
      </w:r>
      <w:proofErr w:type="gramStart"/>
      <w:r w:rsidRPr="003F41E8">
        <w:rPr>
          <w:rFonts w:cs="+mn-ea"/>
          <w:szCs w:val="20"/>
        </w:rPr>
        <w:t>offerings</w:t>
      </w:r>
      <w:proofErr w:type="gramEnd"/>
    </w:p>
    <w:p w14:paraId="14882381" w14:textId="322F7D92" w:rsidR="000B0C47" w:rsidRPr="002879AA" w:rsidRDefault="00B96C1F" w:rsidP="00BD0841">
      <w:pPr>
        <w:pStyle w:val="Heading6"/>
        <w:rPr>
          <w:rStyle w:val="Strong"/>
        </w:rPr>
      </w:pPr>
      <w:r w:rsidRPr="00947D03">
        <w:rPr>
          <w:rFonts w:cs="+mn-ea"/>
        </w:rPr>
        <w:t>Question 11:</w:t>
      </w:r>
      <w:r w:rsidRPr="002879AA">
        <w:rPr>
          <w:rFonts w:cs="+mn-ea"/>
          <w:b w:val="0"/>
          <w:bCs/>
        </w:rPr>
        <w:t xml:space="preserve"> </w:t>
      </w:r>
      <w:r w:rsidR="000B0C47" w:rsidRPr="002879AA">
        <w:rPr>
          <w:rFonts w:cs="+mn-ea"/>
          <w:b w:val="0"/>
          <w:bCs/>
        </w:rPr>
        <w:t xml:space="preserve"> </w:t>
      </w:r>
      <w:r w:rsidR="000B0C47" w:rsidRPr="002879AA">
        <w:rPr>
          <w:rStyle w:val="Strong"/>
          <w:b/>
        </w:rPr>
        <w:t>Does your CIS currently integrate with Healthcare Identifier Service</w:t>
      </w:r>
    </w:p>
    <w:p w14:paraId="6AF8BB0D" w14:textId="6AFB0B05" w:rsidR="00150362" w:rsidRDefault="00150362" w:rsidP="00150362">
      <w:pPr>
        <w:pStyle w:val="Caption"/>
      </w:pPr>
      <w:bookmarkStart w:id="160" w:name="_Toc136600977"/>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11</w:t>
      </w:r>
      <w:r w:rsidR="009E43F9">
        <w:rPr>
          <w:noProof/>
        </w:rPr>
        <w:fldChar w:fldCharType="end"/>
      </w:r>
      <w:r>
        <w:t xml:space="preserve">: </w:t>
      </w:r>
      <w:r w:rsidRPr="008014FE">
        <w:t>Current integration with Healthcare Identifier Service</w:t>
      </w:r>
      <w:bookmarkEnd w:id="160"/>
    </w:p>
    <w:p w14:paraId="45C2AC64" w14:textId="77777777" w:rsidR="00751BF9" w:rsidRPr="003F41E8" w:rsidRDefault="00751BF9" w:rsidP="00051CC9">
      <w:pPr>
        <w:jc w:val="center"/>
        <w:rPr>
          <w:rFonts w:cs="+mn-ea"/>
          <w:szCs w:val="20"/>
        </w:rPr>
      </w:pPr>
      <w:r w:rsidRPr="00F0509A">
        <w:rPr>
          <w:noProof/>
        </w:rPr>
        <w:drawing>
          <wp:inline distT="0" distB="0" distL="0" distR="0" wp14:anchorId="1573BF3F" wp14:editId="0E4A71AD">
            <wp:extent cx="4572000" cy="2743200"/>
            <wp:effectExtent l="0" t="0" r="0" b="0"/>
            <wp:docPr id="44" name="Chart 44" descr="Majority of survey participants software does not currently integrate with the Healthcare Identifier Service. ">
              <a:extLst xmlns:a="http://schemas.openxmlformats.org/drawingml/2006/main">
                <a:ext uri="{FF2B5EF4-FFF2-40B4-BE49-F238E27FC236}">
                  <a16:creationId xmlns:a16="http://schemas.microsoft.com/office/drawing/2014/main" id="{0A89F7B6-D99D-4F92-9736-D35CF114D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5C4355" w14:textId="77777777" w:rsidR="00751BF9" w:rsidRPr="003F41E8" w:rsidRDefault="00751BF9" w:rsidP="00751BF9">
      <w:pPr>
        <w:rPr>
          <w:rFonts w:cs="+mn-ea"/>
          <w:szCs w:val="20"/>
        </w:rPr>
      </w:pPr>
      <w:r w:rsidRPr="003F41E8">
        <w:rPr>
          <w:rFonts w:cs="+mn-ea"/>
          <w:szCs w:val="20"/>
        </w:rPr>
        <w:t xml:space="preserve">Two-thirds of CISs surveyed were not currently integrated with Healthcare Identifier Service. </w:t>
      </w:r>
    </w:p>
    <w:p w14:paraId="02F69AA5" w14:textId="014ADF2C" w:rsidR="000B0C47" w:rsidRPr="002879AA" w:rsidRDefault="00B96C1F" w:rsidP="00BD0841">
      <w:pPr>
        <w:pStyle w:val="Heading6"/>
        <w:rPr>
          <w:rStyle w:val="Strong"/>
          <w:b/>
          <w:bCs w:val="0"/>
        </w:rPr>
      </w:pPr>
      <w:r w:rsidRPr="002879AA">
        <w:rPr>
          <w:rStyle w:val="Strong"/>
          <w:b/>
          <w:bCs w:val="0"/>
        </w:rPr>
        <w:t xml:space="preserve">Question 12: </w:t>
      </w:r>
      <w:r w:rsidR="000B0C47" w:rsidRPr="002879AA">
        <w:rPr>
          <w:rStyle w:val="Strong"/>
          <w:b/>
          <w:bCs w:val="0"/>
        </w:rPr>
        <w:t>Does your CIS currently integrate with My Health Record?</w:t>
      </w:r>
    </w:p>
    <w:p w14:paraId="0F32F058" w14:textId="1D549E74" w:rsidR="00900AAB" w:rsidRDefault="00900AAB" w:rsidP="00900AAB">
      <w:pPr>
        <w:pStyle w:val="Caption"/>
      </w:pPr>
      <w:bookmarkStart w:id="161" w:name="_Toc136600978"/>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12</w:t>
      </w:r>
      <w:r w:rsidR="009E43F9">
        <w:rPr>
          <w:noProof/>
        </w:rPr>
        <w:fldChar w:fldCharType="end"/>
      </w:r>
      <w:r>
        <w:t>: Current integration with My Health Record</w:t>
      </w:r>
      <w:bookmarkEnd w:id="161"/>
    </w:p>
    <w:p w14:paraId="3999E949" w14:textId="77777777" w:rsidR="00751BF9" w:rsidRPr="003F41E8" w:rsidRDefault="00751BF9" w:rsidP="00051CC9">
      <w:pPr>
        <w:jc w:val="center"/>
        <w:rPr>
          <w:rFonts w:cs="+mn-ea"/>
          <w:szCs w:val="20"/>
        </w:rPr>
      </w:pPr>
      <w:r w:rsidRPr="00F0509A">
        <w:rPr>
          <w:noProof/>
        </w:rPr>
        <w:drawing>
          <wp:inline distT="0" distB="0" distL="0" distR="0" wp14:anchorId="0AFCAE75" wp14:editId="6F397007">
            <wp:extent cx="4572000" cy="2743200"/>
            <wp:effectExtent l="0" t="0" r="0" b="0"/>
            <wp:docPr id="45" name="Chart 45" descr="Majority of survey participants software does not currently integrate with My Health Record. ">
              <a:extLst xmlns:a="http://schemas.openxmlformats.org/drawingml/2006/main">
                <a:ext uri="{FF2B5EF4-FFF2-40B4-BE49-F238E27FC236}">
                  <a16:creationId xmlns:a16="http://schemas.microsoft.com/office/drawing/2014/main" id="{FD5C8457-1DD8-4AEC-AF98-14C60C4FF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97664A" w14:textId="70E7D001" w:rsidR="00751BF9" w:rsidRPr="003F41E8" w:rsidRDefault="00541919" w:rsidP="00751BF9">
      <w:pPr>
        <w:rPr>
          <w:rFonts w:cs="+mn-ea"/>
          <w:szCs w:val="20"/>
        </w:rPr>
      </w:pPr>
      <w:r>
        <w:rPr>
          <w:rFonts w:cs="+mn-ea"/>
          <w:szCs w:val="20"/>
        </w:rPr>
        <w:t>Seventy-nine per cent</w:t>
      </w:r>
      <w:r w:rsidR="00751BF9" w:rsidRPr="003F41E8">
        <w:rPr>
          <w:rFonts w:cs="+mn-ea"/>
          <w:szCs w:val="20"/>
        </w:rPr>
        <w:t xml:space="preserve"> of CISs surveyed were not currently integrated with My Health Record. </w:t>
      </w:r>
    </w:p>
    <w:p w14:paraId="14351B0C" w14:textId="39C75CF3" w:rsidR="000B0C47" w:rsidRPr="001F4BA3" w:rsidRDefault="00B96C1F" w:rsidP="00BD0841">
      <w:pPr>
        <w:pStyle w:val="Heading6"/>
        <w:rPr>
          <w:rStyle w:val="Strong"/>
          <w:i/>
          <w:iCs/>
        </w:rPr>
      </w:pPr>
      <w:r w:rsidRPr="00BD0841">
        <w:rPr>
          <w:rStyle w:val="Strong"/>
          <w:rFonts w:asciiTheme="majorHAnsi" w:hAnsiTheme="majorHAnsi"/>
          <w:b/>
        </w:rPr>
        <w:t xml:space="preserve">Question 13: </w:t>
      </w:r>
      <w:r w:rsidR="000B0C47" w:rsidRPr="002879AA">
        <w:rPr>
          <w:rStyle w:val="Strong"/>
          <w:b/>
          <w:bCs w:val="0"/>
        </w:rPr>
        <w:t>What feedback have you heard regarding My Health Record functionality from your customers?</w:t>
      </w:r>
    </w:p>
    <w:p w14:paraId="11E45FDE" w14:textId="6F90ACD5" w:rsidR="00751BF9" w:rsidRPr="003F41E8" w:rsidRDefault="00751BF9" w:rsidP="00BD0841">
      <w:pPr>
        <w:rPr>
          <w:rFonts w:cs="+mn-ea"/>
          <w:szCs w:val="20"/>
        </w:rPr>
      </w:pPr>
      <w:r w:rsidRPr="003F41E8">
        <w:rPr>
          <w:rFonts w:cs="+mn-ea"/>
          <w:szCs w:val="20"/>
        </w:rPr>
        <w:t xml:space="preserve">Technology providers have heard limited feedback from allied health providers regarding My Health Record. The only feedback reported regarded how to access My Health Record on a technology solution it was available on. Another comment remarked on the low use of My Health record amongst allied health professionals. </w:t>
      </w:r>
    </w:p>
    <w:p w14:paraId="013E712A" w14:textId="372E07E3" w:rsidR="00751BF9" w:rsidRPr="001F4BA3" w:rsidRDefault="00B96C1F" w:rsidP="00BD0841">
      <w:pPr>
        <w:pStyle w:val="Heading6"/>
        <w:rPr>
          <w:rStyle w:val="Strong"/>
          <w:i/>
          <w:iCs/>
        </w:rPr>
      </w:pPr>
      <w:r w:rsidRPr="00BD0841">
        <w:rPr>
          <w:rStyle w:val="Strong"/>
          <w:rFonts w:asciiTheme="majorHAnsi" w:hAnsiTheme="majorHAnsi"/>
          <w:b/>
        </w:rPr>
        <w:lastRenderedPageBreak/>
        <w:t xml:space="preserve">Question 14: </w:t>
      </w:r>
      <w:r w:rsidR="00751BF9" w:rsidRPr="002879AA">
        <w:rPr>
          <w:rStyle w:val="Strong"/>
          <w:b/>
          <w:bCs w:val="0"/>
        </w:rPr>
        <w:t>What are the barriers preventing you from integrating your clinical information system to My Health Record? (Select all that apply)</w:t>
      </w:r>
    </w:p>
    <w:p w14:paraId="592F8EB6" w14:textId="5E015DD0" w:rsidR="00900AAB" w:rsidRDefault="00900AAB" w:rsidP="00900AAB">
      <w:pPr>
        <w:pStyle w:val="Caption"/>
      </w:pPr>
      <w:bookmarkStart w:id="162" w:name="_Toc136600979"/>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13</w:t>
      </w:r>
      <w:r w:rsidR="009E43F9">
        <w:rPr>
          <w:noProof/>
        </w:rPr>
        <w:fldChar w:fldCharType="end"/>
      </w:r>
      <w:r>
        <w:t xml:space="preserve">: </w:t>
      </w:r>
      <w:r w:rsidRPr="00B277E4">
        <w:t>Barriers preventing integration with My Health Record</w:t>
      </w:r>
      <w:bookmarkEnd w:id="162"/>
    </w:p>
    <w:p w14:paraId="5387FD7F" w14:textId="77777777" w:rsidR="00751BF9" w:rsidRPr="003F41E8" w:rsidRDefault="00751BF9" w:rsidP="00751BF9">
      <w:pPr>
        <w:rPr>
          <w:rFonts w:cs="+mn-ea"/>
          <w:b/>
          <w:szCs w:val="20"/>
          <w:u w:val="single"/>
        </w:rPr>
      </w:pPr>
      <w:r w:rsidRPr="00F0509A">
        <w:rPr>
          <w:noProof/>
        </w:rPr>
        <w:drawing>
          <wp:inline distT="0" distB="0" distL="0" distR="0" wp14:anchorId="712C3775" wp14:editId="2A88B30C">
            <wp:extent cx="5605145" cy="2638425"/>
            <wp:effectExtent l="0" t="0" r="14605" b="9525"/>
            <wp:docPr id="46" name="Chart 46" descr="The most common barriers preventing survey participants from integrating their software with My Health Record is lack of government incentives and insufficient demand from clients. ">
              <a:extLst xmlns:a="http://schemas.openxmlformats.org/drawingml/2006/main">
                <a:ext uri="{FF2B5EF4-FFF2-40B4-BE49-F238E27FC236}">
                  <a16:creationId xmlns:a16="http://schemas.microsoft.com/office/drawing/2014/main" id="{B98A6465-7B40-4B3E-A84E-9AE66A0DA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314D58B" w14:textId="301E33A6" w:rsidR="00751BF9" w:rsidRPr="003F41E8" w:rsidRDefault="00751BF9" w:rsidP="00A85107">
      <w:pPr>
        <w:pStyle w:val="BodyText1"/>
      </w:pPr>
      <w:r w:rsidRPr="003F41E8">
        <w:t xml:space="preserve">The most common barrier reported preventing integration with My Health </w:t>
      </w:r>
      <w:r w:rsidR="00A5727E" w:rsidRPr="003F41E8">
        <w:t>R</w:t>
      </w:r>
      <w:r w:rsidRPr="003F41E8">
        <w:t xml:space="preserve">ecord was the lack of government incentives and demand from allied health professionals. Other responses stated barriers such as My Health Record not being seen as useful enough, the solution being available only in New Zealand, and competing priorities. </w:t>
      </w:r>
    </w:p>
    <w:p w14:paraId="3DA424D5" w14:textId="580DE8F9" w:rsidR="00F27317" w:rsidRPr="001F4BA3" w:rsidRDefault="00F27317" w:rsidP="00BD0841">
      <w:pPr>
        <w:pStyle w:val="Heading6"/>
        <w:rPr>
          <w:rStyle w:val="Strong"/>
          <w:i/>
          <w:iCs/>
        </w:rPr>
      </w:pPr>
      <w:r w:rsidRPr="00BD0841">
        <w:rPr>
          <w:rStyle w:val="Strong"/>
          <w:rFonts w:asciiTheme="majorHAnsi" w:hAnsiTheme="majorHAnsi"/>
          <w:b/>
        </w:rPr>
        <w:t xml:space="preserve">Question 15: </w:t>
      </w:r>
      <w:r w:rsidRPr="002879AA">
        <w:rPr>
          <w:rStyle w:val="Strong"/>
          <w:b/>
          <w:bCs w:val="0"/>
        </w:rPr>
        <w:t xml:space="preserve">Which of the following would be most likely to persuade you to integrate your CIS to </w:t>
      </w:r>
      <w:r w:rsidR="0001257F" w:rsidRPr="002879AA">
        <w:rPr>
          <w:rStyle w:val="Strong"/>
          <w:b/>
          <w:bCs w:val="0"/>
        </w:rPr>
        <w:t>My Health Record</w:t>
      </w:r>
      <w:r w:rsidRPr="002879AA">
        <w:rPr>
          <w:rStyle w:val="Strong"/>
          <w:b/>
          <w:bCs w:val="0"/>
        </w:rPr>
        <w:t>?</w:t>
      </w:r>
      <w:r w:rsidRPr="001F4BA3">
        <w:rPr>
          <w:rStyle w:val="Strong"/>
          <w:i/>
          <w:iCs/>
        </w:rPr>
        <w:t xml:space="preserve">  </w:t>
      </w:r>
    </w:p>
    <w:p w14:paraId="5D25D8EB" w14:textId="22E75517" w:rsidR="00F27317" w:rsidRDefault="00F27317" w:rsidP="00F27317">
      <w:pPr>
        <w:pStyle w:val="Caption"/>
      </w:pPr>
      <w:bookmarkStart w:id="163" w:name="_Toc136600980"/>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14</w:t>
      </w:r>
      <w:r w:rsidR="009E43F9">
        <w:rPr>
          <w:noProof/>
        </w:rPr>
        <w:fldChar w:fldCharType="end"/>
      </w:r>
      <w:r>
        <w:t xml:space="preserve">: </w:t>
      </w:r>
      <w:r w:rsidRPr="003F6857">
        <w:t>Enablers for integrating CIS with My Health Record</w:t>
      </w:r>
      <w:bookmarkEnd w:id="163"/>
    </w:p>
    <w:p w14:paraId="0FFF8B89" w14:textId="77777777" w:rsidR="00F27317" w:rsidRPr="003F41E8" w:rsidRDefault="00F27317" w:rsidP="00051CC9">
      <w:pPr>
        <w:jc w:val="center"/>
        <w:rPr>
          <w:rFonts w:cs="+mn-ea"/>
          <w:b/>
          <w:szCs w:val="20"/>
          <w:u w:val="single"/>
        </w:rPr>
      </w:pPr>
      <w:r w:rsidRPr="00F0509A">
        <w:rPr>
          <w:noProof/>
        </w:rPr>
        <w:drawing>
          <wp:inline distT="0" distB="0" distL="0" distR="0" wp14:anchorId="5594F8E2" wp14:editId="68345C01">
            <wp:extent cx="4572000" cy="2743200"/>
            <wp:effectExtent l="0" t="0" r="0" b="0"/>
            <wp:docPr id="47" name="Chart 47" descr="The most common enablers for integrating their software with My Health Record were financial support and increased demand from providers. ">
              <a:extLst xmlns:a="http://schemas.openxmlformats.org/drawingml/2006/main">
                <a:ext uri="{FF2B5EF4-FFF2-40B4-BE49-F238E27FC236}">
                  <a16:creationId xmlns:a16="http://schemas.microsoft.com/office/drawing/2014/main" id="{B0EF58AB-796C-EE43-962F-FBE0CCD52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998CA47" w14:textId="77777777" w:rsidR="00F27317" w:rsidRPr="00F0509A" w:rsidRDefault="00F27317" w:rsidP="00F27317">
      <w:pPr>
        <w:rPr>
          <w:rFonts w:cs="+mn-ea"/>
          <w:szCs w:val="20"/>
        </w:rPr>
      </w:pPr>
      <w:r w:rsidRPr="003F41E8">
        <w:rPr>
          <w:rFonts w:cs="+mn-ea"/>
        </w:rPr>
        <w:t xml:space="preserve">Financial support was cited the most often as an enabler for integrating CISs with My Health Record, followed by increased demand from providers. </w:t>
      </w:r>
      <w:r>
        <w:rPr>
          <w:rFonts w:cs="+mn-ea"/>
        </w:rPr>
        <w:t xml:space="preserve">Other responses included a mandate to create more structured data to ease of transmittal, and for My Health Record to be more useful. </w:t>
      </w:r>
    </w:p>
    <w:p w14:paraId="187AC5D2" w14:textId="49D303F2" w:rsidR="00296571" w:rsidRDefault="00296571" w:rsidP="001F4BA3">
      <w:pPr>
        <w:pStyle w:val="Quote"/>
        <w:ind w:left="0"/>
        <w:rPr>
          <w:rStyle w:val="Strong"/>
          <w:b w:val="0"/>
          <w:i w:val="0"/>
          <w:iCs w:val="0"/>
        </w:rPr>
      </w:pPr>
      <w:r>
        <w:rPr>
          <w:rStyle w:val="Strong"/>
          <w:b w:val="0"/>
          <w:i w:val="0"/>
          <w:iCs w:val="0"/>
        </w:rPr>
        <w:br w:type="page"/>
      </w:r>
    </w:p>
    <w:p w14:paraId="3903CB27" w14:textId="7965B96D" w:rsidR="000B0C47" w:rsidRPr="001F4BA3" w:rsidRDefault="00B96C1F" w:rsidP="00BD0841">
      <w:pPr>
        <w:pStyle w:val="Heading6"/>
        <w:rPr>
          <w:rStyle w:val="Strong"/>
          <w:i/>
          <w:iCs/>
        </w:rPr>
      </w:pPr>
      <w:r w:rsidRPr="00BD0841">
        <w:rPr>
          <w:rStyle w:val="Strong"/>
          <w:rFonts w:asciiTheme="majorHAnsi" w:hAnsiTheme="majorHAnsi"/>
          <w:b/>
        </w:rPr>
        <w:lastRenderedPageBreak/>
        <w:t xml:space="preserve">Question </w:t>
      </w:r>
      <w:r w:rsidRPr="00F36565">
        <w:rPr>
          <w:rStyle w:val="Strong"/>
          <w:rFonts w:asciiTheme="majorHAnsi" w:hAnsiTheme="majorHAnsi"/>
          <w:b/>
        </w:rPr>
        <w:t>1</w:t>
      </w:r>
      <w:r w:rsidR="00AA0918" w:rsidRPr="002879AA">
        <w:rPr>
          <w:rStyle w:val="Strong"/>
          <w:b/>
        </w:rPr>
        <w:t>6</w:t>
      </w:r>
      <w:r w:rsidRPr="002879AA">
        <w:rPr>
          <w:rStyle w:val="Strong"/>
          <w:b/>
        </w:rPr>
        <w:t xml:space="preserve">: </w:t>
      </w:r>
      <w:r w:rsidR="000B0C47" w:rsidRPr="002879AA">
        <w:rPr>
          <w:rStyle w:val="Strong"/>
          <w:b/>
        </w:rPr>
        <w:t>Thinking about what your allied health customers have said, how much do you agree or disagree with the following statements:</w:t>
      </w:r>
    </w:p>
    <w:p w14:paraId="7C854E16" w14:textId="23AAE9A2" w:rsidR="00900AAB" w:rsidRDefault="000B0C47" w:rsidP="00356C32">
      <w:pPr>
        <w:pStyle w:val="ListParagraph"/>
      </w:pPr>
      <w:r w:rsidRPr="003F41E8">
        <w:rPr>
          <w:rFonts w:cs="+mn-ea"/>
        </w:rPr>
        <w:t>(Where 1= Strongly disagree, 2= Somewhat disagree, 3=Neutral, 4=Somewhat agree, 5=Strongly Agree, 6=Don’t know)</w:t>
      </w:r>
    </w:p>
    <w:p w14:paraId="2C6E00F5" w14:textId="1DDDE12B" w:rsidR="00356C32" w:rsidRDefault="00356C32" w:rsidP="00356C32">
      <w:pPr>
        <w:pStyle w:val="Caption"/>
      </w:pPr>
      <w:bookmarkStart w:id="164" w:name="_Toc136601362"/>
      <w:r>
        <w:t xml:space="preserve">Table </w:t>
      </w:r>
      <w:r w:rsidR="009D6FE8">
        <w:t xml:space="preserve">D - </w:t>
      </w:r>
      <w:r w:rsidR="009E43F9">
        <w:fldChar w:fldCharType="begin"/>
      </w:r>
      <w:r w:rsidR="009E43F9">
        <w:instrText xml:space="preserve"> SEQ Table_D_- \* ARABIC </w:instrText>
      </w:r>
      <w:r w:rsidR="009E43F9">
        <w:fldChar w:fldCharType="separate"/>
      </w:r>
      <w:r w:rsidR="009D6FE8">
        <w:rPr>
          <w:noProof/>
        </w:rPr>
        <w:t>1</w:t>
      </w:r>
      <w:r w:rsidR="009E43F9">
        <w:rPr>
          <w:noProof/>
        </w:rPr>
        <w:fldChar w:fldCharType="end"/>
      </w:r>
      <w:r>
        <w:t xml:space="preserve">: Vendor survey responses to </w:t>
      </w:r>
      <w:r w:rsidRPr="00356C32">
        <w:t>Thinking about what your allied health customers have said, how much do you agree or disagree with the following statements:</w:t>
      </w:r>
      <w:bookmarkEnd w:id="164"/>
    </w:p>
    <w:tbl>
      <w:tblPr>
        <w:tblStyle w:val="TableGridLight"/>
        <w:tblW w:w="8834" w:type="dxa"/>
        <w:tblLook w:val="04A0" w:firstRow="1" w:lastRow="0" w:firstColumn="1" w:lastColumn="0" w:noHBand="0" w:noVBand="1"/>
      </w:tblPr>
      <w:tblGrid>
        <w:gridCol w:w="3945"/>
        <w:gridCol w:w="2550"/>
        <w:gridCol w:w="2339"/>
      </w:tblGrid>
      <w:tr w:rsidR="00751BF9" w:rsidRPr="00081C9F" w14:paraId="1BAB2330" w14:textId="77777777" w:rsidTr="00B52678">
        <w:trPr>
          <w:trHeight w:val="71"/>
        </w:trPr>
        <w:tc>
          <w:tcPr>
            <w:tcW w:w="3945" w:type="dxa"/>
            <w:shd w:val="clear" w:color="auto" w:fill="34A9D3"/>
            <w:noWrap/>
            <w:hideMark/>
          </w:tcPr>
          <w:p w14:paraId="24DF1DF4" w14:textId="54C7D744" w:rsidR="00900AAB" w:rsidRPr="00B52678" w:rsidRDefault="00B96C1F" w:rsidP="00B96C1F">
            <w:pPr>
              <w:pStyle w:val="TableText1"/>
              <w:rPr>
                <w:b/>
                <w:color w:val="FFFFFF" w:themeColor="background1"/>
                <w:szCs w:val="24"/>
              </w:rPr>
            </w:pPr>
            <w:r w:rsidRPr="00B52678">
              <w:rPr>
                <w:b/>
                <w:color w:val="FFFFFF" w:themeColor="background1"/>
                <w:szCs w:val="24"/>
              </w:rPr>
              <w:t>Response options</w:t>
            </w:r>
          </w:p>
          <w:p w14:paraId="0D6E08BA" w14:textId="77777777" w:rsidR="00751BF9" w:rsidRPr="00B52678" w:rsidRDefault="00751BF9" w:rsidP="00B96C1F">
            <w:pPr>
              <w:pStyle w:val="TableText1"/>
              <w:rPr>
                <w:rFonts w:eastAsia="+mn-ea"/>
                <w:b/>
                <w:color w:val="FFFFFF" w:themeColor="background1"/>
                <w:szCs w:val="24"/>
                <w:lang w:eastAsia="en-AU"/>
              </w:rPr>
            </w:pPr>
          </w:p>
        </w:tc>
        <w:tc>
          <w:tcPr>
            <w:tcW w:w="2550" w:type="dxa"/>
            <w:shd w:val="clear" w:color="auto" w:fill="34A9D3"/>
            <w:noWrap/>
            <w:hideMark/>
          </w:tcPr>
          <w:p w14:paraId="5151719B" w14:textId="77777777" w:rsidR="00751BF9" w:rsidRPr="00B52678" w:rsidRDefault="00751BF9" w:rsidP="00B96C1F">
            <w:pPr>
              <w:pStyle w:val="TableText1"/>
              <w:rPr>
                <w:rFonts w:eastAsia="+mn-ea"/>
                <w:b/>
                <w:color w:val="FFFFFF" w:themeColor="background1"/>
                <w:szCs w:val="24"/>
                <w:lang w:eastAsia="en-AU"/>
              </w:rPr>
            </w:pPr>
            <w:r w:rsidRPr="00B52678">
              <w:rPr>
                <w:rFonts w:eastAsia="+mn-ea"/>
                <w:b/>
                <w:color w:val="FFFFFF" w:themeColor="background1"/>
                <w:szCs w:val="24"/>
                <w:lang w:eastAsia="en-AU"/>
              </w:rPr>
              <w:t>Allied health providers need solutions connected to My Health Record</w:t>
            </w:r>
          </w:p>
        </w:tc>
        <w:tc>
          <w:tcPr>
            <w:tcW w:w="2339" w:type="dxa"/>
            <w:shd w:val="clear" w:color="auto" w:fill="34A9D3"/>
            <w:noWrap/>
            <w:hideMark/>
          </w:tcPr>
          <w:p w14:paraId="3C8028D4" w14:textId="77777777" w:rsidR="00751BF9" w:rsidRPr="00B52678" w:rsidRDefault="00751BF9" w:rsidP="00B96C1F">
            <w:pPr>
              <w:pStyle w:val="TableText1"/>
              <w:rPr>
                <w:rFonts w:eastAsia="+mn-ea"/>
                <w:b/>
                <w:color w:val="FFFFFF" w:themeColor="background1"/>
                <w:szCs w:val="24"/>
                <w:lang w:eastAsia="en-AU"/>
              </w:rPr>
            </w:pPr>
            <w:r w:rsidRPr="00B52678">
              <w:rPr>
                <w:rFonts w:eastAsia="+mn-ea"/>
                <w:b/>
                <w:color w:val="FFFFFF" w:themeColor="background1"/>
                <w:szCs w:val="24"/>
                <w:lang w:eastAsia="en-AU"/>
              </w:rPr>
              <w:t>Allied health patients want to see providers who use My Health Record</w:t>
            </w:r>
          </w:p>
        </w:tc>
      </w:tr>
      <w:tr w:rsidR="00751BF9" w:rsidRPr="00081C9F" w14:paraId="1FC7EB6A" w14:textId="77777777" w:rsidTr="00B52678">
        <w:trPr>
          <w:trHeight w:val="121"/>
        </w:trPr>
        <w:tc>
          <w:tcPr>
            <w:tcW w:w="3945" w:type="dxa"/>
            <w:noWrap/>
            <w:hideMark/>
          </w:tcPr>
          <w:p w14:paraId="0F719792" w14:textId="77777777" w:rsidR="00751BF9" w:rsidRPr="00B52678" w:rsidRDefault="00751BF9" w:rsidP="00B96C1F">
            <w:pPr>
              <w:pStyle w:val="TableText1"/>
              <w:rPr>
                <w:rFonts w:eastAsia="+mn-ea"/>
                <w:szCs w:val="24"/>
                <w:lang w:eastAsia="en-AU"/>
              </w:rPr>
            </w:pPr>
            <w:r w:rsidRPr="00B52678">
              <w:rPr>
                <w:rFonts w:eastAsia="+mn-ea"/>
                <w:szCs w:val="24"/>
                <w:lang w:eastAsia="en-AU"/>
              </w:rPr>
              <w:t>Strongly agree</w:t>
            </w:r>
          </w:p>
        </w:tc>
        <w:tc>
          <w:tcPr>
            <w:tcW w:w="2550" w:type="dxa"/>
            <w:noWrap/>
            <w:hideMark/>
          </w:tcPr>
          <w:p w14:paraId="13D0792F"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0%</w:t>
            </w:r>
          </w:p>
        </w:tc>
        <w:tc>
          <w:tcPr>
            <w:tcW w:w="2339" w:type="dxa"/>
            <w:noWrap/>
            <w:hideMark/>
          </w:tcPr>
          <w:p w14:paraId="3FC5BBF1"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0%</w:t>
            </w:r>
          </w:p>
        </w:tc>
      </w:tr>
      <w:tr w:rsidR="00751BF9" w:rsidRPr="00081C9F" w14:paraId="1AD20010" w14:textId="77777777" w:rsidTr="00B52678">
        <w:trPr>
          <w:trHeight w:val="145"/>
        </w:trPr>
        <w:tc>
          <w:tcPr>
            <w:tcW w:w="3945" w:type="dxa"/>
            <w:noWrap/>
            <w:hideMark/>
          </w:tcPr>
          <w:p w14:paraId="539EF356" w14:textId="77777777" w:rsidR="00751BF9" w:rsidRPr="00B52678" w:rsidRDefault="00751BF9" w:rsidP="00B96C1F">
            <w:pPr>
              <w:pStyle w:val="TableText1"/>
              <w:rPr>
                <w:rFonts w:eastAsia="+mn-ea"/>
                <w:szCs w:val="24"/>
                <w:lang w:eastAsia="en-AU"/>
              </w:rPr>
            </w:pPr>
            <w:r w:rsidRPr="00B52678">
              <w:rPr>
                <w:rFonts w:eastAsia="+mn-ea"/>
                <w:szCs w:val="24"/>
                <w:lang w:eastAsia="en-AU"/>
              </w:rPr>
              <w:t>Somewhat Agree</w:t>
            </w:r>
          </w:p>
        </w:tc>
        <w:tc>
          <w:tcPr>
            <w:tcW w:w="2550" w:type="dxa"/>
            <w:noWrap/>
            <w:hideMark/>
          </w:tcPr>
          <w:p w14:paraId="13E9FC11"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33%</w:t>
            </w:r>
          </w:p>
        </w:tc>
        <w:tc>
          <w:tcPr>
            <w:tcW w:w="2339" w:type="dxa"/>
            <w:noWrap/>
            <w:hideMark/>
          </w:tcPr>
          <w:p w14:paraId="1277D924"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11%</w:t>
            </w:r>
          </w:p>
        </w:tc>
      </w:tr>
      <w:tr w:rsidR="00751BF9" w:rsidRPr="00081C9F" w14:paraId="2A3B2DC5" w14:textId="77777777" w:rsidTr="00B52678">
        <w:trPr>
          <w:trHeight w:val="145"/>
        </w:trPr>
        <w:tc>
          <w:tcPr>
            <w:tcW w:w="3945" w:type="dxa"/>
            <w:noWrap/>
            <w:hideMark/>
          </w:tcPr>
          <w:p w14:paraId="05593251" w14:textId="77777777" w:rsidR="00751BF9" w:rsidRPr="00B52678" w:rsidRDefault="00751BF9" w:rsidP="00B96C1F">
            <w:pPr>
              <w:pStyle w:val="TableText1"/>
              <w:rPr>
                <w:rFonts w:eastAsia="+mn-ea"/>
                <w:szCs w:val="24"/>
                <w:lang w:eastAsia="en-AU"/>
              </w:rPr>
            </w:pPr>
            <w:r w:rsidRPr="00B52678">
              <w:rPr>
                <w:rFonts w:eastAsia="+mn-ea"/>
                <w:szCs w:val="24"/>
                <w:lang w:eastAsia="en-AU"/>
              </w:rPr>
              <w:t>Neutral</w:t>
            </w:r>
          </w:p>
        </w:tc>
        <w:tc>
          <w:tcPr>
            <w:tcW w:w="2550" w:type="dxa"/>
            <w:noWrap/>
            <w:hideMark/>
          </w:tcPr>
          <w:p w14:paraId="49EC125C"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44%</w:t>
            </w:r>
          </w:p>
        </w:tc>
        <w:tc>
          <w:tcPr>
            <w:tcW w:w="2339" w:type="dxa"/>
            <w:noWrap/>
            <w:hideMark/>
          </w:tcPr>
          <w:p w14:paraId="00893176"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44%</w:t>
            </w:r>
          </w:p>
        </w:tc>
      </w:tr>
      <w:tr w:rsidR="00751BF9" w:rsidRPr="00081C9F" w14:paraId="55B7C113" w14:textId="77777777" w:rsidTr="00B52678">
        <w:trPr>
          <w:trHeight w:val="145"/>
        </w:trPr>
        <w:tc>
          <w:tcPr>
            <w:tcW w:w="3945" w:type="dxa"/>
            <w:noWrap/>
            <w:hideMark/>
          </w:tcPr>
          <w:p w14:paraId="3B57B75C" w14:textId="77777777" w:rsidR="00751BF9" w:rsidRPr="00B52678" w:rsidRDefault="00751BF9" w:rsidP="00B96C1F">
            <w:pPr>
              <w:pStyle w:val="TableText1"/>
              <w:rPr>
                <w:rFonts w:eastAsia="+mn-ea"/>
                <w:szCs w:val="24"/>
                <w:lang w:eastAsia="en-AU"/>
              </w:rPr>
            </w:pPr>
            <w:r w:rsidRPr="00B52678">
              <w:rPr>
                <w:rFonts w:eastAsia="+mn-ea"/>
                <w:szCs w:val="24"/>
                <w:lang w:eastAsia="en-AU"/>
              </w:rPr>
              <w:t>Somewhat disagree</w:t>
            </w:r>
          </w:p>
        </w:tc>
        <w:tc>
          <w:tcPr>
            <w:tcW w:w="2550" w:type="dxa"/>
            <w:noWrap/>
            <w:hideMark/>
          </w:tcPr>
          <w:p w14:paraId="2F220CC4"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11%</w:t>
            </w:r>
          </w:p>
        </w:tc>
        <w:tc>
          <w:tcPr>
            <w:tcW w:w="2339" w:type="dxa"/>
            <w:noWrap/>
            <w:hideMark/>
          </w:tcPr>
          <w:p w14:paraId="4850902C"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11%</w:t>
            </w:r>
          </w:p>
        </w:tc>
      </w:tr>
      <w:tr w:rsidR="00751BF9" w:rsidRPr="00081C9F" w14:paraId="33ED0745" w14:textId="77777777" w:rsidTr="00B52678">
        <w:trPr>
          <w:trHeight w:val="145"/>
        </w:trPr>
        <w:tc>
          <w:tcPr>
            <w:tcW w:w="3945" w:type="dxa"/>
            <w:noWrap/>
            <w:hideMark/>
          </w:tcPr>
          <w:p w14:paraId="0576CE9F" w14:textId="77777777" w:rsidR="00751BF9" w:rsidRPr="00B52678" w:rsidRDefault="00751BF9" w:rsidP="00B96C1F">
            <w:pPr>
              <w:pStyle w:val="TableText1"/>
              <w:rPr>
                <w:rFonts w:eastAsia="+mn-ea"/>
                <w:szCs w:val="24"/>
                <w:lang w:eastAsia="en-AU"/>
              </w:rPr>
            </w:pPr>
            <w:r w:rsidRPr="00B52678">
              <w:rPr>
                <w:rFonts w:eastAsia="+mn-ea"/>
                <w:szCs w:val="24"/>
                <w:lang w:eastAsia="en-AU"/>
              </w:rPr>
              <w:t>Strongly disagree</w:t>
            </w:r>
          </w:p>
        </w:tc>
        <w:tc>
          <w:tcPr>
            <w:tcW w:w="2550" w:type="dxa"/>
            <w:noWrap/>
            <w:hideMark/>
          </w:tcPr>
          <w:p w14:paraId="39E15FA3"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11%</w:t>
            </w:r>
          </w:p>
        </w:tc>
        <w:tc>
          <w:tcPr>
            <w:tcW w:w="2339" w:type="dxa"/>
            <w:noWrap/>
            <w:hideMark/>
          </w:tcPr>
          <w:p w14:paraId="161EBAB2"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22%</w:t>
            </w:r>
          </w:p>
        </w:tc>
      </w:tr>
      <w:tr w:rsidR="00751BF9" w:rsidRPr="00081C9F" w14:paraId="5DDFB825" w14:textId="77777777" w:rsidTr="00B52678">
        <w:trPr>
          <w:trHeight w:val="145"/>
        </w:trPr>
        <w:tc>
          <w:tcPr>
            <w:tcW w:w="3945" w:type="dxa"/>
            <w:noWrap/>
            <w:hideMark/>
          </w:tcPr>
          <w:p w14:paraId="273CBC48" w14:textId="77777777" w:rsidR="00751BF9" w:rsidRPr="00B52678" w:rsidRDefault="00751BF9" w:rsidP="00B96C1F">
            <w:pPr>
              <w:pStyle w:val="TableText1"/>
              <w:rPr>
                <w:rFonts w:eastAsia="+mn-ea"/>
                <w:szCs w:val="24"/>
                <w:lang w:eastAsia="en-AU"/>
              </w:rPr>
            </w:pPr>
            <w:r w:rsidRPr="00B52678">
              <w:rPr>
                <w:rFonts w:eastAsia="+mn-ea"/>
                <w:szCs w:val="24"/>
                <w:lang w:eastAsia="en-AU"/>
              </w:rPr>
              <w:t>Don't know</w:t>
            </w:r>
          </w:p>
        </w:tc>
        <w:tc>
          <w:tcPr>
            <w:tcW w:w="2550" w:type="dxa"/>
            <w:noWrap/>
            <w:hideMark/>
          </w:tcPr>
          <w:p w14:paraId="600FE44E"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0%</w:t>
            </w:r>
          </w:p>
        </w:tc>
        <w:tc>
          <w:tcPr>
            <w:tcW w:w="2339" w:type="dxa"/>
            <w:noWrap/>
            <w:hideMark/>
          </w:tcPr>
          <w:p w14:paraId="5CB66F7B" w14:textId="77777777" w:rsidR="00751BF9" w:rsidRPr="00B52678" w:rsidRDefault="00751BF9" w:rsidP="00541919">
            <w:pPr>
              <w:pStyle w:val="TableText1"/>
              <w:tabs>
                <w:tab w:val="decimal" w:pos="1248"/>
              </w:tabs>
              <w:rPr>
                <w:rFonts w:eastAsia="+mn-ea"/>
                <w:szCs w:val="24"/>
                <w:lang w:eastAsia="en-AU"/>
              </w:rPr>
            </w:pPr>
            <w:r w:rsidRPr="00B52678">
              <w:rPr>
                <w:rFonts w:eastAsia="+mn-ea"/>
                <w:szCs w:val="24"/>
                <w:lang w:eastAsia="en-AU"/>
              </w:rPr>
              <w:t>11%</w:t>
            </w:r>
          </w:p>
        </w:tc>
      </w:tr>
    </w:tbl>
    <w:p w14:paraId="6AA843F2" w14:textId="43E7438D" w:rsidR="00751BF9" w:rsidRPr="003F41E8" w:rsidRDefault="00751BF9" w:rsidP="002E371A">
      <w:pPr>
        <w:jc w:val="center"/>
        <w:rPr>
          <w:rFonts w:cs="+mn-ea"/>
        </w:rPr>
      </w:pPr>
    </w:p>
    <w:p w14:paraId="54439951" w14:textId="7C8D0E0E" w:rsidR="00751BF9" w:rsidRPr="002E371A" w:rsidRDefault="00751BF9" w:rsidP="00751BF9">
      <w:pPr>
        <w:spacing w:after="0" w:line="240" w:lineRule="auto"/>
        <w:rPr>
          <w:rFonts w:eastAsia="+mn-ea" w:cs="+mn-ea"/>
          <w:color w:val="000000"/>
          <w:szCs w:val="20"/>
          <w:lang w:eastAsia="en-AU"/>
        </w:rPr>
      </w:pPr>
      <w:r w:rsidRPr="00D10B79">
        <w:rPr>
          <w:rFonts w:cs="+mn-ea"/>
        </w:rPr>
        <w:t xml:space="preserve">When asked on feedback from allied health </w:t>
      </w:r>
      <w:r w:rsidRPr="00335946">
        <w:rPr>
          <w:rFonts w:cs="+mn-ea"/>
          <w:szCs w:val="20"/>
        </w:rPr>
        <w:t>customers. Respondents indicated that they were leaning towards somewhat agreeing with the statement that “</w:t>
      </w:r>
      <w:r w:rsidRPr="00287C2A">
        <w:rPr>
          <w:rFonts w:eastAsia="+mn-ea" w:cs="+mn-ea"/>
          <w:color w:val="000000"/>
          <w:szCs w:val="20"/>
          <w:lang w:eastAsia="en-AU"/>
        </w:rPr>
        <w:t xml:space="preserve">Allied health providers need solutions connected to </w:t>
      </w:r>
      <w:r w:rsidRPr="00335946">
        <w:rPr>
          <w:rFonts w:eastAsia="+mn-ea" w:cs="+mn-ea"/>
          <w:color w:val="000000"/>
          <w:szCs w:val="20"/>
          <w:lang w:eastAsia="en-AU"/>
        </w:rPr>
        <w:t xml:space="preserve">My Health Record”, </w:t>
      </w:r>
      <w:r w:rsidRPr="002E371A">
        <w:rPr>
          <w:rFonts w:eastAsia="+mn-ea" w:cs="+mn-ea"/>
          <w:color w:val="000000"/>
          <w:szCs w:val="20"/>
          <w:lang w:eastAsia="en-AU"/>
        </w:rPr>
        <w:t xml:space="preserve">however the largest proportion of respondents were neutral towards the statement. This result was reproduced in the statement “Allied health patients want to see providers who use My Health Record”, however the sentiment was trending towards the negative and </w:t>
      </w:r>
      <w:r w:rsidR="00900AAB">
        <w:rPr>
          <w:rFonts w:eastAsia="+mn-ea" w:cs="+mn-ea"/>
          <w:color w:val="000000"/>
          <w:szCs w:val="20"/>
          <w:lang w:eastAsia="en-AU"/>
        </w:rPr>
        <w:t>greater</w:t>
      </w:r>
      <w:r w:rsidR="00900AAB" w:rsidRPr="002E371A">
        <w:rPr>
          <w:rFonts w:eastAsia="+mn-ea" w:cs="+mn-ea"/>
          <w:color w:val="000000"/>
          <w:szCs w:val="20"/>
          <w:lang w:eastAsia="en-AU"/>
        </w:rPr>
        <w:t xml:space="preserve"> </w:t>
      </w:r>
      <w:r w:rsidRPr="002E371A">
        <w:rPr>
          <w:rFonts w:eastAsia="+mn-ea" w:cs="+mn-ea"/>
          <w:color w:val="000000"/>
          <w:szCs w:val="20"/>
          <w:lang w:eastAsia="en-AU"/>
        </w:rPr>
        <w:t xml:space="preserve">uncertainty, as respondents did not believe that allied health patients want to see providers who use My Health Record. </w:t>
      </w:r>
    </w:p>
    <w:p w14:paraId="73F943BA" w14:textId="77777777" w:rsidR="000B0C47" w:rsidRPr="002E371A" w:rsidRDefault="000B0C47" w:rsidP="000B0C47">
      <w:pPr>
        <w:pStyle w:val="ListParagraph"/>
        <w:rPr>
          <w:rFonts w:cs="+mn-ea"/>
          <w:sz w:val="18"/>
          <w:szCs w:val="18"/>
        </w:rPr>
      </w:pPr>
    </w:p>
    <w:p w14:paraId="480C620F" w14:textId="3ECE0550" w:rsidR="000B0C47" w:rsidRPr="001F4BA3" w:rsidRDefault="00AA0918" w:rsidP="00372098">
      <w:pPr>
        <w:pStyle w:val="Heading6"/>
        <w:rPr>
          <w:rStyle w:val="Strong"/>
          <w:i/>
          <w:iCs/>
        </w:rPr>
      </w:pPr>
      <w:r w:rsidRPr="00372098">
        <w:rPr>
          <w:rStyle w:val="Strong"/>
          <w:rFonts w:asciiTheme="majorHAnsi" w:hAnsiTheme="majorHAnsi"/>
          <w:b/>
        </w:rPr>
        <w:t xml:space="preserve">Question 17: </w:t>
      </w:r>
      <w:r w:rsidRPr="00F36565">
        <w:rPr>
          <w:rStyle w:val="Strong"/>
          <w:rFonts w:asciiTheme="majorHAnsi" w:hAnsiTheme="majorHAnsi"/>
          <w:b/>
        </w:rPr>
        <w:t>H</w:t>
      </w:r>
      <w:r w:rsidR="000B0C47" w:rsidRPr="002879AA">
        <w:rPr>
          <w:rStyle w:val="Strong"/>
          <w:b/>
        </w:rPr>
        <w:t>ave you previously participated in any successful government-sponsored initiative to build functionality into your CIS that was requested or mandated by that government? (yes / no)</w:t>
      </w:r>
      <w:r w:rsidR="000B0C47" w:rsidRPr="001F4BA3">
        <w:rPr>
          <w:rStyle w:val="Strong"/>
          <w:i/>
          <w:iCs/>
        </w:rPr>
        <w:t xml:space="preserve"> </w:t>
      </w:r>
    </w:p>
    <w:p w14:paraId="356DEBB7" w14:textId="2EAB5AED" w:rsidR="005D6C80" w:rsidRDefault="005D6C80" w:rsidP="005D6C80">
      <w:pPr>
        <w:pStyle w:val="Caption"/>
      </w:pPr>
      <w:bookmarkStart w:id="165" w:name="_Toc136600981"/>
      <w:r>
        <w:t xml:space="preserve">Figure </w:t>
      </w:r>
      <w:r w:rsidR="009D6FE8">
        <w:t xml:space="preserve">D - </w:t>
      </w:r>
      <w:r w:rsidR="009E43F9">
        <w:fldChar w:fldCharType="begin"/>
      </w:r>
      <w:r w:rsidR="009E43F9">
        <w:instrText xml:space="preserve"> SEQ Figure_D_- \* ARABIC </w:instrText>
      </w:r>
      <w:r w:rsidR="009E43F9">
        <w:fldChar w:fldCharType="separate"/>
      </w:r>
      <w:r w:rsidR="009D6FE8">
        <w:rPr>
          <w:noProof/>
        </w:rPr>
        <w:t>15</w:t>
      </w:r>
      <w:r w:rsidR="009E43F9">
        <w:rPr>
          <w:noProof/>
        </w:rPr>
        <w:fldChar w:fldCharType="end"/>
      </w:r>
      <w:r>
        <w:t>: Previous participation in government-sponsored initiatives</w:t>
      </w:r>
      <w:bookmarkEnd w:id="165"/>
    </w:p>
    <w:p w14:paraId="73E1F2B6" w14:textId="77777777" w:rsidR="00751BF9" w:rsidRPr="003F41E8" w:rsidRDefault="00751BF9" w:rsidP="00751BF9">
      <w:pPr>
        <w:rPr>
          <w:rFonts w:cs="+mn-ea"/>
          <w:szCs w:val="20"/>
        </w:rPr>
      </w:pPr>
      <w:r w:rsidRPr="00F0509A">
        <w:rPr>
          <w:noProof/>
        </w:rPr>
        <w:drawing>
          <wp:inline distT="0" distB="0" distL="0" distR="0" wp14:anchorId="7DE81B16" wp14:editId="4E2F21A0">
            <wp:extent cx="5550010" cy="2750820"/>
            <wp:effectExtent l="0" t="0" r="12700" b="11430"/>
            <wp:docPr id="48" name="Chart 48" descr="Majority of survey participants have previously participated in successful government-sponsored initiatives to build functionality into their software. ">
              <a:extLst xmlns:a="http://schemas.openxmlformats.org/drawingml/2006/main">
                <a:ext uri="{FF2B5EF4-FFF2-40B4-BE49-F238E27FC236}">
                  <a16:creationId xmlns:a16="http://schemas.microsoft.com/office/drawing/2014/main" id="{4707F4FD-27C0-0825-9D19-7945A91CF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E291725" w14:textId="77777777" w:rsidR="00751BF9" w:rsidRPr="003F41E8" w:rsidRDefault="00751BF9" w:rsidP="00751BF9">
      <w:pPr>
        <w:rPr>
          <w:rFonts w:cs="+mn-ea"/>
          <w:szCs w:val="20"/>
        </w:rPr>
      </w:pPr>
      <w:r w:rsidRPr="003F41E8">
        <w:rPr>
          <w:rFonts w:cs="+mn-ea"/>
          <w:szCs w:val="20"/>
        </w:rPr>
        <w:t xml:space="preserve">Six of the CISs surveyed were involved in government-sponsored initiatives. </w:t>
      </w:r>
    </w:p>
    <w:p w14:paraId="4969B6FD" w14:textId="1BB4BB98" w:rsidR="00751BF9" w:rsidRPr="002879AA" w:rsidRDefault="00AA0918" w:rsidP="00372098">
      <w:pPr>
        <w:pStyle w:val="Heading6"/>
        <w:rPr>
          <w:rStyle w:val="Strong"/>
          <w:b/>
          <w:bCs w:val="0"/>
        </w:rPr>
      </w:pPr>
      <w:r w:rsidRPr="002879AA">
        <w:rPr>
          <w:rStyle w:val="Strong"/>
          <w:b/>
          <w:bCs w:val="0"/>
        </w:rPr>
        <w:lastRenderedPageBreak/>
        <w:t xml:space="preserve">Question 18: </w:t>
      </w:r>
      <w:r w:rsidR="00751BF9" w:rsidRPr="002879AA">
        <w:rPr>
          <w:rStyle w:val="Strong"/>
          <w:b/>
          <w:bCs w:val="0"/>
        </w:rPr>
        <w:t>What were the key characteristics of these initiatives that made them successful?</w:t>
      </w:r>
    </w:p>
    <w:p w14:paraId="7447533E" w14:textId="0AEE4B83" w:rsidR="000B0C47" w:rsidRPr="003F41E8" w:rsidRDefault="00751BF9" w:rsidP="002879AA">
      <w:pPr>
        <w:pStyle w:val="BodyText"/>
        <w:rPr>
          <w:szCs w:val="20"/>
        </w:rPr>
      </w:pPr>
      <w:r w:rsidRPr="003F41E8">
        <w:t>The most common response stated by respondents was that past government initiatives had a clear roadmap and concise requirements related directly to the functionality. Requirements for financial and technical documentation were clear, and respondents stated that the processes were efficient, and regular engagement was appreciated. Financial support was also helpful.</w:t>
      </w:r>
    </w:p>
    <w:p w14:paraId="6F515B8B" w14:textId="79022F64" w:rsidR="000B0C47" w:rsidRPr="002879AA" w:rsidRDefault="00AA0918" w:rsidP="00372098">
      <w:pPr>
        <w:pStyle w:val="Heading6"/>
        <w:rPr>
          <w:rStyle w:val="Strong"/>
          <w:b/>
          <w:bCs w:val="0"/>
        </w:rPr>
      </w:pPr>
      <w:r w:rsidRPr="002879AA">
        <w:rPr>
          <w:rStyle w:val="Strong"/>
          <w:b/>
          <w:bCs w:val="0"/>
        </w:rPr>
        <w:t xml:space="preserve">Question 19: </w:t>
      </w:r>
      <w:r w:rsidR="000B0C47" w:rsidRPr="002879AA">
        <w:rPr>
          <w:rStyle w:val="Strong"/>
          <w:b/>
          <w:bCs w:val="0"/>
        </w:rPr>
        <w:t xml:space="preserve">Do you have any other comments you would like to make? </w:t>
      </w:r>
    </w:p>
    <w:p w14:paraId="5325E4A7" w14:textId="77777777" w:rsidR="00751BF9" w:rsidRPr="003F41E8" w:rsidRDefault="00751BF9" w:rsidP="00407217">
      <w:pPr>
        <w:pStyle w:val="BodyText"/>
      </w:pPr>
      <w:r w:rsidRPr="003F41E8">
        <w:t xml:space="preserve">Respondents stated that My Health Record needs to be improved and marketed in a way that incentivises people to use it, rather than mandating its usage. They also stated that they needed a clear plan and roadmap of requirements to assist development. Respondents also identified a cost risk that if diverting effort away from product development and towards conformance, they felt that their ability to innovate and develop new products was compromised. Training and marketing support was also acquired to adopt My Health Record. </w:t>
      </w:r>
    </w:p>
    <w:p w14:paraId="24C890CE" w14:textId="77777777" w:rsidR="000B0C47" w:rsidRPr="003F41E8" w:rsidRDefault="000B0C47" w:rsidP="000B0C47">
      <w:pPr>
        <w:rPr>
          <w:rFonts w:cs="+mn-ea"/>
          <w:szCs w:val="20"/>
        </w:rPr>
      </w:pPr>
    </w:p>
    <w:p w14:paraId="6DD8EEF4" w14:textId="77777777" w:rsidR="00F126B0" w:rsidRPr="003F41E8" w:rsidRDefault="00F126B0" w:rsidP="00F126B0">
      <w:pPr>
        <w:pStyle w:val="BodyText"/>
      </w:pPr>
    </w:p>
    <w:p w14:paraId="7B1CD2E6" w14:textId="77777777" w:rsidR="00F126B0" w:rsidRPr="003F41E8" w:rsidRDefault="00F126B0" w:rsidP="00F126B0">
      <w:pPr>
        <w:pStyle w:val="BodyText"/>
      </w:pPr>
    </w:p>
    <w:p w14:paraId="439896C1" w14:textId="20E497B5" w:rsidR="00F126B0" w:rsidRPr="003F41E8" w:rsidRDefault="00F126B0" w:rsidP="000D251F">
      <w:pPr>
        <w:pStyle w:val="Appendixheading"/>
      </w:pPr>
      <w:bookmarkStart w:id="166" w:name="_Ref133839379"/>
      <w:bookmarkStart w:id="167" w:name="_Ref133839454"/>
      <w:bookmarkStart w:id="168" w:name="_Ref133839464"/>
      <w:bookmarkStart w:id="169" w:name="_Toc136602236"/>
      <w:r w:rsidRPr="003F41E8">
        <w:lastRenderedPageBreak/>
        <w:t>: Allied Health Digital Readiness – Interim Report</w:t>
      </w:r>
      <w:r w:rsidR="007E1371" w:rsidRPr="003F41E8">
        <w:t xml:space="preserve"> Summary</w:t>
      </w:r>
      <w:bookmarkEnd w:id="166"/>
      <w:bookmarkEnd w:id="167"/>
      <w:bookmarkEnd w:id="168"/>
      <w:bookmarkEnd w:id="169"/>
    </w:p>
    <w:p w14:paraId="3142AFD6" w14:textId="3B308AB9" w:rsidR="007E1371" w:rsidRPr="003F41E8" w:rsidRDefault="009C7036" w:rsidP="00FE3D11">
      <w:pPr>
        <w:pStyle w:val="HeadingLevel2NoNumber"/>
      </w:pPr>
      <w:r>
        <w:t>Summary over</w:t>
      </w:r>
      <w:r w:rsidR="007E1371" w:rsidRPr="003F41E8">
        <w:t xml:space="preserve">view </w:t>
      </w:r>
    </w:p>
    <w:p w14:paraId="66608399" w14:textId="77777777" w:rsidR="007E1371" w:rsidRPr="003F41E8" w:rsidRDefault="007E1371" w:rsidP="007E1371">
      <w:pPr>
        <w:pStyle w:val="BodyText"/>
        <w:rPr>
          <w:highlight w:val="yellow"/>
        </w:rPr>
      </w:pPr>
      <w:r w:rsidRPr="003F41E8">
        <w:t>The literature review and stakeholder consultations have identified several multifaceted factors that could enable and facilitate adoption of My Health Record in the allied health sector, or that are likely to be barriers.</w:t>
      </w:r>
      <w:r w:rsidRPr="003F41E8">
        <w:rPr>
          <w:highlight w:val="yellow"/>
        </w:rPr>
        <w:t xml:space="preserve"> </w:t>
      </w:r>
    </w:p>
    <w:p w14:paraId="1FA58323" w14:textId="77777777" w:rsidR="007E1371" w:rsidRPr="003F41E8" w:rsidRDefault="007E1371" w:rsidP="007E1371">
      <w:pPr>
        <w:pStyle w:val="BodyText1"/>
      </w:pPr>
      <w:r w:rsidRPr="003F41E8">
        <w:t>At a high level, the questions that need to be addressed through this work are:</w:t>
      </w:r>
    </w:p>
    <w:p w14:paraId="2BA4A78A" w14:textId="77777777" w:rsidR="007E1371" w:rsidRPr="003F41E8" w:rsidRDefault="007E1371" w:rsidP="00407217">
      <w:pPr>
        <w:pStyle w:val="Bullet1stlevel"/>
      </w:pPr>
      <w:r w:rsidRPr="003F41E8">
        <w:t>What is the current usage of CISs by allied health professionals?</w:t>
      </w:r>
    </w:p>
    <w:p w14:paraId="66BC1A18" w14:textId="77777777" w:rsidR="007E1371" w:rsidRPr="003F41E8" w:rsidRDefault="007E1371" w:rsidP="00407217">
      <w:pPr>
        <w:pStyle w:val="Bullet1stlevel"/>
      </w:pPr>
      <w:r w:rsidRPr="003F41E8">
        <w:t>What would encourage software vendors to provide and maintain conformant software?</w:t>
      </w:r>
    </w:p>
    <w:p w14:paraId="5941F710" w14:textId="77777777" w:rsidR="007E1371" w:rsidRPr="003F41E8" w:rsidRDefault="007E1371" w:rsidP="00407217">
      <w:pPr>
        <w:pStyle w:val="Bullet1stlevel"/>
      </w:pPr>
      <w:r w:rsidRPr="003F41E8">
        <w:t xml:space="preserve">What are the views of allied health professionals and consumers regarding the value of My Health Record to allied health practices? </w:t>
      </w:r>
    </w:p>
    <w:p w14:paraId="52B013AD" w14:textId="77777777" w:rsidR="007E1371" w:rsidRPr="003F41E8" w:rsidRDefault="007E1371" w:rsidP="007E1371">
      <w:pPr>
        <w:pStyle w:val="BodyText1"/>
      </w:pPr>
      <w:r w:rsidRPr="003F41E8">
        <w:t>The key findings related to these questions are summarised in the sub</w:t>
      </w:r>
      <w:r w:rsidRPr="003F41E8">
        <w:noBreakHyphen/>
        <w:t>sections below. Furthermore, more detailed findings have been organised into themes of People, Process and Technology, and are included in the balance of this section.</w:t>
      </w:r>
    </w:p>
    <w:p w14:paraId="47EFBF25" w14:textId="77777777" w:rsidR="007E1371" w:rsidRPr="003F41E8" w:rsidRDefault="007E1371" w:rsidP="007E1371">
      <w:pPr>
        <w:pStyle w:val="BodyText1"/>
      </w:pPr>
      <w:r w:rsidRPr="003F41E8">
        <w:t>Further insights and answers to these questions will be elicited through additional consultation and analysis of survey results.</w:t>
      </w:r>
    </w:p>
    <w:p w14:paraId="3A6E0644" w14:textId="5DE95D46" w:rsidR="00AE2D54" w:rsidRDefault="00AE2D54" w:rsidP="0087483E">
      <w:pPr>
        <w:pStyle w:val="HeadingLevel2NoNumber"/>
      </w:pPr>
      <w:r>
        <w:t xml:space="preserve">Interrelated nature of the ecosystem in which allied health professionals </w:t>
      </w:r>
      <w:proofErr w:type="gramStart"/>
      <w:r>
        <w:t>operate</w:t>
      </w:r>
      <w:proofErr w:type="gramEnd"/>
    </w:p>
    <w:p w14:paraId="08418AB7" w14:textId="76D3E7BC" w:rsidR="00AE2D54" w:rsidRPr="003F41E8" w:rsidRDefault="00AE2D54" w:rsidP="00AE2D54">
      <w:pPr>
        <w:pStyle w:val="BodyText"/>
      </w:pPr>
      <w:r w:rsidRPr="003F41E8">
        <w:t xml:space="preserve">There is an interdependence that exists in the sector among all these stakeholders. For example, GPs and specialist produce key information inputs that allied health professionals find valuable to have at the point of care for their own consumers. The current lack of uptake of My Health Record among key groups in the healthcare sector presents a significant barrier to value realisation. Without a critical mass utilising the platform, the investment in clinician time and effort is not returned. </w:t>
      </w:r>
    </w:p>
    <w:p w14:paraId="5573416E" w14:textId="77777777" w:rsidR="00AE2D54" w:rsidRPr="003F41E8" w:rsidRDefault="00AE2D54" w:rsidP="00AE2D54">
      <w:pPr>
        <w:pStyle w:val="BodyText"/>
      </w:pPr>
      <w:r w:rsidRPr="003F41E8">
        <w:t>Allied health professionals across multiple professions are unable to upload information to My Health Record due to non-conformant CISs used by allied health professionals, but often it was information that they would expect to be loaded by GPs (such as Shared Health Summaries) or hospitals (such as discharge summaries) that was missing.</w:t>
      </w:r>
    </w:p>
    <w:p w14:paraId="43D2C7A3" w14:textId="412D02DE" w:rsidR="00AE2D54" w:rsidRPr="00AE2D54" w:rsidRDefault="00AE2D54" w:rsidP="00AE2D54">
      <w:pPr>
        <w:pStyle w:val="BodyText"/>
        <w:rPr>
          <w:rFonts w:cs="Arial Unicode MS"/>
          <w:szCs w:val="20"/>
        </w:rPr>
      </w:pPr>
      <w:r w:rsidRPr="003F41E8">
        <w:t xml:space="preserve">Additionally, allied health professionals’ communication preferences were strongly influenced by the communication means of other healthcare professionals. Allied health professionals stated that many still used fax as a main means of communication with GP practices because it was the preferred means of communication for GPs, and allied health professionals felt compelled to use fax otherwise they would be unable to receive referrals or communicate with GPs. This is evident in survey information with majority of </w:t>
      </w:r>
      <w:r w:rsidRPr="003F41E8">
        <w:rPr>
          <w:rFonts w:cs="Arial Unicode MS"/>
          <w:szCs w:val="20"/>
        </w:rPr>
        <w:t xml:space="preserve">respondents indicating they were most likely to receive correspondence either via email, paper, or fax, with digital systems sparsely used </w:t>
      </w:r>
      <w:proofErr w:type="gramStart"/>
      <w:r w:rsidRPr="003F41E8">
        <w:rPr>
          <w:rFonts w:cs="Arial Unicode MS"/>
          <w:szCs w:val="20"/>
        </w:rPr>
        <w:t>with the exception of</w:t>
      </w:r>
      <w:proofErr w:type="gramEnd"/>
      <w:r w:rsidRPr="003F41E8">
        <w:rPr>
          <w:rFonts w:cs="Arial Unicode MS"/>
          <w:szCs w:val="20"/>
        </w:rPr>
        <w:t xml:space="preserve"> diagnostic imaging and pathology reporting and My Health Record being one of the least used.</w:t>
      </w:r>
      <w:r w:rsidRPr="003F41E8">
        <w:t xml:space="preserve"> </w:t>
      </w:r>
    </w:p>
    <w:p w14:paraId="7657C03B" w14:textId="77777777" w:rsidR="007E1371" w:rsidRPr="003F41E8" w:rsidRDefault="007E1371" w:rsidP="00FE3D11">
      <w:pPr>
        <w:pStyle w:val="HeadingLevel2NoNumber"/>
      </w:pPr>
      <w:r w:rsidRPr="003F41E8">
        <w:t xml:space="preserve">People </w:t>
      </w:r>
    </w:p>
    <w:p w14:paraId="1F769D68" w14:textId="77777777" w:rsidR="007E1371" w:rsidRPr="003F41E8" w:rsidRDefault="007E1371" w:rsidP="007E1371">
      <w:pPr>
        <w:pStyle w:val="BodyText"/>
      </w:pPr>
      <w:r w:rsidRPr="003F41E8">
        <w:t xml:space="preserve">A summary of key findings that relate to the allied health professionals and consumers accessing these services are detailed in this section. A full set of findings has been provided in the </w:t>
      </w:r>
      <w:r w:rsidRPr="003F41E8">
        <w:rPr>
          <w:i/>
          <w:iCs/>
        </w:rPr>
        <w:t>Interim Report</w:t>
      </w:r>
      <w:r w:rsidRPr="003F41E8">
        <w:t xml:space="preserve"> dated March 2023.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01"/>
        <w:gridCol w:w="7031"/>
      </w:tblGrid>
      <w:tr w:rsidR="007E1371" w:rsidRPr="003F41E8" w14:paraId="13697730" w14:textId="77777777" w:rsidTr="00113F56">
        <w:trPr>
          <w:tblHeader/>
        </w:trPr>
        <w:tc>
          <w:tcPr>
            <w:tcW w:w="1701" w:type="dxa"/>
            <w:shd w:val="clear" w:color="auto" w:fill="D0CECE" w:themeFill="background2" w:themeFillShade="E6"/>
          </w:tcPr>
          <w:p w14:paraId="24816FEE" w14:textId="77777777" w:rsidR="007E1371" w:rsidRPr="00113F56" w:rsidRDefault="007E1371">
            <w:pPr>
              <w:pStyle w:val="BodyText"/>
              <w:rPr>
                <w:b/>
                <w:bCs/>
              </w:rPr>
            </w:pPr>
            <w:r w:rsidRPr="00113F56">
              <w:rPr>
                <w:b/>
                <w:bCs/>
              </w:rPr>
              <w:lastRenderedPageBreak/>
              <w:t>Finding</w:t>
            </w:r>
          </w:p>
        </w:tc>
        <w:tc>
          <w:tcPr>
            <w:tcW w:w="7031" w:type="dxa"/>
            <w:shd w:val="clear" w:color="auto" w:fill="D0CECE" w:themeFill="background2" w:themeFillShade="E6"/>
          </w:tcPr>
          <w:p w14:paraId="3742A966" w14:textId="77777777" w:rsidR="007E1371" w:rsidRPr="00113F56" w:rsidRDefault="007E1371">
            <w:pPr>
              <w:pStyle w:val="BodyText"/>
              <w:rPr>
                <w:b/>
                <w:bCs/>
              </w:rPr>
            </w:pPr>
            <w:r w:rsidRPr="00113F56">
              <w:rPr>
                <w:b/>
                <w:bCs/>
              </w:rPr>
              <w:t xml:space="preserve">High level description </w:t>
            </w:r>
          </w:p>
        </w:tc>
      </w:tr>
      <w:tr w:rsidR="007E1371" w:rsidRPr="003F41E8" w14:paraId="2E70FB2B" w14:textId="77777777" w:rsidTr="00113F56">
        <w:tc>
          <w:tcPr>
            <w:tcW w:w="1701" w:type="dxa"/>
            <w:tcBorders>
              <w:bottom w:val="single" w:sz="4" w:space="0" w:color="E7E6E6" w:themeColor="background2"/>
            </w:tcBorders>
            <w:shd w:val="clear" w:color="auto" w:fill="1F4E79" w:themeFill="accent1" w:themeFillShade="80"/>
          </w:tcPr>
          <w:p w14:paraId="500E2AB4" w14:textId="77777777" w:rsidR="007E1371" w:rsidRPr="003F41E8" w:rsidRDefault="007E1371">
            <w:pPr>
              <w:pStyle w:val="BodyText"/>
              <w:rPr>
                <w:b/>
                <w:bCs/>
              </w:rPr>
            </w:pPr>
            <w:r w:rsidRPr="00113F56">
              <w:rPr>
                <w:b/>
                <w:bCs/>
                <w:color w:val="FFFFFF" w:themeColor="background1"/>
              </w:rPr>
              <w:t>Security and privacy concerns as barriers to My Health Record uptake</w:t>
            </w:r>
          </w:p>
        </w:tc>
        <w:tc>
          <w:tcPr>
            <w:tcW w:w="7031" w:type="dxa"/>
            <w:tcBorders>
              <w:bottom w:val="single" w:sz="4" w:space="0" w:color="E7E6E6" w:themeColor="background2"/>
            </w:tcBorders>
          </w:tcPr>
          <w:p w14:paraId="07ACEDDC" w14:textId="77777777" w:rsidR="007E1371" w:rsidRPr="003F41E8" w:rsidRDefault="007E1371">
            <w:pPr>
              <w:pStyle w:val="BodyText"/>
            </w:pPr>
            <w:r w:rsidRPr="003F41E8">
              <w:t xml:space="preserve">The importance of security and privacy concerns was raised in both consultation and through research. Over 70 survey respondents agreed that security and privacy was seen as a barrier for broader digital technology adoption. Any digitisation in the allied </w:t>
            </w:r>
            <w:proofErr w:type="spellStart"/>
            <w:r w:rsidRPr="003F41E8">
              <w:t>heath</w:t>
            </w:r>
            <w:proofErr w:type="spellEnd"/>
            <w:r w:rsidRPr="003F41E8">
              <w:t xml:space="preserve"> sector would need to consider how to alleviate these concerns for both allied health professionals and for consumers. </w:t>
            </w:r>
          </w:p>
          <w:p w14:paraId="102DC85F" w14:textId="77777777" w:rsidR="007E1371" w:rsidRPr="003F41E8" w:rsidRDefault="007E1371">
            <w:pPr>
              <w:pStyle w:val="BodyText"/>
            </w:pPr>
            <w:r w:rsidRPr="003F41E8">
              <w:t>AHPA noted that their members they regularly received reports about consumers experiencing discrimination relating to employment and access to insurance and services, and that concerns from practitioners may translate to the My Health Record space where information is uploaded and potentially viewed by a third-party</w:t>
            </w:r>
            <w:r w:rsidRPr="003F41E8">
              <w:rPr>
                <w:rStyle w:val="FootnoteTextChar"/>
                <w:vertAlign w:val="superscript"/>
              </w:rPr>
              <w:footnoteReference w:id="41"/>
            </w:r>
            <w:r w:rsidRPr="003F41E8">
              <w:t>.This was also noted in consultation, where allied health professionals reported there were concerns over the security of storing digital records. Given the recent data breaches at Optus</w:t>
            </w:r>
            <w:r w:rsidRPr="003F41E8">
              <w:rPr>
                <w:rStyle w:val="FootnoteReference"/>
              </w:rPr>
              <w:footnoteReference w:id="42"/>
            </w:r>
            <w:r w:rsidRPr="003F41E8">
              <w:t xml:space="preserve"> and Medibank,</w:t>
            </w:r>
            <w:r w:rsidRPr="003F41E8">
              <w:rPr>
                <w:rStyle w:val="FootnoteReference"/>
              </w:rPr>
              <w:footnoteReference w:id="43"/>
            </w:r>
            <w:r w:rsidRPr="003F41E8">
              <w:t xml:space="preserve"> both consumers and providers were wary of storing sensitive medical information in an online repository and wanted reassurance from government bodies such as the Agency that appropriate security measures were in place. </w:t>
            </w:r>
          </w:p>
          <w:p w14:paraId="476CA7DF" w14:textId="1C39CC58" w:rsidR="007E1371" w:rsidRPr="003F41E8" w:rsidRDefault="007E1371">
            <w:pPr>
              <w:pStyle w:val="BodyText"/>
            </w:pPr>
            <w:r w:rsidRPr="003F41E8">
              <w:t xml:space="preserve">Stakeholders also reported concerns for their own reputation and privacy, noting some reservations about their diagnoses or treatment plans being criticised by other healthcare providers, or challenges when </w:t>
            </w:r>
            <w:r w:rsidR="004A2C8D">
              <w:t>consumers</w:t>
            </w:r>
            <w:r w:rsidR="004A2C8D" w:rsidRPr="003F41E8">
              <w:t xml:space="preserve"> </w:t>
            </w:r>
            <w:r w:rsidRPr="003F41E8">
              <w:t>share notes from allied health consultations with family or friends.</w:t>
            </w:r>
          </w:p>
        </w:tc>
      </w:tr>
      <w:tr w:rsidR="007E1371" w:rsidRPr="003F41E8" w14:paraId="1496C0D1" w14:textId="77777777" w:rsidTr="00113F56">
        <w:tc>
          <w:tcPr>
            <w:tcW w:w="1701" w:type="dxa"/>
            <w:tcBorders>
              <w:top w:val="single" w:sz="4" w:space="0" w:color="E7E6E6" w:themeColor="background2"/>
              <w:bottom w:val="single" w:sz="4" w:space="0" w:color="E7E6E6" w:themeColor="background2"/>
            </w:tcBorders>
            <w:shd w:val="clear" w:color="auto" w:fill="4472C4" w:themeFill="accent5"/>
          </w:tcPr>
          <w:p w14:paraId="3F605C57" w14:textId="77777777" w:rsidR="007E1371" w:rsidRPr="003F41E8" w:rsidRDefault="007E1371">
            <w:pPr>
              <w:pStyle w:val="BodyText"/>
              <w:rPr>
                <w:b/>
                <w:bCs/>
              </w:rPr>
            </w:pPr>
            <w:r w:rsidRPr="00113F56">
              <w:rPr>
                <w:b/>
                <w:bCs/>
                <w:color w:val="FFFFFF" w:themeColor="background1"/>
              </w:rPr>
              <w:t>The interdepend-</w:t>
            </w:r>
            <w:proofErr w:type="spellStart"/>
            <w:r w:rsidRPr="00113F56">
              <w:rPr>
                <w:b/>
                <w:bCs/>
                <w:color w:val="FFFFFF" w:themeColor="background1"/>
              </w:rPr>
              <w:t>dencies</w:t>
            </w:r>
            <w:proofErr w:type="spellEnd"/>
            <w:r w:rsidRPr="00113F56">
              <w:rPr>
                <w:b/>
                <w:bCs/>
                <w:color w:val="FFFFFF" w:themeColor="background1"/>
              </w:rPr>
              <w:t xml:space="preserve"> within the health ecosystem impacting uptake</w:t>
            </w:r>
          </w:p>
        </w:tc>
        <w:tc>
          <w:tcPr>
            <w:tcW w:w="7031" w:type="dxa"/>
            <w:tcBorders>
              <w:top w:val="single" w:sz="4" w:space="0" w:color="E7E6E6" w:themeColor="background2"/>
              <w:bottom w:val="single" w:sz="4" w:space="0" w:color="E7E6E6" w:themeColor="background2"/>
            </w:tcBorders>
          </w:tcPr>
          <w:p w14:paraId="5475897A" w14:textId="77777777" w:rsidR="007E1371" w:rsidRPr="003F41E8" w:rsidRDefault="007E1371">
            <w:pPr>
              <w:pStyle w:val="Bodytextkeepwithnext"/>
            </w:pPr>
            <w:r w:rsidRPr="003F41E8">
              <w:t xml:space="preserve">Given the interdependent nature of the healthcare system, the value delivered by My Health Record is highly dependent on the integration and uptake across health professionals, care settings and by consumers. This would in turn allow My Health Record to facilitate multi-disciplinary care and support continuity of care as consumers move across clinical and care </w:t>
            </w:r>
            <w:proofErr w:type="gramStart"/>
            <w:r w:rsidRPr="003F41E8">
              <w:t>settings</w:t>
            </w:r>
            <w:proofErr w:type="gramEnd"/>
          </w:p>
          <w:p w14:paraId="3C27DE78" w14:textId="70611C11" w:rsidR="007E1371" w:rsidRPr="003F41E8" w:rsidRDefault="007E1371">
            <w:pPr>
              <w:pStyle w:val="Bodytextkeepwithnext"/>
            </w:pPr>
            <w:r w:rsidRPr="003F41E8">
              <w:t>There is a prevailing perception that uptake of My Health Record by other healthcare professions that allied health professionals regularly interact with, such as GPs, is low. This acts as a barrier for allied health professionals to push for uptake of My Health Record themselves. Over 40</w:t>
            </w:r>
            <w:r w:rsidR="00541919">
              <w:t> per cent</w:t>
            </w:r>
            <w:r w:rsidRPr="003F41E8">
              <w:t xml:space="preserve"> of survey respondents agreed that increased use of My Health Record by peers would </w:t>
            </w:r>
            <w:r w:rsidRPr="003F41E8">
              <w:lastRenderedPageBreak/>
              <w:t>increase the likelihood of adoption and uptake.</w:t>
            </w:r>
            <w:r w:rsidRPr="003F41E8">
              <w:br/>
            </w:r>
          </w:p>
          <w:p w14:paraId="608E7091" w14:textId="568E810C" w:rsidR="007E1371" w:rsidRPr="003F41E8" w:rsidRDefault="007E1371">
            <w:pPr>
              <w:pStyle w:val="Caption"/>
            </w:pPr>
            <w:bookmarkStart w:id="170" w:name="_Toc136600982"/>
            <w:r w:rsidRPr="003F41E8">
              <w:t xml:space="preserve">Figure </w:t>
            </w:r>
            <w:r w:rsidR="009D6FE8">
              <w:t xml:space="preserve">E - </w:t>
            </w:r>
            <w:r>
              <w:fldChar w:fldCharType="begin"/>
            </w:r>
            <w:r>
              <w:instrText>SEQ Figure_E_- \* ARABIC</w:instrText>
            </w:r>
            <w:r>
              <w:fldChar w:fldCharType="separate"/>
            </w:r>
            <w:r w:rsidR="0074278D">
              <w:rPr>
                <w:noProof/>
              </w:rPr>
              <w:t>1</w:t>
            </w:r>
            <w:r>
              <w:fldChar w:fldCharType="end"/>
            </w:r>
            <w:r w:rsidR="009D6FE8">
              <w:t>:</w:t>
            </w:r>
            <w:r w:rsidRPr="003F41E8">
              <w:t xml:space="preserve"> Allied Health Professional survey responses to ‘Factors that will increase the likelihood of My Health Record adoption’.</w:t>
            </w:r>
            <w:bookmarkEnd w:id="170"/>
          </w:p>
          <w:p w14:paraId="538155BF" w14:textId="0CC60C05" w:rsidR="007E1371" w:rsidRPr="003F41E8" w:rsidRDefault="007E1371">
            <w:pPr>
              <w:pStyle w:val="Bodytextkeepwithnext"/>
            </w:pPr>
            <w:r w:rsidRPr="0098543C">
              <w:rPr>
                <w:noProof/>
              </w:rPr>
              <w:drawing>
                <wp:inline distT="0" distB="0" distL="0" distR="0" wp14:anchorId="1D6F6EC4" wp14:editId="7824976C">
                  <wp:extent cx="4183380" cy="2491740"/>
                  <wp:effectExtent l="0" t="0" r="7620" b="3810"/>
                  <wp:docPr id="65" name="Chart 65" descr="The most common factor to increase likelihood of My Health Record adoption was improvement of integration with existing systems. ">
                    <a:extLst xmlns:a="http://schemas.openxmlformats.org/drawingml/2006/main">
                      <a:ext uri="{FF2B5EF4-FFF2-40B4-BE49-F238E27FC236}">
                        <a16:creationId xmlns:a16="http://schemas.microsoft.com/office/drawing/2014/main" id="{DE7858E0-58A3-E38E-FF15-F3598D7E6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3C36FE2" w14:textId="77777777" w:rsidR="007E1371" w:rsidRPr="003F41E8" w:rsidRDefault="007E1371" w:rsidP="002764C8">
            <w:pPr>
              <w:pStyle w:val="Source"/>
              <w:rPr>
                <w:i w:val="0"/>
                <w:iCs/>
              </w:rPr>
            </w:pPr>
            <w:r w:rsidRPr="003F41E8">
              <w:t>Source:</w:t>
            </w:r>
            <w:r w:rsidRPr="003F41E8">
              <w:rPr>
                <w:iCs/>
              </w:rPr>
              <w:t xml:space="preserve"> Allied Health Professional survey</w:t>
            </w:r>
          </w:p>
          <w:p w14:paraId="1ABC24F8" w14:textId="77777777" w:rsidR="007E1371" w:rsidRPr="00EB42F5" w:rsidRDefault="007E1371">
            <w:pPr>
              <w:pStyle w:val="Bodytextkeepwithnext"/>
            </w:pPr>
            <w:r w:rsidRPr="003F41E8">
              <w:t xml:space="preserve">These compounding factors negatively impact on driving Allied Health Professional uptake. Additionally, allied health professionals’ communication preferences (secure messaging, email, </w:t>
            </w:r>
            <w:proofErr w:type="gramStart"/>
            <w:r w:rsidRPr="003F41E8">
              <w:t>fax</w:t>
            </w:r>
            <w:proofErr w:type="gramEnd"/>
            <w:r w:rsidRPr="003F41E8">
              <w:t xml:space="preserve"> or paper) were strongly influenced by the communication means of other healthcare professionals they had regular communication with – so if a GP doesn’t use secure messaging, neither will </w:t>
            </w:r>
            <w:r w:rsidRPr="00EB42F5">
              <w:t xml:space="preserve">they. </w:t>
            </w:r>
            <w:r w:rsidRPr="002879AA">
              <w:t>These factors highlight some of the key interdependencies within the healthcare system impacting the drive towards digitisation.</w:t>
            </w:r>
            <w:r w:rsidRPr="00EB42F5">
              <w:t xml:space="preserve"> </w:t>
            </w:r>
          </w:p>
          <w:p w14:paraId="1BA7EF5F" w14:textId="2B7AA296" w:rsidR="00AA299D" w:rsidRPr="003F41E8" w:rsidRDefault="00AA299D" w:rsidP="00934E16">
            <w:pPr>
              <w:pStyle w:val="BodyText"/>
            </w:pPr>
          </w:p>
        </w:tc>
      </w:tr>
      <w:tr w:rsidR="007E1371" w:rsidRPr="003F41E8" w14:paraId="6DC4E48C" w14:textId="77777777" w:rsidTr="00113F56">
        <w:tc>
          <w:tcPr>
            <w:tcW w:w="1701" w:type="dxa"/>
            <w:tcBorders>
              <w:top w:val="single" w:sz="4" w:space="0" w:color="E7E6E6" w:themeColor="background2"/>
              <w:bottom w:val="single" w:sz="4" w:space="0" w:color="E7E6E6" w:themeColor="background2"/>
            </w:tcBorders>
            <w:shd w:val="clear" w:color="auto" w:fill="5B9BD5" w:themeFill="accent1"/>
          </w:tcPr>
          <w:p w14:paraId="766FD954" w14:textId="1ACA0CE9" w:rsidR="007E1371" w:rsidRPr="003F41E8" w:rsidRDefault="007E1371">
            <w:pPr>
              <w:pStyle w:val="BodyText"/>
              <w:rPr>
                <w:b/>
                <w:bCs/>
              </w:rPr>
            </w:pPr>
            <w:r w:rsidRPr="00113F56">
              <w:rPr>
                <w:b/>
                <w:bCs/>
                <w:color w:val="FFFFFF" w:themeColor="background1"/>
              </w:rPr>
              <w:lastRenderedPageBreak/>
              <w:t xml:space="preserve">The importance of a </w:t>
            </w:r>
            <w:r w:rsidR="003F7D6F" w:rsidRPr="00113F56">
              <w:rPr>
                <w:b/>
                <w:bCs/>
                <w:color w:val="FFFFFF" w:themeColor="background1"/>
              </w:rPr>
              <w:t>c</w:t>
            </w:r>
            <w:r w:rsidRPr="00113F56">
              <w:rPr>
                <w:b/>
                <w:bCs/>
                <w:color w:val="FFFFFF" w:themeColor="background1"/>
              </w:rPr>
              <w:t>ollaborative, co-design, and interdisciplinary approach to driving digital uptake</w:t>
            </w:r>
          </w:p>
        </w:tc>
        <w:tc>
          <w:tcPr>
            <w:tcW w:w="7031" w:type="dxa"/>
            <w:tcBorders>
              <w:top w:val="single" w:sz="4" w:space="0" w:color="E7E6E6" w:themeColor="background2"/>
              <w:bottom w:val="single" w:sz="4" w:space="0" w:color="E7E6E6" w:themeColor="background2"/>
            </w:tcBorders>
          </w:tcPr>
          <w:p w14:paraId="38569CAA" w14:textId="0D6D85CE" w:rsidR="007E1371" w:rsidRPr="003F41E8" w:rsidRDefault="007E1371">
            <w:pPr>
              <w:pStyle w:val="BodyText"/>
            </w:pPr>
            <w:r w:rsidRPr="003F41E8">
              <w:t xml:space="preserve">The in-depth consultations with stakeholders have provided insights regarding interdisciplinary collaboration among healthcare professionals and the value of facilitating the exchange of health information to improve patient care. Collaboration and communication between healthcare professionals and </w:t>
            </w:r>
            <w:r w:rsidR="004A2C8D">
              <w:t>consumers</w:t>
            </w:r>
            <w:r w:rsidR="004A2C8D" w:rsidRPr="003F41E8">
              <w:t xml:space="preserve"> </w:t>
            </w:r>
            <w:r w:rsidRPr="003F41E8">
              <w:t>can facilitate the exchange of health information, increase the adoption of electronic health records</w:t>
            </w:r>
            <w:r w:rsidRPr="003F41E8">
              <w:rPr>
                <w:rStyle w:val="FootnoteReference"/>
              </w:rPr>
              <w:footnoteReference w:id="44"/>
            </w:r>
            <w:r w:rsidRPr="003F41E8">
              <w:t xml:space="preserve"> and efficiencies can be created by eliminating redundancies in current communication</w:t>
            </w:r>
            <w:r w:rsidRPr="003F41E8">
              <w:rPr>
                <w:rStyle w:val="FootnoteReference"/>
              </w:rPr>
              <w:footnoteReference w:id="45"/>
            </w:r>
            <w:r w:rsidRPr="003F41E8">
              <w:t xml:space="preserve">. Allied health professionals reported in consultation that interdisciplinary meetings, such as shared care planning, can be reduced in time or eliminated completely by storing information in a central repository, and avoiding the need to hold frequent meetings between healthcare professionals to plan care for </w:t>
            </w:r>
            <w:r w:rsidR="00AE5FE7">
              <w:t>consumers</w:t>
            </w:r>
            <w:r w:rsidRPr="003F41E8">
              <w:t xml:space="preserve">. </w:t>
            </w:r>
          </w:p>
        </w:tc>
      </w:tr>
      <w:tr w:rsidR="007E1371" w:rsidRPr="003F41E8" w14:paraId="2686E8A1" w14:textId="77777777" w:rsidTr="00113F56">
        <w:tc>
          <w:tcPr>
            <w:tcW w:w="1701" w:type="dxa"/>
            <w:tcBorders>
              <w:top w:val="single" w:sz="4" w:space="0" w:color="E7E6E6" w:themeColor="background2"/>
              <w:bottom w:val="single" w:sz="4" w:space="0" w:color="E7E6E6" w:themeColor="background2"/>
            </w:tcBorders>
            <w:shd w:val="clear" w:color="auto" w:fill="BDD6EE" w:themeFill="accent1" w:themeFillTint="66"/>
          </w:tcPr>
          <w:p w14:paraId="3580B0F1" w14:textId="77777777" w:rsidR="007E1371" w:rsidRPr="003F41E8" w:rsidRDefault="007E1371">
            <w:pPr>
              <w:pStyle w:val="BodyText"/>
              <w:rPr>
                <w:b/>
                <w:bCs/>
              </w:rPr>
            </w:pPr>
            <w:r w:rsidRPr="003F41E8">
              <w:rPr>
                <w:b/>
                <w:bCs/>
              </w:rPr>
              <w:t xml:space="preserve">The importance of clearly articulating and driving shared </w:t>
            </w:r>
            <w:r w:rsidRPr="003F41E8">
              <w:rPr>
                <w:b/>
                <w:bCs/>
              </w:rPr>
              <w:lastRenderedPageBreak/>
              <w:t>value in My Health Record uptake</w:t>
            </w:r>
          </w:p>
        </w:tc>
        <w:tc>
          <w:tcPr>
            <w:tcW w:w="7031" w:type="dxa"/>
            <w:tcBorders>
              <w:top w:val="single" w:sz="4" w:space="0" w:color="E7E6E6" w:themeColor="background2"/>
              <w:bottom w:val="single" w:sz="4" w:space="0" w:color="E7E6E6" w:themeColor="background2"/>
            </w:tcBorders>
          </w:tcPr>
          <w:p w14:paraId="13368843" w14:textId="12F263CC" w:rsidR="007E1371" w:rsidRPr="003F41E8" w:rsidRDefault="007E1371">
            <w:pPr>
              <w:pStyle w:val="CommentText"/>
            </w:pPr>
            <w:r w:rsidRPr="003F41E8">
              <w:lastRenderedPageBreak/>
              <w:t xml:space="preserve">Most allied health professionals consulted expected that there would be some benefit of being able to access more clinical information about </w:t>
            </w:r>
            <w:r w:rsidR="004A2C8D">
              <w:t>consumers</w:t>
            </w:r>
            <w:r w:rsidRPr="003F41E8">
              <w:t xml:space="preserve"> from My Health Record, particularly focussed on medications, diagnoses and medical history, </w:t>
            </w:r>
            <w:proofErr w:type="gramStart"/>
            <w:r w:rsidRPr="003F41E8">
              <w:t>Noting</w:t>
            </w:r>
            <w:proofErr w:type="gramEnd"/>
            <w:r w:rsidRPr="003F41E8">
              <w:t xml:space="preserve"> that this information is not routinely shared with them </w:t>
            </w:r>
            <w:r w:rsidRPr="003F41E8">
              <w:lastRenderedPageBreak/>
              <w:t>currently. However, it was also commonly reported that the lack of relevant clinical information in My Health Record when they did look for it was a disincentive to use because of the lack of value returned for the time spent.”</w:t>
            </w:r>
          </w:p>
          <w:p w14:paraId="2E163F4B" w14:textId="370E1E53" w:rsidR="007E1371" w:rsidRPr="003F41E8" w:rsidRDefault="007E1371">
            <w:pPr>
              <w:pStyle w:val="BodyText1"/>
            </w:pPr>
            <w:r w:rsidRPr="003F41E8">
              <w:t>In addition to this, there was an undercurrent of sentiment that the information allied health professionals would upload to My Health Record may not be valued by other parts of the ecosystem. Consultations emphasised the need for a cultural shift towards data-sharing from referring and service-providing health care professionals and adopting new digital technologies that can facilitate the adoption of My Health Record across the sector.</w:t>
            </w:r>
            <w:r w:rsidR="0021368E">
              <w:t xml:space="preserve"> </w:t>
            </w:r>
            <w:r w:rsidR="0021368E" w:rsidRPr="00B51E5F">
              <w:t xml:space="preserve">This point was particularly emphasised by allied health professionals who worked across </w:t>
            </w:r>
            <w:r w:rsidR="00E956BB" w:rsidRPr="00B51E5F">
              <w:t xml:space="preserve">multiple care settings including </w:t>
            </w:r>
            <w:r w:rsidR="002114BE" w:rsidRPr="00B51E5F">
              <w:t xml:space="preserve">private practice, community care, and aged care. Consultations and survey data showed that </w:t>
            </w:r>
            <w:proofErr w:type="gramStart"/>
            <w:r w:rsidR="002114BE" w:rsidRPr="00B51E5F">
              <w:t>particular professions</w:t>
            </w:r>
            <w:proofErr w:type="gramEnd"/>
            <w:r w:rsidR="002114BE" w:rsidRPr="00B51E5F">
              <w:t xml:space="preserve"> such as </w:t>
            </w:r>
            <w:r w:rsidR="005D1865" w:rsidRPr="00B51E5F">
              <w:t>exercise physiologists</w:t>
            </w:r>
            <w:r w:rsidR="00771C3A" w:rsidRPr="00B51E5F">
              <w:t xml:space="preserve"> and</w:t>
            </w:r>
            <w:r w:rsidR="00B06F1D" w:rsidRPr="00B51E5F">
              <w:t xml:space="preserve"> occupational therapists </w:t>
            </w:r>
            <w:r w:rsidR="00771C3A" w:rsidRPr="00B51E5F">
              <w:t>were more likely to work in in more than one location.</w:t>
            </w:r>
          </w:p>
        </w:tc>
      </w:tr>
      <w:tr w:rsidR="007E1371" w:rsidRPr="003F41E8" w14:paraId="09BE7069" w14:textId="77777777" w:rsidTr="00113F56">
        <w:tc>
          <w:tcPr>
            <w:tcW w:w="1701" w:type="dxa"/>
            <w:tcBorders>
              <w:top w:val="single" w:sz="4" w:space="0" w:color="E7E6E6" w:themeColor="background2"/>
              <w:bottom w:val="single" w:sz="4" w:space="0" w:color="E7E6E6" w:themeColor="background2"/>
            </w:tcBorders>
            <w:shd w:val="clear" w:color="auto" w:fill="DEEAF6" w:themeFill="accent1" w:themeFillTint="33"/>
          </w:tcPr>
          <w:p w14:paraId="20972DCD" w14:textId="77777777" w:rsidR="007E1371" w:rsidRPr="003F41E8" w:rsidRDefault="007E1371">
            <w:pPr>
              <w:pStyle w:val="BodyText"/>
              <w:rPr>
                <w:b/>
                <w:bCs/>
              </w:rPr>
            </w:pPr>
            <w:r w:rsidRPr="003F41E8">
              <w:rPr>
                <w:b/>
                <w:bCs/>
              </w:rPr>
              <w:lastRenderedPageBreak/>
              <w:t>Patient advocacy and consumer engagement in driving adoption</w:t>
            </w:r>
          </w:p>
        </w:tc>
        <w:tc>
          <w:tcPr>
            <w:tcW w:w="7031" w:type="dxa"/>
            <w:tcBorders>
              <w:top w:val="single" w:sz="4" w:space="0" w:color="E7E6E6" w:themeColor="background2"/>
              <w:bottom w:val="single" w:sz="4" w:space="0" w:color="E7E6E6" w:themeColor="background2"/>
            </w:tcBorders>
          </w:tcPr>
          <w:p w14:paraId="6265669E" w14:textId="28B21F9F" w:rsidR="00A451BB" w:rsidRDefault="00C25F30" w:rsidP="00260B65">
            <w:pPr>
              <w:pStyle w:val="TableText1"/>
            </w:pPr>
            <w:r>
              <w:t xml:space="preserve">The literature review suggests that meaningful engagement and support in using </w:t>
            </w:r>
            <w:r w:rsidR="00614065">
              <w:t>My Health Record</w:t>
            </w:r>
            <w:r>
              <w:t xml:space="preserve"> for consumers assists them in understanding and seeing the value of </w:t>
            </w:r>
            <w:proofErr w:type="gramStart"/>
            <w:r>
              <w:t>it, and</w:t>
            </w:r>
            <w:proofErr w:type="gramEnd"/>
            <w:r>
              <w:t xml:space="preserve"> </w:t>
            </w:r>
            <w:r w:rsidR="00CB4856">
              <w:t xml:space="preserve">has the potential to </w:t>
            </w:r>
            <w:r w:rsidR="00695BFE">
              <w:t>be</w:t>
            </w:r>
            <w:r w:rsidR="00B5013E">
              <w:t>come</w:t>
            </w:r>
            <w:r>
              <w:t xml:space="preserve"> a </w:t>
            </w:r>
            <w:r w:rsidR="00DF30F8">
              <w:t>great</w:t>
            </w:r>
            <w:r>
              <w:t xml:space="preserve"> source of user experience and feedback</w:t>
            </w:r>
            <w:r>
              <w:rPr>
                <w:rStyle w:val="FootnoteReference"/>
              </w:rPr>
              <w:footnoteReference w:id="46"/>
            </w:r>
            <w:r>
              <w:t xml:space="preserve">. </w:t>
            </w:r>
          </w:p>
          <w:p w14:paraId="10628EBB" w14:textId="191554DD" w:rsidR="00C25F30" w:rsidRDefault="00C25F30" w:rsidP="00260B65">
            <w:pPr>
              <w:pStyle w:val="TableText1"/>
            </w:pPr>
            <w:r>
              <w:t>This was demonstrated in</w:t>
            </w:r>
            <w:r w:rsidRPr="00416DCC">
              <w:t xml:space="preserve"> a Rural E-Health Participatory Research Project</w:t>
            </w:r>
            <w:r>
              <w:t xml:space="preserve">, where through </w:t>
            </w:r>
            <w:r w:rsidRPr="00416DCC">
              <w:t>co-operative enquiry, health promotion officers and their clients were actively supported to adopt and use Australia’s digital health record as an intervention</w:t>
            </w:r>
            <w:r>
              <w:t>. The paper states:</w:t>
            </w:r>
          </w:p>
          <w:p w14:paraId="300A4EE3" w14:textId="7A94B1CB" w:rsidR="00C25F30" w:rsidRDefault="00C25F30" w:rsidP="00C25F30">
            <w:pPr>
              <w:pStyle w:val="Quote"/>
              <w:rPr>
                <w:rStyle w:val="Heading3Char"/>
              </w:rPr>
            </w:pPr>
            <w:r>
              <w:t xml:space="preserve">“When the researched community was offered the opportunity to learn, register and be supported through their early use of </w:t>
            </w:r>
            <w:r w:rsidR="003A5B2B" w:rsidRPr="00416DCC">
              <w:t>[My Health Record]</w:t>
            </w:r>
            <w:r>
              <w:t xml:space="preserve">, every participant engaged, immediately increasing their knowledge and opportunity to communicate and access their health information. Once the opportunity to engage and use their </w:t>
            </w:r>
            <w:r w:rsidR="003A5B2B" w:rsidRPr="00416DCC">
              <w:t>[My Health Record]</w:t>
            </w:r>
            <w:r>
              <w:t xml:space="preserve">, had been provided, without reservation, all participants, irrespective of their ability, could see the advantages and impact a single digital health record would have on future involvement in their management of their </w:t>
            </w:r>
            <w:r w:rsidR="0042526B">
              <w:t>[complex chronic conditions]</w:t>
            </w:r>
            <w:r w:rsidR="005C0B46">
              <w:t>.</w:t>
            </w:r>
            <w:r>
              <w:t>”</w:t>
            </w:r>
            <w:r w:rsidR="00A609D0">
              <w:t xml:space="preserve"> </w:t>
            </w:r>
            <w:r w:rsidRPr="000A6937">
              <w:rPr>
                <w:rStyle w:val="FootnoteReference"/>
                <w:i w:val="0"/>
              </w:rPr>
              <w:footnoteReference w:id="47"/>
            </w:r>
          </w:p>
          <w:p w14:paraId="2E7A3EA1" w14:textId="4713C708" w:rsidR="00573B69" w:rsidRPr="00287C2A" w:rsidRDefault="007F3352" w:rsidP="00260B65">
            <w:pPr>
              <w:pStyle w:val="TableText1"/>
            </w:pPr>
            <w:r>
              <w:t>The paper</w:t>
            </w:r>
            <w:r w:rsidR="00573B69">
              <w:t xml:space="preserve"> </w:t>
            </w:r>
            <w:r w:rsidR="00FE5E5E">
              <w:rPr>
                <w:bCs/>
              </w:rPr>
              <w:t>further</w:t>
            </w:r>
            <w:r w:rsidR="00573B69" w:rsidRPr="00287C2A">
              <w:t xml:space="preserve"> states:</w:t>
            </w:r>
          </w:p>
          <w:p w14:paraId="168121B9" w14:textId="3FAD68A7" w:rsidR="00C25F30" w:rsidRPr="00EB08F2" w:rsidRDefault="00C25F30" w:rsidP="00C25F30">
            <w:pPr>
              <w:pStyle w:val="Quote"/>
            </w:pPr>
            <w:r>
              <w:t>“</w:t>
            </w:r>
            <w:r w:rsidRPr="00416DCC">
              <w:t xml:space="preserve">Using [My Health Record] lead </w:t>
            </w:r>
            <w:r w:rsidR="00CE3A38">
              <w:t>[</w:t>
            </w:r>
            <w:r>
              <w:t>sic</w:t>
            </w:r>
            <w:r w:rsidR="00CE3A38">
              <w:t>]</w:t>
            </w:r>
            <w:r>
              <w:t xml:space="preserve"> </w:t>
            </w:r>
            <w:r w:rsidRPr="00416DCC">
              <w:t>to an increased knowledge, competence and confidence and changed the perception of computer use. The project allowed participants to learn and become involved at their own pace. As they became more experienced participants evolved, finding new ways of using [My Health Record]. As they gained familiarity and competencies with [My Health Record], a range of [My Health Record] design issues emerged, which may fit more closely with aspects of their health and individual needs.”</w:t>
            </w:r>
            <w:r>
              <w:t xml:space="preserve"> </w:t>
            </w:r>
            <w:r w:rsidRPr="000A6937">
              <w:rPr>
                <w:rStyle w:val="FootnoteReference"/>
                <w:i w:val="0"/>
              </w:rPr>
              <w:footnoteReference w:id="48"/>
            </w:r>
          </w:p>
          <w:p w14:paraId="319933ED" w14:textId="60881AD7" w:rsidR="00BA6CB9" w:rsidRDefault="00C25F30" w:rsidP="00260B65">
            <w:pPr>
              <w:pStyle w:val="TableText1"/>
            </w:pPr>
            <w:r w:rsidRPr="00416DCC">
              <w:t xml:space="preserve">However, patient engagement </w:t>
            </w:r>
            <w:r>
              <w:t>may be</w:t>
            </w:r>
            <w:r w:rsidRPr="00416DCC">
              <w:t xml:space="preserve"> moderated by </w:t>
            </w:r>
            <w:r>
              <w:t xml:space="preserve">digital health literacy, </w:t>
            </w:r>
            <w:r w:rsidRPr="00416DCC">
              <w:t>health literacy, awareness of owning a personal medical record, and perceived risk.</w:t>
            </w:r>
          </w:p>
          <w:p w14:paraId="2A3A56E3" w14:textId="0AA90271" w:rsidR="00C25F30" w:rsidRPr="003F41E8" w:rsidRDefault="00B40B05" w:rsidP="00260B65">
            <w:pPr>
              <w:pStyle w:val="TableText1"/>
            </w:pPr>
            <w:r w:rsidRPr="003F41E8">
              <w:lastRenderedPageBreak/>
              <w:t>A survey of adults in</w:t>
            </w:r>
            <w:r w:rsidRPr="003F41E8" w:rsidDel="0082121C">
              <w:t xml:space="preserve"> </w:t>
            </w:r>
            <w:r>
              <w:t>regional</w:t>
            </w:r>
            <w:r w:rsidRPr="003F41E8">
              <w:t xml:space="preserve"> Victoria examined engagement with My Health Record</w:t>
            </w:r>
            <w:r>
              <w:t>, and digital health literacy and</w:t>
            </w:r>
            <w:r w:rsidRPr="003F41E8">
              <w:t xml:space="preserve"> health literacy</w:t>
            </w:r>
            <w:r>
              <w:t>, and</w:t>
            </w:r>
            <w:r w:rsidRPr="003F41E8">
              <w:t xml:space="preserve"> </w:t>
            </w:r>
            <w:r>
              <w:t>found that</w:t>
            </w:r>
            <w:r w:rsidRPr="003F41E8">
              <w:t xml:space="preserve"> level of </w:t>
            </w:r>
            <w:r>
              <w:t xml:space="preserve">digital health literacy and </w:t>
            </w:r>
            <w:r w:rsidRPr="003F41E8">
              <w:t>health literacy w</w:t>
            </w:r>
            <w:r>
              <w:t>ere predictors of use or intention to use</w:t>
            </w:r>
            <w:r w:rsidRPr="003F41E8">
              <w:t xml:space="preserve"> My Health Record</w:t>
            </w:r>
            <w:r w:rsidRPr="003F41E8">
              <w:rPr>
                <w:rStyle w:val="FootnoteReference"/>
              </w:rPr>
              <w:footnoteReference w:id="49"/>
            </w:r>
            <w:r w:rsidR="009F5EC0">
              <w:t>.</w:t>
            </w:r>
            <w:r w:rsidRPr="003F41E8">
              <w:t xml:space="preserve"> Additionally, </w:t>
            </w:r>
            <w:r>
              <w:t xml:space="preserve">lack of </w:t>
            </w:r>
            <w:r w:rsidRPr="003F41E8">
              <w:t>awareness of the system, and awareness of ownership of a My Health Record account</w:t>
            </w:r>
            <w:r>
              <w:t xml:space="preserve"> may also impact uptake</w:t>
            </w:r>
            <w:r w:rsidRPr="003F41E8">
              <w:rPr>
                <w:rStyle w:val="FootnoteReference"/>
              </w:rPr>
              <w:footnoteReference w:id="50"/>
            </w:r>
            <w:r w:rsidR="009F5EC0">
              <w:t>.</w:t>
            </w:r>
            <w:r w:rsidRPr="003F41E8">
              <w:t xml:space="preserve"> Perceived risk</w:t>
            </w:r>
            <w:r>
              <w:t xml:space="preserve"> may</w:t>
            </w:r>
            <w:r w:rsidRPr="003F41E8" w:rsidDel="00DD79DA">
              <w:t xml:space="preserve"> </w:t>
            </w:r>
            <w:r w:rsidRPr="003F41E8">
              <w:t>also a key factor in uptake of My Health Record</w:t>
            </w:r>
            <w:r>
              <w:rPr>
                <w:rStyle w:val="FootnoteReference"/>
              </w:rPr>
              <w:footnoteReference w:id="51"/>
            </w:r>
            <w:r w:rsidR="009F5EC0">
              <w:t>.</w:t>
            </w:r>
            <w:r w:rsidRPr="003F41E8">
              <w:t xml:space="preserve"> </w:t>
            </w:r>
            <w:r>
              <w:t>In a Queensland survey, perceptions of risk about having a personally controlled electronic health record (PCEHR) was associated with a negative influence on attitude</w:t>
            </w:r>
            <w:r>
              <w:rPr>
                <w:rStyle w:val="FootnoteReference"/>
              </w:rPr>
              <w:footnoteReference w:id="52"/>
            </w:r>
            <w:r w:rsidR="009F5EC0">
              <w:t>.</w:t>
            </w:r>
            <w:r>
              <w:t xml:space="preserve"> Key concerns about a PCEHR include privacy and security of data and fears about misuse</w:t>
            </w:r>
            <w:r>
              <w:rPr>
                <w:rStyle w:val="FootnoteReference"/>
              </w:rPr>
              <w:footnoteReference w:id="53"/>
            </w:r>
            <w:r w:rsidR="009F5EC0">
              <w:t>.</w:t>
            </w:r>
          </w:p>
          <w:p w14:paraId="0BE4402A" w14:textId="074DE0B6" w:rsidR="00C25F30" w:rsidRPr="003F41E8" w:rsidRDefault="007E1371" w:rsidP="00260B65">
            <w:pPr>
              <w:pStyle w:val="TableText1"/>
            </w:pPr>
            <w:r w:rsidRPr="003F41E8">
              <w:t xml:space="preserve">In 2022 the COVID pandemic increased the views of My Health Record as consumers straight test results and vaccine status informant. </w:t>
            </w:r>
            <w:proofErr w:type="gramStart"/>
            <w:r w:rsidRPr="003F41E8">
              <w:t>However</w:t>
            </w:r>
            <w:proofErr w:type="gramEnd"/>
            <w:r w:rsidRPr="003F41E8">
              <w:t xml:space="preserve"> this usage decreased as the relevance of this information decreased for consumers. </w:t>
            </w:r>
          </w:p>
          <w:p w14:paraId="53DABE2C" w14:textId="77777777" w:rsidR="007E1371" w:rsidRPr="003F41E8" w:rsidRDefault="007E1371" w:rsidP="00260B65">
            <w:pPr>
              <w:pStyle w:val="TableText1"/>
            </w:pPr>
            <w:r w:rsidRPr="003F41E8">
              <w:t xml:space="preserve">The launch of the My Health App in February 2023 allows consumers to download My Health Record information onto their personal devices, increasing the usability of My Health Record. The impacts and uptake of the My Health App are not yet available. </w:t>
            </w:r>
          </w:p>
        </w:tc>
      </w:tr>
    </w:tbl>
    <w:p w14:paraId="69EB1820" w14:textId="77777777" w:rsidR="007E1371" w:rsidRDefault="007E1371" w:rsidP="007E1371"/>
    <w:p w14:paraId="5173D12B" w14:textId="77777777" w:rsidR="000F6F81" w:rsidRPr="003F41E8" w:rsidRDefault="000F6F81" w:rsidP="000F6F81">
      <w:pPr>
        <w:pStyle w:val="Heading6"/>
      </w:pPr>
      <w:r>
        <w:t>T</w:t>
      </w:r>
      <w:r w:rsidRPr="003F41E8">
        <w:t xml:space="preserve">he views of allied health professionals and consumers regarding the value of My Health Record to allied health </w:t>
      </w:r>
      <w:proofErr w:type="gramStart"/>
      <w:r w:rsidRPr="003F41E8">
        <w:t>practices</w:t>
      </w:r>
      <w:proofErr w:type="gramEnd"/>
    </w:p>
    <w:p w14:paraId="632C3BE8" w14:textId="77EB4B0B" w:rsidR="000F6F81" w:rsidRPr="003F41E8" w:rsidRDefault="000F6F81" w:rsidP="000F6F81">
      <w:pPr>
        <w:pStyle w:val="BodyText1"/>
      </w:pPr>
      <w:r w:rsidRPr="003F41E8">
        <w:t>Consultations with allied health peak bodies and allied health professionals reveal a positive sentiment towards adoption of digital systems and participation in My Health Record. Over 30</w:t>
      </w:r>
      <w:r w:rsidR="00541919">
        <w:t> per cent</w:t>
      </w:r>
      <w:r w:rsidRPr="003F41E8">
        <w:t xml:space="preserve"> of survey respondents agreed on the positive role of digital technology in supporting delivery of quality and efficient care for their consumers.</w:t>
      </w:r>
    </w:p>
    <w:p w14:paraId="33031297" w14:textId="77777777" w:rsidR="000F6F81" w:rsidRDefault="000F6F81" w:rsidP="000F6F81">
      <w:pPr>
        <w:pStyle w:val="Caption"/>
      </w:pPr>
      <w:bookmarkStart w:id="171" w:name="_Toc136601370"/>
      <w:r>
        <w:t xml:space="preserve">Table E - </w:t>
      </w:r>
      <w:r w:rsidR="009E43F9">
        <w:fldChar w:fldCharType="begin"/>
      </w:r>
      <w:r w:rsidR="009E43F9">
        <w:instrText xml:space="preserve"> SEQ Table_E_- \* ARABIC </w:instrText>
      </w:r>
      <w:r w:rsidR="009E43F9">
        <w:fldChar w:fldCharType="separate"/>
      </w:r>
      <w:r>
        <w:rPr>
          <w:noProof/>
        </w:rPr>
        <w:t>1</w:t>
      </w:r>
      <w:r w:rsidR="009E43F9">
        <w:rPr>
          <w:noProof/>
        </w:rPr>
        <w:fldChar w:fldCharType="end"/>
      </w:r>
      <w:r>
        <w:t xml:space="preserve">: </w:t>
      </w:r>
      <w:r w:rsidRPr="00677A5A">
        <w:t xml:space="preserve">Allied health professional survey responses to, ‘' Please indicate how much you agree with the following </w:t>
      </w:r>
      <w:proofErr w:type="gramStart"/>
      <w:r w:rsidRPr="00677A5A">
        <w:t>statements</w:t>
      </w:r>
      <w:bookmarkEnd w:id="171"/>
      <w:proofErr w:type="gramEnd"/>
    </w:p>
    <w:tbl>
      <w:tblPr>
        <w:tblStyle w:val="TableGridLight"/>
        <w:tblW w:w="8961" w:type="dxa"/>
        <w:tblLook w:val="04A0" w:firstRow="1" w:lastRow="0" w:firstColumn="1" w:lastColumn="0" w:noHBand="0" w:noVBand="1"/>
      </w:tblPr>
      <w:tblGrid>
        <w:gridCol w:w="2800"/>
        <w:gridCol w:w="1028"/>
        <w:gridCol w:w="960"/>
        <w:gridCol w:w="1060"/>
        <w:gridCol w:w="1097"/>
        <w:gridCol w:w="1060"/>
        <w:gridCol w:w="960"/>
      </w:tblGrid>
      <w:tr w:rsidR="000F6F81" w:rsidRPr="00A67380" w14:paraId="518045A0" w14:textId="77777777" w:rsidTr="00541919">
        <w:trPr>
          <w:trHeight w:val="300"/>
          <w:tblHeader/>
        </w:trPr>
        <w:tc>
          <w:tcPr>
            <w:tcW w:w="2800" w:type="dxa"/>
            <w:shd w:val="clear" w:color="auto" w:fill="34A9D3"/>
            <w:noWrap/>
          </w:tcPr>
          <w:p w14:paraId="17ED067F"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 xml:space="preserve">Response options </w:t>
            </w:r>
          </w:p>
        </w:tc>
        <w:tc>
          <w:tcPr>
            <w:tcW w:w="1024" w:type="dxa"/>
            <w:shd w:val="clear" w:color="auto" w:fill="34A9D3"/>
            <w:noWrap/>
            <w:hideMark/>
          </w:tcPr>
          <w:p w14:paraId="7B1EEF3B"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Strongly agree</w:t>
            </w:r>
          </w:p>
        </w:tc>
        <w:tc>
          <w:tcPr>
            <w:tcW w:w="960" w:type="dxa"/>
            <w:shd w:val="clear" w:color="auto" w:fill="34A9D3"/>
            <w:noWrap/>
            <w:hideMark/>
          </w:tcPr>
          <w:p w14:paraId="6CCC9401"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Agree</w:t>
            </w:r>
          </w:p>
        </w:tc>
        <w:tc>
          <w:tcPr>
            <w:tcW w:w="1060" w:type="dxa"/>
            <w:shd w:val="clear" w:color="auto" w:fill="34A9D3"/>
            <w:noWrap/>
            <w:hideMark/>
          </w:tcPr>
          <w:p w14:paraId="7F56E804"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Neither agree nor disagree</w:t>
            </w:r>
          </w:p>
        </w:tc>
        <w:tc>
          <w:tcPr>
            <w:tcW w:w="1097" w:type="dxa"/>
            <w:shd w:val="clear" w:color="auto" w:fill="34A9D3"/>
            <w:noWrap/>
            <w:hideMark/>
          </w:tcPr>
          <w:p w14:paraId="440FD2D2"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Disagree</w:t>
            </w:r>
          </w:p>
        </w:tc>
        <w:tc>
          <w:tcPr>
            <w:tcW w:w="1060" w:type="dxa"/>
            <w:shd w:val="clear" w:color="auto" w:fill="34A9D3"/>
            <w:noWrap/>
            <w:hideMark/>
          </w:tcPr>
          <w:p w14:paraId="2E179563"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Strongly disagree</w:t>
            </w:r>
          </w:p>
        </w:tc>
        <w:tc>
          <w:tcPr>
            <w:tcW w:w="960" w:type="dxa"/>
            <w:shd w:val="clear" w:color="auto" w:fill="34A9D3"/>
            <w:noWrap/>
            <w:hideMark/>
          </w:tcPr>
          <w:p w14:paraId="59CABB4C" w14:textId="77777777" w:rsidR="000F6F81" w:rsidRPr="00B52678" w:rsidRDefault="000F6F81">
            <w:pPr>
              <w:pStyle w:val="TableHeading1"/>
              <w:rPr>
                <w:color w:val="FFFFFF" w:themeColor="background1"/>
                <w:sz w:val="20"/>
                <w:szCs w:val="20"/>
                <w:lang w:eastAsia="en-AU"/>
              </w:rPr>
            </w:pPr>
            <w:r w:rsidRPr="00B52678">
              <w:rPr>
                <w:color w:val="FFFFFF" w:themeColor="background1"/>
                <w:sz w:val="20"/>
                <w:szCs w:val="20"/>
                <w:lang w:eastAsia="en-AU"/>
              </w:rPr>
              <w:t>(blank)</w:t>
            </w:r>
          </w:p>
        </w:tc>
      </w:tr>
      <w:tr w:rsidR="000F6F81" w:rsidRPr="00A67380" w14:paraId="21A316EA" w14:textId="77777777">
        <w:trPr>
          <w:trHeight w:val="720"/>
        </w:trPr>
        <w:tc>
          <w:tcPr>
            <w:tcW w:w="2800" w:type="dxa"/>
            <w:hideMark/>
          </w:tcPr>
          <w:p w14:paraId="40FBDDFF" w14:textId="77777777" w:rsidR="000F6F81" w:rsidRPr="00B52678" w:rsidRDefault="000F6F81">
            <w:pPr>
              <w:pStyle w:val="TableText1"/>
              <w:rPr>
                <w:color w:val="212121"/>
                <w:szCs w:val="20"/>
                <w:lang w:eastAsia="en-AU"/>
              </w:rPr>
            </w:pPr>
            <w:r w:rsidRPr="00B52678">
              <w:rPr>
                <w:color w:val="212121"/>
                <w:szCs w:val="20"/>
                <w:lang w:eastAsia="en-AU"/>
              </w:rPr>
              <w:t>Using digital health technology enables me to provide better care to my patients</w:t>
            </w:r>
          </w:p>
        </w:tc>
        <w:tc>
          <w:tcPr>
            <w:tcW w:w="1024" w:type="dxa"/>
            <w:noWrap/>
            <w:hideMark/>
          </w:tcPr>
          <w:p w14:paraId="1980556F" w14:textId="77777777" w:rsidR="000F6F81" w:rsidRPr="00B52678" w:rsidRDefault="000F6F81" w:rsidP="00541919">
            <w:pPr>
              <w:pStyle w:val="TableText1"/>
              <w:tabs>
                <w:tab w:val="decimal" w:pos="504"/>
              </w:tabs>
              <w:rPr>
                <w:szCs w:val="20"/>
                <w:lang w:eastAsia="en-AU"/>
              </w:rPr>
            </w:pPr>
            <w:r w:rsidRPr="00B52678">
              <w:rPr>
                <w:szCs w:val="20"/>
                <w:lang w:eastAsia="en-AU"/>
              </w:rPr>
              <w:t>33%</w:t>
            </w:r>
          </w:p>
        </w:tc>
        <w:tc>
          <w:tcPr>
            <w:tcW w:w="960" w:type="dxa"/>
            <w:noWrap/>
            <w:hideMark/>
          </w:tcPr>
          <w:p w14:paraId="6B5A35F9" w14:textId="77777777" w:rsidR="000F6F81" w:rsidRPr="00B52678" w:rsidRDefault="000F6F81" w:rsidP="00541919">
            <w:pPr>
              <w:pStyle w:val="TableText1"/>
              <w:tabs>
                <w:tab w:val="decimal" w:pos="504"/>
              </w:tabs>
              <w:rPr>
                <w:szCs w:val="20"/>
                <w:lang w:eastAsia="en-AU"/>
              </w:rPr>
            </w:pPr>
            <w:r w:rsidRPr="00B52678">
              <w:rPr>
                <w:szCs w:val="20"/>
                <w:lang w:eastAsia="en-AU"/>
              </w:rPr>
              <w:t>37%</w:t>
            </w:r>
          </w:p>
        </w:tc>
        <w:tc>
          <w:tcPr>
            <w:tcW w:w="1060" w:type="dxa"/>
            <w:noWrap/>
            <w:hideMark/>
          </w:tcPr>
          <w:p w14:paraId="7ED58990" w14:textId="77777777" w:rsidR="000F6F81" w:rsidRPr="00B52678" w:rsidRDefault="000F6F81" w:rsidP="00541919">
            <w:pPr>
              <w:pStyle w:val="TableText1"/>
              <w:tabs>
                <w:tab w:val="decimal" w:pos="504"/>
              </w:tabs>
              <w:rPr>
                <w:szCs w:val="20"/>
                <w:lang w:eastAsia="en-AU"/>
              </w:rPr>
            </w:pPr>
            <w:r w:rsidRPr="00B52678">
              <w:rPr>
                <w:szCs w:val="20"/>
                <w:lang w:eastAsia="en-AU"/>
              </w:rPr>
              <w:t>18%</w:t>
            </w:r>
          </w:p>
        </w:tc>
        <w:tc>
          <w:tcPr>
            <w:tcW w:w="1097" w:type="dxa"/>
            <w:noWrap/>
            <w:hideMark/>
          </w:tcPr>
          <w:p w14:paraId="610B601B" w14:textId="77777777" w:rsidR="000F6F81" w:rsidRPr="00B52678" w:rsidRDefault="000F6F81" w:rsidP="00541919">
            <w:pPr>
              <w:pStyle w:val="TableText1"/>
              <w:tabs>
                <w:tab w:val="decimal" w:pos="504"/>
              </w:tabs>
              <w:rPr>
                <w:szCs w:val="20"/>
                <w:lang w:eastAsia="en-AU"/>
              </w:rPr>
            </w:pPr>
            <w:r w:rsidRPr="00B52678">
              <w:rPr>
                <w:szCs w:val="20"/>
                <w:lang w:eastAsia="en-AU"/>
              </w:rPr>
              <w:t>8%</w:t>
            </w:r>
          </w:p>
        </w:tc>
        <w:tc>
          <w:tcPr>
            <w:tcW w:w="1060" w:type="dxa"/>
            <w:noWrap/>
            <w:hideMark/>
          </w:tcPr>
          <w:p w14:paraId="0C72E353" w14:textId="77777777" w:rsidR="000F6F81" w:rsidRPr="00B52678" w:rsidRDefault="000F6F81" w:rsidP="00541919">
            <w:pPr>
              <w:pStyle w:val="TableText1"/>
              <w:tabs>
                <w:tab w:val="decimal" w:pos="504"/>
              </w:tabs>
              <w:rPr>
                <w:szCs w:val="20"/>
                <w:lang w:eastAsia="en-AU"/>
              </w:rPr>
            </w:pPr>
            <w:r w:rsidRPr="00B52678">
              <w:rPr>
                <w:szCs w:val="20"/>
                <w:lang w:eastAsia="en-AU"/>
              </w:rPr>
              <w:t>3%</w:t>
            </w:r>
          </w:p>
        </w:tc>
        <w:tc>
          <w:tcPr>
            <w:tcW w:w="960" w:type="dxa"/>
            <w:noWrap/>
            <w:hideMark/>
          </w:tcPr>
          <w:p w14:paraId="2E878FC4" w14:textId="77777777" w:rsidR="000F6F81" w:rsidRPr="00B52678" w:rsidRDefault="000F6F81" w:rsidP="00541919">
            <w:pPr>
              <w:pStyle w:val="TableText1"/>
              <w:tabs>
                <w:tab w:val="decimal" w:pos="504"/>
              </w:tabs>
              <w:rPr>
                <w:szCs w:val="20"/>
                <w:lang w:eastAsia="en-AU"/>
              </w:rPr>
            </w:pPr>
            <w:r w:rsidRPr="00B52678">
              <w:rPr>
                <w:szCs w:val="20"/>
                <w:lang w:eastAsia="en-AU"/>
              </w:rPr>
              <w:t>1%</w:t>
            </w:r>
          </w:p>
        </w:tc>
      </w:tr>
      <w:tr w:rsidR="000F6F81" w:rsidRPr="00A67380" w14:paraId="11509C5C" w14:textId="77777777">
        <w:trPr>
          <w:trHeight w:val="720"/>
        </w:trPr>
        <w:tc>
          <w:tcPr>
            <w:tcW w:w="2800" w:type="dxa"/>
            <w:hideMark/>
          </w:tcPr>
          <w:p w14:paraId="08B2D824" w14:textId="77777777" w:rsidR="000F6F81" w:rsidRPr="00B52678" w:rsidRDefault="000F6F81">
            <w:pPr>
              <w:pStyle w:val="TableText1"/>
              <w:rPr>
                <w:color w:val="212121"/>
                <w:szCs w:val="20"/>
                <w:lang w:eastAsia="en-AU"/>
              </w:rPr>
            </w:pPr>
            <w:r w:rsidRPr="00B52678">
              <w:rPr>
                <w:color w:val="212121"/>
                <w:szCs w:val="20"/>
                <w:lang w:eastAsia="en-AU"/>
              </w:rPr>
              <w:t>I have better access to patient information at point of care using digital health technology</w:t>
            </w:r>
          </w:p>
        </w:tc>
        <w:tc>
          <w:tcPr>
            <w:tcW w:w="1024" w:type="dxa"/>
            <w:noWrap/>
            <w:hideMark/>
          </w:tcPr>
          <w:p w14:paraId="501A9B58" w14:textId="77777777" w:rsidR="000F6F81" w:rsidRPr="00B52678" w:rsidRDefault="000F6F81" w:rsidP="00541919">
            <w:pPr>
              <w:pStyle w:val="TableText1"/>
              <w:tabs>
                <w:tab w:val="decimal" w:pos="504"/>
              </w:tabs>
              <w:rPr>
                <w:szCs w:val="20"/>
                <w:lang w:eastAsia="en-AU"/>
              </w:rPr>
            </w:pPr>
            <w:r w:rsidRPr="00B52678">
              <w:rPr>
                <w:szCs w:val="20"/>
                <w:lang w:eastAsia="en-AU"/>
              </w:rPr>
              <w:t>31%</w:t>
            </w:r>
          </w:p>
        </w:tc>
        <w:tc>
          <w:tcPr>
            <w:tcW w:w="960" w:type="dxa"/>
            <w:noWrap/>
            <w:hideMark/>
          </w:tcPr>
          <w:p w14:paraId="27C656A3" w14:textId="77777777" w:rsidR="000F6F81" w:rsidRPr="00B52678" w:rsidRDefault="000F6F81" w:rsidP="00541919">
            <w:pPr>
              <w:pStyle w:val="TableText1"/>
              <w:tabs>
                <w:tab w:val="decimal" w:pos="504"/>
              </w:tabs>
              <w:rPr>
                <w:szCs w:val="20"/>
                <w:lang w:eastAsia="en-AU"/>
              </w:rPr>
            </w:pPr>
            <w:r w:rsidRPr="00B52678">
              <w:rPr>
                <w:szCs w:val="20"/>
                <w:lang w:eastAsia="en-AU"/>
              </w:rPr>
              <w:t>37%</w:t>
            </w:r>
          </w:p>
        </w:tc>
        <w:tc>
          <w:tcPr>
            <w:tcW w:w="1060" w:type="dxa"/>
            <w:noWrap/>
            <w:hideMark/>
          </w:tcPr>
          <w:p w14:paraId="7EF6729E" w14:textId="77777777" w:rsidR="000F6F81" w:rsidRPr="00B52678" w:rsidRDefault="000F6F81" w:rsidP="00541919">
            <w:pPr>
              <w:pStyle w:val="TableText1"/>
              <w:tabs>
                <w:tab w:val="decimal" w:pos="504"/>
              </w:tabs>
              <w:rPr>
                <w:szCs w:val="20"/>
                <w:lang w:eastAsia="en-AU"/>
              </w:rPr>
            </w:pPr>
            <w:r w:rsidRPr="00B52678">
              <w:rPr>
                <w:szCs w:val="20"/>
                <w:lang w:eastAsia="en-AU"/>
              </w:rPr>
              <w:t>18%</w:t>
            </w:r>
          </w:p>
        </w:tc>
        <w:tc>
          <w:tcPr>
            <w:tcW w:w="1097" w:type="dxa"/>
            <w:noWrap/>
            <w:hideMark/>
          </w:tcPr>
          <w:p w14:paraId="4F981B92" w14:textId="77777777" w:rsidR="000F6F81" w:rsidRPr="00B52678" w:rsidRDefault="000F6F81" w:rsidP="00541919">
            <w:pPr>
              <w:pStyle w:val="TableText1"/>
              <w:tabs>
                <w:tab w:val="decimal" w:pos="504"/>
              </w:tabs>
              <w:rPr>
                <w:szCs w:val="20"/>
                <w:lang w:eastAsia="en-AU"/>
              </w:rPr>
            </w:pPr>
            <w:r w:rsidRPr="00B52678">
              <w:rPr>
                <w:szCs w:val="20"/>
                <w:lang w:eastAsia="en-AU"/>
              </w:rPr>
              <w:t>11%</w:t>
            </w:r>
          </w:p>
        </w:tc>
        <w:tc>
          <w:tcPr>
            <w:tcW w:w="1060" w:type="dxa"/>
            <w:noWrap/>
            <w:hideMark/>
          </w:tcPr>
          <w:p w14:paraId="196699C4" w14:textId="77777777" w:rsidR="000F6F81" w:rsidRPr="00B52678" w:rsidRDefault="000F6F81" w:rsidP="00541919">
            <w:pPr>
              <w:pStyle w:val="TableText1"/>
              <w:tabs>
                <w:tab w:val="decimal" w:pos="504"/>
              </w:tabs>
              <w:rPr>
                <w:szCs w:val="20"/>
                <w:lang w:eastAsia="en-AU"/>
              </w:rPr>
            </w:pPr>
            <w:r w:rsidRPr="00B52678">
              <w:rPr>
                <w:szCs w:val="20"/>
                <w:lang w:eastAsia="en-AU"/>
              </w:rPr>
              <w:t>3%</w:t>
            </w:r>
          </w:p>
        </w:tc>
        <w:tc>
          <w:tcPr>
            <w:tcW w:w="960" w:type="dxa"/>
            <w:noWrap/>
            <w:hideMark/>
          </w:tcPr>
          <w:p w14:paraId="1025B2FF" w14:textId="77777777" w:rsidR="000F6F81" w:rsidRPr="00B52678" w:rsidRDefault="000F6F81" w:rsidP="00541919">
            <w:pPr>
              <w:pStyle w:val="TableText1"/>
              <w:tabs>
                <w:tab w:val="decimal" w:pos="504"/>
              </w:tabs>
              <w:rPr>
                <w:szCs w:val="20"/>
                <w:lang w:eastAsia="en-AU"/>
              </w:rPr>
            </w:pPr>
            <w:r w:rsidRPr="00B52678">
              <w:rPr>
                <w:szCs w:val="20"/>
                <w:lang w:eastAsia="en-AU"/>
              </w:rPr>
              <w:t>1%</w:t>
            </w:r>
          </w:p>
        </w:tc>
      </w:tr>
      <w:tr w:rsidR="000F6F81" w:rsidRPr="00A67380" w14:paraId="4AFC70A0" w14:textId="77777777">
        <w:trPr>
          <w:trHeight w:val="720"/>
        </w:trPr>
        <w:tc>
          <w:tcPr>
            <w:tcW w:w="2800" w:type="dxa"/>
            <w:hideMark/>
          </w:tcPr>
          <w:p w14:paraId="5C8B1FFB" w14:textId="77777777" w:rsidR="000F6F81" w:rsidRPr="00B52678" w:rsidRDefault="000F6F81">
            <w:pPr>
              <w:pStyle w:val="TableText1"/>
              <w:rPr>
                <w:color w:val="212121"/>
                <w:szCs w:val="20"/>
                <w:lang w:eastAsia="en-AU"/>
              </w:rPr>
            </w:pPr>
            <w:r w:rsidRPr="00B52678">
              <w:rPr>
                <w:color w:val="212121"/>
                <w:szCs w:val="20"/>
                <w:lang w:eastAsia="en-AU"/>
              </w:rPr>
              <w:t xml:space="preserve">The risk of adverse health outcomes is minimised </w:t>
            </w:r>
            <w:proofErr w:type="gramStart"/>
            <w:r w:rsidRPr="00B52678">
              <w:rPr>
                <w:color w:val="212121"/>
                <w:szCs w:val="20"/>
                <w:lang w:eastAsia="en-AU"/>
              </w:rPr>
              <w:t>by the use of</w:t>
            </w:r>
            <w:proofErr w:type="gramEnd"/>
            <w:r w:rsidRPr="00B52678">
              <w:rPr>
                <w:color w:val="212121"/>
                <w:szCs w:val="20"/>
                <w:lang w:eastAsia="en-AU"/>
              </w:rPr>
              <w:t xml:space="preserve"> digital health technology</w:t>
            </w:r>
          </w:p>
        </w:tc>
        <w:tc>
          <w:tcPr>
            <w:tcW w:w="1024" w:type="dxa"/>
            <w:noWrap/>
            <w:hideMark/>
          </w:tcPr>
          <w:p w14:paraId="6056C09D" w14:textId="77777777" w:rsidR="000F6F81" w:rsidRPr="00B52678" w:rsidRDefault="000F6F81" w:rsidP="00541919">
            <w:pPr>
              <w:pStyle w:val="TableText1"/>
              <w:tabs>
                <w:tab w:val="decimal" w:pos="504"/>
              </w:tabs>
              <w:rPr>
                <w:szCs w:val="20"/>
                <w:lang w:eastAsia="en-AU"/>
              </w:rPr>
            </w:pPr>
            <w:r w:rsidRPr="00B52678">
              <w:rPr>
                <w:szCs w:val="20"/>
                <w:lang w:eastAsia="en-AU"/>
              </w:rPr>
              <w:t>24%</w:t>
            </w:r>
          </w:p>
        </w:tc>
        <w:tc>
          <w:tcPr>
            <w:tcW w:w="960" w:type="dxa"/>
            <w:noWrap/>
            <w:hideMark/>
          </w:tcPr>
          <w:p w14:paraId="7B283E78" w14:textId="77777777" w:rsidR="000F6F81" w:rsidRPr="00B52678" w:rsidRDefault="000F6F81" w:rsidP="00541919">
            <w:pPr>
              <w:pStyle w:val="TableText1"/>
              <w:tabs>
                <w:tab w:val="decimal" w:pos="504"/>
              </w:tabs>
              <w:rPr>
                <w:szCs w:val="20"/>
                <w:lang w:eastAsia="en-AU"/>
              </w:rPr>
            </w:pPr>
            <w:r w:rsidRPr="00B52678">
              <w:rPr>
                <w:szCs w:val="20"/>
                <w:lang w:eastAsia="en-AU"/>
              </w:rPr>
              <w:t>31%</w:t>
            </w:r>
          </w:p>
        </w:tc>
        <w:tc>
          <w:tcPr>
            <w:tcW w:w="1060" w:type="dxa"/>
            <w:noWrap/>
            <w:hideMark/>
          </w:tcPr>
          <w:p w14:paraId="51F16FF6" w14:textId="77777777" w:rsidR="000F6F81" w:rsidRPr="00B52678" w:rsidRDefault="000F6F81" w:rsidP="00541919">
            <w:pPr>
              <w:pStyle w:val="TableText1"/>
              <w:tabs>
                <w:tab w:val="decimal" w:pos="504"/>
              </w:tabs>
              <w:rPr>
                <w:szCs w:val="20"/>
                <w:lang w:eastAsia="en-AU"/>
              </w:rPr>
            </w:pPr>
            <w:r w:rsidRPr="00B52678">
              <w:rPr>
                <w:szCs w:val="20"/>
                <w:lang w:eastAsia="en-AU"/>
              </w:rPr>
              <w:t>27%</w:t>
            </w:r>
          </w:p>
        </w:tc>
        <w:tc>
          <w:tcPr>
            <w:tcW w:w="1097" w:type="dxa"/>
            <w:noWrap/>
            <w:hideMark/>
          </w:tcPr>
          <w:p w14:paraId="36611FA3" w14:textId="77777777" w:rsidR="000F6F81" w:rsidRPr="00B52678" w:rsidRDefault="000F6F81" w:rsidP="00541919">
            <w:pPr>
              <w:pStyle w:val="TableText1"/>
              <w:tabs>
                <w:tab w:val="decimal" w:pos="504"/>
              </w:tabs>
              <w:rPr>
                <w:szCs w:val="20"/>
                <w:lang w:eastAsia="en-AU"/>
              </w:rPr>
            </w:pPr>
            <w:r w:rsidRPr="00B52678">
              <w:rPr>
                <w:szCs w:val="20"/>
                <w:lang w:eastAsia="en-AU"/>
              </w:rPr>
              <w:t>12%</w:t>
            </w:r>
          </w:p>
        </w:tc>
        <w:tc>
          <w:tcPr>
            <w:tcW w:w="1060" w:type="dxa"/>
            <w:noWrap/>
            <w:hideMark/>
          </w:tcPr>
          <w:p w14:paraId="47077FF0" w14:textId="77777777" w:rsidR="000F6F81" w:rsidRPr="00B52678" w:rsidRDefault="000F6F81" w:rsidP="00541919">
            <w:pPr>
              <w:pStyle w:val="TableText1"/>
              <w:tabs>
                <w:tab w:val="decimal" w:pos="504"/>
              </w:tabs>
              <w:rPr>
                <w:szCs w:val="20"/>
                <w:lang w:eastAsia="en-AU"/>
              </w:rPr>
            </w:pPr>
            <w:r w:rsidRPr="00B52678">
              <w:rPr>
                <w:szCs w:val="20"/>
                <w:lang w:eastAsia="en-AU"/>
              </w:rPr>
              <w:t>5%</w:t>
            </w:r>
          </w:p>
        </w:tc>
        <w:tc>
          <w:tcPr>
            <w:tcW w:w="960" w:type="dxa"/>
            <w:noWrap/>
            <w:hideMark/>
          </w:tcPr>
          <w:p w14:paraId="05C3FE38" w14:textId="77777777" w:rsidR="000F6F81" w:rsidRPr="00B52678" w:rsidRDefault="000F6F81" w:rsidP="00541919">
            <w:pPr>
              <w:pStyle w:val="TableText1"/>
              <w:tabs>
                <w:tab w:val="decimal" w:pos="504"/>
              </w:tabs>
              <w:rPr>
                <w:szCs w:val="20"/>
                <w:lang w:eastAsia="en-AU"/>
              </w:rPr>
            </w:pPr>
            <w:r w:rsidRPr="00B52678">
              <w:rPr>
                <w:szCs w:val="20"/>
                <w:lang w:eastAsia="en-AU"/>
              </w:rPr>
              <w:t>1%</w:t>
            </w:r>
          </w:p>
        </w:tc>
      </w:tr>
      <w:tr w:rsidR="000F6F81" w:rsidRPr="00A67380" w14:paraId="750244BF" w14:textId="77777777">
        <w:trPr>
          <w:trHeight w:val="480"/>
        </w:trPr>
        <w:tc>
          <w:tcPr>
            <w:tcW w:w="2800" w:type="dxa"/>
            <w:hideMark/>
          </w:tcPr>
          <w:p w14:paraId="51799280" w14:textId="77777777" w:rsidR="000F6F81" w:rsidRPr="00B52678" w:rsidRDefault="000F6F81">
            <w:pPr>
              <w:pStyle w:val="TableText1"/>
              <w:rPr>
                <w:color w:val="212121"/>
                <w:szCs w:val="20"/>
                <w:lang w:eastAsia="en-AU"/>
              </w:rPr>
            </w:pPr>
            <w:r w:rsidRPr="00B52678">
              <w:rPr>
                <w:color w:val="212121"/>
                <w:szCs w:val="20"/>
                <w:lang w:eastAsia="en-AU"/>
              </w:rPr>
              <w:lastRenderedPageBreak/>
              <w:t>Digital health technology improves access to care</w:t>
            </w:r>
          </w:p>
        </w:tc>
        <w:tc>
          <w:tcPr>
            <w:tcW w:w="1024" w:type="dxa"/>
            <w:noWrap/>
            <w:hideMark/>
          </w:tcPr>
          <w:p w14:paraId="3FF61350" w14:textId="77777777" w:rsidR="000F6F81" w:rsidRPr="00B52678" w:rsidRDefault="000F6F81" w:rsidP="00541919">
            <w:pPr>
              <w:pStyle w:val="TableText1"/>
              <w:tabs>
                <w:tab w:val="decimal" w:pos="504"/>
              </w:tabs>
              <w:rPr>
                <w:szCs w:val="20"/>
                <w:lang w:eastAsia="en-AU"/>
              </w:rPr>
            </w:pPr>
            <w:r w:rsidRPr="00B52678">
              <w:rPr>
                <w:szCs w:val="20"/>
                <w:lang w:eastAsia="en-AU"/>
              </w:rPr>
              <w:t>30%</w:t>
            </w:r>
          </w:p>
        </w:tc>
        <w:tc>
          <w:tcPr>
            <w:tcW w:w="960" w:type="dxa"/>
            <w:noWrap/>
            <w:hideMark/>
          </w:tcPr>
          <w:p w14:paraId="5E4FC398" w14:textId="77777777" w:rsidR="000F6F81" w:rsidRPr="00B52678" w:rsidRDefault="000F6F81" w:rsidP="00541919">
            <w:pPr>
              <w:pStyle w:val="TableText1"/>
              <w:tabs>
                <w:tab w:val="decimal" w:pos="504"/>
              </w:tabs>
              <w:rPr>
                <w:szCs w:val="20"/>
                <w:lang w:eastAsia="en-AU"/>
              </w:rPr>
            </w:pPr>
            <w:r w:rsidRPr="00B52678">
              <w:rPr>
                <w:szCs w:val="20"/>
                <w:lang w:eastAsia="en-AU"/>
              </w:rPr>
              <w:t>36%</w:t>
            </w:r>
          </w:p>
        </w:tc>
        <w:tc>
          <w:tcPr>
            <w:tcW w:w="1060" w:type="dxa"/>
            <w:noWrap/>
            <w:hideMark/>
          </w:tcPr>
          <w:p w14:paraId="350F8EC3" w14:textId="77777777" w:rsidR="000F6F81" w:rsidRPr="00B52678" w:rsidRDefault="000F6F81" w:rsidP="00541919">
            <w:pPr>
              <w:pStyle w:val="TableText1"/>
              <w:tabs>
                <w:tab w:val="decimal" w:pos="504"/>
              </w:tabs>
              <w:rPr>
                <w:szCs w:val="20"/>
                <w:lang w:eastAsia="en-AU"/>
              </w:rPr>
            </w:pPr>
            <w:r w:rsidRPr="00B52678">
              <w:rPr>
                <w:szCs w:val="20"/>
                <w:lang w:eastAsia="en-AU"/>
              </w:rPr>
              <w:t>19%</w:t>
            </w:r>
          </w:p>
        </w:tc>
        <w:tc>
          <w:tcPr>
            <w:tcW w:w="1097" w:type="dxa"/>
            <w:noWrap/>
            <w:hideMark/>
          </w:tcPr>
          <w:p w14:paraId="30E4A1F0" w14:textId="77777777" w:rsidR="000F6F81" w:rsidRPr="00B52678" w:rsidRDefault="000F6F81" w:rsidP="00541919">
            <w:pPr>
              <w:pStyle w:val="TableText1"/>
              <w:tabs>
                <w:tab w:val="decimal" w:pos="504"/>
              </w:tabs>
              <w:rPr>
                <w:szCs w:val="20"/>
                <w:lang w:eastAsia="en-AU"/>
              </w:rPr>
            </w:pPr>
            <w:r w:rsidRPr="00B52678">
              <w:rPr>
                <w:szCs w:val="20"/>
                <w:lang w:eastAsia="en-AU"/>
              </w:rPr>
              <w:t>9%</w:t>
            </w:r>
          </w:p>
        </w:tc>
        <w:tc>
          <w:tcPr>
            <w:tcW w:w="1060" w:type="dxa"/>
            <w:noWrap/>
            <w:hideMark/>
          </w:tcPr>
          <w:p w14:paraId="4E253886" w14:textId="77777777" w:rsidR="000F6F81" w:rsidRPr="00B52678" w:rsidRDefault="000F6F81" w:rsidP="00541919">
            <w:pPr>
              <w:pStyle w:val="TableText1"/>
              <w:tabs>
                <w:tab w:val="decimal" w:pos="504"/>
              </w:tabs>
              <w:rPr>
                <w:szCs w:val="20"/>
                <w:lang w:eastAsia="en-AU"/>
              </w:rPr>
            </w:pPr>
            <w:r w:rsidRPr="00B52678">
              <w:rPr>
                <w:szCs w:val="20"/>
                <w:lang w:eastAsia="en-AU"/>
              </w:rPr>
              <w:t>4%</w:t>
            </w:r>
          </w:p>
        </w:tc>
        <w:tc>
          <w:tcPr>
            <w:tcW w:w="960" w:type="dxa"/>
            <w:noWrap/>
            <w:hideMark/>
          </w:tcPr>
          <w:p w14:paraId="04F63956" w14:textId="77777777" w:rsidR="000F6F81" w:rsidRPr="00B52678" w:rsidRDefault="000F6F81" w:rsidP="00541919">
            <w:pPr>
              <w:pStyle w:val="TableText1"/>
              <w:tabs>
                <w:tab w:val="decimal" w:pos="504"/>
              </w:tabs>
              <w:rPr>
                <w:szCs w:val="20"/>
                <w:lang w:eastAsia="en-AU"/>
              </w:rPr>
            </w:pPr>
            <w:r w:rsidRPr="00B52678">
              <w:rPr>
                <w:szCs w:val="20"/>
                <w:lang w:eastAsia="en-AU"/>
              </w:rPr>
              <w:t>2%</w:t>
            </w:r>
          </w:p>
        </w:tc>
      </w:tr>
      <w:tr w:rsidR="000F6F81" w:rsidRPr="00A67380" w14:paraId="7FB4025F" w14:textId="77777777">
        <w:trPr>
          <w:trHeight w:val="720"/>
        </w:trPr>
        <w:tc>
          <w:tcPr>
            <w:tcW w:w="2800" w:type="dxa"/>
            <w:hideMark/>
          </w:tcPr>
          <w:p w14:paraId="73144F8A" w14:textId="77777777" w:rsidR="000F6F81" w:rsidRPr="00B52678" w:rsidRDefault="000F6F81">
            <w:pPr>
              <w:pStyle w:val="TableText1"/>
              <w:rPr>
                <w:color w:val="212121"/>
                <w:szCs w:val="20"/>
                <w:lang w:eastAsia="en-AU"/>
              </w:rPr>
            </w:pPr>
            <w:r w:rsidRPr="00B52678">
              <w:rPr>
                <w:color w:val="212121"/>
                <w:szCs w:val="20"/>
                <w:lang w:eastAsia="en-AU"/>
              </w:rPr>
              <w:t>Digital health technology helps me collaborate with other healthcare professionals</w:t>
            </w:r>
          </w:p>
        </w:tc>
        <w:tc>
          <w:tcPr>
            <w:tcW w:w="1024" w:type="dxa"/>
            <w:noWrap/>
            <w:hideMark/>
          </w:tcPr>
          <w:p w14:paraId="6D3C6095" w14:textId="77777777" w:rsidR="000F6F81" w:rsidRPr="00B52678" w:rsidRDefault="000F6F81" w:rsidP="00541919">
            <w:pPr>
              <w:pStyle w:val="TableText1"/>
              <w:tabs>
                <w:tab w:val="decimal" w:pos="504"/>
              </w:tabs>
              <w:rPr>
                <w:szCs w:val="20"/>
                <w:lang w:eastAsia="en-AU"/>
              </w:rPr>
            </w:pPr>
            <w:r w:rsidRPr="00B52678">
              <w:rPr>
                <w:szCs w:val="20"/>
                <w:lang w:eastAsia="en-AU"/>
              </w:rPr>
              <w:t>28%</w:t>
            </w:r>
          </w:p>
        </w:tc>
        <w:tc>
          <w:tcPr>
            <w:tcW w:w="960" w:type="dxa"/>
            <w:noWrap/>
            <w:hideMark/>
          </w:tcPr>
          <w:p w14:paraId="40523348" w14:textId="77777777" w:rsidR="000F6F81" w:rsidRPr="00B52678" w:rsidRDefault="000F6F81" w:rsidP="00541919">
            <w:pPr>
              <w:pStyle w:val="TableText1"/>
              <w:tabs>
                <w:tab w:val="decimal" w:pos="504"/>
              </w:tabs>
              <w:rPr>
                <w:szCs w:val="20"/>
                <w:lang w:eastAsia="en-AU"/>
              </w:rPr>
            </w:pPr>
            <w:r w:rsidRPr="00B52678">
              <w:rPr>
                <w:szCs w:val="20"/>
                <w:lang w:eastAsia="en-AU"/>
              </w:rPr>
              <w:t>36%</w:t>
            </w:r>
          </w:p>
        </w:tc>
        <w:tc>
          <w:tcPr>
            <w:tcW w:w="1060" w:type="dxa"/>
            <w:noWrap/>
            <w:hideMark/>
          </w:tcPr>
          <w:p w14:paraId="2C863470" w14:textId="77777777" w:rsidR="000F6F81" w:rsidRPr="00B52678" w:rsidRDefault="000F6F81" w:rsidP="00541919">
            <w:pPr>
              <w:pStyle w:val="TableText1"/>
              <w:tabs>
                <w:tab w:val="decimal" w:pos="504"/>
              </w:tabs>
              <w:rPr>
                <w:szCs w:val="20"/>
                <w:lang w:eastAsia="en-AU"/>
              </w:rPr>
            </w:pPr>
            <w:r w:rsidRPr="00B52678">
              <w:rPr>
                <w:szCs w:val="20"/>
                <w:lang w:eastAsia="en-AU"/>
              </w:rPr>
              <w:t>9%</w:t>
            </w:r>
          </w:p>
        </w:tc>
        <w:tc>
          <w:tcPr>
            <w:tcW w:w="1097" w:type="dxa"/>
            <w:noWrap/>
            <w:hideMark/>
          </w:tcPr>
          <w:p w14:paraId="33967A04" w14:textId="77777777" w:rsidR="000F6F81" w:rsidRPr="00B52678" w:rsidRDefault="000F6F81" w:rsidP="00541919">
            <w:pPr>
              <w:pStyle w:val="TableText1"/>
              <w:tabs>
                <w:tab w:val="decimal" w:pos="504"/>
              </w:tabs>
              <w:rPr>
                <w:szCs w:val="20"/>
                <w:lang w:eastAsia="en-AU"/>
              </w:rPr>
            </w:pPr>
            <w:r w:rsidRPr="00B52678">
              <w:rPr>
                <w:szCs w:val="20"/>
                <w:lang w:eastAsia="en-AU"/>
              </w:rPr>
              <w:t>24%</w:t>
            </w:r>
          </w:p>
        </w:tc>
        <w:tc>
          <w:tcPr>
            <w:tcW w:w="1060" w:type="dxa"/>
            <w:noWrap/>
            <w:hideMark/>
          </w:tcPr>
          <w:p w14:paraId="2ED3B050" w14:textId="77777777" w:rsidR="000F6F81" w:rsidRPr="00B52678" w:rsidRDefault="000F6F81" w:rsidP="00541919">
            <w:pPr>
              <w:pStyle w:val="TableText1"/>
              <w:tabs>
                <w:tab w:val="decimal" w:pos="504"/>
              </w:tabs>
              <w:rPr>
                <w:szCs w:val="20"/>
                <w:lang w:eastAsia="en-AU"/>
              </w:rPr>
            </w:pPr>
            <w:r w:rsidRPr="00B52678">
              <w:rPr>
                <w:szCs w:val="20"/>
                <w:lang w:eastAsia="en-AU"/>
              </w:rPr>
              <w:t>3%</w:t>
            </w:r>
          </w:p>
        </w:tc>
        <w:tc>
          <w:tcPr>
            <w:tcW w:w="960" w:type="dxa"/>
            <w:noWrap/>
            <w:hideMark/>
          </w:tcPr>
          <w:p w14:paraId="0A1FC422" w14:textId="77777777" w:rsidR="000F6F81" w:rsidRPr="00B52678" w:rsidRDefault="000F6F81" w:rsidP="00541919">
            <w:pPr>
              <w:pStyle w:val="TableText1"/>
              <w:tabs>
                <w:tab w:val="decimal" w:pos="504"/>
              </w:tabs>
              <w:rPr>
                <w:szCs w:val="20"/>
                <w:lang w:eastAsia="en-AU"/>
              </w:rPr>
            </w:pPr>
            <w:r w:rsidRPr="00B52678">
              <w:rPr>
                <w:szCs w:val="20"/>
                <w:lang w:eastAsia="en-AU"/>
              </w:rPr>
              <w:t>1%</w:t>
            </w:r>
          </w:p>
        </w:tc>
      </w:tr>
      <w:tr w:rsidR="000F6F81" w:rsidRPr="00A67380" w14:paraId="77240DE0" w14:textId="77777777">
        <w:trPr>
          <w:trHeight w:val="720"/>
        </w:trPr>
        <w:tc>
          <w:tcPr>
            <w:tcW w:w="2800" w:type="dxa"/>
            <w:hideMark/>
          </w:tcPr>
          <w:p w14:paraId="37CBF54B" w14:textId="77777777" w:rsidR="000F6F81" w:rsidRPr="00B52678" w:rsidRDefault="000F6F81">
            <w:pPr>
              <w:pStyle w:val="TableText1"/>
              <w:rPr>
                <w:color w:val="212121"/>
                <w:szCs w:val="20"/>
                <w:lang w:eastAsia="en-AU"/>
              </w:rPr>
            </w:pPr>
            <w:r w:rsidRPr="00B52678">
              <w:rPr>
                <w:color w:val="212121"/>
                <w:szCs w:val="20"/>
                <w:lang w:eastAsia="en-AU"/>
              </w:rPr>
              <w:t>Using digital health technology improves efficiency at my workplace</w:t>
            </w:r>
          </w:p>
        </w:tc>
        <w:tc>
          <w:tcPr>
            <w:tcW w:w="1024" w:type="dxa"/>
            <w:noWrap/>
            <w:hideMark/>
          </w:tcPr>
          <w:p w14:paraId="268DFE9D" w14:textId="77777777" w:rsidR="000F6F81" w:rsidRPr="00B52678" w:rsidRDefault="000F6F81" w:rsidP="00541919">
            <w:pPr>
              <w:pStyle w:val="TableText1"/>
              <w:tabs>
                <w:tab w:val="decimal" w:pos="504"/>
              </w:tabs>
              <w:rPr>
                <w:szCs w:val="20"/>
                <w:lang w:eastAsia="en-AU"/>
              </w:rPr>
            </w:pPr>
            <w:r w:rsidRPr="00B52678">
              <w:rPr>
                <w:szCs w:val="20"/>
                <w:lang w:eastAsia="en-AU"/>
              </w:rPr>
              <w:t>39%</w:t>
            </w:r>
          </w:p>
        </w:tc>
        <w:tc>
          <w:tcPr>
            <w:tcW w:w="960" w:type="dxa"/>
            <w:noWrap/>
            <w:hideMark/>
          </w:tcPr>
          <w:p w14:paraId="306D81A3" w14:textId="77777777" w:rsidR="000F6F81" w:rsidRPr="00B52678" w:rsidRDefault="000F6F81" w:rsidP="00541919">
            <w:pPr>
              <w:pStyle w:val="TableText1"/>
              <w:tabs>
                <w:tab w:val="decimal" w:pos="504"/>
              </w:tabs>
              <w:rPr>
                <w:szCs w:val="20"/>
                <w:lang w:eastAsia="en-AU"/>
              </w:rPr>
            </w:pPr>
            <w:r w:rsidRPr="00B52678">
              <w:rPr>
                <w:szCs w:val="20"/>
                <w:lang w:eastAsia="en-AU"/>
              </w:rPr>
              <w:t>35%</w:t>
            </w:r>
          </w:p>
        </w:tc>
        <w:tc>
          <w:tcPr>
            <w:tcW w:w="1060" w:type="dxa"/>
            <w:noWrap/>
            <w:hideMark/>
          </w:tcPr>
          <w:p w14:paraId="74131152" w14:textId="77777777" w:rsidR="000F6F81" w:rsidRPr="00B52678" w:rsidRDefault="000F6F81" w:rsidP="00541919">
            <w:pPr>
              <w:pStyle w:val="TableText1"/>
              <w:tabs>
                <w:tab w:val="decimal" w:pos="504"/>
              </w:tabs>
              <w:rPr>
                <w:szCs w:val="20"/>
                <w:lang w:eastAsia="en-AU"/>
              </w:rPr>
            </w:pPr>
            <w:r w:rsidRPr="00B52678">
              <w:rPr>
                <w:szCs w:val="20"/>
                <w:lang w:eastAsia="en-AU"/>
              </w:rPr>
              <w:t>13%</w:t>
            </w:r>
          </w:p>
        </w:tc>
        <w:tc>
          <w:tcPr>
            <w:tcW w:w="1097" w:type="dxa"/>
            <w:noWrap/>
            <w:hideMark/>
          </w:tcPr>
          <w:p w14:paraId="1A8C5F18" w14:textId="77777777" w:rsidR="000F6F81" w:rsidRPr="00B52678" w:rsidRDefault="000F6F81" w:rsidP="00541919">
            <w:pPr>
              <w:pStyle w:val="TableText1"/>
              <w:tabs>
                <w:tab w:val="decimal" w:pos="504"/>
              </w:tabs>
              <w:rPr>
                <w:szCs w:val="20"/>
                <w:lang w:eastAsia="en-AU"/>
              </w:rPr>
            </w:pPr>
            <w:r w:rsidRPr="00B52678">
              <w:rPr>
                <w:szCs w:val="20"/>
                <w:lang w:eastAsia="en-AU"/>
              </w:rPr>
              <w:t>8%</w:t>
            </w:r>
          </w:p>
        </w:tc>
        <w:tc>
          <w:tcPr>
            <w:tcW w:w="1060" w:type="dxa"/>
            <w:noWrap/>
            <w:hideMark/>
          </w:tcPr>
          <w:p w14:paraId="1628C934" w14:textId="77777777" w:rsidR="000F6F81" w:rsidRPr="00B52678" w:rsidRDefault="000F6F81" w:rsidP="00541919">
            <w:pPr>
              <w:pStyle w:val="TableText1"/>
              <w:tabs>
                <w:tab w:val="decimal" w:pos="504"/>
              </w:tabs>
              <w:rPr>
                <w:szCs w:val="20"/>
                <w:lang w:eastAsia="en-AU"/>
              </w:rPr>
            </w:pPr>
            <w:r w:rsidRPr="00B52678">
              <w:rPr>
                <w:szCs w:val="20"/>
                <w:lang w:eastAsia="en-AU"/>
              </w:rPr>
              <w:t>3%</w:t>
            </w:r>
          </w:p>
        </w:tc>
        <w:tc>
          <w:tcPr>
            <w:tcW w:w="960" w:type="dxa"/>
            <w:noWrap/>
            <w:hideMark/>
          </w:tcPr>
          <w:p w14:paraId="35BB8D2F" w14:textId="77777777" w:rsidR="000F6F81" w:rsidRPr="00B52678" w:rsidRDefault="000F6F81" w:rsidP="00541919">
            <w:pPr>
              <w:pStyle w:val="TableText1"/>
              <w:tabs>
                <w:tab w:val="decimal" w:pos="504"/>
              </w:tabs>
              <w:rPr>
                <w:szCs w:val="20"/>
                <w:lang w:eastAsia="en-AU"/>
              </w:rPr>
            </w:pPr>
            <w:r w:rsidRPr="00B52678">
              <w:rPr>
                <w:szCs w:val="20"/>
                <w:lang w:eastAsia="en-AU"/>
              </w:rPr>
              <w:t>1%</w:t>
            </w:r>
          </w:p>
        </w:tc>
      </w:tr>
      <w:tr w:rsidR="000F6F81" w:rsidRPr="00A67380" w14:paraId="33B0EBDB" w14:textId="77777777">
        <w:trPr>
          <w:trHeight w:val="960"/>
        </w:trPr>
        <w:tc>
          <w:tcPr>
            <w:tcW w:w="2800" w:type="dxa"/>
            <w:hideMark/>
          </w:tcPr>
          <w:p w14:paraId="3D35475B" w14:textId="77777777" w:rsidR="000F6F81" w:rsidRPr="00B52678" w:rsidRDefault="000F6F81">
            <w:pPr>
              <w:pStyle w:val="TableText1"/>
              <w:rPr>
                <w:color w:val="212121"/>
                <w:szCs w:val="20"/>
                <w:lang w:eastAsia="en-AU"/>
              </w:rPr>
            </w:pPr>
            <w:r w:rsidRPr="00B52678">
              <w:rPr>
                <w:color w:val="212121"/>
                <w:szCs w:val="20"/>
                <w:lang w:eastAsia="en-AU"/>
              </w:rPr>
              <w:t>I am comfortable that using digital health technology is secure and protects my patients’ privacy</w:t>
            </w:r>
          </w:p>
        </w:tc>
        <w:tc>
          <w:tcPr>
            <w:tcW w:w="1024" w:type="dxa"/>
            <w:noWrap/>
            <w:hideMark/>
          </w:tcPr>
          <w:p w14:paraId="3FFF4700" w14:textId="77777777" w:rsidR="000F6F81" w:rsidRPr="00B52678" w:rsidRDefault="000F6F81" w:rsidP="00541919">
            <w:pPr>
              <w:pStyle w:val="TableText1"/>
              <w:tabs>
                <w:tab w:val="decimal" w:pos="504"/>
              </w:tabs>
              <w:rPr>
                <w:szCs w:val="20"/>
                <w:lang w:eastAsia="en-AU"/>
              </w:rPr>
            </w:pPr>
            <w:r w:rsidRPr="00B52678">
              <w:rPr>
                <w:szCs w:val="20"/>
                <w:lang w:eastAsia="en-AU"/>
              </w:rPr>
              <w:t>28%</w:t>
            </w:r>
          </w:p>
        </w:tc>
        <w:tc>
          <w:tcPr>
            <w:tcW w:w="960" w:type="dxa"/>
            <w:noWrap/>
            <w:hideMark/>
          </w:tcPr>
          <w:p w14:paraId="3F5395C7" w14:textId="77777777" w:rsidR="000F6F81" w:rsidRPr="00B52678" w:rsidRDefault="000F6F81" w:rsidP="00541919">
            <w:pPr>
              <w:pStyle w:val="TableText1"/>
              <w:tabs>
                <w:tab w:val="decimal" w:pos="504"/>
              </w:tabs>
              <w:rPr>
                <w:szCs w:val="20"/>
                <w:lang w:eastAsia="en-AU"/>
              </w:rPr>
            </w:pPr>
            <w:r w:rsidRPr="00B52678">
              <w:rPr>
                <w:szCs w:val="20"/>
                <w:lang w:eastAsia="en-AU"/>
              </w:rPr>
              <w:t>36%</w:t>
            </w:r>
          </w:p>
        </w:tc>
        <w:tc>
          <w:tcPr>
            <w:tcW w:w="1060" w:type="dxa"/>
            <w:noWrap/>
            <w:hideMark/>
          </w:tcPr>
          <w:p w14:paraId="04A5D7C7" w14:textId="77777777" w:rsidR="000F6F81" w:rsidRPr="00B52678" w:rsidRDefault="000F6F81" w:rsidP="00541919">
            <w:pPr>
              <w:pStyle w:val="TableText1"/>
              <w:tabs>
                <w:tab w:val="decimal" w:pos="504"/>
              </w:tabs>
              <w:rPr>
                <w:szCs w:val="20"/>
                <w:lang w:eastAsia="en-AU"/>
              </w:rPr>
            </w:pPr>
            <w:r w:rsidRPr="00B52678">
              <w:rPr>
                <w:szCs w:val="20"/>
                <w:lang w:eastAsia="en-AU"/>
              </w:rPr>
              <w:t>24%</w:t>
            </w:r>
          </w:p>
        </w:tc>
        <w:tc>
          <w:tcPr>
            <w:tcW w:w="1097" w:type="dxa"/>
            <w:noWrap/>
            <w:hideMark/>
          </w:tcPr>
          <w:p w14:paraId="695390A8" w14:textId="77777777" w:rsidR="000F6F81" w:rsidRPr="00B52678" w:rsidRDefault="000F6F81" w:rsidP="00541919">
            <w:pPr>
              <w:pStyle w:val="TableText1"/>
              <w:tabs>
                <w:tab w:val="decimal" w:pos="504"/>
              </w:tabs>
              <w:rPr>
                <w:szCs w:val="20"/>
                <w:lang w:eastAsia="en-AU"/>
              </w:rPr>
            </w:pPr>
            <w:r w:rsidRPr="00B52678">
              <w:rPr>
                <w:szCs w:val="20"/>
                <w:lang w:eastAsia="en-AU"/>
              </w:rPr>
              <w:t>9%</w:t>
            </w:r>
          </w:p>
        </w:tc>
        <w:tc>
          <w:tcPr>
            <w:tcW w:w="1060" w:type="dxa"/>
            <w:noWrap/>
            <w:hideMark/>
          </w:tcPr>
          <w:p w14:paraId="45E1730B" w14:textId="77777777" w:rsidR="000F6F81" w:rsidRPr="00B52678" w:rsidRDefault="000F6F81" w:rsidP="00541919">
            <w:pPr>
              <w:pStyle w:val="TableText1"/>
              <w:tabs>
                <w:tab w:val="decimal" w:pos="504"/>
              </w:tabs>
              <w:rPr>
                <w:szCs w:val="20"/>
                <w:lang w:eastAsia="en-AU"/>
              </w:rPr>
            </w:pPr>
            <w:r w:rsidRPr="00B52678">
              <w:rPr>
                <w:szCs w:val="20"/>
                <w:lang w:eastAsia="en-AU"/>
              </w:rPr>
              <w:t>3%</w:t>
            </w:r>
          </w:p>
        </w:tc>
        <w:tc>
          <w:tcPr>
            <w:tcW w:w="960" w:type="dxa"/>
            <w:noWrap/>
            <w:hideMark/>
          </w:tcPr>
          <w:p w14:paraId="75074A0E" w14:textId="77777777" w:rsidR="000F6F81" w:rsidRPr="00B52678" w:rsidRDefault="000F6F81" w:rsidP="00541919">
            <w:pPr>
              <w:pStyle w:val="TableText1"/>
              <w:tabs>
                <w:tab w:val="decimal" w:pos="504"/>
              </w:tabs>
              <w:rPr>
                <w:szCs w:val="20"/>
                <w:lang w:eastAsia="en-AU"/>
              </w:rPr>
            </w:pPr>
            <w:r w:rsidRPr="00B52678">
              <w:rPr>
                <w:szCs w:val="20"/>
                <w:lang w:eastAsia="en-AU"/>
              </w:rPr>
              <w:t>1%</w:t>
            </w:r>
          </w:p>
        </w:tc>
      </w:tr>
      <w:tr w:rsidR="000F6F81" w:rsidRPr="00A67380" w14:paraId="4E00A0F0" w14:textId="77777777">
        <w:trPr>
          <w:trHeight w:val="600"/>
        </w:trPr>
        <w:tc>
          <w:tcPr>
            <w:tcW w:w="2800" w:type="dxa"/>
            <w:hideMark/>
          </w:tcPr>
          <w:p w14:paraId="2554F246" w14:textId="77777777" w:rsidR="000F6F81" w:rsidRPr="00B52678" w:rsidRDefault="000F6F81">
            <w:pPr>
              <w:pStyle w:val="TableText1"/>
              <w:rPr>
                <w:szCs w:val="20"/>
                <w:lang w:eastAsia="en-AU"/>
              </w:rPr>
            </w:pPr>
            <w:r w:rsidRPr="00B52678">
              <w:rPr>
                <w:szCs w:val="20"/>
                <w:lang w:eastAsia="en-AU"/>
              </w:rPr>
              <w:t>Digital health technology is easy to use</w:t>
            </w:r>
          </w:p>
        </w:tc>
        <w:tc>
          <w:tcPr>
            <w:tcW w:w="1024" w:type="dxa"/>
            <w:noWrap/>
            <w:hideMark/>
          </w:tcPr>
          <w:p w14:paraId="46DF265F" w14:textId="77777777" w:rsidR="000F6F81" w:rsidRPr="00B52678" w:rsidRDefault="000F6F81" w:rsidP="00541919">
            <w:pPr>
              <w:pStyle w:val="TableText1"/>
              <w:tabs>
                <w:tab w:val="decimal" w:pos="504"/>
              </w:tabs>
              <w:rPr>
                <w:szCs w:val="20"/>
                <w:lang w:eastAsia="en-AU"/>
              </w:rPr>
            </w:pPr>
            <w:r w:rsidRPr="00B52678">
              <w:rPr>
                <w:szCs w:val="20"/>
                <w:shd w:val="clear" w:color="auto" w:fill="FFFFFF" w:themeFill="background1"/>
                <w:lang w:eastAsia="en-AU"/>
              </w:rPr>
              <w:t>18</w:t>
            </w:r>
            <w:r w:rsidRPr="00B52678">
              <w:rPr>
                <w:szCs w:val="20"/>
                <w:lang w:eastAsia="en-AU"/>
              </w:rPr>
              <w:t>%</w:t>
            </w:r>
          </w:p>
        </w:tc>
        <w:tc>
          <w:tcPr>
            <w:tcW w:w="960" w:type="dxa"/>
            <w:noWrap/>
            <w:hideMark/>
          </w:tcPr>
          <w:p w14:paraId="79CFD42A" w14:textId="77777777" w:rsidR="000F6F81" w:rsidRPr="00B52678" w:rsidRDefault="000F6F81" w:rsidP="00541919">
            <w:pPr>
              <w:pStyle w:val="TableText1"/>
              <w:tabs>
                <w:tab w:val="decimal" w:pos="504"/>
              </w:tabs>
              <w:rPr>
                <w:szCs w:val="20"/>
                <w:lang w:eastAsia="en-AU"/>
              </w:rPr>
            </w:pPr>
            <w:r w:rsidRPr="00B52678">
              <w:rPr>
                <w:szCs w:val="20"/>
                <w:lang w:eastAsia="en-AU"/>
              </w:rPr>
              <w:t>31%</w:t>
            </w:r>
          </w:p>
        </w:tc>
        <w:tc>
          <w:tcPr>
            <w:tcW w:w="1060" w:type="dxa"/>
            <w:noWrap/>
            <w:hideMark/>
          </w:tcPr>
          <w:p w14:paraId="350B3E4D" w14:textId="77777777" w:rsidR="000F6F81" w:rsidRPr="00B52678" w:rsidRDefault="000F6F81" w:rsidP="00541919">
            <w:pPr>
              <w:pStyle w:val="TableText1"/>
              <w:tabs>
                <w:tab w:val="decimal" w:pos="504"/>
              </w:tabs>
              <w:rPr>
                <w:szCs w:val="20"/>
                <w:lang w:eastAsia="en-AU"/>
              </w:rPr>
            </w:pPr>
            <w:r w:rsidRPr="00B52678">
              <w:rPr>
                <w:szCs w:val="20"/>
                <w:lang w:eastAsia="en-AU"/>
              </w:rPr>
              <w:t>29%</w:t>
            </w:r>
          </w:p>
        </w:tc>
        <w:tc>
          <w:tcPr>
            <w:tcW w:w="1097" w:type="dxa"/>
            <w:noWrap/>
            <w:hideMark/>
          </w:tcPr>
          <w:p w14:paraId="0B61F14F" w14:textId="77777777" w:rsidR="000F6F81" w:rsidRPr="00B52678" w:rsidRDefault="000F6F81" w:rsidP="00541919">
            <w:pPr>
              <w:pStyle w:val="TableText1"/>
              <w:tabs>
                <w:tab w:val="decimal" w:pos="504"/>
              </w:tabs>
              <w:rPr>
                <w:szCs w:val="20"/>
                <w:lang w:eastAsia="en-AU"/>
              </w:rPr>
            </w:pPr>
            <w:r w:rsidRPr="00B52678">
              <w:rPr>
                <w:szCs w:val="20"/>
                <w:lang w:eastAsia="en-AU"/>
              </w:rPr>
              <w:t>13%</w:t>
            </w:r>
          </w:p>
        </w:tc>
        <w:tc>
          <w:tcPr>
            <w:tcW w:w="1060" w:type="dxa"/>
            <w:noWrap/>
            <w:hideMark/>
          </w:tcPr>
          <w:p w14:paraId="4773154D" w14:textId="77777777" w:rsidR="000F6F81" w:rsidRPr="00B52678" w:rsidRDefault="000F6F81" w:rsidP="00541919">
            <w:pPr>
              <w:pStyle w:val="TableText1"/>
              <w:tabs>
                <w:tab w:val="decimal" w:pos="504"/>
              </w:tabs>
              <w:rPr>
                <w:szCs w:val="20"/>
                <w:lang w:eastAsia="en-AU"/>
              </w:rPr>
            </w:pPr>
            <w:r w:rsidRPr="00B52678">
              <w:rPr>
                <w:szCs w:val="20"/>
                <w:lang w:eastAsia="en-AU"/>
              </w:rPr>
              <w:t>6%</w:t>
            </w:r>
          </w:p>
        </w:tc>
        <w:tc>
          <w:tcPr>
            <w:tcW w:w="960" w:type="dxa"/>
            <w:noWrap/>
            <w:hideMark/>
          </w:tcPr>
          <w:p w14:paraId="25050E41" w14:textId="77777777" w:rsidR="000F6F81" w:rsidRPr="00B52678" w:rsidRDefault="000F6F81" w:rsidP="00541919">
            <w:pPr>
              <w:pStyle w:val="TableText1"/>
              <w:tabs>
                <w:tab w:val="decimal" w:pos="504"/>
              </w:tabs>
              <w:rPr>
                <w:szCs w:val="20"/>
                <w:lang w:eastAsia="en-AU"/>
              </w:rPr>
            </w:pPr>
            <w:r w:rsidRPr="00B52678">
              <w:rPr>
                <w:szCs w:val="20"/>
                <w:lang w:eastAsia="en-AU"/>
              </w:rPr>
              <w:t>3%</w:t>
            </w:r>
          </w:p>
        </w:tc>
      </w:tr>
    </w:tbl>
    <w:p w14:paraId="52084D36" w14:textId="77777777" w:rsidR="000F6F81" w:rsidRPr="003F41E8" w:rsidRDefault="000F6F81" w:rsidP="000F6F81">
      <w:pPr>
        <w:pStyle w:val="Source"/>
        <w:rPr>
          <w:i w:val="0"/>
          <w:iCs/>
        </w:rPr>
      </w:pPr>
      <w:r w:rsidRPr="003F41E8">
        <w:t>Source: Allied Health Professional Survey</w:t>
      </w:r>
    </w:p>
    <w:p w14:paraId="2386ED01" w14:textId="77777777" w:rsidR="000F6F81" w:rsidRPr="003F41E8" w:rsidRDefault="000F6F81" w:rsidP="000F6F81">
      <w:pPr>
        <w:pStyle w:val="BodyText1"/>
      </w:pPr>
      <w:r w:rsidRPr="003F41E8">
        <w:t>There is a feeling of having been left behind, not engaged, and there is a level of frustration and pent-up demand.</w:t>
      </w:r>
    </w:p>
    <w:p w14:paraId="0A3F17C8" w14:textId="77777777" w:rsidR="000F6F81" w:rsidRPr="003F41E8" w:rsidRDefault="000F6F81" w:rsidP="000F6F81">
      <w:pPr>
        <w:pStyle w:val="BodyText1"/>
      </w:pPr>
      <w:r w:rsidRPr="003F41E8">
        <w:t>Some professions report that they expect My Health Record to add a high degree of value to their work and expect that the information they upload would be valuable to other healthcare providers.</w:t>
      </w:r>
    </w:p>
    <w:p w14:paraId="31801405" w14:textId="18AADF35" w:rsidR="000F6F81" w:rsidRPr="003F41E8" w:rsidRDefault="000F6F81" w:rsidP="000F6F81">
      <w:pPr>
        <w:pStyle w:val="BodyText1"/>
      </w:pPr>
      <w:r w:rsidRPr="003F41E8">
        <w:t>Well-known use cases for My Health Record were considered favourably, and reflected in 63</w:t>
      </w:r>
      <w:r w:rsidR="00541919">
        <w:t> per cent</w:t>
      </w:r>
      <w:r w:rsidRPr="003F41E8">
        <w:t xml:space="preserve"> of survey respondents desire to gain access to information such as:</w:t>
      </w:r>
    </w:p>
    <w:p w14:paraId="198CDEC8" w14:textId="77777777" w:rsidR="000F6F81" w:rsidRPr="003F41E8" w:rsidRDefault="000F6F81" w:rsidP="000F6F81">
      <w:pPr>
        <w:pStyle w:val="BodyText1"/>
        <w:numPr>
          <w:ilvl w:val="0"/>
          <w:numId w:val="8"/>
        </w:numPr>
      </w:pPr>
      <w:r w:rsidRPr="003F41E8">
        <w:t>Hospital discharge summaries (noting a constraint that these are typically medical discharge summaries and do not include allied health and nursing discharge notes)</w:t>
      </w:r>
    </w:p>
    <w:p w14:paraId="4C4B65C3" w14:textId="77777777" w:rsidR="000F6F81" w:rsidRPr="003F41E8" w:rsidRDefault="000F6F81" w:rsidP="000F6F81">
      <w:pPr>
        <w:pStyle w:val="BodyText1"/>
        <w:numPr>
          <w:ilvl w:val="0"/>
          <w:numId w:val="8"/>
        </w:numPr>
      </w:pPr>
      <w:r w:rsidRPr="003F41E8">
        <w:t>Pathology and diagnostic imaging results</w:t>
      </w:r>
    </w:p>
    <w:p w14:paraId="038BD225" w14:textId="77777777" w:rsidR="000F6F81" w:rsidRPr="003F41E8" w:rsidRDefault="000F6F81" w:rsidP="000F6F81">
      <w:pPr>
        <w:pStyle w:val="BodyText1"/>
        <w:numPr>
          <w:ilvl w:val="0"/>
          <w:numId w:val="8"/>
        </w:numPr>
      </w:pPr>
      <w:r w:rsidRPr="003F41E8">
        <w:t>Medication history and current health summary</w:t>
      </w:r>
    </w:p>
    <w:p w14:paraId="260982ED" w14:textId="77777777" w:rsidR="000F6F81" w:rsidRPr="003F41E8" w:rsidRDefault="000F6F81" w:rsidP="000F6F81">
      <w:pPr>
        <w:pStyle w:val="BodyText1"/>
        <w:numPr>
          <w:ilvl w:val="0"/>
          <w:numId w:val="8"/>
        </w:numPr>
      </w:pPr>
      <w:r w:rsidRPr="003F41E8">
        <w:t>Specialist letters and referrals.</w:t>
      </w:r>
    </w:p>
    <w:p w14:paraId="55F07B63" w14:textId="77777777" w:rsidR="000F6F81" w:rsidRPr="003F41E8" w:rsidRDefault="000F6F81" w:rsidP="000F6F81">
      <w:pPr>
        <w:pStyle w:val="BodyText1"/>
      </w:pPr>
      <w:r w:rsidRPr="003F41E8">
        <w:t xml:space="preserve">However, </w:t>
      </w:r>
      <w:proofErr w:type="gramStart"/>
      <w:r w:rsidRPr="003F41E8">
        <w:t>a number of</w:t>
      </w:r>
      <w:proofErr w:type="gramEnd"/>
      <w:r w:rsidRPr="003F41E8">
        <w:t xml:space="preserve"> consultations broached the opportunity to utilise My Health Record as a proxy mechanism for communication that should be “point to point” (for example, sending reports to referrers). There appears to be a combination of frustration with existing interoperability/communication channels and a misunderstanding of the role of My Health Record.</w:t>
      </w:r>
    </w:p>
    <w:p w14:paraId="05BA7523" w14:textId="77777777" w:rsidR="000F6F81" w:rsidRPr="003F41E8" w:rsidRDefault="000F6F81" w:rsidP="002F370A">
      <w:pPr>
        <w:pStyle w:val="Bodytextkeepwithnext"/>
      </w:pPr>
      <w:r w:rsidRPr="003F41E8">
        <w:t xml:space="preserve">Allied health professionals and peaks expressed </w:t>
      </w:r>
      <w:proofErr w:type="gramStart"/>
      <w:r w:rsidRPr="003F41E8">
        <w:t>a number of</w:t>
      </w:r>
      <w:proofErr w:type="gramEnd"/>
      <w:r w:rsidRPr="003F41E8">
        <w:t xml:space="preserve"> perspectives around consumer expectations of My Health Record, including:</w:t>
      </w:r>
    </w:p>
    <w:p w14:paraId="5D2C6FF8" w14:textId="77777777" w:rsidR="000F6F81" w:rsidRPr="003F41E8" w:rsidRDefault="000F6F81" w:rsidP="000F6F81">
      <w:pPr>
        <w:pStyle w:val="BodyText1"/>
        <w:numPr>
          <w:ilvl w:val="0"/>
          <w:numId w:val="9"/>
        </w:numPr>
      </w:pPr>
      <w:r w:rsidRPr="003F41E8">
        <w:t xml:space="preserve">The consumer expectation that all their health information is already </w:t>
      </w:r>
      <w:proofErr w:type="gramStart"/>
      <w:r w:rsidRPr="003F41E8">
        <w:t>shared</w:t>
      </w:r>
      <w:proofErr w:type="gramEnd"/>
    </w:p>
    <w:p w14:paraId="0CD05609" w14:textId="77777777" w:rsidR="000F6F81" w:rsidRPr="003F41E8" w:rsidRDefault="000F6F81" w:rsidP="000F6F81">
      <w:pPr>
        <w:pStyle w:val="BodyText1"/>
        <w:numPr>
          <w:ilvl w:val="0"/>
          <w:numId w:val="9"/>
        </w:numPr>
      </w:pPr>
      <w:r w:rsidRPr="003F41E8">
        <w:t xml:space="preserve">Security and privacy concerns </w:t>
      </w:r>
    </w:p>
    <w:p w14:paraId="2F81620D" w14:textId="77777777" w:rsidR="000F6F81" w:rsidRPr="003F41E8" w:rsidRDefault="000F6F81" w:rsidP="000F6F81">
      <w:pPr>
        <w:pStyle w:val="BodyText1"/>
        <w:numPr>
          <w:ilvl w:val="0"/>
          <w:numId w:val="9"/>
        </w:numPr>
      </w:pPr>
      <w:r w:rsidRPr="003F41E8">
        <w:t>Benefits for consumers having access to this clinical information (and conversely the challenges that this might present).</w:t>
      </w:r>
    </w:p>
    <w:p w14:paraId="119B4AD7" w14:textId="77777777" w:rsidR="000F6F81" w:rsidRPr="00F024F4" w:rsidRDefault="000F6F81" w:rsidP="000F6F81">
      <w:pPr>
        <w:pStyle w:val="BodyText1"/>
      </w:pPr>
      <w:r w:rsidRPr="003F41E8">
        <w:t xml:space="preserve">These insights from providers do not </w:t>
      </w:r>
      <w:r w:rsidRPr="00F024F4">
        <w:t>substitute for perspectives from consumers, and engagement with consumer peaks will be conducted in coming weeks.</w:t>
      </w:r>
    </w:p>
    <w:p w14:paraId="0D92E3D7" w14:textId="77777777" w:rsidR="000F6F81" w:rsidRPr="003F41E8" w:rsidRDefault="000F6F81" w:rsidP="000F6F81">
      <w:pPr>
        <w:pStyle w:val="BodyText1"/>
      </w:pPr>
      <w:r w:rsidRPr="00AC64DF">
        <w:lastRenderedPageBreak/>
        <w:t>Questions 41 considered the nature of information allied health professionals currently receive and would value access to the My Health Record. The survey results regarding current sentiment towards My Health Record were less positive.</w:t>
      </w:r>
      <w:r w:rsidRPr="003F41E8">
        <w:t xml:space="preserve"> </w:t>
      </w:r>
    </w:p>
    <w:p w14:paraId="573B5864" w14:textId="77777777" w:rsidR="000F6F81" w:rsidRDefault="000F6F81" w:rsidP="000F6F81">
      <w:pPr>
        <w:pStyle w:val="Caption"/>
      </w:pPr>
      <w:bookmarkStart w:id="172" w:name="_Toc136601371"/>
      <w:r>
        <w:t xml:space="preserve">Table E - </w:t>
      </w:r>
      <w:r w:rsidR="009E43F9">
        <w:fldChar w:fldCharType="begin"/>
      </w:r>
      <w:r w:rsidR="009E43F9">
        <w:instrText xml:space="preserve"> SEQ Table_E_- \* ARABIC </w:instrText>
      </w:r>
      <w:r w:rsidR="009E43F9">
        <w:fldChar w:fldCharType="separate"/>
      </w:r>
      <w:r>
        <w:rPr>
          <w:noProof/>
        </w:rPr>
        <w:t>2</w:t>
      </w:r>
      <w:r w:rsidR="009E43F9">
        <w:rPr>
          <w:noProof/>
        </w:rPr>
        <w:fldChar w:fldCharType="end"/>
      </w:r>
      <w:r>
        <w:t xml:space="preserve">: </w:t>
      </w:r>
      <w:r w:rsidRPr="00236514">
        <w:t>Allied Health Professionals Survey response to Q41</w:t>
      </w:r>
      <w:bookmarkEnd w:id="172"/>
    </w:p>
    <w:tbl>
      <w:tblPr>
        <w:tblStyle w:val="TableGridLight"/>
        <w:tblW w:w="9016" w:type="dxa"/>
        <w:tblLayout w:type="fixed"/>
        <w:tblLook w:val="04A0" w:firstRow="1" w:lastRow="0" w:firstColumn="1" w:lastColumn="0" w:noHBand="0" w:noVBand="1"/>
      </w:tblPr>
      <w:tblGrid>
        <w:gridCol w:w="2662"/>
        <w:gridCol w:w="1059"/>
        <w:gridCol w:w="1059"/>
        <w:gridCol w:w="1059"/>
        <w:gridCol w:w="1059"/>
        <w:gridCol w:w="1059"/>
        <w:gridCol w:w="1059"/>
      </w:tblGrid>
      <w:tr w:rsidR="000F6F81" w:rsidRPr="00B30A38" w14:paraId="4850B7D5" w14:textId="77777777">
        <w:trPr>
          <w:trHeight w:val="298"/>
        </w:trPr>
        <w:tc>
          <w:tcPr>
            <w:tcW w:w="2662" w:type="dxa"/>
            <w:shd w:val="clear" w:color="auto" w:fill="34A9D3"/>
            <w:noWrap/>
            <w:hideMark/>
          </w:tcPr>
          <w:p w14:paraId="1ABAD164"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Response options</w:t>
            </w:r>
          </w:p>
        </w:tc>
        <w:tc>
          <w:tcPr>
            <w:tcW w:w="1059" w:type="dxa"/>
            <w:shd w:val="clear" w:color="auto" w:fill="34A9D3"/>
            <w:noWrap/>
            <w:hideMark/>
          </w:tcPr>
          <w:p w14:paraId="0BFFB3BC"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Strongly agree</w:t>
            </w:r>
          </w:p>
        </w:tc>
        <w:tc>
          <w:tcPr>
            <w:tcW w:w="1059" w:type="dxa"/>
            <w:shd w:val="clear" w:color="auto" w:fill="34A9D3"/>
            <w:noWrap/>
            <w:hideMark/>
          </w:tcPr>
          <w:p w14:paraId="6B9EF4EF"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Agree</w:t>
            </w:r>
          </w:p>
        </w:tc>
        <w:tc>
          <w:tcPr>
            <w:tcW w:w="1059" w:type="dxa"/>
            <w:shd w:val="clear" w:color="auto" w:fill="34A9D3"/>
            <w:noWrap/>
            <w:hideMark/>
          </w:tcPr>
          <w:p w14:paraId="4C275329"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 xml:space="preserve">Neither agree </w:t>
            </w:r>
            <w:proofErr w:type="gramStart"/>
            <w:r w:rsidRPr="00B52678">
              <w:rPr>
                <w:color w:val="FFFFFF" w:themeColor="background1"/>
                <w:sz w:val="20"/>
                <w:szCs w:val="20"/>
                <w:lang w:eastAsia="en-AU"/>
              </w:rPr>
              <w:t>or</w:t>
            </w:r>
            <w:proofErr w:type="gramEnd"/>
            <w:r w:rsidRPr="00B52678">
              <w:rPr>
                <w:color w:val="FFFFFF" w:themeColor="background1"/>
                <w:sz w:val="20"/>
                <w:szCs w:val="20"/>
                <w:lang w:eastAsia="en-AU"/>
              </w:rPr>
              <w:t xml:space="preserve"> disagree</w:t>
            </w:r>
          </w:p>
        </w:tc>
        <w:tc>
          <w:tcPr>
            <w:tcW w:w="1059" w:type="dxa"/>
            <w:shd w:val="clear" w:color="auto" w:fill="34A9D3"/>
            <w:noWrap/>
            <w:hideMark/>
          </w:tcPr>
          <w:p w14:paraId="1BAE19BF"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Disagree</w:t>
            </w:r>
          </w:p>
        </w:tc>
        <w:tc>
          <w:tcPr>
            <w:tcW w:w="1059" w:type="dxa"/>
            <w:shd w:val="clear" w:color="auto" w:fill="34A9D3"/>
            <w:noWrap/>
            <w:hideMark/>
          </w:tcPr>
          <w:p w14:paraId="011E83AA"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Strongly disagree</w:t>
            </w:r>
          </w:p>
        </w:tc>
        <w:tc>
          <w:tcPr>
            <w:tcW w:w="1059" w:type="dxa"/>
            <w:shd w:val="clear" w:color="auto" w:fill="34A9D3"/>
            <w:noWrap/>
            <w:hideMark/>
          </w:tcPr>
          <w:p w14:paraId="0AADCAFB" w14:textId="77777777" w:rsidR="000F6F81" w:rsidRPr="00B52678" w:rsidRDefault="000F6F81">
            <w:pPr>
              <w:pStyle w:val="TableHeading1"/>
              <w:rPr>
                <w:color w:val="FFFFFF" w:themeColor="background1"/>
                <w:sz w:val="20"/>
                <w:szCs w:val="20"/>
              </w:rPr>
            </w:pPr>
            <w:r w:rsidRPr="00B52678">
              <w:rPr>
                <w:color w:val="FFFFFF" w:themeColor="background1"/>
                <w:sz w:val="20"/>
                <w:szCs w:val="20"/>
                <w:lang w:eastAsia="en-AU"/>
              </w:rPr>
              <w:t>(blank)</w:t>
            </w:r>
          </w:p>
        </w:tc>
      </w:tr>
      <w:tr w:rsidR="000F6F81" w:rsidRPr="00B30A38" w14:paraId="23C53889" w14:textId="77777777">
        <w:trPr>
          <w:trHeight w:val="478"/>
        </w:trPr>
        <w:tc>
          <w:tcPr>
            <w:tcW w:w="2662" w:type="dxa"/>
            <w:hideMark/>
          </w:tcPr>
          <w:p w14:paraId="5BA931A5" w14:textId="77777777" w:rsidR="000F6F81" w:rsidRPr="00B52678" w:rsidRDefault="000F6F81">
            <w:pPr>
              <w:pStyle w:val="TableText1"/>
              <w:rPr>
                <w:szCs w:val="20"/>
              </w:rPr>
            </w:pPr>
            <w:r w:rsidRPr="00B52678">
              <w:rPr>
                <w:szCs w:val="20"/>
              </w:rPr>
              <w:t>My Health Record is easy to use</w:t>
            </w:r>
          </w:p>
        </w:tc>
        <w:tc>
          <w:tcPr>
            <w:tcW w:w="1059" w:type="dxa"/>
            <w:noWrap/>
            <w:hideMark/>
          </w:tcPr>
          <w:p w14:paraId="04E25F36" w14:textId="77777777" w:rsidR="000F6F81" w:rsidRPr="00B52678" w:rsidRDefault="000F6F81" w:rsidP="00541919">
            <w:pPr>
              <w:pStyle w:val="TableText1"/>
              <w:tabs>
                <w:tab w:val="decimal" w:pos="468"/>
              </w:tabs>
              <w:rPr>
                <w:szCs w:val="20"/>
              </w:rPr>
            </w:pPr>
            <w:r w:rsidRPr="00B52678">
              <w:rPr>
                <w:szCs w:val="20"/>
                <w:lang w:eastAsia="en-AU"/>
              </w:rPr>
              <w:t>2%</w:t>
            </w:r>
          </w:p>
        </w:tc>
        <w:tc>
          <w:tcPr>
            <w:tcW w:w="1059" w:type="dxa"/>
            <w:noWrap/>
            <w:hideMark/>
          </w:tcPr>
          <w:p w14:paraId="7B6B4D0A" w14:textId="77777777" w:rsidR="000F6F81" w:rsidRPr="00B52678" w:rsidRDefault="000F6F81" w:rsidP="00541919">
            <w:pPr>
              <w:pStyle w:val="TableText1"/>
              <w:tabs>
                <w:tab w:val="decimal" w:pos="468"/>
              </w:tabs>
              <w:rPr>
                <w:szCs w:val="20"/>
              </w:rPr>
            </w:pPr>
            <w:r w:rsidRPr="00B52678">
              <w:rPr>
                <w:szCs w:val="20"/>
                <w:lang w:eastAsia="en-AU"/>
              </w:rPr>
              <w:t>7%</w:t>
            </w:r>
          </w:p>
        </w:tc>
        <w:tc>
          <w:tcPr>
            <w:tcW w:w="1059" w:type="dxa"/>
            <w:noWrap/>
            <w:hideMark/>
          </w:tcPr>
          <w:p w14:paraId="5E778233" w14:textId="77777777" w:rsidR="000F6F81" w:rsidRPr="00B52678" w:rsidRDefault="000F6F81" w:rsidP="00541919">
            <w:pPr>
              <w:pStyle w:val="TableText1"/>
              <w:tabs>
                <w:tab w:val="decimal" w:pos="468"/>
              </w:tabs>
              <w:rPr>
                <w:szCs w:val="20"/>
              </w:rPr>
            </w:pPr>
            <w:r w:rsidRPr="00B52678">
              <w:rPr>
                <w:szCs w:val="20"/>
                <w:lang w:eastAsia="en-AU"/>
              </w:rPr>
              <w:t>63%</w:t>
            </w:r>
          </w:p>
        </w:tc>
        <w:tc>
          <w:tcPr>
            <w:tcW w:w="1059" w:type="dxa"/>
            <w:noWrap/>
            <w:hideMark/>
          </w:tcPr>
          <w:p w14:paraId="29CACB40" w14:textId="77777777" w:rsidR="000F6F81" w:rsidRPr="00B52678" w:rsidRDefault="000F6F81" w:rsidP="00541919">
            <w:pPr>
              <w:pStyle w:val="TableText1"/>
              <w:tabs>
                <w:tab w:val="decimal" w:pos="468"/>
              </w:tabs>
              <w:rPr>
                <w:szCs w:val="20"/>
              </w:rPr>
            </w:pPr>
            <w:r w:rsidRPr="00B52678">
              <w:rPr>
                <w:szCs w:val="20"/>
                <w:lang w:eastAsia="en-AU"/>
              </w:rPr>
              <w:t>11%</w:t>
            </w:r>
          </w:p>
        </w:tc>
        <w:tc>
          <w:tcPr>
            <w:tcW w:w="1059" w:type="dxa"/>
            <w:noWrap/>
            <w:hideMark/>
          </w:tcPr>
          <w:p w14:paraId="63E41F3A" w14:textId="77777777" w:rsidR="000F6F81" w:rsidRPr="00B52678" w:rsidRDefault="000F6F81" w:rsidP="00541919">
            <w:pPr>
              <w:pStyle w:val="TableText1"/>
              <w:tabs>
                <w:tab w:val="decimal" w:pos="468"/>
              </w:tabs>
              <w:rPr>
                <w:szCs w:val="20"/>
              </w:rPr>
            </w:pPr>
            <w:r w:rsidRPr="00B52678">
              <w:rPr>
                <w:szCs w:val="20"/>
                <w:lang w:eastAsia="en-AU"/>
              </w:rPr>
              <w:t>10%</w:t>
            </w:r>
          </w:p>
        </w:tc>
        <w:tc>
          <w:tcPr>
            <w:tcW w:w="1059" w:type="dxa"/>
            <w:noWrap/>
            <w:hideMark/>
          </w:tcPr>
          <w:p w14:paraId="418EF120" w14:textId="77777777" w:rsidR="000F6F81" w:rsidRPr="00B52678" w:rsidRDefault="000F6F81" w:rsidP="00541919">
            <w:pPr>
              <w:pStyle w:val="TableText1"/>
              <w:tabs>
                <w:tab w:val="decimal" w:pos="468"/>
              </w:tabs>
              <w:rPr>
                <w:szCs w:val="20"/>
              </w:rPr>
            </w:pPr>
            <w:r w:rsidRPr="00B52678">
              <w:rPr>
                <w:szCs w:val="20"/>
                <w:lang w:eastAsia="en-AU"/>
              </w:rPr>
              <w:t>7%</w:t>
            </w:r>
          </w:p>
        </w:tc>
      </w:tr>
      <w:tr w:rsidR="000F6F81" w:rsidRPr="00B30A38" w14:paraId="67AE08C7" w14:textId="77777777">
        <w:trPr>
          <w:trHeight w:val="956"/>
        </w:trPr>
        <w:tc>
          <w:tcPr>
            <w:tcW w:w="2662" w:type="dxa"/>
            <w:hideMark/>
          </w:tcPr>
          <w:p w14:paraId="6016A66D" w14:textId="77777777" w:rsidR="000F6F81" w:rsidRPr="00B52678" w:rsidRDefault="000F6F81">
            <w:pPr>
              <w:pStyle w:val="TableText1"/>
              <w:rPr>
                <w:szCs w:val="20"/>
              </w:rPr>
            </w:pPr>
            <w:r w:rsidRPr="00B52678">
              <w:rPr>
                <w:szCs w:val="20"/>
              </w:rPr>
              <w:t>Using My Health Record improves efficiency at my workplace </w:t>
            </w:r>
          </w:p>
        </w:tc>
        <w:tc>
          <w:tcPr>
            <w:tcW w:w="1059" w:type="dxa"/>
            <w:noWrap/>
            <w:hideMark/>
          </w:tcPr>
          <w:p w14:paraId="5FFB8873" w14:textId="77777777" w:rsidR="000F6F81" w:rsidRPr="00B52678" w:rsidRDefault="000F6F81" w:rsidP="00541919">
            <w:pPr>
              <w:pStyle w:val="TableText1"/>
              <w:tabs>
                <w:tab w:val="decimal" w:pos="468"/>
              </w:tabs>
              <w:rPr>
                <w:szCs w:val="20"/>
              </w:rPr>
            </w:pPr>
            <w:r w:rsidRPr="00B52678">
              <w:rPr>
                <w:szCs w:val="20"/>
                <w:lang w:eastAsia="en-AU"/>
              </w:rPr>
              <w:t>5%</w:t>
            </w:r>
          </w:p>
        </w:tc>
        <w:tc>
          <w:tcPr>
            <w:tcW w:w="1059" w:type="dxa"/>
            <w:noWrap/>
            <w:hideMark/>
          </w:tcPr>
          <w:p w14:paraId="4FAE9059" w14:textId="77777777" w:rsidR="000F6F81" w:rsidRPr="00B52678" w:rsidRDefault="000F6F81" w:rsidP="00541919">
            <w:pPr>
              <w:pStyle w:val="TableText1"/>
              <w:tabs>
                <w:tab w:val="decimal" w:pos="468"/>
              </w:tabs>
              <w:rPr>
                <w:szCs w:val="20"/>
              </w:rPr>
            </w:pPr>
            <w:r w:rsidRPr="00B52678">
              <w:rPr>
                <w:szCs w:val="20"/>
                <w:lang w:eastAsia="en-AU"/>
              </w:rPr>
              <w:t>9%</w:t>
            </w:r>
          </w:p>
        </w:tc>
        <w:tc>
          <w:tcPr>
            <w:tcW w:w="1059" w:type="dxa"/>
            <w:noWrap/>
            <w:hideMark/>
          </w:tcPr>
          <w:p w14:paraId="76E487BC" w14:textId="77777777" w:rsidR="000F6F81" w:rsidRPr="00B52678" w:rsidRDefault="000F6F81" w:rsidP="00541919">
            <w:pPr>
              <w:pStyle w:val="TableText1"/>
              <w:tabs>
                <w:tab w:val="decimal" w:pos="468"/>
              </w:tabs>
              <w:rPr>
                <w:szCs w:val="20"/>
              </w:rPr>
            </w:pPr>
            <w:r w:rsidRPr="00B52678">
              <w:rPr>
                <w:szCs w:val="20"/>
                <w:lang w:eastAsia="en-AU"/>
              </w:rPr>
              <w:t>52%</w:t>
            </w:r>
          </w:p>
        </w:tc>
        <w:tc>
          <w:tcPr>
            <w:tcW w:w="1059" w:type="dxa"/>
            <w:noWrap/>
            <w:hideMark/>
          </w:tcPr>
          <w:p w14:paraId="38383C98" w14:textId="77777777" w:rsidR="000F6F81" w:rsidRPr="00B52678" w:rsidRDefault="000F6F81" w:rsidP="00541919">
            <w:pPr>
              <w:pStyle w:val="TableText1"/>
              <w:tabs>
                <w:tab w:val="decimal" w:pos="468"/>
              </w:tabs>
              <w:rPr>
                <w:szCs w:val="20"/>
              </w:rPr>
            </w:pPr>
            <w:r w:rsidRPr="00B52678">
              <w:rPr>
                <w:szCs w:val="20"/>
                <w:lang w:eastAsia="en-AU"/>
              </w:rPr>
              <w:t>13%</w:t>
            </w:r>
          </w:p>
        </w:tc>
        <w:tc>
          <w:tcPr>
            <w:tcW w:w="1059" w:type="dxa"/>
            <w:noWrap/>
            <w:hideMark/>
          </w:tcPr>
          <w:p w14:paraId="60797273" w14:textId="77777777" w:rsidR="000F6F81" w:rsidRPr="00B52678" w:rsidRDefault="000F6F81" w:rsidP="00541919">
            <w:pPr>
              <w:pStyle w:val="TableText1"/>
              <w:tabs>
                <w:tab w:val="decimal" w:pos="468"/>
              </w:tabs>
              <w:rPr>
                <w:szCs w:val="20"/>
              </w:rPr>
            </w:pPr>
            <w:r w:rsidRPr="00B52678">
              <w:rPr>
                <w:szCs w:val="20"/>
                <w:lang w:eastAsia="en-AU"/>
              </w:rPr>
              <w:t>13%</w:t>
            </w:r>
          </w:p>
        </w:tc>
        <w:tc>
          <w:tcPr>
            <w:tcW w:w="1059" w:type="dxa"/>
            <w:noWrap/>
            <w:hideMark/>
          </w:tcPr>
          <w:p w14:paraId="2E28A0D0" w14:textId="77777777" w:rsidR="000F6F81" w:rsidRPr="00B52678" w:rsidRDefault="000F6F81" w:rsidP="00541919">
            <w:pPr>
              <w:pStyle w:val="TableText1"/>
              <w:tabs>
                <w:tab w:val="decimal" w:pos="468"/>
              </w:tabs>
              <w:rPr>
                <w:szCs w:val="20"/>
              </w:rPr>
            </w:pPr>
            <w:r w:rsidRPr="00B52678">
              <w:rPr>
                <w:szCs w:val="20"/>
                <w:lang w:eastAsia="en-AU"/>
              </w:rPr>
              <w:t>8%</w:t>
            </w:r>
          </w:p>
        </w:tc>
      </w:tr>
      <w:tr w:rsidR="000F6F81" w:rsidRPr="00B30A38" w14:paraId="314F4B6F" w14:textId="77777777">
        <w:trPr>
          <w:trHeight w:val="956"/>
        </w:trPr>
        <w:tc>
          <w:tcPr>
            <w:tcW w:w="2662" w:type="dxa"/>
            <w:hideMark/>
          </w:tcPr>
          <w:p w14:paraId="1A93A37F" w14:textId="77777777" w:rsidR="000F6F81" w:rsidRPr="00B52678" w:rsidRDefault="000F6F81">
            <w:pPr>
              <w:pStyle w:val="TableText1"/>
              <w:rPr>
                <w:szCs w:val="20"/>
              </w:rPr>
            </w:pPr>
            <w:r w:rsidRPr="00B52678">
              <w:rPr>
                <w:szCs w:val="20"/>
              </w:rPr>
              <w:t>I have a good understanding of the functions available in My Health Record </w:t>
            </w:r>
          </w:p>
        </w:tc>
        <w:tc>
          <w:tcPr>
            <w:tcW w:w="1059" w:type="dxa"/>
            <w:noWrap/>
            <w:hideMark/>
          </w:tcPr>
          <w:p w14:paraId="2CF3F383" w14:textId="77777777" w:rsidR="000F6F81" w:rsidRPr="00B52678" w:rsidRDefault="000F6F81" w:rsidP="00541919">
            <w:pPr>
              <w:pStyle w:val="TableText1"/>
              <w:tabs>
                <w:tab w:val="decimal" w:pos="468"/>
              </w:tabs>
              <w:rPr>
                <w:szCs w:val="20"/>
              </w:rPr>
            </w:pPr>
            <w:r w:rsidRPr="00B52678">
              <w:rPr>
                <w:szCs w:val="20"/>
                <w:lang w:eastAsia="en-AU"/>
              </w:rPr>
              <w:t>4%</w:t>
            </w:r>
          </w:p>
        </w:tc>
        <w:tc>
          <w:tcPr>
            <w:tcW w:w="1059" w:type="dxa"/>
            <w:noWrap/>
            <w:hideMark/>
          </w:tcPr>
          <w:p w14:paraId="25D1C128" w14:textId="77777777" w:rsidR="000F6F81" w:rsidRPr="00B52678" w:rsidRDefault="000F6F81" w:rsidP="00541919">
            <w:pPr>
              <w:pStyle w:val="TableText1"/>
              <w:tabs>
                <w:tab w:val="decimal" w:pos="468"/>
              </w:tabs>
              <w:rPr>
                <w:szCs w:val="20"/>
              </w:rPr>
            </w:pPr>
            <w:r w:rsidRPr="00B52678">
              <w:rPr>
                <w:szCs w:val="20"/>
                <w:lang w:eastAsia="en-AU"/>
              </w:rPr>
              <w:t>9%</w:t>
            </w:r>
          </w:p>
        </w:tc>
        <w:tc>
          <w:tcPr>
            <w:tcW w:w="1059" w:type="dxa"/>
            <w:noWrap/>
            <w:hideMark/>
          </w:tcPr>
          <w:p w14:paraId="7AEBE9D4" w14:textId="77777777" w:rsidR="000F6F81" w:rsidRPr="00B52678" w:rsidRDefault="000F6F81" w:rsidP="00541919">
            <w:pPr>
              <w:pStyle w:val="TableText1"/>
              <w:tabs>
                <w:tab w:val="decimal" w:pos="468"/>
              </w:tabs>
              <w:rPr>
                <w:szCs w:val="20"/>
              </w:rPr>
            </w:pPr>
            <w:r w:rsidRPr="00B52678">
              <w:rPr>
                <w:szCs w:val="20"/>
                <w:lang w:eastAsia="en-AU"/>
              </w:rPr>
              <w:t>28%</w:t>
            </w:r>
          </w:p>
        </w:tc>
        <w:tc>
          <w:tcPr>
            <w:tcW w:w="1059" w:type="dxa"/>
            <w:noWrap/>
            <w:hideMark/>
          </w:tcPr>
          <w:p w14:paraId="4776631A" w14:textId="77777777" w:rsidR="000F6F81" w:rsidRPr="00B52678" w:rsidRDefault="000F6F81" w:rsidP="00541919">
            <w:pPr>
              <w:pStyle w:val="TableText1"/>
              <w:tabs>
                <w:tab w:val="decimal" w:pos="468"/>
              </w:tabs>
              <w:rPr>
                <w:szCs w:val="20"/>
              </w:rPr>
            </w:pPr>
            <w:r w:rsidRPr="00B52678">
              <w:rPr>
                <w:szCs w:val="20"/>
                <w:lang w:eastAsia="en-AU"/>
              </w:rPr>
              <w:t>22%</w:t>
            </w:r>
          </w:p>
        </w:tc>
        <w:tc>
          <w:tcPr>
            <w:tcW w:w="1059" w:type="dxa"/>
            <w:noWrap/>
            <w:hideMark/>
          </w:tcPr>
          <w:p w14:paraId="23C4A44E" w14:textId="77777777" w:rsidR="000F6F81" w:rsidRPr="00B52678" w:rsidRDefault="000F6F81" w:rsidP="00541919">
            <w:pPr>
              <w:pStyle w:val="TableText1"/>
              <w:tabs>
                <w:tab w:val="decimal" w:pos="468"/>
              </w:tabs>
              <w:rPr>
                <w:szCs w:val="20"/>
              </w:rPr>
            </w:pPr>
            <w:r w:rsidRPr="00B52678">
              <w:rPr>
                <w:szCs w:val="20"/>
                <w:lang w:eastAsia="en-AU"/>
              </w:rPr>
              <w:t>28%</w:t>
            </w:r>
          </w:p>
        </w:tc>
        <w:tc>
          <w:tcPr>
            <w:tcW w:w="1059" w:type="dxa"/>
            <w:noWrap/>
            <w:hideMark/>
          </w:tcPr>
          <w:p w14:paraId="49DFFF3B" w14:textId="77777777" w:rsidR="000F6F81" w:rsidRPr="00B52678" w:rsidRDefault="000F6F81" w:rsidP="00541919">
            <w:pPr>
              <w:pStyle w:val="TableText1"/>
              <w:tabs>
                <w:tab w:val="decimal" w:pos="468"/>
              </w:tabs>
              <w:rPr>
                <w:szCs w:val="20"/>
              </w:rPr>
            </w:pPr>
            <w:r w:rsidRPr="00B52678">
              <w:rPr>
                <w:szCs w:val="20"/>
                <w:lang w:eastAsia="en-AU"/>
              </w:rPr>
              <w:t>8%</w:t>
            </w:r>
          </w:p>
        </w:tc>
      </w:tr>
      <w:tr w:rsidR="000F6F81" w:rsidRPr="00B30A38" w14:paraId="5D238244" w14:textId="77777777">
        <w:trPr>
          <w:trHeight w:val="298"/>
        </w:trPr>
        <w:tc>
          <w:tcPr>
            <w:tcW w:w="2662" w:type="dxa"/>
            <w:noWrap/>
            <w:hideMark/>
          </w:tcPr>
          <w:p w14:paraId="4A0DA25D" w14:textId="77777777" w:rsidR="000F6F81" w:rsidRPr="00B52678" w:rsidRDefault="000F6F81">
            <w:pPr>
              <w:pStyle w:val="TableText1"/>
              <w:rPr>
                <w:szCs w:val="20"/>
              </w:rPr>
            </w:pPr>
            <w:r w:rsidRPr="00B52678">
              <w:rPr>
                <w:szCs w:val="20"/>
                <w:lang w:eastAsia="en-AU"/>
              </w:rPr>
              <w:t>I am confident using My Health Record</w:t>
            </w:r>
          </w:p>
        </w:tc>
        <w:tc>
          <w:tcPr>
            <w:tcW w:w="1059" w:type="dxa"/>
            <w:noWrap/>
            <w:hideMark/>
          </w:tcPr>
          <w:p w14:paraId="081A96BE" w14:textId="77777777" w:rsidR="000F6F81" w:rsidRPr="00B52678" w:rsidRDefault="000F6F81" w:rsidP="00541919">
            <w:pPr>
              <w:pStyle w:val="TableText1"/>
              <w:tabs>
                <w:tab w:val="decimal" w:pos="468"/>
              </w:tabs>
              <w:rPr>
                <w:szCs w:val="20"/>
              </w:rPr>
            </w:pPr>
            <w:r w:rsidRPr="00B52678">
              <w:rPr>
                <w:szCs w:val="20"/>
                <w:lang w:eastAsia="en-AU"/>
              </w:rPr>
              <w:t>3%</w:t>
            </w:r>
          </w:p>
        </w:tc>
        <w:tc>
          <w:tcPr>
            <w:tcW w:w="1059" w:type="dxa"/>
            <w:noWrap/>
            <w:hideMark/>
          </w:tcPr>
          <w:p w14:paraId="7F15990A" w14:textId="77777777" w:rsidR="000F6F81" w:rsidRPr="00B52678" w:rsidRDefault="000F6F81" w:rsidP="00541919">
            <w:pPr>
              <w:pStyle w:val="TableText1"/>
              <w:tabs>
                <w:tab w:val="decimal" w:pos="468"/>
              </w:tabs>
              <w:rPr>
                <w:szCs w:val="20"/>
              </w:rPr>
            </w:pPr>
            <w:r w:rsidRPr="00B52678">
              <w:rPr>
                <w:szCs w:val="20"/>
                <w:lang w:eastAsia="en-AU"/>
              </w:rPr>
              <w:t>5%</w:t>
            </w:r>
          </w:p>
        </w:tc>
        <w:tc>
          <w:tcPr>
            <w:tcW w:w="1059" w:type="dxa"/>
            <w:noWrap/>
            <w:hideMark/>
          </w:tcPr>
          <w:p w14:paraId="7A9D004D" w14:textId="77777777" w:rsidR="000F6F81" w:rsidRPr="00B52678" w:rsidRDefault="000F6F81" w:rsidP="00541919">
            <w:pPr>
              <w:pStyle w:val="TableText1"/>
              <w:tabs>
                <w:tab w:val="decimal" w:pos="468"/>
              </w:tabs>
              <w:rPr>
                <w:szCs w:val="20"/>
              </w:rPr>
            </w:pPr>
            <w:r w:rsidRPr="00B52678">
              <w:rPr>
                <w:szCs w:val="20"/>
                <w:lang w:eastAsia="en-AU"/>
              </w:rPr>
              <w:t>28%</w:t>
            </w:r>
          </w:p>
        </w:tc>
        <w:tc>
          <w:tcPr>
            <w:tcW w:w="1059" w:type="dxa"/>
            <w:noWrap/>
            <w:hideMark/>
          </w:tcPr>
          <w:p w14:paraId="74218AEC" w14:textId="77777777" w:rsidR="000F6F81" w:rsidRPr="00B52678" w:rsidRDefault="000F6F81" w:rsidP="00541919">
            <w:pPr>
              <w:pStyle w:val="TableText1"/>
              <w:tabs>
                <w:tab w:val="decimal" w:pos="468"/>
              </w:tabs>
              <w:rPr>
                <w:szCs w:val="20"/>
              </w:rPr>
            </w:pPr>
            <w:r w:rsidRPr="00B52678">
              <w:rPr>
                <w:szCs w:val="20"/>
                <w:lang w:eastAsia="en-AU"/>
              </w:rPr>
              <w:t>22%</w:t>
            </w:r>
          </w:p>
        </w:tc>
        <w:tc>
          <w:tcPr>
            <w:tcW w:w="1059" w:type="dxa"/>
            <w:noWrap/>
            <w:hideMark/>
          </w:tcPr>
          <w:p w14:paraId="45DB70CD" w14:textId="77777777" w:rsidR="000F6F81" w:rsidRPr="00B52678" w:rsidRDefault="000F6F81" w:rsidP="00541919">
            <w:pPr>
              <w:pStyle w:val="TableText1"/>
              <w:tabs>
                <w:tab w:val="decimal" w:pos="468"/>
              </w:tabs>
              <w:rPr>
                <w:szCs w:val="20"/>
              </w:rPr>
            </w:pPr>
            <w:r w:rsidRPr="00B52678">
              <w:rPr>
                <w:szCs w:val="20"/>
                <w:lang w:eastAsia="en-AU"/>
              </w:rPr>
              <w:t>33%</w:t>
            </w:r>
          </w:p>
        </w:tc>
        <w:tc>
          <w:tcPr>
            <w:tcW w:w="1059" w:type="dxa"/>
            <w:noWrap/>
            <w:hideMark/>
          </w:tcPr>
          <w:p w14:paraId="0E834610" w14:textId="77777777" w:rsidR="000F6F81" w:rsidRPr="00B52678" w:rsidRDefault="000F6F81" w:rsidP="00541919">
            <w:pPr>
              <w:pStyle w:val="TableText1"/>
              <w:tabs>
                <w:tab w:val="decimal" w:pos="468"/>
              </w:tabs>
              <w:rPr>
                <w:szCs w:val="20"/>
              </w:rPr>
            </w:pPr>
            <w:r w:rsidRPr="00B52678">
              <w:rPr>
                <w:szCs w:val="20"/>
                <w:lang w:eastAsia="en-AU"/>
              </w:rPr>
              <w:t>8%</w:t>
            </w:r>
          </w:p>
        </w:tc>
      </w:tr>
    </w:tbl>
    <w:p w14:paraId="36495C38" w14:textId="77777777" w:rsidR="000F6F81" w:rsidRPr="00342E9D" w:rsidRDefault="000F6F81" w:rsidP="000F6F81">
      <w:pPr>
        <w:pStyle w:val="Source"/>
        <w:rPr>
          <w:i w:val="0"/>
        </w:rPr>
      </w:pPr>
      <w:r w:rsidRPr="003F41E8">
        <w:t>Source: Allied Health Professional Survey</w:t>
      </w:r>
    </w:p>
    <w:p w14:paraId="5B471815" w14:textId="30320232" w:rsidR="000F6F81" w:rsidRPr="003F41E8" w:rsidRDefault="000F6F81" w:rsidP="0053526A">
      <w:pPr>
        <w:pStyle w:val="BodyText1"/>
      </w:pPr>
      <w:r w:rsidRPr="003F41E8">
        <w:t xml:space="preserve">When the survey probed why My Health Record was not perceived to provide benefits to their practice, respondents noted that there was a of lack of client demand, concerns around privacy and security, adding unnecessary risk against benefit, and that existing digital health solutions were </w:t>
      </w:r>
      <w:proofErr w:type="gramStart"/>
      <w:r w:rsidRPr="003F41E8">
        <w:t>adequate enough</w:t>
      </w:r>
      <w:proofErr w:type="gramEnd"/>
      <w:r w:rsidRPr="003F41E8">
        <w:t>. My Health Record was perceived as adding unnecessary burden.</w:t>
      </w:r>
    </w:p>
    <w:p w14:paraId="7B09755D" w14:textId="77777777" w:rsidR="007E1371" w:rsidRPr="003F41E8" w:rsidRDefault="007E1371" w:rsidP="00FE3D11">
      <w:pPr>
        <w:pStyle w:val="HeadingLevel2NoNumber"/>
      </w:pPr>
      <w:r w:rsidRPr="003F41E8">
        <w:t>Process</w:t>
      </w:r>
    </w:p>
    <w:p w14:paraId="34E866A6" w14:textId="77777777" w:rsidR="007E1371" w:rsidRPr="003F41E8" w:rsidRDefault="007E1371" w:rsidP="007E1371">
      <w:pPr>
        <w:pStyle w:val="BodyText"/>
      </w:pPr>
      <w:r w:rsidRPr="003F41E8">
        <w:t>Key findings that relate to the process of using clinical information systems and My Health Record are detailed in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01"/>
        <w:gridCol w:w="7041"/>
      </w:tblGrid>
      <w:tr w:rsidR="00113F56" w:rsidRPr="00113F56" w14:paraId="1E468F88" w14:textId="77777777" w:rsidTr="00113F56">
        <w:trPr>
          <w:tblHeader/>
        </w:trPr>
        <w:tc>
          <w:tcPr>
            <w:tcW w:w="1701" w:type="dxa"/>
            <w:tcBorders>
              <w:top w:val="single" w:sz="4" w:space="0" w:color="E7E6E6" w:themeColor="background2"/>
              <w:bottom w:val="single" w:sz="4" w:space="0" w:color="E7E6E6" w:themeColor="background2"/>
            </w:tcBorders>
            <w:shd w:val="clear" w:color="auto" w:fill="D0CECE" w:themeFill="background2" w:themeFillShade="E6"/>
          </w:tcPr>
          <w:p w14:paraId="52B6BD81" w14:textId="77777777" w:rsidR="007E1371" w:rsidRPr="00113F56" w:rsidRDefault="007E1371">
            <w:pPr>
              <w:pStyle w:val="BodyText"/>
              <w:rPr>
                <w:b/>
                <w:bCs/>
              </w:rPr>
            </w:pPr>
            <w:r w:rsidRPr="00113F56">
              <w:rPr>
                <w:b/>
                <w:bCs/>
              </w:rPr>
              <w:t>Finding</w:t>
            </w:r>
          </w:p>
        </w:tc>
        <w:tc>
          <w:tcPr>
            <w:tcW w:w="7041" w:type="dxa"/>
            <w:tcBorders>
              <w:top w:val="single" w:sz="4" w:space="0" w:color="E7E6E6" w:themeColor="background2"/>
              <w:bottom w:val="single" w:sz="4" w:space="0" w:color="E7E6E6" w:themeColor="background2"/>
            </w:tcBorders>
            <w:shd w:val="clear" w:color="auto" w:fill="D0CECE" w:themeFill="background2" w:themeFillShade="E6"/>
          </w:tcPr>
          <w:p w14:paraId="1AA74674" w14:textId="77777777" w:rsidR="007E1371" w:rsidRPr="00113F56" w:rsidRDefault="007E1371">
            <w:pPr>
              <w:pStyle w:val="BodyText"/>
              <w:rPr>
                <w:b/>
                <w:bCs/>
              </w:rPr>
            </w:pPr>
            <w:r w:rsidRPr="00113F56">
              <w:rPr>
                <w:b/>
                <w:bCs/>
              </w:rPr>
              <w:t>High Level Description</w:t>
            </w:r>
          </w:p>
        </w:tc>
      </w:tr>
      <w:tr w:rsidR="007E1371" w:rsidRPr="003F41E8" w14:paraId="38364459" w14:textId="77777777" w:rsidTr="00113F56">
        <w:tc>
          <w:tcPr>
            <w:tcW w:w="1701" w:type="dxa"/>
            <w:tcBorders>
              <w:top w:val="single" w:sz="4" w:space="0" w:color="E7E6E6" w:themeColor="background2"/>
              <w:bottom w:val="single" w:sz="4" w:space="0" w:color="E7E6E6" w:themeColor="background2"/>
            </w:tcBorders>
            <w:shd w:val="clear" w:color="auto" w:fill="1F4E79" w:themeFill="accent1" w:themeFillShade="80"/>
          </w:tcPr>
          <w:p w14:paraId="13FD2183" w14:textId="77777777" w:rsidR="007E1371" w:rsidRPr="00113F56" w:rsidRDefault="007E1371">
            <w:pPr>
              <w:pStyle w:val="BodyText"/>
              <w:rPr>
                <w:b/>
                <w:bCs/>
                <w:color w:val="FFFFFF" w:themeColor="background1"/>
              </w:rPr>
            </w:pPr>
            <w:r w:rsidRPr="00113F56">
              <w:rPr>
                <w:b/>
                <w:bCs/>
                <w:color w:val="FFFFFF" w:themeColor="background1"/>
              </w:rPr>
              <w:t xml:space="preserve">Resourcing and funding considerations   </w:t>
            </w:r>
          </w:p>
        </w:tc>
        <w:tc>
          <w:tcPr>
            <w:tcW w:w="7041" w:type="dxa"/>
            <w:tcBorders>
              <w:top w:val="single" w:sz="4" w:space="0" w:color="E7E6E6" w:themeColor="background2"/>
              <w:bottom w:val="single" w:sz="4" w:space="0" w:color="E7E6E6" w:themeColor="background2"/>
            </w:tcBorders>
          </w:tcPr>
          <w:p w14:paraId="74010DEC" w14:textId="77777777" w:rsidR="007E1371" w:rsidRPr="003F41E8" w:rsidRDefault="007E1371">
            <w:pPr>
              <w:pStyle w:val="BodyText"/>
            </w:pPr>
            <w:r w:rsidRPr="003F41E8">
              <w:t>Results from AHPA Survey on Digital Health and Adoption and Readiness indicated that a key barrier for allied health professionals was the high implementation costs of adopting digital health technologies, as well as the lack of time to undertake research into the best systems for practice, and training into how to use the technologies.</w:t>
            </w:r>
            <w:r w:rsidRPr="003F41E8">
              <w:rPr>
                <w:vertAlign w:val="superscript"/>
              </w:rPr>
              <w:footnoteReference w:id="54"/>
            </w:r>
            <w:r w:rsidRPr="003F41E8">
              <w:t xml:space="preserve">. Consultation echoed these sentiments, with stakeholders indicating that their capability to adopt and upgrade CIS software was limited by time constraints and limited financial resources. Given a many allied health professionals are from small practices, the costs imposed for smaller business is much more significant in comparison to larger practices. </w:t>
            </w:r>
          </w:p>
          <w:p w14:paraId="6780186F" w14:textId="77777777" w:rsidR="007E1371" w:rsidRPr="003F41E8" w:rsidRDefault="007E1371">
            <w:pPr>
              <w:pStyle w:val="BodyText"/>
            </w:pPr>
            <w:r w:rsidRPr="003F41E8">
              <w:t>Previous work undertaken in the health sector looking at My Health Record uptake in the sector has found that there are costs involved in building conformant software and workflow testing for software vendors. For allied health professionals there are costs involved in integration and training.</w:t>
            </w:r>
          </w:p>
        </w:tc>
      </w:tr>
      <w:tr w:rsidR="007E1371" w:rsidRPr="003F41E8" w14:paraId="2EDFFDC4" w14:textId="77777777" w:rsidTr="0053526A">
        <w:trPr>
          <w:cantSplit/>
        </w:trPr>
        <w:tc>
          <w:tcPr>
            <w:tcW w:w="1701" w:type="dxa"/>
            <w:tcBorders>
              <w:top w:val="single" w:sz="4" w:space="0" w:color="E7E6E6" w:themeColor="background2"/>
              <w:bottom w:val="single" w:sz="4" w:space="0" w:color="E7E6E6" w:themeColor="background2"/>
            </w:tcBorders>
            <w:shd w:val="clear" w:color="auto" w:fill="4472C4" w:themeFill="accent5"/>
          </w:tcPr>
          <w:p w14:paraId="14E8E500" w14:textId="77777777" w:rsidR="007E1371" w:rsidRPr="00113F56" w:rsidRDefault="007E1371">
            <w:pPr>
              <w:pStyle w:val="BodyText"/>
              <w:rPr>
                <w:b/>
                <w:bCs/>
                <w:color w:val="FFFFFF" w:themeColor="background1"/>
              </w:rPr>
            </w:pPr>
            <w:r w:rsidRPr="00113F56">
              <w:rPr>
                <w:b/>
                <w:bCs/>
                <w:color w:val="FFFFFF" w:themeColor="background1"/>
              </w:rPr>
              <w:lastRenderedPageBreak/>
              <w:t>Education and training in driving allied health digitisation</w:t>
            </w:r>
          </w:p>
        </w:tc>
        <w:tc>
          <w:tcPr>
            <w:tcW w:w="7041" w:type="dxa"/>
            <w:tcBorders>
              <w:top w:val="single" w:sz="4" w:space="0" w:color="E7E6E6" w:themeColor="background2"/>
              <w:bottom w:val="single" w:sz="4" w:space="0" w:color="E7E6E6" w:themeColor="background2"/>
            </w:tcBorders>
          </w:tcPr>
          <w:p w14:paraId="06FEBC39" w14:textId="6E41B19E" w:rsidR="007E1371" w:rsidRPr="003F41E8" w:rsidRDefault="007E1371">
            <w:pPr>
              <w:pStyle w:val="BodyText"/>
              <w:rPr>
                <w:i/>
                <w:iCs/>
                <w:szCs w:val="18"/>
              </w:rPr>
            </w:pPr>
            <w:r w:rsidRPr="003F41E8">
              <w:t xml:space="preserve">The top barrier faced by survey respondents in adopting digital health services was in the lack of digital skills and capabilities by </w:t>
            </w:r>
            <w:r w:rsidR="004A2C8D">
              <w:t>consumers</w:t>
            </w:r>
            <w:r w:rsidRPr="003F41E8">
              <w:t xml:space="preserve"> to enable effective use. </w:t>
            </w:r>
          </w:p>
          <w:p w14:paraId="758782B0" w14:textId="1CDC80BE" w:rsidR="007E1371" w:rsidRPr="003F41E8" w:rsidRDefault="007E1371">
            <w:pPr>
              <w:pStyle w:val="Caption"/>
            </w:pPr>
            <w:bookmarkStart w:id="173" w:name="_Toc136600983"/>
            <w:r w:rsidRPr="003F41E8">
              <w:t xml:space="preserve">Figure </w:t>
            </w:r>
            <w:r w:rsidR="009D6FE8">
              <w:t xml:space="preserve">E - </w:t>
            </w:r>
            <w:r>
              <w:fldChar w:fldCharType="begin"/>
            </w:r>
            <w:r>
              <w:instrText>SEQ Figure_E_- \* ARABIC</w:instrText>
            </w:r>
            <w:r>
              <w:fldChar w:fldCharType="separate"/>
            </w:r>
            <w:r w:rsidR="0074278D">
              <w:rPr>
                <w:noProof/>
              </w:rPr>
              <w:t>2</w:t>
            </w:r>
            <w:r>
              <w:fldChar w:fldCharType="end"/>
            </w:r>
            <w:r w:rsidR="009D6FE8">
              <w:t>:</w:t>
            </w:r>
            <w:r w:rsidRPr="003F41E8">
              <w:t xml:space="preserve"> Allied Health Professional survey responses to Challenges faced by allied health professionals when adopting digital </w:t>
            </w:r>
            <w:proofErr w:type="gramStart"/>
            <w:r w:rsidRPr="003F41E8">
              <w:t>technologies</w:t>
            </w:r>
            <w:bookmarkEnd w:id="173"/>
            <w:proofErr w:type="gramEnd"/>
          </w:p>
          <w:p w14:paraId="6AAD8BAD" w14:textId="20798125" w:rsidR="007E1371" w:rsidRPr="003F41E8" w:rsidRDefault="007E1371">
            <w:pPr>
              <w:pStyle w:val="BodyText"/>
            </w:pPr>
            <w:r w:rsidRPr="0098543C">
              <w:rPr>
                <w:noProof/>
              </w:rPr>
              <w:drawing>
                <wp:inline distT="0" distB="0" distL="0" distR="0" wp14:anchorId="2B5E866B" wp14:editId="3DF2CC36">
                  <wp:extent cx="4137660" cy="2687541"/>
                  <wp:effectExtent l="0" t="0" r="15240" b="17780"/>
                  <wp:docPr id="66" name="Chart 66" descr="The most common challenge when adopting digital technologies is patients/clients not knowing how to use it. ">
                    <a:extLst xmlns:a="http://schemas.openxmlformats.org/drawingml/2006/main">
                      <a:ext uri="{FF2B5EF4-FFF2-40B4-BE49-F238E27FC236}">
                        <a16:creationId xmlns:a16="http://schemas.microsoft.com/office/drawing/2014/main" id="{BF7631AB-760E-4C9D-571F-BEED0D305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ED461DD" w14:textId="77777777" w:rsidR="007E1371" w:rsidRPr="003F41E8" w:rsidRDefault="007E1371" w:rsidP="002764C8">
            <w:pPr>
              <w:pStyle w:val="Source"/>
              <w:rPr>
                <w:i w:val="0"/>
                <w:iCs/>
              </w:rPr>
            </w:pPr>
            <w:r w:rsidRPr="003F41E8">
              <w:t xml:space="preserve">Source: Allied Health Professional Survey </w:t>
            </w:r>
          </w:p>
          <w:p w14:paraId="54BB11FB" w14:textId="77777777" w:rsidR="007E1371" w:rsidRPr="003F41E8" w:rsidRDefault="007E1371">
            <w:pPr>
              <w:pStyle w:val="BodyText"/>
            </w:pPr>
            <w:r w:rsidRPr="003F41E8">
              <w:t>The Strengthening Medicare Taskforce Report December 2022 recognises that it is important to provide primary care practices with education and support to maximise the advantages of digital and data reforms, and to carry out ongoing quality improvements while minimising risks, and IT infrastructure</w:t>
            </w:r>
            <w:r w:rsidRPr="003F41E8">
              <w:rPr>
                <w:rStyle w:val="FootnoteTextChar"/>
                <w:vertAlign w:val="superscript"/>
              </w:rPr>
              <w:footnoteReference w:id="55"/>
            </w:r>
            <w:r w:rsidRPr="003F41E8">
              <w:t>.</w:t>
            </w:r>
          </w:p>
          <w:p w14:paraId="27ADBAF4" w14:textId="77777777" w:rsidR="007E1371" w:rsidRPr="003F41E8" w:rsidRDefault="007E1371">
            <w:pPr>
              <w:pStyle w:val="BodyText"/>
            </w:pPr>
            <w:r w:rsidRPr="003F41E8">
              <w:t xml:space="preserve">Consultations revealed a need for allied health professionals to be provided with clear guidance on exactly how to use My Health Record and what was and was not appropriate to be viewed and uploaded. This education would need to be tailored to the sector, </w:t>
            </w:r>
            <w:proofErr w:type="gramStart"/>
            <w:r w:rsidRPr="003F41E8">
              <w:t>similar to</w:t>
            </w:r>
            <w:proofErr w:type="gramEnd"/>
            <w:r w:rsidRPr="003F41E8">
              <w:t xml:space="preserve"> the training provided to GPs and facilitated by the Agency that explained:</w:t>
            </w:r>
          </w:p>
          <w:p w14:paraId="4EE9E447" w14:textId="77777777" w:rsidR="007E1371" w:rsidRPr="006B3B1C" w:rsidRDefault="007E1371">
            <w:pPr>
              <w:pStyle w:val="Bullet1stlevel"/>
            </w:pPr>
            <w:r w:rsidRPr="006B3B1C">
              <w:t>The process for registration and use of My Health Record</w:t>
            </w:r>
          </w:p>
          <w:p w14:paraId="7DE75620" w14:textId="77777777" w:rsidR="007E1371" w:rsidRPr="006B3B1C" w:rsidRDefault="007E1371">
            <w:pPr>
              <w:pStyle w:val="Bullet1stlevel"/>
            </w:pPr>
            <w:r w:rsidRPr="006B3B1C">
              <w:t xml:space="preserve">The benefit that this was expected to provide. </w:t>
            </w:r>
          </w:p>
        </w:tc>
      </w:tr>
      <w:tr w:rsidR="007E1371" w:rsidRPr="003F41E8" w14:paraId="7B93EAE4" w14:textId="77777777" w:rsidTr="00113F56">
        <w:tc>
          <w:tcPr>
            <w:tcW w:w="1701" w:type="dxa"/>
            <w:tcBorders>
              <w:top w:val="single" w:sz="4" w:space="0" w:color="E7E6E6" w:themeColor="background2"/>
              <w:bottom w:val="single" w:sz="4" w:space="0" w:color="E7E6E6" w:themeColor="background2"/>
            </w:tcBorders>
            <w:shd w:val="clear" w:color="auto" w:fill="5B9BD5" w:themeFill="accent1"/>
          </w:tcPr>
          <w:p w14:paraId="621710A8" w14:textId="77777777" w:rsidR="007E1371" w:rsidRPr="003F41E8" w:rsidRDefault="007E1371">
            <w:pPr>
              <w:pStyle w:val="BodyText"/>
              <w:rPr>
                <w:b/>
                <w:bCs/>
              </w:rPr>
            </w:pPr>
            <w:r w:rsidRPr="00113F56">
              <w:rPr>
                <w:b/>
                <w:bCs/>
                <w:color w:val="FFFFFF" w:themeColor="background1"/>
              </w:rPr>
              <w:t xml:space="preserve">Incentivisation </w:t>
            </w:r>
            <w:proofErr w:type="gramStart"/>
            <w:r w:rsidRPr="00113F56">
              <w:rPr>
                <w:b/>
                <w:bCs/>
                <w:color w:val="FFFFFF" w:themeColor="background1"/>
              </w:rPr>
              <w:t>as a means to</w:t>
            </w:r>
            <w:proofErr w:type="gramEnd"/>
            <w:r w:rsidRPr="00113F56">
              <w:rPr>
                <w:b/>
                <w:bCs/>
                <w:color w:val="FFFFFF" w:themeColor="background1"/>
              </w:rPr>
              <w:t xml:space="preserve"> drive digitisation</w:t>
            </w:r>
          </w:p>
        </w:tc>
        <w:tc>
          <w:tcPr>
            <w:tcW w:w="7041" w:type="dxa"/>
            <w:tcBorders>
              <w:top w:val="single" w:sz="4" w:space="0" w:color="E7E6E6" w:themeColor="background2"/>
              <w:bottom w:val="single" w:sz="4" w:space="0" w:color="E7E6E6" w:themeColor="background2"/>
            </w:tcBorders>
          </w:tcPr>
          <w:p w14:paraId="1B856FE1" w14:textId="562810CB" w:rsidR="007E1371" w:rsidRPr="003F41E8" w:rsidRDefault="007E1371">
            <w:pPr>
              <w:pStyle w:val="BodyText"/>
            </w:pPr>
            <w:r w:rsidRPr="003F41E8">
              <w:t xml:space="preserve">Various stakeholders, such as dieticians, sonographers, medical radiation practitioners, exercise physiologists and optometrists, during our consultation sessions identified and supported the need of incentivising the allied health professionals to adopt to My Health Record. </w:t>
            </w:r>
          </w:p>
          <w:p w14:paraId="1C0DD35E" w14:textId="338F41AA" w:rsidR="006E1B9E" w:rsidRPr="003F41E8" w:rsidRDefault="007E1371" w:rsidP="006E1B9E">
            <w:pPr>
              <w:pStyle w:val="BodyText"/>
            </w:pPr>
            <w:r w:rsidRPr="003F41E8">
              <w:t xml:space="preserve">In consultations there a feeling of inequity across the sector given that GPs and other professions have been previously </w:t>
            </w:r>
            <w:proofErr w:type="gramStart"/>
            <w:r w:rsidRPr="003F41E8">
              <w:t>incentivised</w:t>
            </w:r>
            <w:proofErr w:type="gramEnd"/>
            <w:r w:rsidRPr="003F41E8">
              <w:t xml:space="preserve"> and their digitisation prioritised in the sector. Allied health professionals consulted noted that allied health professionals are often time </w:t>
            </w:r>
            <w:proofErr w:type="gramStart"/>
            <w:r w:rsidRPr="003F41E8">
              <w:t>poor</w:t>
            </w:r>
            <w:proofErr w:type="gramEnd"/>
            <w:r w:rsidRPr="003F41E8">
              <w:t xml:space="preserve"> and resource constrained, with high demands for services across the sector. Stakeholders consulted stressed that there is a need for financial support for the investment required by allied health professionals. Some vendors consulted also expected to be paid to develop their software to meet </w:t>
            </w:r>
            <w:r w:rsidR="0001257F">
              <w:t>My Health Record</w:t>
            </w:r>
            <w:r w:rsidRPr="003F41E8">
              <w:t xml:space="preserve"> requirement. </w:t>
            </w:r>
          </w:p>
          <w:p w14:paraId="6921CEC5" w14:textId="622E0F4C" w:rsidR="007E1371" w:rsidRPr="003F41E8" w:rsidRDefault="007E1371" w:rsidP="006E1B9E">
            <w:pPr>
              <w:pStyle w:val="BodyText"/>
              <w:jc w:val="center"/>
              <w:rPr>
                <w:i/>
              </w:rPr>
            </w:pPr>
            <w:r w:rsidRPr="003F41E8">
              <w:rPr>
                <w:i/>
                <w:iCs/>
              </w:rPr>
              <w:lastRenderedPageBreak/>
              <w:t>“</w:t>
            </w:r>
            <w:r w:rsidRPr="003F41E8">
              <w:rPr>
                <w:i/>
              </w:rPr>
              <w:t>The software developed for GPs is very expensive for AHPs to purchase, the bulk of the content is not relevant to AHPs, and it fails to meet the specific needs of AHPs – i.e., it is not a viable investment for most AHPs, who would only be purchasing the software to be able to share My Health Record data but would lose the benefits of their existing software. The Government needs to support development of an affordable standardised product to give AHPs full access to My Health Record.”</w:t>
            </w:r>
            <w:r w:rsidRPr="003F41E8">
              <w:rPr>
                <w:rStyle w:val="FootnoteReference"/>
                <w:i/>
                <w:iCs/>
              </w:rPr>
              <w:footnoteReference w:id="56"/>
            </w:r>
          </w:p>
          <w:p w14:paraId="51065912" w14:textId="77777777" w:rsidR="007E1371" w:rsidRPr="003F41E8" w:rsidRDefault="007E1371">
            <w:pPr>
              <w:pStyle w:val="BodyText"/>
              <w:ind w:left="2024"/>
              <w:jc w:val="right"/>
              <w:rPr>
                <w:iCs/>
              </w:rPr>
            </w:pPr>
            <w:r w:rsidRPr="003F41E8">
              <w:rPr>
                <w:iCs/>
              </w:rPr>
              <w:t>– National Digital Health Strategy submission by Osteopathy Australia November 2021</w:t>
            </w:r>
          </w:p>
        </w:tc>
      </w:tr>
      <w:tr w:rsidR="007E1371" w:rsidRPr="003F41E8" w14:paraId="69B7891F" w14:textId="77777777" w:rsidTr="00113F56">
        <w:tc>
          <w:tcPr>
            <w:tcW w:w="1701" w:type="dxa"/>
            <w:tcBorders>
              <w:top w:val="single" w:sz="4" w:space="0" w:color="E7E6E6" w:themeColor="background2"/>
              <w:bottom w:val="single" w:sz="4" w:space="0" w:color="E7E6E6" w:themeColor="background2"/>
            </w:tcBorders>
            <w:shd w:val="clear" w:color="auto" w:fill="9CC2E5" w:themeFill="accent1" w:themeFillTint="99"/>
          </w:tcPr>
          <w:p w14:paraId="74A7277C" w14:textId="77777777" w:rsidR="007E1371" w:rsidRPr="003F41E8" w:rsidRDefault="007E1371">
            <w:pPr>
              <w:pStyle w:val="BodyText"/>
              <w:rPr>
                <w:b/>
                <w:bCs/>
              </w:rPr>
            </w:pPr>
            <w:r w:rsidRPr="003F41E8">
              <w:rPr>
                <w:b/>
                <w:bCs/>
              </w:rPr>
              <w:lastRenderedPageBreak/>
              <w:t>Messaging about the purpose and benefits of My Health Record</w:t>
            </w:r>
          </w:p>
        </w:tc>
        <w:tc>
          <w:tcPr>
            <w:tcW w:w="7041" w:type="dxa"/>
            <w:tcBorders>
              <w:top w:val="single" w:sz="4" w:space="0" w:color="E7E6E6" w:themeColor="background2"/>
              <w:bottom w:val="single" w:sz="4" w:space="0" w:color="E7E6E6" w:themeColor="background2"/>
            </w:tcBorders>
          </w:tcPr>
          <w:p w14:paraId="39F61431" w14:textId="77777777" w:rsidR="007E1371" w:rsidRPr="003F41E8" w:rsidRDefault="007E1371">
            <w:pPr>
              <w:pStyle w:val="BodyText"/>
            </w:pPr>
            <w:r w:rsidRPr="003F41E8">
              <w:t>AHPA Survey on Digital Health and Adoption and Readiness highlighted the lack of awareness of My Health Record among allied health professionals, demonstrating that only 15 per cent of allied health providers reported their awareness of My Health Record as good or excellent</w:t>
            </w:r>
            <w:r w:rsidRPr="003F41E8">
              <w:rPr>
                <w:vertAlign w:val="superscript"/>
              </w:rPr>
              <w:footnoteReference w:id="57"/>
            </w:r>
            <w:r w:rsidRPr="003F41E8">
              <w:t>.</w:t>
            </w:r>
          </w:p>
          <w:p w14:paraId="30717784" w14:textId="5A1920C0" w:rsidR="007E1371" w:rsidRPr="003F41E8" w:rsidRDefault="007E1371">
            <w:r w:rsidRPr="003F41E8">
              <w:t>A poll conducted by the Agency found that no allied health professionals were using My Health Record and that lack of knowledge was a key barrier.</w:t>
            </w:r>
            <w:r w:rsidRPr="003F41E8">
              <w:rPr>
                <w:rStyle w:val="FootnoteReference"/>
                <w:szCs w:val="20"/>
              </w:rPr>
              <w:footnoteReference w:id="58"/>
            </w:r>
            <w:r w:rsidRPr="003F41E8">
              <w:t xml:space="preserve"> Survey information further demonstrates this with over 85</w:t>
            </w:r>
            <w:r w:rsidR="00541919">
              <w:t> per cent</w:t>
            </w:r>
            <w:r w:rsidRPr="003F41E8">
              <w:t xml:space="preserve"> of survey respondents sharing they </w:t>
            </w:r>
            <w:r w:rsidRPr="003F41E8">
              <w:rPr>
                <w:rFonts w:cs="Arial Unicode MS"/>
                <w:szCs w:val="20"/>
              </w:rPr>
              <w:t xml:space="preserve">do not </w:t>
            </w:r>
            <w:r w:rsidRPr="003F41E8">
              <w:t>use</w:t>
            </w:r>
            <w:r w:rsidRPr="003F41E8">
              <w:rPr>
                <w:rFonts w:cs="Arial Unicode MS"/>
                <w:szCs w:val="20"/>
              </w:rPr>
              <w:t xml:space="preserve"> My Health Record.</w:t>
            </w:r>
          </w:p>
          <w:p w14:paraId="0C02C305" w14:textId="1CB2DBBE" w:rsidR="007E1371" w:rsidRPr="003F41E8" w:rsidRDefault="007E1371">
            <w:pPr>
              <w:pStyle w:val="Caption"/>
            </w:pPr>
            <w:bookmarkStart w:id="174" w:name="_Toc136600984"/>
            <w:r w:rsidRPr="003F41E8">
              <w:t xml:space="preserve">Figure </w:t>
            </w:r>
            <w:r w:rsidR="009D6FE8">
              <w:t xml:space="preserve">E - </w:t>
            </w:r>
            <w:r>
              <w:fldChar w:fldCharType="begin"/>
            </w:r>
            <w:r>
              <w:instrText>SEQ Figure_E_- \* ARABIC</w:instrText>
            </w:r>
            <w:r>
              <w:fldChar w:fldCharType="separate"/>
            </w:r>
            <w:r w:rsidR="0074278D">
              <w:rPr>
                <w:noProof/>
              </w:rPr>
              <w:t>3</w:t>
            </w:r>
            <w:r>
              <w:fldChar w:fldCharType="end"/>
            </w:r>
            <w:r w:rsidRPr="003F41E8">
              <w:t xml:space="preserve"> Allied Health Professional survey responses regarding use of My Health Record.</w:t>
            </w:r>
            <w:bookmarkEnd w:id="174"/>
          </w:p>
          <w:p w14:paraId="610055E8" w14:textId="1AA1C149" w:rsidR="007E1371" w:rsidRPr="003F41E8" w:rsidRDefault="007E1371">
            <w:pPr>
              <w:pStyle w:val="BodyText"/>
            </w:pPr>
            <w:r w:rsidRPr="0098543C">
              <w:rPr>
                <w:noProof/>
              </w:rPr>
              <w:drawing>
                <wp:inline distT="0" distB="0" distL="0" distR="0" wp14:anchorId="0C240124" wp14:editId="37716D00">
                  <wp:extent cx="4358640" cy="2095500"/>
                  <wp:effectExtent l="0" t="0" r="3810" b="0"/>
                  <wp:docPr id="67" name="Chart 67" descr="Most survey participants do not use My Health Record. ">
                    <a:extLst xmlns:a="http://schemas.openxmlformats.org/drawingml/2006/main">
                      <a:ext uri="{FF2B5EF4-FFF2-40B4-BE49-F238E27FC236}">
                        <a16:creationId xmlns:a16="http://schemas.microsoft.com/office/drawing/2014/main" id="{AA47B88A-97C4-FDB7-6282-A9D66E707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4EC7CDF" w14:textId="77777777" w:rsidR="007E1371" w:rsidRPr="003F41E8" w:rsidRDefault="007E1371" w:rsidP="002764C8">
            <w:pPr>
              <w:pStyle w:val="Source"/>
              <w:rPr>
                <w:i w:val="0"/>
                <w:iCs/>
              </w:rPr>
            </w:pPr>
            <w:r w:rsidRPr="003F41E8">
              <w:t>Source: Allied Health Professional S</w:t>
            </w:r>
            <w:r w:rsidRPr="003F41E8">
              <w:rPr>
                <w:iCs/>
              </w:rPr>
              <w:t>urvey</w:t>
            </w:r>
          </w:p>
          <w:p w14:paraId="5F7F5DD0" w14:textId="77777777" w:rsidR="007E1371" w:rsidRPr="003F41E8" w:rsidRDefault="007E1371">
            <w:pPr>
              <w:pStyle w:val="BodyText"/>
            </w:pPr>
            <w:r w:rsidRPr="003F41E8">
              <w:t>Concerns have also been raised about the misunderstanding of My Health Record use among healthcare professionals more generally as a communication tool rather than a repository of information</w:t>
            </w:r>
            <w:r w:rsidRPr="003F41E8">
              <w:rPr>
                <w:rStyle w:val="FootnoteReference"/>
                <w:szCs w:val="20"/>
              </w:rPr>
              <w:footnoteReference w:id="59"/>
            </w:r>
            <w:r w:rsidRPr="003F41E8">
              <w:t>.</w:t>
            </w:r>
          </w:p>
          <w:p w14:paraId="343ED67F" w14:textId="77777777" w:rsidR="007E1371" w:rsidRPr="003F41E8" w:rsidRDefault="007E1371">
            <w:pPr>
              <w:pStyle w:val="BodyText"/>
            </w:pPr>
            <w:r w:rsidRPr="003F41E8">
              <w:t>Stakeholders consulted reiterated this misconception, consistently reporting that they felt that My Health Record could be used as a vehicle for transmitting information, highlighting that the messaging about the purpose and benefits of My Health Record to allied health professionals is unclear.</w:t>
            </w:r>
          </w:p>
        </w:tc>
      </w:tr>
      <w:tr w:rsidR="007E1371" w:rsidRPr="003F41E8" w14:paraId="573AE841" w14:textId="77777777" w:rsidTr="00113F56">
        <w:tc>
          <w:tcPr>
            <w:tcW w:w="1701" w:type="dxa"/>
            <w:tcBorders>
              <w:top w:val="single" w:sz="4" w:space="0" w:color="E7E6E6" w:themeColor="background2"/>
              <w:bottom w:val="single" w:sz="4" w:space="0" w:color="E7E6E6" w:themeColor="background2"/>
            </w:tcBorders>
            <w:shd w:val="clear" w:color="auto" w:fill="BDD6EE" w:themeFill="accent1" w:themeFillTint="66"/>
          </w:tcPr>
          <w:p w14:paraId="411452F0" w14:textId="77777777" w:rsidR="007E1371" w:rsidRPr="003F41E8" w:rsidRDefault="007E1371">
            <w:pPr>
              <w:pStyle w:val="BodyText"/>
              <w:rPr>
                <w:b/>
                <w:bCs/>
              </w:rPr>
            </w:pPr>
            <w:r w:rsidRPr="003F41E8">
              <w:rPr>
                <w:b/>
                <w:bCs/>
              </w:rPr>
              <w:t>Inequitable My Health Record access among allied health professionals</w:t>
            </w:r>
          </w:p>
        </w:tc>
        <w:tc>
          <w:tcPr>
            <w:tcW w:w="7041" w:type="dxa"/>
            <w:tcBorders>
              <w:top w:val="single" w:sz="4" w:space="0" w:color="E7E6E6" w:themeColor="background2"/>
              <w:bottom w:val="single" w:sz="4" w:space="0" w:color="E7E6E6" w:themeColor="background2"/>
            </w:tcBorders>
          </w:tcPr>
          <w:p w14:paraId="00E11DA5" w14:textId="77777777" w:rsidR="007E1371" w:rsidRPr="003F41E8" w:rsidRDefault="007E1371">
            <w:pPr>
              <w:pStyle w:val="BodyText"/>
              <w:rPr>
                <w:b/>
              </w:rPr>
            </w:pPr>
            <w:r w:rsidRPr="003F41E8">
              <w:t xml:space="preserve">The process to obtain access to My Health Record is not consistent for all allied health professionals and is highly dependent on the nature of their accreditation. Providers who are AHPRA registered receive HPI-Is as part of their registration process, whereas practitioners that do not fall within the National Registration and Accreditation Scheme need to register and meet </w:t>
            </w:r>
            <w:r w:rsidRPr="003F41E8">
              <w:lastRenderedPageBreak/>
              <w:t xml:space="preserve">eligibility criteria to obtain one (see </w:t>
            </w:r>
            <w:r w:rsidRPr="003F41E8">
              <w:fldChar w:fldCharType="begin"/>
            </w:r>
            <w:r w:rsidRPr="003F41E8">
              <w:instrText xml:space="preserve"> REF _Ref133480098 \h </w:instrText>
            </w:r>
            <w:r w:rsidRPr="003F41E8">
              <w:fldChar w:fldCharType="separate"/>
            </w:r>
            <w:r w:rsidRPr="003F41E8">
              <w:t>Access to My Health Record for healthcare providers</w:t>
            </w:r>
            <w:r w:rsidRPr="003F41E8">
              <w:fldChar w:fldCharType="end"/>
            </w:r>
            <w:r w:rsidRPr="003F41E8">
              <w:t>). The differing requirements across allied health professions creates inequitable access amongst professionals, creating additional barriers to uptake.</w:t>
            </w:r>
          </w:p>
        </w:tc>
      </w:tr>
      <w:tr w:rsidR="007E1371" w:rsidRPr="003F41E8" w14:paraId="1ED2D196" w14:textId="77777777" w:rsidTr="00113F56">
        <w:tc>
          <w:tcPr>
            <w:tcW w:w="1701" w:type="dxa"/>
            <w:tcBorders>
              <w:top w:val="single" w:sz="4" w:space="0" w:color="E7E6E6" w:themeColor="background2"/>
              <w:bottom w:val="single" w:sz="4" w:space="0" w:color="E7E6E6" w:themeColor="background2"/>
            </w:tcBorders>
            <w:shd w:val="clear" w:color="auto" w:fill="DEEAF6" w:themeFill="accent1" w:themeFillTint="33"/>
          </w:tcPr>
          <w:p w14:paraId="09ECF0FE" w14:textId="77777777" w:rsidR="007E1371" w:rsidRPr="003F41E8" w:rsidRDefault="007E1371">
            <w:pPr>
              <w:pStyle w:val="BodyText"/>
              <w:rPr>
                <w:b/>
                <w:bCs/>
              </w:rPr>
            </w:pPr>
            <w:r w:rsidRPr="003F41E8">
              <w:rPr>
                <w:b/>
                <w:bCs/>
              </w:rPr>
              <w:lastRenderedPageBreak/>
              <w:t>Greater regulatory oversight of the quality of clinical notes</w:t>
            </w:r>
          </w:p>
        </w:tc>
        <w:tc>
          <w:tcPr>
            <w:tcW w:w="7041" w:type="dxa"/>
            <w:tcBorders>
              <w:top w:val="single" w:sz="4" w:space="0" w:color="E7E6E6" w:themeColor="background2"/>
              <w:bottom w:val="single" w:sz="4" w:space="0" w:color="E7E6E6" w:themeColor="background2"/>
            </w:tcBorders>
          </w:tcPr>
          <w:p w14:paraId="4B693994" w14:textId="77777777" w:rsidR="007E1371" w:rsidRPr="003F41E8" w:rsidRDefault="007E1371">
            <w:pPr>
              <w:pStyle w:val="BodyText"/>
            </w:pPr>
            <w:r w:rsidRPr="003F41E8">
              <w:t xml:space="preserve">In </w:t>
            </w:r>
            <w:proofErr w:type="gramStart"/>
            <w:r w:rsidRPr="003F41E8">
              <w:t>a number of</w:t>
            </w:r>
            <w:proofErr w:type="gramEnd"/>
            <w:r w:rsidRPr="003F41E8">
              <w:t xml:space="preserve"> allied health professional and peak consultations, increased oversight of the quality of clinical notes by regulators, professional bodies and/or funders was raised as a positive driver towards using digital systems to record clinical notes. Opportunities to improve the quality of documentation through the consistent use of relevant templates was raised as an area where software vendors could assist and possibly achieve some market differentiation.</w:t>
            </w:r>
          </w:p>
        </w:tc>
      </w:tr>
      <w:tr w:rsidR="007E1371" w:rsidRPr="003F41E8" w14:paraId="2551197A" w14:textId="77777777" w:rsidTr="00113F56">
        <w:tc>
          <w:tcPr>
            <w:tcW w:w="1701" w:type="dxa"/>
            <w:tcBorders>
              <w:top w:val="single" w:sz="4" w:space="0" w:color="E7E6E6" w:themeColor="background2"/>
              <w:bottom w:val="single" w:sz="4" w:space="0" w:color="E7E6E6" w:themeColor="background2"/>
            </w:tcBorders>
            <w:shd w:val="clear" w:color="auto" w:fill="BDD6EE" w:themeFill="accent1" w:themeFillTint="66"/>
          </w:tcPr>
          <w:p w14:paraId="18BF33C6" w14:textId="77777777" w:rsidR="007E1371" w:rsidRPr="003F41E8" w:rsidRDefault="007E1371">
            <w:pPr>
              <w:pStyle w:val="BodyText"/>
              <w:rPr>
                <w:b/>
                <w:bCs/>
              </w:rPr>
            </w:pPr>
            <w:r w:rsidRPr="003F41E8">
              <w:rPr>
                <w:b/>
                <w:bCs/>
              </w:rPr>
              <w:t>Complexity in dealing with funders</w:t>
            </w:r>
          </w:p>
        </w:tc>
        <w:tc>
          <w:tcPr>
            <w:tcW w:w="7041" w:type="dxa"/>
            <w:tcBorders>
              <w:top w:val="single" w:sz="4" w:space="0" w:color="E7E6E6" w:themeColor="background2"/>
              <w:bottom w:val="single" w:sz="4" w:space="0" w:color="E7E6E6" w:themeColor="background2"/>
            </w:tcBorders>
          </w:tcPr>
          <w:p w14:paraId="66DCBB66" w14:textId="77777777" w:rsidR="007E1371" w:rsidRPr="003F41E8" w:rsidRDefault="007E1371">
            <w:pPr>
              <w:pStyle w:val="BodyText"/>
            </w:pPr>
            <w:r w:rsidRPr="003F41E8">
              <w:t xml:space="preserve">There are </w:t>
            </w:r>
            <w:proofErr w:type="gramStart"/>
            <w:r w:rsidRPr="003F41E8">
              <w:t>a number of</w:t>
            </w:r>
            <w:proofErr w:type="gramEnd"/>
            <w:r w:rsidRPr="003F41E8">
              <w:t xml:space="preserve"> funding mechanisms applicable to allied health professionals, in which survey respondent results indicated operating under more than one funding scheme.</w:t>
            </w:r>
          </w:p>
          <w:p w14:paraId="3D0E358F" w14:textId="3E0C9837" w:rsidR="007E1371" w:rsidRPr="003F41E8" w:rsidRDefault="007E1371">
            <w:pPr>
              <w:pStyle w:val="Caption"/>
            </w:pPr>
            <w:bookmarkStart w:id="175" w:name="_Toc136600985"/>
            <w:r w:rsidRPr="003F41E8">
              <w:t>Figure</w:t>
            </w:r>
            <w:r w:rsidRPr="003F41E8" w:rsidDel="00CD2806">
              <w:t xml:space="preserve"> </w:t>
            </w:r>
            <w:r w:rsidR="009D6FE8">
              <w:t xml:space="preserve">E - </w:t>
            </w:r>
            <w:r>
              <w:fldChar w:fldCharType="begin"/>
            </w:r>
            <w:r>
              <w:instrText>SEQ Figure_E_- \* ARABIC</w:instrText>
            </w:r>
            <w:r>
              <w:fldChar w:fldCharType="separate"/>
            </w:r>
            <w:r w:rsidR="0074278D">
              <w:rPr>
                <w:noProof/>
              </w:rPr>
              <w:t>4</w:t>
            </w:r>
            <w:r>
              <w:fldChar w:fldCharType="end"/>
            </w:r>
            <w:r w:rsidR="009D6FE8">
              <w:t>:</w:t>
            </w:r>
            <w:r w:rsidRPr="003F41E8">
              <w:t xml:space="preserve"> Allied Health Professional survey responses to ‘Under which funding scheme do you operate?’.</w:t>
            </w:r>
            <w:bookmarkEnd w:id="175"/>
          </w:p>
          <w:p w14:paraId="6529924D" w14:textId="77777777" w:rsidR="007E1371" w:rsidRPr="003F41E8" w:rsidRDefault="007E1371">
            <w:pPr>
              <w:pStyle w:val="BodyText"/>
            </w:pPr>
            <w:r w:rsidRPr="0098543C">
              <w:rPr>
                <w:noProof/>
              </w:rPr>
              <w:drawing>
                <wp:inline distT="0" distB="0" distL="0" distR="0" wp14:anchorId="7C85D769" wp14:editId="3FD65CD4">
                  <wp:extent cx="4011168" cy="2057400"/>
                  <wp:effectExtent l="0" t="0" r="8890" b="0"/>
                  <wp:docPr id="57" name="Chart 57" descr="Survey participants most commonly operate under Medicare, but also under private health insurance, the national disability insurance scheme, Department of Veterans Affairs and accident and compensation schemes. ">
                    <a:extLst xmlns:a="http://schemas.openxmlformats.org/drawingml/2006/main">
                      <a:ext uri="{FF2B5EF4-FFF2-40B4-BE49-F238E27FC236}">
                        <a16:creationId xmlns:a16="http://schemas.microsoft.com/office/drawing/2014/main" id="{75BCA111-CF07-6548-938E-FE3DB044F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6DE8EA2" w14:textId="77777777" w:rsidR="007E1371" w:rsidRPr="003F41E8" w:rsidRDefault="007E1371" w:rsidP="002764C8">
            <w:pPr>
              <w:pStyle w:val="Source"/>
              <w:rPr>
                <w:i w:val="0"/>
                <w:iCs/>
              </w:rPr>
            </w:pPr>
            <w:r w:rsidRPr="003F41E8">
              <w:t>Source: A</w:t>
            </w:r>
            <w:r w:rsidRPr="003F41E8">
              <w:rPr>
                <w:iCs/>
              </w:rPr>
              <w:t>llied Health Professional Survey</w:t>
            </w:r>
          </w:p>
          <w:p w14:paraId="23129D97" w14:textId="77777777" w:rsidR="007E1371" w:rsidRPr="003F41E8" w:rsidRDefault="007E1371">
            <w:pPr>
              <w:pStyle w:val="BodyText"/>
            </w:pPr>
            <w:r w:rsidRPr="003F41E8">
              <w:t>In consultation with allied health professionals and peak bodies, the complexity of navigating different schemes and funders, and the administrative overhead associated with the requirements of these schemes and funders was a recurring theme. Again, the software vendors’ ability to improve efficiencies through better supporting reporting requirements and providing a degree of interoperability to support ease of communication with these external parties would be a step forward.</w:t>
            </w:r>
          </w:p>
          <w:p w14:paraId="1C34814D" w14:textId="77777777" w:rsidR="007E1371" w:rsidRPr="003F41E8" w:rsidRDefault="007E1371">
            <w:pPr>
              <w:pStyle w:val="BodyText"/>
            </w:pPr>
            <w:r w:rsidRPr="003F41E8">
              <w:t>Some allied health professionals reported that they chose not to participate in some schemes or funding models where they considered the requirements were too time-consuming or onerous.</w:t>
            </w:r>
          </w:p>
        </w:tc>
      </w:tr>
      <w:tr w:rsidR="007E1371" w:rsidRPr="003F41E8" w14:paraId="2201E1C6" w14:textId="77777777" w:rsidTr="00113F56">
        <w:tc>
          <w:tcPr>
            <w:tcW w:w="1701" w:type="dxa"/>
            <w:tcBorders>
              <w:top w:val="single" w:sz="4" w:space="0" w:color="E7E6E6" w:themeColor="background2"/>
              <w:bottom w:val="single" w:sz="4" w:space="0" w:color="BDD6EE" w:themeColor="accent1" w:themeTint="66"/>
            </w:tcBorders>
            <w:shd w:val="clear" w:color="auto" w:fill="9CC2E5" w:themeFill="accent1" w:themeFillTint="99"/>
          </w:tcPr>
          <w:p w14:paraId="334B2122" w14:textId="77777777" w:rsidR="007E1371" w:rsidRPr="003F41E8" w:rsidRDefault="007E1371">
            <w:pPr>
              <w:pStyle w:val="BodyText"/>
              <w:rPr>
                <w:b/>
                <w:bCs/>
              </w:rPr>
            </w:pPr>
            <w:r w:rsidRPr="003F41E8">
              <w:rPr>
                <w:b/>
                <w:bCs/>
              </w:rPr>
              <w:t>Clear guidance on roles and responsibilities in relation to the digitisation of allied health professions</w:t>
            </w:r>
          </w:p>
        </w:tc>
        <w:tc>
          <w:tcPr>
            <w:tcW w:w="7041" w:type="dxa"/>
            <w:tcBorders>
              <w:top w:val="single" w:sz="4" w:space="0" w:color="E7E6E6" w:themeColor="background2"/>
              <w:bottom w:val="single" w:sz="4" w:space="0" w:color="BDD6EE" w:themeColor="accent1" w:themeTint="66"/>
            </w:tcBorders>
          </w:tcPr>
          <w:p w14:paraId="73558535" w14:textId="77777777" w:rsidR="007E1371" w:rsidRPr="003F41E8" w:rsidRDefault="007E1371">
            <w:pPr>
              <w:pStyle w:val="BodyText"/>
            </w:pPr>
            <w:r w:rsidRPr="003F41E8">
              <w:t xml:space="preserve">There were </w:t>
            </w:r>
            <w:proofErr w:type="gramStart"/>
            <w:r w:rsidRPr="003F41E8">
              <w:t>a number of</w:t>
            </w:r>
            <w:proofErr w:type="gramEnd"/>
            <w:r w:rsidRPr="003F41E8">
              <w:t xml:space="preserve"> organisations identified in consultation as being integral in driving digitisation within the allied health sector. Stakeholders saw a role for:</w:t>
            </w:r>
          </w:p>
          <w:p w14:paraId="32E43BCA" w14:textId="77777777" w:rsidR="007E1371" w:rsidRPr="006B3B1C" w:rsidRDefault="007E1371">
            <w:pPr>
              <w:pStyle w:val="Bullet1stlevel"/>
            </w:pPr>
            <w:r w:rsidRPr="006B3B1C">
              <w:rPr>
                <w:b/>
              </w:rPr>
              <w:t>PHNs</w:t>
            </w:r>
            <w:r w:rsidRPr="006B3B1C">
              <w:t xml:space="preserve"> – in supporting allied health professionals in their digital journey with dedicated technical support and in supporting the onboarding of allied health professionals onto My Health Record. </w:t>
            </w:r>
          </w:p>
          <w:p w14:paraId="78D67FD5" w14:textId="77777777" w:rsidR="007E1371" w:rsidRPr="006B3B1C" w:rsidRDefault="007E1371">
            <w:pPr>
              <w:pStyle w:val="Bullet1stlevel"/>
            </w:pPr>
            <w:r w:rsidRPr="006B3B1C">
              <w:rPr>
                <w:b/>
              </w:rPr>
              <w:t>Peak bodies</w:t>
            </w:r>
            <w:r w:rsidRPr="006B3B1C">
              <w:t xml:space="preserve"> – in targeted messaging at allied health professionals as peak bodies have a unique platform to market to their members and provide more targeted, clear-cut messaging, although noting that they are often navigating competing priorities and limited funding.</w:t>
            </w:r>
          </w:p>
          <w:p w14:paraId="57F30B35" w14:textId="77777777" w:rsidR="007E1371" w:rsidRPr="006B3B1C" w:rsidRDefault="007E1371">
            <w:pPr>
              <w:pStyle w:val="Bullet1stlevel"/>
            </w:pPr>
            <w:r w:rsidRPr="006B3B1C">
              <w:rPr>
                <w:b/>
              </w:rPr>
              <w:lastRenderedPageBreak/>
              <w:t>Australian Digital Health Agency</w:t>
            </w:r>
            <w:r w:rsidRPr="006B3B1C">
              <w:t xml:space="preserve"> – in working collaboratively with the Department could set out tailored guidance for using My Health Record, noting the unique nature of allied health professional registration for My Health Record.</w:t>
            </w:r>
          </w:p>
        </w:tc>
      </w:tr>
    </w:tbl>
    <w:p w14:paraId="3D3F2386" w14:textId="77777777" w:rsidR="007E1371" w:rsidRPr="003F41E8" w:rsidRDefault="007E1371" w:rsidP="007E1371">
      <w:pPr>
        <w:pStyle w:val="BodyText"/>
      </w:pPr>
    </w:p>
    <w:p w14:paraId="3A42A72B" w14:textId="77777777" w:rsidR="007E1371" w:rsidRPr="003F41E8" w:rsidRDefault="007E1371" w:rsidP="00FE3D11">
      <w:pPr>
        <w:pStyle w:val="HeadingLevel2NoNumber"/>
      </w:pPr>
      <w:r w:rsidRPr="003F41E8">
        <w:t xml:space="preserve">Technology </w:t>
      </w:r>
    </w:p>
    <w:p w14:paraId="2A13EE25" w14:textId="77777777" w:rsidR="007E1371" w:rsidRPr="003F41E8" w:rsidRDefault="007E1371" w:rsidP="009D6FE8">
      <w:pPr>
        <w:pStyle w:val="Bodytextkeepwithnext"/>
      </w:pPr>
      <w:r w:rsidRPr="003F41E8">
        <w:t>Key findings that relate to the underpinning technologies of CISs and My Health Record are detailed in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80"/>
        <w:gridCol w:w="6753"/>
      </w:tblGrid>
      <w:tr w:rsidR="00113F56" w:rsidRPr="00113F56" w14:paraId="3CCC9D27" w14:textId="77777777" w:rsidTr="00113F56">
        <w:trPr>
          <w:tblHeader/>
        </w:trPr>
        <w:tc>
          <w:tcPr>
            <w:tcW w:w="1980" w:type="dxa"/>
            <w:tcBorders>
              <w:top w:val="single" w:sz="4" w:space="0" w:color="E7E6E6" w:themeColor="background2"/>
              <w:bottom w:val="single" w:sz="4" w:space="0" w:color="E7E6E6" w:themeColor="background2"/>
            </w:tcBorders>
            <w:shd w:val="clear" w:color="auto" w:fill="D0CECE" w:themeFill="background2" w:themeFillShade="E6"/>
          </w:tcPr>
          <w:p w14:paraId="59A3CCE5" w14:textId="77777777" w:rsidR="007E1371" w:rsidRPr="00113F56" w:rsidRDefault="007E1371">
            <w:pPr>
              <w:pStyle w:val="BodyText"/>
              <w:rPr>
                <w:b/>
                <w:bCs/>
              </w:rPr>
            </w:pPr>
            <w:r w:rsidRPr="00113F56">
              <w:rPr>
                <w:b/>
                <w:bCs/>
              </w:rPr>
              <w:t>Finding</w:t>
            </w:r>
          </w:p>
        </w:tc>
        <w:tc>
          <w:tcPr>
            <w:tcW w:w="6753" w:type="dxa"/>
            <w:tcBorders>
              <w:top w:val="single" w:sz="4" w:space="0" w:color="E7E6E6" w:themeColor="background2"/>
              <w:bottom w:val="single" w:sz="4" w:space="0" w:color="E7E6E6" w:themeColor="background2"/>
            </w:tcBorders>
            <w:shd w:val="clear" w:color="auto" w:fill="D0CECE" w:themeFill="background2" w:themeFillShade="E6"/>
          </w:tcPr>
          <w:p w14:paraId="7E487565" w14:textId="77777777" w:rsidR="007E1371" w:rsidRPr="00113F56" w:rsidRDefault="007E1371">
            <w:pPr>
              <w:pStyle w:val="BodyText"/>
              <w:rPr>
                <w:b/>
                <w:bCs/>
              </w:rPr>
            </w:pPr>
            <w:r w:rsidRPr="00113F56">
              <w:rPr>
                <w:b/>
                <w:bCs/>
              </w:rPr>
              <w:t>High Level Description</w:t>
            </w:r>
          </w:p>
        </w:tc>
      </w:tr>
      <w:tr w:rsidR="007E1371" w:rsidRPr="003F41E8" w14:paraId="31E620E3" w14:textId="77777777" w:rsidTr="00113F56">
        <w:tc>
          <w:tcPr>
            <w:tcW w:w="1980" w:type="dxa"/>
            <w:tcBorders>
              <w:top w:val="single" w:sz="4" w:space="0" w:color="E7E6E6" w:themeColor="background2"/>
              <w:bottom w:val="single" w:sz="4" w:space="0" w:color="E7E6E6" w:themeColor="background2"/>
            </w:tcBorders>
            <w:shd w:val="clear" w:color="auto" w:fill="1F4E79" w:themeFill="accent1" w:themeFillShade="80"/>
          </w:tcPr>
          <w:p w14:paraId="10B5A595" w14:textId="77777777" w:rsidR="007E1371" w:rsidRPr="003F41E8" w:rsidRDefault="007E1371">
            <w:pPr>
              <w:pStyle w:val="BodyText"/>
              <w:rPr>
                <w:b/>
                <w:bCs/>
              </w:rPr>
            </w:pPr>
            <w:r w:rsidRPr="00113F56">
              <w:rPr>
                <w:b/>
                <w:bCs/>
                <w:color w:val="FFFFFF" w:themeColor="background1"/>
              </w:rPr>
              <w:t>Lack of conformant software for allied health professionals to use</w:t>
            </w:r>
          </w:p>
        </w:tc>
        <w:tc>
          <w:tcPr>
            <w:tcW w:w="6753" w:type="dxa"/>
            <w:tcBorders>
              <w:top w:val="single" w:sz="4" w:space="0" w:color="E7E6E6" w:themeColor="background2"/>
              <w:bottom w:val="single" w:sz="4" w:space="0" w:color="E7E6E6" w:themeColor="background2"/>
            </w:tcBorders>
          </w:tcPr>
          <w:p w14:paraId="7D688EB6" w14:textId="77777777" w:rsidR="007E1371" w:rsidRPr="003F41E8" w:rsidRDefault="007E1371">
            <w:pPr>
              <w:pStyle w:val="BodyText"/>
            </w:pPr>
            <w:r w:rsidRPr="003F41E8">
              <w:t>Several consultation papers from allied health professional bodies have outlined the ongoing lack of conformant software options for allied health professionals to connect to My Health Record</w:t>
            </w:r>
            <w:r w:rsidRPr="003F41E8">
              <w:rPr>
                <w:vertAlign w:val="superscript"/>
              </w:rPr>
              <w:footnoteReference w:id="60"/>
            </w:r>
            <w:r w:rsidRPr="003F41E8">
              <w:rPr>
                <w:vertAlign w:val="superscript"/>
              </w:rPr>
              <w:t>,</w:t>
            </w:r>
            <w:r w:rsidRPr="003F41E8">
              <w:rPr>
                <w:vertAlign w:val="superscript"/>
              </w:rPr>
              <w:footnoteReference w:id="61"/>
            </w:r>
            <w:r w:rsidRPr="003F41E8">
              <w:rPr>
                <w:vertAlign w:val="superscript"/>
              </w:rPr>
              <w:t>,</w:t>
            </w:r>
            <w:r w:rsidRPr="003F41E8">
              <w:rPr>
                <w:vertAlign w:val="superscript"/>
              </w:rPr>
              <w:footnoteReference w:id="62"/>
            </w:r>
            <w:r w:rsidRPr="003F41E8">
              <w:rPr>
                <w:vertAlign w:val="superscript"/>
              </w:rPr>
              <w:t>.</w:t>
            </w:r>
            <w:r w:rsidRPr="003F41E8">
              <w:t xml:space="preserve"> Dieticians Australia outlined that this leaves dietitians with the option of using more expensive software that is designed for general practitioners. Not only does this limit access to My Health Record overall, but it also limits the usability for allied health professionals that are accessing My Health Record via the National Provider Portal given that the portal does not allow for uploading of documents, limiting overall </w:t>
            </w:r>
            <w:proofErr w:type="gramStart"/>
            <w:r w:rsidRPr="003F41E8">
              <w:t>functionality</w:t>
            </w:r>
            <w:proofErr w:type="gramEnd"/>
            <w:r w:rsidRPr="003F41E8">
              <w:t xml:space="preserve"> and reducing the perceived benefits. </w:t>
            </w:r>
          </w:p>
          <w:p w14:paraId="2F37D8A6" w14:textId="2FBE52A3" w:rsidR="007E1371" w:rsidRPr="003F41E8" w:rsidRDefault="007E1371">
            <w:pPr>
              <w:pStyle w:val="BodyText"/>
              <w:rPr>
                <w:i/>
                <w:szCs w:val="18"/>
              </w:rPr>
            </w:pPr>
            <w:r w:rsidRPr="003F41E8">
              <w:t xml:space="preserve">Consultations reinforced this, with a common theme being that one of the reasons that allied health providers do not engage with My Health Record is the lack of conformant software. There is a sentiment that allied health had been given lower priority than other sectors and hence was languishing. They are keen to “be part of the conversation”. Within the allied health professional survey, </w:t>
            </w:r>
            <w:proofErr w:type="gramStart"/>
            <w:r w:rsidRPr="003F41E8">
              <w:t>Only</w:t>
            </w:r>
            <w:proofErr w:type="gramEnd"/>
            <w:r w:rsidRPr="003F41E8">
              <w:t xml:space="preserve"> </w:t>
            </w:r>
            <w:r w:rsidR="00541919">
              <w:t>seven per cent</w:t>
            </w:r>
            <w:r w:rsidRPr="003F41E8">
              <w:t xml:space="preserve"> of respondents stated that their clinical information system was integrated with My Health Record. </w:t>
            </w:r>
            <w:r w:rsidR="00541919">
              <w:t>Fifty</w:t>
            </w:r>
            <w:r w:rsidR="00541919">
              <w:noBreakHyphen/>
              <w:t>six per cent</w:t>
            </w:r>
            <w:r w:rsidRPr="003F41E8">
              <w:t xml:space="preserve"> of respondents stated that their system was not, and 36</w:t>
            </w:r>
            <w:r w:rsidR="00541919">
              <w:t> per cent</w:t>
            </w:r>
            <w:r w:rsidRPr="003F41E8">
              <w:t xml:space="preserve"> stated that they were unsure if their system was integrated with My Health Record. Pharmacists were the most likely to be connected to My Health Record, with 87</w:t>
            </w:r>
            <w:r w:rsidR="00541919">
              <w:t> per cent</w:t>
            </w:r>
            <w:r w:rsidRPr="003F41E8">
              <w:t xml:space="preserve"> of pharmacists reporting that they were.</w:t>
            </w:r>
            <w:r w:rsidRPr="003F41E8">
              <w:br/>
            </w:r>
          </w:p>
          <w:p w14:paraId="0C7F2DF4" w14:textId="414EB5E6" w:rsidR="007E1371" w:rsidRPr="003F41E8" w:rsidRDefault="007E1371">
            <w:pPr>
              <w:pStyle w:val="Caption"/>
            </w:pPr>
            <w:bookmarkStart w:id="176" w:name="_Toc136600986"/>
            <w:r w:rsidRPr="003F41E8">
              <w:lastRenderedPageBreak/>
              <w:t>Figure</w:t>
            </w:r>
            <w:r w:rsidRPr="003F41E8" w:rsidDel="00CD2806">
              <w:t xml:space="preserve"> </w:t>
            </w:r>
            <w:r w:rsidR="009D6FE8">
              <w:t xml:space="preserve">E - </w:t>
            </w:r>
            <w:r>
              <w:fldChar w:fldCharType="begin"/>
            </w:r>
            <w:r>
              <w:instrText>SEQ Figure_E_- \* ARABIC</w:instrText>
            </w:r>
            <w:r>
              <w:fldChar w:fldCharType="separate"/>
            </w:r>
            <w:r w:rsidR="00EF6A62">
              <w:rPr>
                <w:noProof/>
              </w:rPr>
              <w:t>5</w:t>
            </w:r>
            <w:r>
              <w:fldChar w:fldCharType="end"/>
            </w:r>
            <w:r w:rsidRPr="003F41E8">
              <w:t>: Allied Health Professional survey responses to ‘Does your clinical information system integrate with My Health Record?’.</w:t>
            </w:r>
            <w:bookmarkEnd w:id="176"/>
            <w:r w:rsidRPr="003F41E8">
              <w:t xml:space="preserve"> </w:t>
            </w:r>
          </w:p>
          <w:p w14:paraId="06128E5C" w14:textId="77777777" w:rsidR="007E1371" w:rsidRPr="003F41E8" w:rsidRDefault="007E1371">
            <w:r w:rsidRPr="00623221">
              <w:rPr>
                <w:noProof/>
                <w:sz w:val="16"/>
                <w:szCs w:val="16"/>
              </w:rPr>
              <w:drawing>
                <wp:inline distT="0" distB="0" distL="0" distR="0" wp14:anchorId="341B5BE9" wp14:editId="2173A685">
                  <wp:extent cx="3901440" cy="1877568"/>
                  <wp:effectExtent l="0" t="0" r="3810" b="8890"/>
                  <wp:docPr id="58" name="Chart 58" descr="Majority of allied health professionals software does not integrate with My Health Record. ">
                    <a:extLst xmlns:a="http://schemas.openxmlformats.org/drawingml/2006/main">
                      <a:ext uri="{FF2B5EF4-FFF2-40B4-BE49-F238E27FC236}">
                        <a16:creationId xmlns:a16="http://schemas.microsoft.com/office/drawing/2014/main" id="{9EAB90C2-E3BB-0AFE-D3AF-7DF412B15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0EC130D" w14:textId="77777777" w:rsidR="007E1371" w:rsidRPr="003F41E8" w:rsidRDefault="007E1371" w:rsidP="002764C8">
            <w:pPr>
              <w:pStyle w:val="Source"/>
              <w:rPr>
                <w:i w:val="0"/>
                <w:iCs/>
              </w:rPr>
            </w:pPr>
            <w:r w:rsidRPr="003F41E8">
              <w:t xml:space="preserve">Source: Allied Health Professional Survey </w:t>
            </w:r>
          </w:p>
          <w:p w14:paraId="4BA392F8" w14:textId="77777777" w:rsidR="007E1371" w:rsidRPr="003F41E8" w:rsidRDefault="007E1371">
            <w:pPr>
              <w:pStyle w:val="BodyText"/>
              <w:rPr>
                <w:b/>
                <w:bCs/>
              </w:rPr>
            </w:pPr>
            <w:r w:rsidRPr="003F41E8">
              <w:rPr>
                <w:b/>
                <w:bCs/>
              </w:rPr>
              <w:t>Integration and interoperability</w:t>
            </w:r>
          </w:p>
          <w:p w14:paraId="5D4A053D" w14:textId="77777777" w:rsidR="007E1371" w:rsidRPr="003F41E8" w:rsidRDefault="007E1371">
            <w:pPr>
              <w:pStyle w:val="BodyText"/>
            </w:pPr>
            <w:r w:rsidRPr="003F41E8">
              <w:t xml:space="preserve">Interoperability needs to be considered </w:t>
            </w:r>
            <w:proofErr w:type="gramStart"/>
            <w:r w:rsidRPr="003F41E8">
              <w:t>at  three</w:t>
            </w:r>
            <w:proofErr w:type="gramEnd"/>
            <w:r w:rsidRPr="003F41E8">
              <w:t xml:space="preserve"> levels – there is the interoperability </w:t>
            </w:r>
            <w:r w:rsidRPr="003F41E8">
              <w:rPr>
                <w:i/>
                <w:iCs/>
              </w:rPr>
              <w:t>between</w:t>
            </w:r>
            <w:r w:rsidRPr="003F41E8">
              <w:t xml:space="preserve"> CISs in use across the healthcare ecosystem,  interoperability (or integration) with My Health Record, and integration with payers/funders.</w:t>
            </w:r>
          </w:p>
          <w:p w14:paraId="7BB7EA7F" w14:textId="75264A77" w:rsidR="007E1371" w:rsidRPr="003F41E8" w:rsidRDefault="007E1371">
            <w:pPr>
              <w:pStyle w:val="BodyText"/>
            </w:pPr>
            <w:r w:rsidRPr="003F41E8">
              <w:t xml:space="preserve">In several consultations with stakeholders, the lack of interoperability of clinical information systems being used with My Health Record was raised as an issue. It was also </w:t>
            </w:r>
            <w:proofErr w:type="gramStart"/>
            <w:r w:rsidRPr="003F41E8">
              <w:t>noted  r</w:t>
            </w:r>
            <w:proofErr w:type="gramEnd"/>
            <w:r w:rsidRPr="003F41E8">
              <w:t xml:space="preserve"> that the public health care system lacks integration with private health care system. The information being passed between providers is often received outside core patient management systems via emails and fax, despite the focus that has been given to secure messaging. Further, the lack of integration with funders such as NDIS is another area that gives rise to challenges, duplication of effort and complexity.</w:t>
            </w:r>
          </w:p>
          <w:p w14:paraId="59ABF535" w14:textId="77777777" w:rsidR="007E1371" w:rsidRPr="003F41E8" w:rsidRDefault="007E1371">
            <w:pPr>
              <w:pStyle w:val="BodyText"/>
              <w:rPr>
                <w:b/>
                <w:bCs/>
              </w:rPr>
            </w:pPr>
            <w:r w:rsidRPr="003F41E8">
              <w:rPr>
                <w:b/>
                <w:bCs/>
              </w:rPr>
              <w:t>Standardisation</w:t>
            </w:r>
          </w:p>
          <w:p w14:paraId="34EAE1D3" w14:textId="77777777" w:rsidR="007E1371" w:rsidRPr="003F41E8" w:rsidRDefault="007E1371">
            <w:pPr>
              <w:pStyle w:val="BodyText"/>
            </w:pPr>
            <w:r w:rsidRPr="003F41E8">
              <w:t xml:space="preserve">Ensuring standardisation of My Health Record implementation across the allied health sector can make it easier for healthcare professionals to access and interpret patient information. A stakeholder from a government agency in our consultation emphasised on </w:t>
            </w:r>
            <w:r w:rsidRPr="003F41E8">
              <w:rPr>
                <w:i/>
              </w:rPr>
              <w:t>“RACGP have released CIS standards guidelines for GPs and the Commission has guidelines for My Health Record use. We need something similar for allied health professionals”.</w:t>
            </w:r>
          </w:p>
        </w:tc>
      </w:tr>
      <w:tr w:rsidR="007E1371" w:rsidRPr="003F41E8" w14:paraId="2F169C76" w14:textId="77777777" w:rsidTr="00113F56">
        <w:tc>
          <w:tcPr>
            <w:tcW w:w="1980" w:type="dxa"/>
            <w:tcBorders>
              <w:top w:val="single" w:sz="4" w:space="0" w:color="E7E6E6" w:themeColor="background2"/>
              <w:bottom w:val="single" w:sz="4" w:space="0" w:color="E7E6E6" w:themeColor="background2"/>
            </w:tcBorders>
            <w:shd w:val="clear" w:color="auto" w:fill="4472C4" w:themeFill="accent5"/>
          </w:tcPr>
          <w:p w14:paraId="64887802" w14:textId="77777777" w:rsidR="007E1371" w:rsidRPr="003F41E8" w:rsidRDefault="007E1371">
            <w:pPr>
              <w:pStyle w:val="BodyText"/>
              <w:rPr>
                <w:b/>
                <w:bCs/>
              </w:rPr>
            </w:pPr>
            <w:r w:rsidRPr="00113F56">
              <w:rPr>
                <w:b/>
                <w:bCs/>
                <w:color w:val="FFFFFF" w:themeColor="background1"/>
              </w:rPr>
              <w:lastRenderedPageBreak/>
              <w:t>My Health Record suitability to Allied Health Professionals</w:t>
            </w:r>
          </w:p>
        </w:tc>
        <w:tc>
          <w:tcPr>
            <w:tcW w:w="6753" w:type="dxa"/>
            <w:tcBorders>
              <w:top w:val="single" w:sz="4" w:space="0" w:color="E7E6E6" w:themeColor="background2"/>
              <w:bottom w:val="single" w:sz="4" w:space="0" w:color="E7E6E6" w:themeColor="background2"/>
            </w:tcBorders>
          </w:tcPr>
          <w:p w14:paraId="1D568F4E" w14:textId="77777777" w:rsidR="007E1371" w:rsidRPr="003F41E8" w:rsidRDefault="007E1371">
            <w:pPr>
              <w:pStyle w:val="BodyText1"/>
              <w:rPr>
                <w:b/>
                <w:bCs/>
              </w:rPr>
            </w:pPr>
            <w:r w:rsidRPr="003F41E8">
              <w:rPr>
                <w:b/>
                <w:bCs/>
              </w:rPr>
              <w:t>Data quality</w:t>
            </w:r>
          </w:p>
          <w:p w14:paraId="1CC45218" w14:textId="337509F0" w:rsidR="007E1371" w:rsidRPr="003F41E8" w:rsidRDefault="007E1371">
            <w:pPr>
              <w:pStyle w:val="BodyText"/>
            </w:pPr>
            <w:r w:rsidRPr="003F41E8">
              <w:t xml:space="preserve">Various stakeholders in our consultations suggested that improving the quality and completeness of data in My Health Record can increase trust and confidence in the system among healthcare professionals and </w:t>
            </w:r>
            <w:r w:rsidR="004A2C8D">
              <w:t>consumers</w:t>
            </w:r>
            <w:r w:rsidRPr="003F41E8">
              <w:t>. Leveraging the data available through My Health Record can help identify areas for quality improvement in patient care and increase the adoption of the system. A few dieticians in our consultations articulated their hesitancy in adopting My Health Record if the platform provided too much information which was irrelevant to their practice, highlighting the importance of healthcare providers being able to easily navigate to the content relevant to their needs, which can currently be a challenge.</w:t>
            </w:r>
          </w:p>
          <w:p w14:paraId="328E2362" w14:textId="77777777" w:rsidR="007E1371" w:rsidRPr="003F41E8" w:rsidRDefault="007E1371">
            <w:pPr>
              <w:pStyle w:val="BodyText1"/>
              <w:rPr>
                <w:b/>
                <w:bCs/>
              </w:rPr>
            </w:pPr>
            <w:r w:rsidRPr="003F41E8">
              <w:rPr>
                <w:b/>
                <w:bCs/>
              </w:rPr>
              <w:t>Data/document types</w:t>
            </w:r>
          </w:p>
          <w:p w14:paraId="11F03714" w14:textId="77777777" w:rsidR="007E1371" w:rsidRPr="003F41E8" w:rsidRDefault="007E1371">
            <w:pPr>
              <w:pStyle w:val="BodyText1"/>
            </w:pPr>
            <w:r w:rsidRPr="003F41E8">
              <w:lastRenderedPageBreak/>
              <w:t>There was little awareness among allied health professionals and peak bodies consulted of the document types currently available in My Health Record. When prompted, stakeholders consulted noted that although documents such as the shared health summary, diagnostic imaging reports, pathology results and discharge summaries could be useful for them to view in My Health Record. They noted however that there are currently no tailored document types for the allied health sector (</w:t>
            </w:r>
            <w:proofErr w:type="gramStart"/>
            <w:r w:rsidRPr="003F41E8">
              <w:t>noting also</w:t>
            </w:r>
            <w:proofErr w:type="gramEnd"/>
            <w:r w:rsidRPr="003F41E8">
              <w:t xml:space="preserve"> the high level of variability across the sector).</w:t>
            </w:r>
          </w:p>
          <w:p w14:paraId="477DB0E3" w14:textId="77777777" w:rsidR="007E1371" w:rsidRPr="003F41E8" w:rsidRDefault="007E1371">
            <w:pPr>
              <w:pStyle w:val="BodyText1"/>
              <w:rPr>
                <w:b/>
                <w:bCs/>
              </w:rPr>
            </w:pPr>
            <w:r w:rsidRPr="003F41E8">
              <w:rPr>
                <w:b/>
                <w:bCs/>
              </w:rPr>
              <w:t>User experience</w:t>
            </w:r>
          </w:p>
          <w:p w14:paraId="3BF7DE44" w14:textId="77777777" w:rsidR="007E1371" w:rsidRPr="003F41E8" w:rsidRDefault="007E1371">
            <w:pPr>
              <w:pStyle w:val="BodyText"/>
            </w:pPr>
            <w:r w:rsidRPr="003F41E8">
              <w:t>Currently, My Health Record – when accessed through the National Provider Portal or the Consumer Portal - is not considered user-friendly by consumers nor healthcare professionals. A heuristic evaluation of both the information website and the digital health record found that key factors such as intuitive web page layout, graphic design elements, and a lack of image and audio-visual tools to support learning made the experience of using My Health Record detrimental to the user</w:t>
            </w:r>
            <w:r w:rsidRPr="003F41E8">
              <w:rPr>
                <w:rStyle w:val="FootnoteReference"/>
                <w:rFonts w:cs="+mn-ea"/>
              </w:rPr>
              <w:footnoteReference w:id="63"/>
            </w:r>
            <w:r w:rsidRPr="003F41E8">
              <w:t xml:space="preserve">. As noted above, consultations reported a sentiment that when there was information in an individual’s My Health Record, it could be very difficult to find </w:t>
            </w:r>
            <w:r w:rsidRPr="003F41E8">
              <w:rPr>
                <w:i/>
                <w:iCs/>
              </w:rPr>
              <w:t>relevant</w:t>
            </w:r>
            <w:r w:rsidRPr="003F41E8">
              <w:t xml:space="preserve"> information. Whilst improvements have been made to improve the quality of information in My Health Record, issues with usability remain, including a lack of translated resources and lack of support for people with low health literacy</w:t>
            </w:r>
            <w:r w:rsidRPr="003F41E8">
              <w:rPr>
                <w:rStyle w:val="FootnoteReference"/>
                <w:rFonts w:cs="+mn-ea"/>
              </w:rPr>
              <w:footnoteReference w:id="64"/>
            </w:r>
            <w:r w:rsidRPr="003F41E8">
              <w:t>.</w:t>
            </w:r>
          </w:p>
        </w:tc>
      </w:tr>
    </w:tbl>
    <w:p w14:paraId="0B1C54CF" w14:textId="1DD83108" w:rsidR="0072275D" w:rsidRPr="003F41E8" w:rsidRDefault="0072275D" w:rsidP="00EF6A62">
      <w:pPr>
        <w:pStyle w:val="BodyText"/>
      </w:pPr>
    </w:p>
    <w:p w14:paraId="69CD5FA1" w14:textId="31950A54" w:rsidR="0072275D" w:rsidRDefault="00694DBA" w:rsidP="008F6882">
      <w:pPr>
        <w:pStyle w:val="Appendixheading"/>
      </w:pPr>
      <w:bookmarkStart w:id="177" w:name="_Toc136602237"/>
      <w:r>
        <w:lastRenderedPageBreak/>
        <w:t>:</w:t>
      </w:r>
      <w:r w:rsidR="00E0108F">
        <w:t xml:space="preserve"> </w:t>
      </w:r>
      <w:r w:rsidR="00E42D57">
        <w:t xml:space="preserve">Detailed </w:t>
      </w:r>
      <w:r w:rsidR="001A239B">
        <w:t>analysis</w:t>
      </w:r>
      <w:r w:rsidR="007F2ED8">
        <w:t xml:space="preserve"> of survey</w:t>
      </w:r>
      <w:bookmarkEnd w:id="177"/>
      <w:r w:rsidR="001A239B">
        <w:t xml:space="preserve"> </w:t>
      </w:r>
      <w:r w:rsidR="00175BB0">
        <w:t xml:space="preserve"> </w:t>
      </w:r>
    </w:p>
    <w:p w14:paraId="088CD7EC" w14:textId="440DC8E8" w:rsidR="004011E5" w:rsidRPr="004011E5" w:rsidRDefault="004011E5" w:rsidP="004011E5">
      <w:pPr>
        <w:pStyle w:val="BodyText1"/>
      </w:pPr>
      <w:r>
        <w:t>The additional survey analysis is predominantly focused on sub-questions related to question 1 of the research questions, ‘</w:t>
      </w:r>
      <w:r w:rsidRPr="00C47BF0">
        <w:t>What is the current usage of CISs by allied health professionals?</w:t>
      </w:r>
      <w:r>
        <w:t xml:space="preserve">’ </w:t>
      </w:r>
    </w:p>
    <w:p w14:paraId="4B1C2E14" w14:textId="47C144DC" w:rsidR="00217425" w:rsidRDefault="007E0D9C" w:rsidP="007E0D9C">
      <w:pPr>
        <w:pStyle w:val="Heading6"/>
      </w:pPr>
      <w:r w:rsidRPr="007E0D9C">
        <w:t xml:space="preserve">Sub question a – </w:t>
      </w:r>
      <w:r w:rsidR="00217425">
        <w:t xml:space="preserve">What are the CISs that are used by each allied health profession? </w:t>
      </w:r>
    </w:p>
    <w:p w14:paraId="13207F99" w14:textId="3DA6FB41" w:rsidR="00217425" w:rsidRDefault="00541919" w:rsidP="00217425">
      <w:r>
        <w:t>Ninety-eight per cent</w:t>
      </w:r>
      <w:r w:rsidR="00217425">
        <w:t xml:space="preserve"> (n = 240) of allied health professionals surveyed stated they used at least 1 digital solution in their practice. </w:t>
      </w:r>
      <w:r>
        <w:t>Seventy-eight per cent</w:t>
      </w:r>
      <w:r w:rsidR="00217425">
        <w:t xml:space="preserve"> (n = 190) allied health professionals use more than one digital solution in their practice. It should be noted that this sample is biased as the survey was distributed digitally and completed via digital means. Allied health professionals who responded were most likely to be more familiar with digital systems and thus more likely to be using a digital health solution. </w:t>
      </w:r>
    </w:p>
    <w:p w14:paraId="60CBCB40" w14:textId="6F558C00" w:rsidR="00217425" w:rsidRPr="00C47BF0" w:rsidRDefault="007E0D9C" w:rsidP="007E0D9C">
      <w:pPr>
        <w:pStyle w:val="Heading6"/>
      </w:pPr>
      <w:r w:rsidRPr="007E0D9C">
        <w:t xml:space="preserve">Sub question </w:t>
      </w:r>
      <w:r>
        <w:t>b</w:t>
      </w:r>
      <w:r w:rsidR="00934724">
        <w:t xml:space="preserve"> </w:t>
      </w:r>
      <w:r w:rsidRPr="007E0D9C">
        <w:t xml:space="preserve">– </w:t>
      </w:r>
      <w:r w:rsidR="00217425" w:rsidRPr="00C47BF0">
        <w:t xml:space="preserve">Name of the CIS? </w:t>
      </w:r>
    </w:p>
    <w:p w14:paraId="054138B6" w14:textId="50C8C98F" w:rsidR="00217425" w:rsidRDefault="00B320FA" w:rsidP="00B320FA">
      <w:pPr>
        <w:pStyle w:val="Caption"/>
      </w:pPr>
      <w:bookmarkStart w:id="178" w:name="_Toc136601378"/>
      <w:r>
        <w:t xml:space="preserve">Table F - </w:t>
      </w:r>
      <w:r w:rsidR="009E43F9">
        <w:fldChar w:fldCharType="begin"/>
      </w:r>
      <w:r w:rsidR="009E43F9">
        <w:instrText xml:space="preserve"> SEQ Table_F_- \* ARABIC </w:instrText>
      </w:r>
      <w:r w:rsidR="009E43F9">
        <w:fldChar w:fldCharType="separate"/>
      </w:r>
      <w:r w:rsidR="00934724">
        <w:rPr>
          <w:noProof/>
        </w:rPr>
        <w:t>1</w:t>
      </w:r>
      <w:r w:rsidR="009E43F9">
        <w:rPr>
          <w:noProof/>
        </w:rPr>
        <w:fldChar w:fldCharType="end"/>
      </w:r>
      <w:r>
        <w:t>:</w:t>
      </w:r>
      <w:r w:rsidR="00217425">
        <w:t xml:space="preserve"> Top 10 digital solutions used by Allied Health Professionals</w:t>
      </w:r>
      <w:bookmarkEnd w:id="178"/>
    </w:p>
    <w:tbl>
      <w:tblPr>
        <w:tblStyle w:val="TableGridLight"/>
        <w:tblW w:w="0" w:type="auto"/>
        <w:tblLook w:val="04A0" w:firstRow="1" w:lastRow="0" w:firstColumn="1" w:lastColumn="0" w:noHBand="0" w:noVBand="1"/>
      </w:tblPr>
      <w:tblGrid>
        <w:gridCol w:w="846"/>
        <w:gridCol w:w="4792"/>
        <w:gridCol w:w="1765"/>
        <w:gridCol w:w="1309"/>
      </w:tblGrid>
      <w:tr w:rsidR="00217425" w:rsidRPr="007E0D9C" w14:paraId="269B4C69" w14:textId="77777777" w:rsidTr="00B52678">
        <w:trPr>
          <w:trHeight w:val="286"/>
        </w:trPr>
        <w:tc>
          <w:tcPr>
            <w:tcW w:w="846" w:type="dxa"/>
            <w:shd w:val="clear" w:color="auto" w:fill="34A9D3"/>
          </w:tcPr>
          <w:p w14:paraId="32294528" w14:textId="77777777" w:rsidR="00217425" w:rsidRPr="007E0D9C" w:rsidRDefault="00217425">
            <w:pPr>
              <w:rPr>
                <w:b/>
                <w:bCs/>
                <w:color w:val="FFFFFF" w:themeColor="background1"/>
              </w:rPr>
            </w:pPr>
            <w:r w:rsidRPr="007E0D9C">
              <w:rPr>
                <w:b/>
                <w:bCs/>
                <w:color w:val="FFFFFF" w:themeColor="background1"/>
              </w:rPr>
              <w:t>#</w:t>
            </w:r>
          </w:p>
        </w:tc>
        <w:tc>
          <w:tcPr>
            <w:tcW w:w="4792" w:type="dxa"/>
            <w:shd w:val="clear" w:color="auto" w:fill="34A9D3"/>
            <w:noWrap/>
          </w:tcPr>
          <w:p w14:paraId="744EDB5B" w14:textId="77777777" w:rsidR="00217425" w:rsidRPr="007E0D9C" w:rsidRDefault="00217425">
            <w:pPr>
              <w:rPr>
                <w:b/>
                <w:bCs/>
                <w:color w:val="FFFFFF" w:themeColor="background1"/>
              </w:rPr>
            </w:pPr>
            <w:r w:rsidRPr="007E0D9C">
              <w:rPr>
                <w:b/>
                <w:bCs/>
                <w:color w:val="FFFFFF" w:themeColor="background1"/>
              </w:rPr>
              <w:t>Solution name</w:t>
            </w:r>
          </w:p>
        </w:tc>
        <w:tc>
          <w:tcPr>
            <w:tcW w:w="1765" w:type="dxa"/>
            <w:shd w:val="clear" w:color="auto" w:fill="34A9D3"/>
            <w:noWrap/>
          </w:tcPr>
          <w:p w14:paraId="10422B5F" w14:textId="77777777" w:rsidR="00217425" w:rsidRPr="007E0D9C" w:rsidRDefault="00217425" w:rsidP="00541919">
            <w:pPr>
              <w:jc w:val="center"/>
              <w:rPr>
                <w:b/>
                <w:bCs/>
                <w:color w:val="FFFFFF" w:themeColor="background1"/>
              </w:rPr>
            </w:pPr>
            <w:r w:rsidRPr="007E0D9C">
              <w:rPr>
                <w:b/>
                <w:bCs/>
                <w:color w:val="FFFFFF" w:themeColor="background1"/>
              </w:rPr>
              <w:t>n</w:t>
            </w:r>
          </w:p>
        </w:tc>
        <w:tc>
          <w:tcPr>
            <w:tcW w:w="1264" w:type="dxa"/>
            <w:shd w:val="clear" w:color="auto" w:fill="34A9D3"/>
            <w:noWrap/>
          </w:tcPr>
          <w:p w14:paraId="558691FC" w14:textId="77777777" w:rsidR="00217425" w:rsidRPr="007E0D9C" w:rsidRDefault="00217425" w:rsidP="00541919">
            <w:pPr>
              <w:jc w:val="center"/>
              <w:rPr>
                <w:b/>
                <w:bCs/>
                <w:color w:val="FFFFFF" w:themeColor="background1"/>
              </w:rPr>
            </w:pPr>
            <w:r w:rsidRPr="007E0D9C">
              <w:rPr>
                <w:b/>
                <w:bCs/>
                <w:color w:val="FFFFFF" w:themeColor="background1"/>
              </w:rPr>
              <w:t>%</w:t>
            </w:r>
          </w:p>
        </w:tc>
      </w:tr>
      <w:tr w:rsidR="00217425" w:rsidRPr="003E3695" w14:paraId="7AD39521" w14:textId="77777777" w:rsidTr="00B52678">
        <w:trPr>
          <w:trHeight w:val="286"/>
        </w:trPr>
        <w:tc>
          <w:tcPr>
            <w:tcW w:w="846" w:type="dxa"/>
          </w:tcPr>
          <w:p w14:paraId="2ECF2625" w14:textId="77777777" w:rsidR="00217425" w:rsidRPr="003E3695" w:rsidRDefault="00217425">
            <w:r>
              <w:t>1</w:t>
            </w:r>
          </w:p>
        </w:tc>
        <w:tc>
          <w:tcPr>
            <w:tcW w:w="4792" w:type="dxa"/>
            <w:noWrap/>
            <w:hideMark/>
          </w:tcPr>
          <w:p w14:paraId="5BF736A7" w14:textId="77777777" w:rsidR="00217425" w:rsidRPr="003E3695" w:rsidRDefault="00217425">
            <w:r w:rsidRPr="003E3695">
              <w:t>Microsoft – Office/365</w:t>
            </w:r>
          </w:p>
        </w:tc>
        <w:tc>
          <w:tcPr>
            <w:tcW w:w="1765" w:type="dxa"/>
            <w:noWrap/>
            <w:hideMark/>
          </w:tcPr>
          <w:p w14:paraId="35F87D02" w14:textId="77777777" w:rsidR="00217425" w:rsidRPr="003E3695" w:rsidRDefault="00217425" w:rsidP="00541919">
            <w:pPr>
              <w:tabs>
                <w:tab w:val="decimal" w:pos="915"/>
              </w:tabs>
            </w:pPr>
            <w:r w:rsidRPr="003E3695">
              <w:t>153</w:t>
            </w:r>
          </w:p>
        </w:tc>
        <w:tc>
          <w:tcPr>
            <w:tcW w:w="1264" w:type="dxa"/>
            <w:noWrap/>
            <w:hideMark/>
          </w:tcPr>
          <w:p w14:paraId="18E0957D" w14:textId="77777777" w:rsidR="00217425" w:rsidRPr="003E3695" w:rsidRDefault="00217425" w:rsidP="00541919">
            <w:pPr>
              <w:tabs>
                <w:tab w:val="decimal" w:pos="915"/>
              </w:tabs>
            </w:pPr>
            <w:r w:rsidRPr="003E3695">
              <w:t>62%</w:t>
            </w:r>
          </w:p>
        </w:tc>
      </w:tr>
      <w:tr w:rsidR="00217425" w:rsidRPr="003E3695" w14:paraId="2C23299C" w14:textId="77777777" w:rsidTr="00B52678">
        <w:trPr>
          <w:trHeight w:val="286"/>
        </w:trPr>
        <w:tc>
          <w:tcPr>
            <w:tcW w:w="846" w:type="dxa"/>
          </w:tcPr>
          <w:p w14:paraId="220D0016" w14:textId="77777777" w:rsidR="00217425" w:rsidRPr="003E3695" w:rsidRDefault="00217425">
            <w:r>
              <w:t>2</w:t>
            </w:r>
          </w:p>
        </w:tc>
        <w:tc>
          <w:tcPr>
            <w:tcW w:w="4792" w:type="dxa"/>
            <w:noWrap/>
            <w:hideMark/>
          </w:tcPr>
          <w:p w14:paraId="67C91173" w14:textId="77777777" w:rsidR="00217425" w:rsidRPr="003E3695" w:rsidRDefault="00217425">
            <w:r w:rsidRPr="003E3695">
              <w:t>Microsoft - Teams</w:t>
            </w:r>
          </w:p>
        </w:tc>
        <w:tc>
          <w:tcPr>
            <w:tcW w:w="1765" w:type="dxa"/>
            <w:noWrap/>
            <w:hideMark/>
          </w:tcPr>
          <w:p w14:paraId="27AF513B" w14:textId="77777777" w:rsidR="00217425" w:rsidRPr="003E3695" w:rsidRDefault="00217425" w:rsidP="00541919">
            <w:pPr>
              <w:tabs>
                <w:tab w:val="decimal" w:pos="915"/>
              </w:tabs>
            </w:pPr>
            <w:r w:rsidRPr="003E3695">
              <w:t>78</w:t>
            </w:r>
          </w:p>
        </w:tc>
        <w:tc>
          <w:tcPr>
            <w:tcW w:w="1264" w:type="dxa"/>
            <w:noWrap/>
            <w:hideMark/>
          </w:tcPr>
          <w:p w14:paraId="0BCBFFDB" w14:textId="77777777" w:rsidR="00217425" w:rsidRPr="003E3695" w:rsidRDefault="00217425" w:rsidP="00541919">
            <w:pPr>
              <w:tabs>
                <w:tab w:val="decimal" w:pos="915"/>
              </w:tabs>
            </w:pPr>
            <w:r w:rsidRPr="003E3695">
              <w:t>32%</w:t>
            </w:r>
          </w:p>
        </w:tc>
      </w:tr>
      <w:tr w:rsidR="00217425" w:rsidRPr="003E3695" w14:paraId="7AD01E5E" w14:textId="77777777" w:rsidTr="00B52678">
        <w:trPr>
          <w:trHeight w:val="286"/>
        </w:trPr>
        <w:tc>
          <w:tcPr>
            <w:tcW w:w="846" w:type="dxa"/>
          </w:tcPr>
          <w:p w14:paraId="5C001039" w14:textId="77777777" w:rsidR="00217425" w:rsidRPr="003E3695" w:rsidRDefault="00217425">
            <w:r>
              <w:t>3</w:t>
            </w:r>
          </w:p>
        </w:tc>
        <w:tc>
          <w:tcPr>
            <w:tcW w:w="4792" w:type="dxa"/>
            <w:noWrap/>
            <w:hideMark/>
          </w:tcPr>
          <w:p w14:paraId="097B50A6" w14:textId="77777777" w:rsidR="00217425" w:rsidRPr="003E3695" w:rsidRDefault="00217425">
            <w:r w:rsidRPr="003E3695">
              <w:t>Xero</w:t>
            </w:r>
          </w:p>
        </w:tc>
        <w:tc>
          <w:tcPr>
            <w:tcW w:w="1765" w:type="dxa"/>
            <w:noWrap/>
            <w:hideMark/>
          </w:tcPr>
          <w:p w14:paraId="5AD1A008" w14:textId="77777777" w:rsidR="00217425" w:rsidRPr="003E3695" w:rsidRDefault="00217425" w:rsidP="00541919">
            <w:pPr>
              <w:tabs>
                <w:tab w:val="decimal" w:pos="915"/>
              </w:tabs>
            </w:pPr>
            <w:r w:rsidRPr="003E3695">
              <w:t>59</w:t>
            </w:r>
          </w:p>
        </w:tc>
        <w:tc>
          <w:tcPr>
            <w:tcW w:w="1264" w:type="dxa"/>
            <w:noWrap/>
            <w:hideMark/>
          </w:tcPr>
          <w:p w14:paraId="36F547CC" w14:textId="77777777" w:rsidR="00217425" w:rsidRPr="003E3695" w:rsidRDefault="00217425" w:rsidP="00541919">
            <w:pPr>
              <w:tabs>
                <w:tab w:val="decimal" w:pos="915"/>
              </w:tabs>
            </w:pPr>
            <w:r w:rsidRPr="003E3695">
              <w:t>24%</w:t>
            </w:r>
          </w:p>
        </w:tc>
      </w:tr>
      <w:tr w:rsidR="00217425" w:rsidRPr="003E3695" w14:paraId="483BEECE" w14:textId="77777777" w:rsidTr="00B52678">
        <w:trPr>
          <w:trHeight w:val="286"/>
        </w:trPr>
        <w:tc>
          <w:tcPr>
            <w:tcW w:w="846" w:type="dxa"/>
          </w:tcPr>
          <w:p w14:paraId="1D2A045F" w14:textId="77777777" w:rsidR="00217425" w:rsidRPr="003E3695" w:rsidRDefault="00217425">
            <w:r>
              <w:t>4</w:t>
            </w:r>
          </w:p>
        </w:tc>
        <w:tc>
          <w:tcPr>
            <w:tcW w:w="4792" w:type="dxa"/>
            <w:noWrap/>
            <w:hideMark/>
          </w:tcPr>
          <w:p w14:paraId="6FF66CAD" w14:textId="77777777" w:rsidR="00217425" w:rsidRPr="009778AF" w:rsidRDefault="00217425">
            <w:pPr>
              <w:rPr>
                <w:b/>
                <w:bCs/>
              </w:rPr>
            </w:pPr>
            <w:proofErr w:type="spellStart"/>
            <w:r w:rsidRPr="009778AF">
              <w:rPr>
                <w:b/>
                <w:bCs/>
              </w:rPr>
              <w:t>Halaxy</w:t>
            </w:r>
            <w:proofErr w:type="spellEnd"/>
          </w:p>
        </w:tc>
        <w:tc>
          <w:tcPr>
            <w:tcW w:w="1765" w:type="dxa"/>
            <w:noWrap/>
            <w:hideMark/>
          </w:tcPr>
          <w:p w14:paraId="5BB42394" w14:textId="77777777" w:rsidR="00217425" w:rsidRPr="003E3695" w:rsidRDefault="00217425" w:rsidP="00541919">
            <w:pPr>
              <w:tabs>
                <w:tab w:val="decimal" w:pos="915"/>
              </w:tabs>
            </w:pPr>
            <w:r w:rsidRPr="003E3695">
              <w:t>39</w:t>
            </w:r>
          </w:p>
        </w:tc>
        <w:tc>
          <w:tcPr>
            <w:tcW w:w="1264" w:type="dxa"/>
            <w:noWrap/>
            <w:hideMark/>
          </w:tcPr>
          <w:p w14:paraId="28C5D2FD" w14:textId="77777777" w:rsidR="00217425" w:rsidRPr="003E3695" w:rsidRDefault="00217425" w:rsidP="00541919">
            <w:pPr>
              <w:tabs>
                <w:tab w:val="decimal" w:pos="915"/>
              </w:tabs>
            </w:pPr>
            <w:r w:rsidRPr="003E3695">
              <w:t>16%</w:t>
            </w:r>
          </w:p>
        </w:tc>
      </w:tr>
      <w:tr w:rsidR="00217425" w:rsidRPr="003E3695" w14:paraId="22969F44" w14:textId="77777777" w:rsidTr="00B52678">
        <w:trPr>
          <w:trHeight w:val="286"/>
        </w:trPr>
        <w:tc>
          <w:tcPr>
            <w:tcW w:w="846" w:type="dxa"/>
          </w:tcPr>
          <w:p w14:paraId="3E4525D5" w14:textId="77777777" w:rsidR="00217425" w:rsidRPr="003E3695" w:rsidRDefault="00217425">
            <w:r>
              <w:t>5</w:t>
            </w:r>
          </w:p>
        </w:tc>
        <w:tc>
          <w:tcPr>
            <w:tcW w:w="4792" w:type="dxa"/>
            <w:noWrap/>
            <w:hideMark/>
          </w:tcPr>
          <w:p w14:paraId="7DC943C7" w14:textId="77777777" w:rsidR="00217425" w:rsidRPr="009778AF" w:rsidRDefault="00217425">
            <w:pPr>
              <w:rPr>
                <w:b/>
                <w:bCs/>
              </w:rPr>
            </w:pPr>
            <w:proofErr w:type="spellStart"/>
            <w:r w:rsidRPr="009778AF">
              <w:rPr>
                <w:b/>
                <w:bCs/>
              </w:rPr>
              <w:t>Cliniko</w:t>
            </w:r>
            <w:proofErr w:type="spellEnd"/>
          </w:p>
        </w:tc>
        <w:tc>
          <w:tcPr>
            <w:tcW w:w="1765" w:type="dxa"/>
            <w:noWrap/>
            <w:hideMark/>
          </w:tcPr>
          <w:p w14:paraId="2D3A1C9C" w14:textId="77777777" w:rsidR="00217425" w:rsidRPr="003E3695" w:rsidRDefault="00217425" w:rsidP="00541919">
            <w:pPr>
              <w:tabs>
                <w:tab w:val="decimal" w:pos="915"/>
              </w:tabs>
            </w:pPr>
            <w:r w:rsidRPr="003E3695">
              <w:t>28</w:t>
            </w:r>
          </w:p>
        </w:tc>
        <w:tc>
          <w:tcPr>
            <w:tcW w:w="1264" w:type="dxa"/>
            <w:noWrap/>
            <w:hideMark/>
          </w:tcPr>
          <w:p w14:paraId="29685521" w14:textId="77777777" w:rsidR="00217425" w:rsidRPr="003E3695" w:rsidRDefault="00217425" w:rsidP="00541919">
            <w:pPr>
              <w:tabs>
                <w:tab w:val="decimal" w:pos="915"/>
              </w:tabs>
            </w:pPr>
            <w:r w:rsidRPr="003E3695">
              <w:t>11%</w:t>
            </w:r>
          </w:p>
        </w:tc>
      </w:tr>
      <w:tr w:rsidR="00217425" w:rsidRPr="003E3695" w14:paraId="25905735" w14:textId="77777777" w:rsidTr="00B52678">
        <w:trPr>
          <w:trHeight w:val="286"/>
        </w:trPr>
        <w:tc>
          <w:tcPr>
            <w:tcW w:w="846" w:type="dxa"/>
          </w:tcPr>
          <w:p w14:paraId="0768CA19" w14:textId="77777777" w:rsidR="00217425" w:rsidRPr="003E3695" w:rsidRDefault="00217425">
            <w:r>
              <w:t>6</w:t>
            </w:r>
          </w:p>
        </w:tc>
        <w:tc>
          <w:tcPr>
            <w:tcW w:w="4792" w:type="dxa"/>
            <w:noWrap/>
            <w:hideMark/>
          </w:tcPr>
          <w:p w14:paraId="5A1DE51E" w14:textId="77777777" w:rsidR="00217425" w:rsidRPr="009778AF" w:rsidRDefault="00217425">
            <w:pPr>
              <w:rPr>
                <w:b/>
                <w:bCs/>
              </w:rPr>
            </w:pPr>
            <w:proofErr w:type="spellStart"/>
            <w:r w:rsidRPr="009778AF">
              <w:rPr>
                <w:b/>
                <w:bCs/>
              </w:rPr>
              <w:t>PowerDiary</w:t>
            </w:r>
            <w:proofErr w:type="spellEnd"/>
          </w:p>
        </w:tc>
        <w:tc>
          <w:tcPr>
            <w:tcW w:w="1765" w:type="dxa"/>
            <w:noWrap/>
            <w:hideMark/>
          </w:tcPr>
          <w:p w14:paraId="47EB870A" w14:textId="77777777" w:rsidR="00217425" w:rsidRPr="003E3695" w:rsidRDefault="00217425" w:rsidP="00541919">
            <w:pPr>
              <w:tabs>
                <w:tab w:val="decimal" w:pos="915"/>
              </w:tabs>
            </w:pPr>
            <w:r w:rsidRPr="003E3695">
              <w:t>24</w:t>
            </w:r>
          </w:p>
        </w:tc>
        <w:tc>
          <w:tcPr>
            <w:tcW w:w="1264" w:type="dxa"/>
            <w:noWrap/>
            <w:hideMark/>
          </w:tcPr>
          <w:p w14:paraId="31A86DFD" w14:textId="77777777" w:rsidR="00217425" w:rsidRPr="003E3695" w:rsidRDefault="00217425" w:rsidP="00541919">
            <w:pPr>
              <w:tabs>
                <w:tab w:val="decimal" w:pos="915"/>
              </w:tabs>
            </w:pPr>
            <w:r w:rsidRPr="003E3695">
              <w:t>10%</w:t>
            </w:r>
          </w:p>
        </w:tc>
      </w:tr>
      <w:tr w:rsidR="00217425" w:rsidRPr="003E3695" w14:paraId="05153B6C" w14:textId="77777777" w:rsidTr="00B52678">
        <w:trPr>
          <w:trHeight w:val="286"/>
        </w:trPr>
        <w:tc>
          <w:tcPr>
            <w:tcW w:w="846" w:type="dxa"/>
          </w:tcPr>
          <w:p w14:paraId="2D6E4CFE" w14:textId="77777777" w:rsidR="00217425" w:rsidRPr="003E3695" w:rsidRDefault="00217425">
            <w:r>
              <w:t>7</w:t>
            </w:r>
          </w:p>
        </w:tc>
        <w:tc>
          <w:tcPr>
            <w:tcW w:w="4792" w:type="dxa"/>
            <w:noWrap/>
            <w:hideMark/>
          </w:tcPr>
          <w:p w14:paraId="7B8C83B6" w14:textId="77777777" w:rsidR="00217425" w:rsidRPr="009778AF" w:rsidRDefault="00217425">
            <w:pPr>
              <w:rPr>
                <w:b/>
                <w:bCs/>
              </w:rPr>
            </w:pPr>
            <w:r w:rsidRPr="009778AF">
              <w:rPr>
                <w:b/>
                <w:bCs/>
              </w:rPr>
              <w:t>Best Practice Allied</w:t>
            </w:r>
          </w:p>
        </w:tc>
        <w:tc>
          <w:tcPr>
            <w:tcW w:w="1765" w:type="dxa"/>
            <w:noWrap/>
            <w:hideMark/>
          </w:tcPr>
          <w:p w14:paraId="58A5DC58" w14:textId="77777777" w:rsidR="00217425" w:rsidRPr="003E3695" w:rsidRDefault="00217425" w:rsidP="00541919">
            <w:pPr>
              <w:tabs>
                <w:tab w:val="decimal" w:pos="915"/>
              </w:tabs>
            </w:pPr>
            <w:r w:rsidRPr="003E3695">
              <w:t>15</w:t>
            </w:r>
          </w:p>
        </w:tc>
        <w:tc>
          <w:tcPr>
            <w:tcW w:w="1264" w:type="dxa"/>
            <w:noWrap/>
            <w:hideMark/>
          </w:tcPr>
          <w:p w14:paraId="6E03064A" w14:textId="77777777" w:rsidR="00217425" w:rsidRPr="003E3695" w:rsidRDefault="00217425" w:rsidP="00541919">
            <w:pPr>
              <w:tabs>
                <w:tab w:val="decimal" w:pos="915"/>
              </w:tabs>
            </w:pPr>
            <w:r w:rsidRPr="003E3695">
              <w:t>6%</w:t>
            </w:r>
          </w:p>
        </w:tc>
      </w:tr>
      <w:tr w:rsidR="00217425" w:rsidRPr="003E3695" w14:paraId="4D79EA0D" w14:textId="77777777" w:rsidTr="00B52678">
        <w:trPr>
          <w:trHeight w:val="286"/>
        </w:trPr>
        <w:tc>
          <w:tcPr>
            <w:tcW w:w="846" w:type="dxa"/>
          </w:tcPr>
          <w:p w14:paraId="1A955F80" w14:textId="77777777" w:rsidR="00217425" w:rsidRPr="003E3695" w:rsidRDefault="00217425">
            <w:r>
              <w:t>8</w:t>
            </w:r>
          </w:p>
        </w:tc>
        <w:tc>
          <w:tcPr>
            <w:tcW w:w="4792" w:type="dxa"/>
            <w:noWrap/>
            <w:hideMark/>
          </w:tcPr>
          <w:p w14:paraId="6F7D6CFE" w14:textId="77777777" w:rsidR="00217425" w:rsidRPr="003E3695" w:rsidRDefault="00217425">
            <w:r w:rsidRPr="003E3695">
              <w:t>Front Desk</w:t>
            </w:r>
          </w:p>
        </w:tc>
        <w:tc>
          <w:tcPr>
            <w:tcW w:w="1765" w:type="dxa"/>
            <w:noWrap/>
            <w:hideMark/>
          </w:tcPr>
          <w:p w14:paraId="39CB2EA8" w14:textId="77777777" w:rsidR="00217425" w:rsidRPr="003E3695" w:rsidRDefault="00217425" w:rsidP="00541919">
            <w:pPr>
              <w:tabs>
                <w:tab w:val="decimal" w:pos="915"/>
              </w:tabs>
            </w:pPr>
            <w:r w:rsidRPr="003E3695">
              <w:t>12</w:t>
            </w:r>
          </w:p>
        </w:tc>
        <w:tc>
          <w:tcPr>
            <w:tcW w:w="1264" w:type="dxa"/>
            <w:noWrap/>
            <w:hideMark/>
          </w:tcPr>
          <w:p w14:paraId="42C9A98A" w14:textId="77777777" w:rsidR="00217425" w:rsidRPr="003E3695" w:rsidRDefault="00217425" w:rsidP="00541919">
            <w:pPr>
              <w:tabs>
                <w:tab w:val="decimal" w:pos="915"/>
              </w:tabs>
            </w:pPr>
            <w:r w:rsidRPr="003E3695">
              <w:t>5%</w:t>
            </w:r>
          </w:p>
        </w:tc>
      </w:tr>
      <w:tr w:rsidR="00217425" w:rsidRPr="003E3695" w14:paraId="63ED022C" w14:textId="77777777" w:rsidTr="00B52678">
        <w:trPr>
          <w:trHeight w:val="286"/>
        </w:trPr>
        <w:tc>
          <w:tcPr>
            <w:tcW w:w="846" w:type="dxa"/>
          </w:tcPr>
          <w:p w14:paraId="5914C32C" w14:textId="77777777" w:rsidR="00217425" w:rsidRPr="003E3695" w:rsidRDefault="00217425">
            <w:r>
              <w:t>9</w:t>
            </w:r>
          </w:p>
        </w:tc>
        <w:tc>
          <w:tcPr>
            <w:tcW w:w="4792" w:type="dxa"/>
            <w:noWrap/>
            <w:hideMark/>
          </w:tcPr>
          <w:p w14:paraId="0C904FA5" w14:textId="77777777" w:rsidR="00217425" w:rsidRPr="009778AF" w:rsidRDefault="00217425">
            <w:pPr>
              <w:rPr>
                <w:b/>
                <w:bCs/>
              </w:rPr>
            </w:pPr>
            <w:proofErr w:type="spellStart"/>
            <w:r w:rsidRPr="009778AF">
              <w:rPr>
                <w:b/>
                <w:bCs/>
              </w:rPr>
              <w:t>SmartSoft</w:t>
            </w:r>
            <w:proofErr w:type="spellEnd"/>
          </w:p>
        </w:tc>
        <w:tc>
          <w:tcPr>
            <w:tcW w:w="1765" w:type="dxa"/>
            <w:noWrap/>
            <w:hideMark/>
          </w:tcPr>
          <w:p w14:paraId="174C2C8F" w14:textId="77777777" w:rsidR="00217425" w:rsidRPr="003E3695" w:rsidRDefault="00217425" w:rsidP="00541919">
            <w:pPr>
              <w:tabs>
                <w:tab w:val="decimal" w:pos="915"/>
              </w:tabs>
            </w:pPr>
            <w:r w:rsidRPr="003E3695">
              <w:t>12</w:t>
            </w:r>
          </w:p>
        </w:tc>
        <w:tc>
          <w:tcPr>
            <w:tcW w:w="1264" w:type="dxa"/>
            <w:noWrap/>
            <w:hideMark/>
          </w:tcPr>
          <w:p w14:paraId="60562597" w14:textId="77777777" w:rsidR="00217425" w:rsidRPr="003E3695" w:rsidRDefault="00217425" w:rsidP="00541919">
            <w:pPr>
              <w:tabs>
                <w:tab w:val="decimal" w:pos="915"/>
              </w:tabs>
            </w:pPr>
            <w:r w:rsidRPr="003E3695">
              <w:t>5%</w:t>
            </w:r>
          </w:p>
        </w:tc>
      </w:tr>
      <w:tr w:rsidR="00217425" w:rsidRPr="003E3695" w14:paraId="199B48BB" w14:textId="77777777" w:rsidTr="00B52678">
        <w:trPr>
          <w:trHeight w:val="286"/>
        </w:trPr>
        <w:tc>
          <w:tcPr>
            <w:tcW w:w="846" w:type="dxa"/>
          </w:tcPr>
          <w:p w14:paraId="1679368A" w14:textId="77777777" w:rsidR="00217425" w:rsidRPr="003E3695" w:rsidRDefault="00217425">
            <w:r>
              <w:t>10</w:t>
            </w:r>
          </w:p>
        </w:tc>
        <w:tc>
          <w:tcPr>
            <w:tcW w:w="4792" w:type="dxa"/>
            <w:noWrap/>
            <w:hideMark/>
          </w:tcPr>
          <w:p w14:paraId="432E1CD5" w14:textId="77777777" w:rsidR="00217425" w:rsidRPr="009778AF" w:rsidRDefault="00217425">
            <w:pPr>
              <w:rPr>
                <w:b/>
                <w:bCs/>
              </w:rPr>
            </w:pPr>
            <w:proofErr w:type="spellStart"/>
            <w:r w:rsidRPr="009778AF">
              <w:rPr>
                <w:b/>
                <w:bCs/>
              </w:rPr>
              <w:t>Nookal</w:t>
            </w:r>
            <w:proofErr w:type="spellEnd"/>
          </w:p>
        </w:tc>
        <w:tc>
          <w:tcPr>
            <w:tcW w:w="1765" w:type="dxa"/>
            <w:noWrap/>
            <w:hideMark/>
          </w:tcPr>
          <w:p w14:paraId="5B14E2E8" w14:textId="77777777" w:rsidR="00217425" w:rsidRPr="003E3695" w:rsidRDefault="00217425" w:rsidP="00541919">
            <w:pPr>
              <w:tabs>
                <w:tab w:val="decimal" w:pos="915"/>
              </w:tabs>
            </w:pPr>
            <w:r w:rsidRPr="003E3695">
              <w:t>11</w:t>
            </w:r>
          </w:p>
        </w:tc>
        <w:tc>
          <w:tcPr>
            <w:tcW w:w="1264" w:type="dxa"/>
            <w:noWrap/>
            <w:hideMark/>
          </w:tcPr>
          <w:p w14:paraId="4B51BBB7" w14:textId="77777777" w:rsidR="00217425" w:rsidRPr="003E3695" w:rsidRDefault="00217425" w:rsidP="00541919">
            <w:pPr>
              <w:tabs>
                <w:tab w:val="decimal" w:pos="915"/>
              </w:tabs>
            </w:pPr>
            <w:r w:rsidRPr="003E3695">
              <w:t>4%</w:t>
            </w:r>
          </w:p>
        </w:tc>
      </w:tr>
      <w:tr w:rsidR="00217425" w:rsidRPr="003E3695" w14:paraId="5C691A8E" w14:textId="77777777" w:rsidTr="00B52678">
        <w:trPr>
          <w:trHeight w:val="286"/>
        </w:trPr>
        <w:tc>
          <w:tcPr>
            <w:tcW w:w="846" w:type="dxa"/>
          </w:tcPr>
          <w:p w14:paraId="7541DAF6" w14:textId="77777777" w:rsidR="00217425" w:rsidRPr="003E3695" w:rsidRDefault="00217425"/>
        </w:tc>
        <w:tc>
          <w:tcPr>
            <w:tcW w:w="4792" w:type="dxa"/>
            <w:noWrap/>
            <w:hideMark/>
          </w:tcPr>
          <w:p w14:paraId="7A7A15EF" w14:textId="77777777" w:rsidR="00217425" w:rsidRPr="001D1BD4" w:rsidRDefault="00217425">
            <w:pPr>
              <w:rPr>
                <w:b/>
                <w:bCs/>
              </w:rPr>
            </w:pPr>
            <w:r w:rsidRPr="001D1BD4">
              <w:rPr>
                <w:b/>
                <w:bCs/>
              </w:rPr>
              <w:t>Other</w:t>
            </w:r>
          </w:p>
        </w:tc>
        <w:tc>
          <w:tcPr>
            <w:tcW w:w="1765" w:type="dxa"/>
            <w:noWrap/>
            <w:hideMark/>
          </w:tcPr>
          <w:p w14:paraId="38A87AB8" w14:textId="77777777" w:rsidR="00217425" w:rsidRPr="001D1BD4" w:rsidRDefault="00217425" w:rsidP="00541919">
            <w:pPr>
              <w:tabs>
                <w:tab w:val="decimal" w:pos="915"/>
              </w:tabs>
              <w:rPr>
                <w:b/>
                <w:bCs/>
              </w:rPr>
            </w:pPr>
            <w:r w:rsidRPr="001D1BD4">
              <w:rPr>
                <w:b/>
                <w:bCs/>
              </w:rPr>
              <w:t>94</w:t>
            </w:r>
          </w:p>
        </w:tc>
        <w:tc>
          <w:tcPr>
            <w:tcW w:w="1264" w:type="dxa"/>
            <w:noWrap/>
            <w:hideMark/>
          </w:tcPr>
          <w:p w14:paraId="3278B94A" w14:textId="77777777" w:rsidR="00217425" w:rsidRPr="001D1BD4" w:rsidRDefault="00217425" w:rsidP="00541919">
            <w:pPr>
              <w:tabs>
                <w:tab w:val="decimal" w:pos="915"/>
              </w:tabs>
              <w:rPr>
                <w:b/>
                <w:bCs/>
              </w:rPr>
            </w:pPr>
            <w:r w:rsidRPr="001D1BD4">
              <w:rPr>
                <w:b/>
                <w:bCs/>
              </w:rPr>
              <w:t>38%</w:t>
            </w:r>
          </w:p>
        </w:tc>
      </w:tr>
    </w:tbl>
    <w:p w14:paraId="472CAF26" w14:textId="08780A1F" w:rsidR="00217425" w:rsidRPr="009778AF" w:rsidRDefault="007E0D9C" w:rsidP="00217425">
      <w:r>
        <w:rPr>
          <w:b/>
          <w:bCs/>
        </w:rPr>
        <w:t xml:space="preserve">Key - </w:t>
      </w:r>
      <w:r w:rsidR="00217425">
        <w:rPr>
          <w:b/>
          <w:bCs/>
        </w:rPr>
        <w:t>Bold</w:t>
      </w:r>
      <w:r w:rsidR="00217425">
        <w:t xml:space="preserve"> = clinical information system</w:t>
      </w:r>
    </w:p>
    <w:p w14:paraId="18481E6C" w14:textId="4A01BD9C" w:rsidR="00217425" w:rsidRDefault="00217425" w:rsidP="00217425">
      <w:r>
        <w:t xml:space="preserve">The above table lists the 10 most used digital solutions. The most popular clinical information system used by allied health professionals was </w:t>
      </w:r>
      <w:proofErr w:type="spellStart"/>
      <w:r>
        <w:t>Halaxy</w:t>
      </w:r>
      <w:proofErr w:type="spellEnd"/>
      <w:r>
        <w:t>, used by 16</w:t>
      </w:r>
      <w:r w:rsidR="00541919">
        <w:t> per cent</w:t>
      </w:r>
      <w:r>
        <w:t xml:space="preserve"> of the allied health sector broadly across all professions. However, it should be noted that a large proportion of allied health professions indicated they used a digital solution outside of the top 10 most used solutions. These included Medical Director, </w:t>
      </w:r>
      <w:proofErr w:type="spellStart"/>
      <w:r>
        <w:t>Coreplus</w:t>
      </w:r>
      <w:proofErr w:type="spellEnd"/>
      <w:r>
        <w:t>, Genie Solutions, and over 80 other solutions listed below, reflecting the highly fragmented digital landscape in the allied health sector.</w:t>
      </w:r>
    </w:p>
    <w:tbl>
      <w:tblPr>
        <w:tblStyle w:val="TableGridLight"/>
        <w:tblW w:w="9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600"/>
        <w:gridCol w:w="2083"/>
        <w:gridCol w:w="2407"/>
      </w:tblGrid>
      <w:tr w:rsidR="00217425" w:rsidRPr="001D27CD" w14:paraId="2E9796E9" w14:textId="77777777" w:rsidTr="00BD353E">
        <w:trPr>
          <w:trHeight w:val="251"/>
        </w:trPr>
        <w:tc>
          <w:tcPr>
            <w:tcW w:w="2037" w:type="dxa"/>
            <w:noWrap/>
            <w:vAlign w:val="center"/>
            <w:hideMark/>
          </w:tcPr>
          <w:p w14:paraId="21C3D201" w14:textId="77777777" w:rsidR="00217425" w:rsidRPr="001D27CD" w:rsidRDefault="00217425" w:rsidP="00BD353E">
            <w:pPr>
              <w:pStyle w:val="ListParagraph"/>
              <w:numPr>
                <w:ilvl w:val="0"/>
                <w:numId w:val="41"/>
              </w:numPr>
              <w:spacing w:after="0" w:line="240" w:lineRule="auto"/>
              <w:jc w:val="left"/>
            </w:pPr>
            <w:proofErr w:type="spellStart"/>
            <w:r w:rsidRPr="001D27CD">
              <w:t>Zoho</w:t>
            </w:r>
            <w:proofErr w:type="spellEnd"/>
          </w:p>
        </w:tc>
        <w:tc>
          <w:tcPr>
            <w:tcW w:w="2600" w:type="dxa"/>
            <w:noWrap/>
            <w:vAlign w:val="center"/>
            <w:hideMark/>
          </w:tcPr>
          <w:p w14:paraId="705C2FC0" w14:textId="77777777" w:rsidR="00217425" w:rsidRPr="001D27CD" w:rsidRDefault="00217425" w:rsidP="00BD353E">
            <w:pPr>
              <w:pStyle w:val="ListParagraph"/>
              <w:numPr>
                <w:ilvl w:val="0"/>
                <w:numId w:val="41"/>
              </w:numPr>
              <w:spacing w:after="0" w:line="240" w:lineRule="auto"/>
              <w:jc w:val="left"/>
            </w:pPr>
            <w:r w:rsidRPr="001D27CD">
              <w:t>Autumn Care</w:t>
            </w:r>
          </w:p>
        </w:tc>
        <w:tc>
          <w:tcPr>
            <w:tcW w:w="2083" w:type="dxa"/>
            <w:noWrap/>
            <w:vAlign w:val="center"/>
            <w:hideMark/>
          </w:tcPr>
          <w:p w14:paraId="1BA0CC38" w14:textId="77777777" w:rsidR="00217425" w:rsidRPr="001D27CD" w:rsidRDefault="00217425" w:rsidP="00BD353E">
            <w:pPr>
              <w:pStyle w:val="ListParagraph"/>
              <w:numPr>
                <w:ilvl w:val="0"/>
                <w:numId w:val="41"/>
              </w:numPr>
              <w:spacing w:after="0" w:line="240" w:lineRule="auto"/>
              <w:jc w:val="left"/>
            </w:pPr>
            <w:proofErr w:type="spellStart"/>
            <w:r w:rsidRPr="001D27CD">
              <w:t>Redicase</w:t>
            </w:r>
            <w:proofErr w:type="spellEnd"/>
          </w:p>
        </w:tc>
        <w:tc>
          <w:tcPr>
            <w:tcW w:w="2407" w:type="dxa"/>
            <w:noWrap/>
            <w:vAlign w:val="center"/>
            <w:hideMark/>
          </w:tcPr>
          <w:p w14:paraId="02C73060" w14:textId="77777777" w:rsidR="00217425" w:rsidRPr="001D27CD" w:rsidRDefault="00217425" w:rsidP="00BD353E">
            <w:pPr>
              <w:pStyle w:val="ListParagraph"/>
              <w:numPr>
                <w:ilvl w:val="0"/>
                <w:numId w:val="41"/>
              </w:numPr>
              <w:spacing w:after="0" w:line="240" w:lineRule="auto"/>
              <w:jc w:val="left"/>
            </w:pPr>
            <w:r w:rsidRPr="001D27CD">
              <w:t>Q Global</w:t>
            </w:r>
          </w:p>
        </w:tc>
      </w:tr>
      <w:tr w:rsidR="00217425" w:rsidRPr="001D27CD" w14:paraId="66455EF8" w14:textId="77777777" w:rsidTr="00BD353E">
        <w:trPr>
          <w:trHeight w:val="251"/>
        </w:trPr>
        <w:tc>
          <w:tcPr>
            <w:tcW w:w="2037" w:type="dxa"/>
            <w:noWrap/>
            <w:vAlign w:val="center"/>
          </w:tcPr>
          <w:p w14:paraId="08853FCB" w14:textId="77777777" w:rsidR="00217425" w:rsidRPr="001D27CD" w:rsidRDefault="00217425" w:rsidP="00BD353E">
            <w:pPr>
              <w:pStyle w:val="ListParagraph"/>
              <w:numPr>
                <w:ilvl w:val="0"/>
                <w:numId w:val="41"/>
              </w:numPr>
              <w:spacing w:after="0" w:line="240" w:lineRule="auto"/>
              <w:jc w:val="left"/>
            </w:pPr>
            <w:proofErr w:type="spellStart"/>
            <w:r w:rsidRPr="001D27CD">
              <w:t>GoFax</w:t>
            </w:r>
            <w:proofErr w:type="spellEnd"/>
          </w:p>
        </w:tc>
        <w:tc>
          <w:tcPr>
            <w:tcW w:w="2600" w:type="dxa"/>
            <w:noWrap/>
            <w:vAlign w:val="center"/>
            <w:hideMark/>
          </w:tcPr>
          <w:p w14:paraId="7AECFC60" w14:textId="77777777" w:rsidR="00217425" w:rsidRPr="001D27CD" w:rsidRDefault="00217425" w:rsidP="00BD353E">
            <w:pPr>
              <w:pStyle w:val="ListParagraph"/>
              <w:numPr>
                <w:ilvl w:val="0"/>
                <w:numId w:val="41"/>
              </w:numPr>
              <w:spacing w:after="0" w:line="240" w:lineRule="auto"/>
              <w:jc w:val="left"/>
            </w:pPr>
            <w:proofErr w:type="spellStart"/>
            <w:r w:rsidRPr="001D27CD">
              <w:t>Healthmetrix</w:t>
            </w:r>
            <w:proofErr w:type="spellEnd"/>
          </w:p>
        </w:tc>
        <w:tc>
          <w:tcPr>
            <w:tcW w:w="2083" w:type="dxa"/>
            <w:noWrap/>
            <w:vAlign w:val="center"/>
            <w:hideMark/>
          </w:tcPr>
          <w:p w14:paraId="709AE077" w14:textId="77777777" w:rsidR="00217425" w:rsidRPr="001D27CD" w:rsidRDefault="00217425" w:rsidP="00BD353E">
            <w:pPr>
              <w:pStyle w:val="ListParagraph"/>
              <w:numPr>
                <w:ilvl w:val="0"/>
                <w:numId w:val="41"/>
              </w:numPr>
              <w:spacing w:after="0" w:line="240" w:lineRule="auto"/>
              <w:jc w:val="left"/>
            </w:pPr>
            <w:proofErr w:type="spellStart"/>
            <w:r w:rsidRPr="001D27CD">
              <w:t>Splose</w:t>
            </w:r>
            <w:proofErr w:type="spellEnd"/>
          </w:p>
        </w:tc>
        <w:tc>
          <w:tcPr>
            <w:tcW w:w="2407" w:type="dxa"/>
            <w:noWrap/>
            <w:vAlign w:val="center"/>
            <w:hideMark/>
          </w:tcPr>
          <w:p w14:paraId="00A21D29" w14:textId="77777777" w:rsidR="00217425" w:rsidRPr="001D27CD" w:rsidRDefault="00217425" w:rsidP="00BD353E">
            <w:pPr>
              <w:pStyle w:val="ListParagraph"/>
              <w:numPr>
                <w:ilvl w:val="0"/>
                <w:numId w:val="41"/>
              </w:numPr>
              <w:spacing w:after="0" w:line="240" w:lineRule="auto"/>
              <w:jc w:val="left"/>
            </w:pPr>
            <w:proofErr w:type="spellStart"/>
            <w:r w:rsidRPr="001D27CD">
              <w:t>Pracsuite</w:t>
            </w:r>
            <w:proofErr w:type="spellEnd"/>
          </w:p>
        </w:tc>
      </w:tr>
      <w:tr w:rsidR="00217425" w:rsidRPr="001D27CD" w14:paraId="387E6FF9" w14:textId="77777777" w:rsidTr="00BD353E">
        <w:trPr>
          <w:trHeight w:val="251"/>
        </w:trPr>
        <w:tc>
          <w:tcPr>
            <w:tcW w:w="2037" w:type="dxa"/>
            <w:noWrap/>
            <w:vAlign w:val="center"/>
          </w:tcPr>
          <w:p w14:paraId="0E594F54" w14:textId="77777777" w:rsidR="00217425" w:rsidRPr="001D27CD" w:rsidRDefault="00217425" w:rsidP="00BD353E">
            <w:pPr>
              <w:pStyle w:val="ListParagraph"/>
              <w:numPr>
                <w:ilvl w:val="0"/>
                <w:numId w:val="41"/>
              </w:numPr>
              <w:spacing w:after="0" w:line="240" w:lineRule="auto"/>
              <w:jc w:val="left"/>
            </w:pPr>
            <w:proofErr w:type="spellStart"/>
            <w:r w:rsidRPr="001D27CD">
              <w:t>Weel</w:t>
            </w:r>
            <w:proofErr w:type="spellEnd"/>
          </w:p>
        </w:tc>
        <w:tc>
          <w:tcPr>
            <w:tcW w:w="2600" w:type="dxa"/>
            <w:noWrap/>
            <w:vAlign w:val="center"/>
            <w:hideMark/>
          </w:tcPr>
          <w:p w14:paraId="1344F26E" w14:textId="77777777" w:rsidR="00217425" w:rsidRPr="001D27CD" w:rsidRDefault="00217425" w:rsidP="00BD353E">
            <w:pPr>
              <w:pStyle w:val="ListParagraph"/>
              <w:numPr>
                <w:ilvl w:val="0"/>
                <w:numId w:val="41"/>
              </w:numPr>
              <w:spacing w:after="0" w:line="240" w:lineRule="auto"/>
              <w:jc w:val="left"/>
            </w:pPr>
            <w:r w:rsidRPr="001D27CD">
              <w:t>Front Desk</w:t>
            </w:r>
          </w:p>
        </w:tc>
        <w:tc>
          <w:tcPr>
            <w:tcW w:w="2083" w:type="dxa"/>
            <w:noWrap/>
            <w:vAlign w:val="center"/>
            <w:hideMark/>
          </w:tcPr>
          <w:p w14:paraId="5715202E" w14:textId="77777777" w:rsidR="00217425" w:rsidRPr="001D27CD" w:rsidRDefault="00217425" w:rsidP="00BD353E">
            <w:pPr>
              <w:pStyle w:val="ListParagraph"/>
              <w:numPr>
                <w:ilvl w:val="0"/>
                <w:numId w:val="41"/>
              </w:numPr>
              <w:spacing w:after="0" w:line="240" w:lineRule="auto"/>
              <w:jc w:val="left"/>
            </w:pPr>
            <w:r w:rsidRPr="001D27CD">
              <w:t>VALD</w:t>
            </w:r>
          </w:p>
        </w:tc>
        <w:tc>
          <w:tcPr>
            <w:tcW w:w="2407" w:type="dxa"/>
            <w:noWrap/>
            <w:vAlign w:val="center"/>
            <w:hideMark/>
          </w:tcPr>
          <w:p w14:paraId="608063B8" w14:textId="77777777" w:rsidR="00217425" w:rsidRPr="001D27CD" w:rsidRDefault="00217425" w:rsidP="00BD353E">
            <w:pPr>
              <w:pStyle w:val="ListParagraph"/>
              <w:numPr>
                <w:ilvl w:val="0"/>
                <w:numId w:val="41"/>
              </w:numPr>
              <w:spacing w:after="0" w:line="240" w:lineRule="auto"/>
              <w:jc w:val="left"/>
            </w:pPr>
            <w:proofErr w:type="spellStart"/>
            <w:r w:rsidRPr="001D27CD">
              <w:t>eDDbook</w:t>
            </w:r>
            <w:proofErr w:type="spellEnd"/>
          </w:p>
        </w:tc>
      </w:tr>
      <w:tr w:rsidR="00217425" w:rsidRPr="001D27CD" w14:paraId="0D079EAD" w14:textId="77777777" w:rsidTr="00BD353E">
        <w:trPr>
          <w:trHeight w:val="251"/>
        </w:trPr>
        <w:tc>
          <w:tcPr>
            <w:tcW w:w="2037" w:type="dxa"/>
            <w:noWrap/>
            <w:vAlign w:val="center"/>
            <w:hideMark/>
          </w:tcPr>
          <w:p w14:paraId="659A6D09" w14:textId="77777777" w:rsidR="00217425" w:rsidRPr="001D27CD" w:rsidRDefault="00217425" w:rsidP="00BD353E">
            <w:pPr>
              <w:pStyle w:val="ListParagraph"/>
              <w:numPr>
                <w:ilvl w:val="0"/>
                <w:numId w:val="41"/>
              </w:numPr>
              <w:spacing w:after="0" w:line="240" w:lineRule="auto"/>
              <w:jc w:val="left"/>
            </w:pPr>
            <w:proofErr w:type="spellStart"/>
            <w:r w:rsidRPr="001D27CD">
              <w:t>Filemaker</w:t>
            </w:r>
            <w:proofErr w:type="spellEnd"/>
            <w:r w:rsidRPr="001D27CD">
              <w:t xml:space="preserve"> database</w:t>
            </w:r>
          </w:p>
        </w:tc>
        <w:tc>
          <w:tcPr>
            <w:tcW w:w="2600" w:type="dxa"/>
            <w:noWrap/>
            <w:vAlign w:val="center"/>
            <w:hideMark/>
          </w:tcPr>
          <w:p w14:paraId="7055DA58" w14:textId="77777777" w:rsidR="00217425" w:rsidRPr="001D27CD" w:rsidRDefault="00217425" w:rsidP="00BD353E">
            <w:pPr>
              <w:pStyle w:val="ListParagraph"/>
              <w:numPr>
                <w:ilvl w:val="0"/>
                <w:numId w:val="41"/>
              </w:numPr>
              <w:spacing w:after="0" w:line="240" w:lineRule="auto"/>
              <w:jc w:val="left"/>
            </w:pPr>
            <w:proofErr w:type="spellStart"/>
            <w:r w:rsidRPr="001D27CD">
              <w:t>MMeX</w:t>
            </w:r>
            <w:proofErr w:type="spellEnd"/>
          </w:p>
        </w:tc>
        <w:tc>
          <w:tcPr>
            <w:tcW w:w="2083" w:type="dxa"/>
            <w:noWrap/>
            <w:vAlign w:val="center"/>
            <w:hideMark/>
          </w:tcPr>
          <w:p w14:paraId="28A64746" w14:textId="77777777" w:rsidR="00217425" w:rsidRPr="001D27CD" w:rsidRDefault="00217425" w:rsidP="00BD353E">
            <w:pPr>
              <w:pStyle w:val="ListParagraph"/>
              <w:numPr>
                <w:ilvl w:val="0"/>
                <w:numId w:val="41"/>
              </w:numPr>
              <w:spacing w:after="0" w:line="240" w:lineRule="auto"/>
              <w:jc w:val="left"/>
            </w:pPr>
            <w:r w:rsidRPr="001D27CD">
              <w:t>Google Workspace</w:t>
            </w:r>
          </w:p>
        </w:tc>
        <w:tc>
          <w:tcPr>
            <w:tcW w:w="2407" w:type="dxa"/>
            <w:noWrap/>
            <w:vAlign w:val="center"/>
            <w:hideMark/>
          </w:tcPr>
          <w:p w14:paraId="0E091216" w14:textId="77777777" w:rsidR="00217425" w:rsidRPr="001D27CD" w:rsidRDefault="00217425" w:rsidP="00BD353E">
            <w:pPr>
              <w:pStyle w:val="ListParagraph"/>
              <w:numPr>
                <w:ilvl w:val="0"/>
                <w:numId w:val="41"/>
              </w:numPr>
              <w:spacing w:after="0" w:line="240" w:lineRule="auto"/>
              <w:jc w:val="left"/>
            </w:pPr>
            <w:r w:rsidRPr="001D27CD">
              <w:t>Titanium</w:t>
            </w:r>
          </w:p>
        </w:tc>
      </w:tr>
      <w:tr w:rsidR="00217425" w:rsidRPr="001D27CD" w14:paraId="66E92F7D" w14:textId="77777777" w:rsidTr="00BD353E">
        <w:trPr>
          <w:trHeight w:val="251"/>
        </w:trPr>
        <w:tc>
          <w:tcPr>
            <w:tcW w:w="2037" w:type="dxa"/>
            <w:noWrap/>
            <w:vAlign w:val="center"/>
            <w:hideMark/>
          </w:tcPr>
          <w:p w14:paraId="785F0DAA" w14:textId="77777777" w:rsidR="00217425" w:rsidRPr="001D27CD" w:rsidRDefault="00217425" w:rsidP="00BD353E">
            <w:pPr>
              <w:pStyle w:val="ListParagraph"/>
              <w:numPr>
                <w:ilvl w:val="0"/>
                <w:numId w:val="41"/>
              </w:numPr>
              <w:spacing w:after="0" w:line="240" w:lineRule="auto"/>
              <w:jc w:val="left"/>
            </w:pPr>
            <w:r w:rsidRPr="001D27CD">
              <w:t>Asana</w:t>
            </w:r>
          </w:p>
        </w:tc>
        <w:tc>
          <w:tcPr>
            <w:tcW w:w="2600" w:type="dxa"/>
            <w:noWrap/>
            <w:vAlign w:val="center"/>
            <w:hideMark/>
          </w:tcPr>
          <w:p w14:paraId="719C2326" w14:textId="77777777" w:rsidR="00217425" w:rsidRPr="001D27CD" w:rsidRDefault="00217425" w:rsidP="00BD353E">
            <w:pPr>
              <w:pStyle w:val="ListParagraph"/>
              <w:numPr>
                <w:ilvl w:val="0"/>
                <w:numId w:val="41"/>
              </w:numPr>
              <w:spacing w:after="0" w:line="240" w:lineRule="auto"/>
              <w:jc w:val="left"/>
            </w:pPr>
            <w:r w:rsidRPr="001D27CD">
              <w:t>Zoom</w:t>
            </w:r>
          </w:p>
        </w:tc>
        <w:tc>
          <w:tcPr>
            <w:tcW w:w="2083" w:type="dxa"/>
            <w:noWrap/>
            <w:vAlign w:val="center"/>
            <w:hideMark/>
          </w:tcPr>
          <w:p w14:paraId="0DFD5455" w14:textId="77777777" w:rsidR="00217425" w:rsidRPr="001D27CD" w:rsidRDefault="00217425" w:rsidP="00BD353E">
            <w:pPr>
              <w:pStyle w:val="ListParagraph"/>
              <w:numPr>
                <w:ilvl w:val="0"/>
                <w:numId w:val="41"/>
              </w:numPr>
              <w:spacing w:after="0" w:line="240" w:lineRule="auto"/>
              <w:jc w:val="left"/>
            </w:pPr>
            <w:r w:rsidRPr="001D27CD">
              <w:t>CWIS</w:t>
            </w:r>
          </w:p>
        </w:tc>
        <w:tc>
          <w:tcPr>
            <w:tcW w:w="2407" w:type="dxa"/>
            <w:noWrap/>
            <w:vAlign w:val="center"/>
            <w:hideMark/>
          </w:tcPr>
          <w:p w14:paraId="4A98E72B" w14:textId="77777777" w:rsidR="00217425" w:rsidRPr="001D27CD" w:rsidRDefault="00217425" w:rsidP="00BD353E">
            <w:pPr>
              <w:pStyle w:val="ListParagraph"/>
              <w:numPr>
                <w:ilvl w:val="0"/>
                <w:numId w:val="41"/>
              </w:numPr>
              <w:spacing w:after="0" w:line="240" w:lineRule="auto"/>
              <w:jc w:val="left"/>
            </w:pPr>
            <w:proofErr w:type="spellStart"/>
            <w:r w:rsidRPr="001D27CD">
              <w:t>MiPACS</w:t>
            </w:r>
            <w:proofErr w:type="spellEnd"/>
          </w:p>
        </w:tc>
      </w:tr>
      <w:tr w:rsidR="00217425" w:rsidRPr="001D27CD" w14:paraId="144FB9F3" w14:textId="77777777" w:rsidTr="00BD353E">
        <w:trPr>
          <w:trHeight w:val="251"/>
        </w:trPr>
        <w:tc>
          <w:tcPr>
            <w:tcW w:w="2037" w:type="dxa"/>
            <w:noWrap/>
            <w:vAlign w:val="center"/>
            <w:hideMark/>
          </w:tcPr>
          <w:p w14:paraId="1ACFCA92" w14:textId="77777777" w:rsidR="00217425" w:rsidRPr="001D27CD" w:rsidRDefault="00217425" w:rsidP="00BD353E">
            <w:pPr>
              <w:pStyle w:val="ListParagraph"/>
              <w:numPr>
                <w:ilvl w:val="0"/>
                <w:numId w:val="41"/>
              </w:numPr>
              <w:spacing w:after="0" w:line="240" w:lineRule="auto"/>
              <w:jc w:val="left"/>
            </w:pPr>
            <w:r w:rsidRPr="001D27CD">
              <w:t>Slack</w:t>
            </w:r>
          </w:p>
        </w:tc>
        <w:tc>
          <w:tcPr>
            <w:tcW w:w="2600" w:type="dxa"/>
            <w:noWrap/>
            <w:vAlign w:val="center"/>
            <w:hideMark/>
          </w:tcPr>
          <w:p w14:paraId="309AF5B1" w14:textId="77777777" w:rsidR="00217425" w:rsidRPr="001D27CD" w:rsidRDefault="00217425" w:rsidP="00BD353E">
            <w:pPr>
              <w:pStyle w:val="ListParagraph"/>
              <w:numPr>
                <w:ilvl w:val="0"/>
                <w:numId w:val="41"/>
              </w:numPr>
              <w:spacing w:after="0" w:line="240" w:lineRule="auto"/>
              <w:jc w:val="left"/>
            </w:pPr>
            <w:r w:rsidRPr="001D27CD">
              <w:t>Telstra Health</w:t>
            </w:r>
          </w:p>
        </w:tc>
        <w:tc>
          <w:tcPr>
            <w:tcW w:w="2083" w:type="dxa"/>
            <w:noWrap/>
            <w:vAlign w:val="center"/>
            <w:hideMark/>
          </w:tcPr>
          <w:p w14:paraId="43D0590C" w14:textId="77777777" w:rsidR="00217425" w:rsidRPr="001D27CD" w:rsidRDefault="00217425" w:rsidP="00BD353E">
            <w:pPr>
              <w:pStyle w:val="ListParagraph"/>
              <w:numPr>
                <w:ilvl w:val="0"/>
                <w:numId w:val="41"/>
              </w:numPr>
              <w:spacing w:after="0" w:line="240" w:lineRule="auto"/>
              <w:jc w:val="left"/>
            </w:pPr>
            <w:proofErr w:type="spellStart"/>
            <w:r w:rsidRPr="001D27CD">
              <w:t>Sunix</w:t>
            </w:r>
            <w:proofErr w:type="spellEnd"/>
          </w:p>
        </w:tc>
        <w:tc>
          <w:tcPr>
            <w:tcW w:w="2407" w:type="dxa"/>
            <w:noWrap/>
            <w:vAlign w:val="center"/>
            <w:hideMark/>
          </w:tcPr>
          <w:p w14:paraId="2AF501B8" w14:textId="77777777" w:rsidR="00217425" w:rsidRPr="001D27CD" w:rsidRDefault="00217425" w:rsidP="00BD353E">
            <w:pPr>
              <w:pStyle w:val="ListParagraph"/>
              <w:numPr>
                <w:ilvl w:val="0"/>
                <w:numId w:val="41"/>
              </w:numPr>
              <w:spacing w:after="0" w:line="240" w:lineRule="auto"/>
              <w:jc w:val="left"/>
            </w:pPr>
            <w:r w:rsidRPr="001D27CD">
              <w:t>Voxer</w:t>
            </w:r>
          </w:p>
        </w:tc>
      </w:tr>
      <w:tr w:rsidR="00217425" w:rsidRPr="001D27CD" w14:paraId="63654DA9" w14:textId="77777777" w:rsidTr="00BD353E">
        <w:trPr>
          <w:trHeight w:val="251"/>
        </w:trPr>
        <w:tc>
          <w:tcPr>
            <w:tcW w:w="2037" w:type="dxa"/>
            <w:noWrap/>
            <w:vAlign w:val="center"/>
            <w:hideMark/>
          </w:tcPr>
          <w:p w14:paraId="519D6B67" w14:textId="77777777" w:rsidR="00217425" w:rsidRPr="001D27CD" w:rsidRDefault="00217425" w:rsidP="00BD353E">
            <w:pPr>
              <w:pStyle w:val="ListParagraph"/>
              <w:numPr>
                <w:ilvl w:val="0"/>
                <w:numId w:val="41"/>
              </w:numPr>
              <w:spacing w:after="0" w:line="240" w:lineRule="auto"/>
              <w:jc w:val="left"/>
            </w:pPr>
            <w:r w:rsidRPr="001D27CD">
              <w:t>PRODA</w:t>
            </w:r>
          </w:p>
        </w:tc>
        <w:tc>
          <w:tcPr>
            <w:tcW w:w="2600" w:type="dxa"/>
            <w:noWrap/>
            <w:vAlign w:val="center"/>
            <w:hideMark/>
          </w:tcPr>
          <w:p w14:paraId="1F2E3D3D" w14:textId="77777777" w:rsidR="00217425" w:rsidRPr="001D27CD" w:rsidRDefault="00217425" w:rsidP="00BD353E">
            <w:pPr>
              <w:pStyle w:val="ListParagraph"/>
              <w:numPr>
                <w:ilvl w:val="0"/>
                <w:numId w:val="41"/>
              </w:numPr>
              <w:spacing w:after="0" w:line="240" w:lineRule="auto"/>
              <w:jc w:val="left"/>
            </w:pPr>
            <w:r w:rsidRPr="001D27CD">
              <w:t>Fred Dispense Plus</w:t>
            </w:r>
          </w:p>
        </w:tc>
        <w:tc>
          <w:tcPr>
            <w:tcW w:w="2083" w:type="dxa"/>
            <w:noWrap/>
            <w:vAlign w:val="center"/>
            <w:hideMark/>
          </w:tcPr>
          <w:p w14:paraId="4BF01970" w14:textId="77777777" w:rsidR="00217425" w:rsidRPr="001D27CD" w:rsidRDefault="00217425" w:rsidP="00BD353E">
            <w:pPr>
              <w:pStyle w:val="ListParagraph"/>
              <w:numPr>
                <w:ilvl w:val="0"/>
                <w:numId w:val="41"/>
              </w:numPr>
              <w:spacing w:after="0" w:line="240" w:lineRule="auto"/>
              <w:jc w:val="left"/>
            </w:pPr>
            <w:r w:rsidRPr="001D27CD">
              <w:t>Healthbank.io</w:t>
            </w:r>
          </w:p>
        </w:tc>
        <w:tc>
          <w:tcPr>
            <w:tcW w:w="2407" w:type="dxa"/>
            <w:noWrap/>
            <w:vAlign w:val="center"/>
            <w:hideMark/>
          </w:tcPr>
          <w:p w14:paraId="550CB414" w14:textId="77777777" w:rsidR="00217425" w:rsidRPr="001D27CD" w:rsidRDefault="00217425" w:rsidP="00BD353E">
            <w:pPr>
              <w:pStyle w:val="ListParagraph"/>
              <w:numPr>
                <w:ilvl w:val="0"/>
                <w:numId w:val="41"/>
              </w:numPr>
              <w:spacing w:after="0" w:line="240" w:lineRule="auto"/>
              <w:jc w:val="left"/>
            </w:pPr>
            <w:r w:rsidRPr="001D27CD">
              <w:t>Alchemy Technology</w:t>
            </w:r>
          </w:p>
        </w:tc>
      </w:tr>
      <w:tr w:rsidR="00217425" w:rsidRPr="001D27CD" w14:paraId="1E99FD32" w14:textId="77777777" w:rsidTr="00BD353E">
        <w:trPr>
          <w:trHeight w:val="251"/>
        </w:trPr>
        <w:tc>
          <w:tcPr>
            <w:tcW w:w="2037" w:type="dxa"/>
            <w:noWrap/>
            <w:vAlign w:val="center"/>
            <w:hideMark/>
          </w:tcPr>
          <w:p w14:paraId="406149E6" w14:textId="77777777" w:rsidR="00217425" w:rsidRPr="001D27CD" w:rsidRDefault="00217425" w:rsidP="00BD353E">
            <w:pPr>
              <w:pStyle w:val="ListParagraph"/>
              <w:numPr>
                <w:ilvl w:val="0"/>
                <w:numId w:val="41"/>
              </w:numPr>
              <w:spacing w:after="0" w:line="240" w:lineRule="auto"/>
              <w:jc w:val="left"/>
            </w:pPr>
            <w:r w:rsidRPr="001D27CD">
              <w:t xml:space="preserve">Medtronic </w:t>
            </w:r>
            <w:proofErr w:type="spellStart"/>
            <w:r w:rsidRPr="001D27CD">
              <w:t>careklink</w:t>
            </w:r>
            <w:proofErr w:type="spellEnd"/>
          </w:p>
        </w:tc>
        <w:tc>
          <w:tcPr>
            <w:tcW w:w="2600" w:type="dxa"/>
            <w:noWrap/>
            <w:vAlign w:val="center"/>
            <w:hideMark/>
          </w:tcPr>
          <w:p w14:paraId="6F5CDFE8" w14:textId="77777777" w:rsidR="00217425" w:rsidRPr="001D27CD" w:rsidRDefault="00217425" w:rsidP="00BD353E">
            <w:pPr>
              <w:pStyle w:val="ListParagraph"/>
              <w:numPr>
                <w:ilvl w:val="0"/>
                <w:numId w:val="41"/>
              </w:numPr>
              <w:spacing w:after="0" w:line="240" w:lineRule="auto"/>
              <w:jc w:val="left"/>
            </w:pPr>
            <w:r w:rsidRPr="001D27CD">
              <w:t>Fred Office</w:t>
            </w:r>
          </w:p>
        </w:tc>
        <w:tc>
          <w:tcPr>
            <w:tcW w:w="2083" w:type="dxa"/>
            <w:noWrap/>
            <w:vAlign w:val="center"/>
            <w:hideMark/>
          </w:tcPr>
          <w:p w14:paraId="5906C1F0" w14:textId="77777777" w:rsidR="00217425" w:rsidRPr="001D27CD" w:rsidRDefault="00217425" w:rsidP="00BD353E">
            <w:pPr>
              <w:pStyle w:val="ListParagraph"/>
              <w:numPr>
                <w:ilvl w:val="0"/>
                <w:numId w:val="41"/>
              </w:numPr>
              <w:spacing w:after="0" w:line="240" w:lineRule="auto"/>
              <w:jc w:val="left"/>
            </w:pPr>
            <w:proofErr w:type="spellStart"/>
            <w:r w:rsidRPr="001D27CD">
              <w:t>vsee</w:t>
            </w:r>
            <w:proofErr w:type="spellEnd"/>
          </w:p>
        </w:tc>
        <w:tc>
          <w:tcPr>
            <w:tcW w:w="2407" w:type="dxa"/>
            <w:noWrap/>
            <w:vAlign w:val="center"/>
            <w:hideMark/>
          </w:tcPr>
          <w:p w14:paraId="734AFB5C" w14:textId="77777777" w:rsidR="00217425" w:rsidRPr="001D27CD" w:rsidRDefault="00217425" w:rsidP="00BD353E">
            <w:pPr>
              <w:pStyle w:val="ListParagraph"/>
              <w:numPr>
                <w:ilvl w:val="0"/>
                <w:numId w:val="41"/>
              </w:numPr>
              <w:spacing w:after="0" w:line="240" w:lineRule="auto"/>
              <w:jc w:val="left"/>
            </w:pPr>
            <w:proofErr w:type="spellStart"/>
            <w:r w:rsidRPr="001D27CD">
              <w:t>Medipass</w:t>
            </w:r>
            <w:proofErr w:type="spellEnd"/>
          </w:p>
        </w:tc>
      </w:tr>
      <w:tr w:rsidR="00217425" w:rsidRPr="001D27CD" w14:paraId="219D725F" w14:textId="77777777" w:rsidTr="00BD353E">
        <w:trPr>
          <w:trHeight w:val="251"/>
        </w:trPr>
        <w:tc>
          <w:tcPr>
            <w:tcW w:w="2037" w:type="dxa"/>
            <w:noWrap/>
            <w:vAlign w:val="center"/>
            <w:hideMark/>
          </w:tcPr>
          <w:p w14:paraId="14933BE9" w14:textId="77777777" w:rsidR="00217425" w:rsidRPr="001D27CD" w:rsidRDefault="00217425" w:rsidP="00BD353E">
            <w:pPr>
              <w:pStyle w:val="ListParagraph"/>
              <w:numPr>
                <w:ilvl w:val="0"/>
                <w:numId w:val="41"/>
              </w:numPr>
              <w:spacing w:after="0" w:line="240" w:lineRule="auto"/>
              <w:jc w:val="left"/>
            </w:pPr>
            <w:proofErr w:type="spellStart"/>
            <w:r w:rsidRPr="001D27CD">
              <w:lastRenderedPageBreak/>
              <w:t>linsight</w:t>
            </w:r>
            <w:proofErr w:type="spellEnd"/>
            <w:r w:rsidRPr="001D27CD">
              <w:t xml:space="preserve"> </w:t>
            </w:r>
            <w:proofErr w:type="spellStart"/>
            <w:r w:rsidRPr="001D27CD">
              <w:t>crm</w:t>
            </w:r>
            <w:proofErr w:type="spellEnd"/>
            <w:r w:rsidRPr="001D27CD">
              <w:t xml:space="preserve"> system</w:t>
            </w:r>
          </w:p>
        </w:tc>
        <w:tc>
          <w:tcPr>
            <w:tcW w:w="2600" w:type="dxa"/>
            <w:noWrap/>
            <w:vAlign w:val="center"/>
            <w:hideMark/>
          </w:tcPr>
          <w:p w14:paraId="6F6E1DD4" w14:textId="77777777" w:rsidR="00217425" w:rsidRPr="001D27CD" w:rsidRDefault="00217425" w:rsidP="00BD353E">
            <w:pPr>
              <w:pStyle w:val="ListParagraph"/>
              <w:numPr>
                <w:ilvl w:val="0"/>
                <w:numId w:val="41"/>
              </w:numPr>
              <w:spacing w:after="0" w:line="240" w:lineRule="auto"/>
              <w:jc w:val="left"/>
            </w:pPr>
            <w:proofErr w:type="spellStart"/>
            <w:r w:rsidRPr="001D27CD">
              <w:t>Medadvisor</w:t>
            </w:r>
            <w:proofErr w:type="spellEnd"/>
          </w:p>
        </w:tc>
        <w:tc>
          <w:tcPr>
            <w:tcW w:w="2083" w:type="dxa"/>
            <w:noWrap/>
            <w:vAlign w:val="center"/>
            <w:hideMark/>
          </w:tcPr>
          <w:p w14:paraId="6E7B3317" w14:textId="77777777" w:rsidR="00217425" w:rsidRPr="001D27CD" w:rsidRDefault="00217425" w:rsidP="00BD353E">
            <w:pPr>
              <w:pStyle w:val="ListParagraph"/>
              <w:numPr>
                <w:ilvl w:val="0"/>
                <w:numId w:val="41"/>
              </w:numPr>
              <w:spacing w:after="0" w:line="240" w:lineRule="auto"/>
              <w:jc w:val="left"/>
            </w:pPr>
            <w:r w:rsidRPr="001D27CD">
              <w:t xml:space="preserve">AMH + </w:t>
            </w:r>
            <w:proofErr w:type="spellStart"/>
            <w:r w:rsidRPr="001D27CD">
              <w:t>eTG</w:t>
            </w:r>
            <w:proofErr w:type="spellEnd"/>
          </w:p>
        </w:tc>
        <w:tc>
          <w:tcPr>
            <w:tcW w:w="2407" w:type="dxa"/>
            <w:noWrap/>
            <w:vAlign w:val="center"/>
            <w:hideMark/>
          </w:tcPr>
          <w:p w14:paraId="0763FAE9" w14:textId="77777777" w:rsidR="00217425" w:rsidRPr="001D27CD" w:rsidRDefault="00217425" w:rsidP="00BD353E">
            <w:pPr>
              <w:pStyle w:val="ListParagraph"/>
              <w:numPr>
                <w:ilvl w:val="0"/>
                <w:numId w:val="41"/>
              </w:numPr>
              <w:spacing w:after="0" w:line="240" w:lineRule="auto"/>
              <w:jc w:val="left"/>
            </w:pPr>
            <w:r w:rsidRPr="001D27CD">
              <w:t>Apple Pages</w:t>
            </w:r>
          </w:p>
        </w:tc>
      </w:tr>
      <w:tr w:rsidR="00217425" w:rsidRPr="001D27CD" w14:paraId="2A815CE6" w14:textId="77777777" w:rsidTr="00BD353E">
        <w:trPr>
          <w:trHeight w:val="251"/>
        </w:trPr>
        <w:tc>
          <w:tcPr>
            <w:tcW w:w="2037" w:type="dxa"/>
            <w:noWrap/>
            <w:vAlign w:val="center"/>
            <w:hideMark/>
          </w:tcPr>
          <w:p w14:paraId="3039630E" w14:textId="77777777" w:rsidR="00217425" w:rsidRPr="001D27CD" w:rsidRDefault="00217425" w:rsidP="00BD353E">
            <w:pPr>
              <w:pStyle w:val="ListParagraph"/>
              <w:numPr>
                <w:ilvl w:val="0"/>
                <w:numId w:val="41"/>
              </w:numPr>
              <w:spacing w:after="0" w:line="240" w:lineRule="auto"/>
              <w:jc w:val="left"/>
            </w:pPr>
            <w:proofErr w:type="spellStart"/>
            <w:r w:rsidRPr="001D27CD">
              <w:t>Coviu</w:t>
            </w:r>
            <w:proofErr w:type="spellEnd"/>
          </w:p>
        </w:tc>
        <w:tc>
          <w:tcPr>
            <w:tcW w:w="2600" w:type="dxa"/>
            <w:noWrap/>
            <w:vAlign w:val="center"/>
            <w:hideMark/>
          </w:tcPr>
          <w:p w14:paraId="2499E0F0" w14:textId="77777777" w:rsidR="00217425" w:rsidRPr="001D27CD" w:rsidRDefault="00217425" w:rsidP="00BD353E">
            <w:pPr>
              <w:pStyle w:val="ListParagraph"/>
              <w:numPr>
                <w:ilvl w:val="0"/>
                <w:numId w:val="41"/>
              </w:numPr>
              <w:spacing w:after="0" w:line="240" w:lineRule="auto"/>
              <w:jc w:val="left"/>
            </w:pPr>
            <w:proofErr w:type="spellStart"/>
            <w:r w:rsidRPr="001D27CD">
              <w:t>Modeus</w:t>
            </w:r>
            <w:proofErr w:type="spellEnd"/>
            <w:r w:rsidRPr="001D27CD">
              <w:t xml:space="preserve"> DD Book</w:t>
            </w:r>
          </w:p>
        </w:tc>
        <w:tc>
          <w:tcPr>
            <w:tcW w:w="2083" w:type="dxa"/>
            <w:noWrap/>
            <w:vAlign w:val="center"/>
            <w:hideMark/>
          </w:tcPr>
          <w:p w14:paraId="3E570A4A" w14:textId="77777777" w:rsidR="00217425" w:rsidRPr="001D27CD" w:rsidRDefault="00217425" w:rsidP="00BD353E">
            <w:pPr>
              <w:pStyle w:val="ListParagraph"/>
              <w:numPr>
                <w:ilvl w:val="0"/>
                <w:numId w:val="41"/>
              </w:numPr>
              <w:spacing w:after="0" w:line="240" w:lineRule="auto"/>
              <w:jc w:val="left"/>
            </w:pPr>
            <w:r w:rsidRPr="001D27CD">
              <w:t>MINFOS</w:t>
            </w:r>
          </w:p>
        </w:tc>
        <w:tc>
          <w:tcPr>
            <w:tcW w:w="2407" w:type="dxa"/>
            <w:noWrap/>
            <w:vAlign w:val="center"/>
            <w:hideMark/>
          </w:tcPr>
          <w:p w14:paraId="2C328E14" w14:textId="77777777" w:rsidR="00217425" w:rsidRPr="001D27CD" w:rsidRDefault="00217425" w:rsidP="00BD353E">
            <w:pPr>
              <w:pStyle w:val="ListParagraph"/>
              <w:numPr>
                <w:ilvl w:val="0"/>
                <w:numId w:val="41"/>
              </w:numPr>
              <w:spacing w:after="0" w:line="240" w:lineRule="auto"/>
              <w:jc w:val="left"/>
            </w:pPr>
            <w:r w:rsidRPr="001D27CD">
              <w:t xml:space="preserve">Easy Diet Diary Connect </w:t>
            </w:r>
          </w:p>
        </w:tc>
      </w:tr>
      <w:tr w:rsidR="00217425" w:rsidRPr="001D27CD" w14:paraId="6B1022BC" w14:textId="77777777" w:rsidTr="00BD353E">
        <w:trPr>
          <w:trHeight w:val="251"/>
        </w:trPr>
        <w:tc>
          <w:tcPr>
            <w:tcW w:w="2037" w:type="dxa"/>
            <w:noWrap/>
            <w:vAlign w:val="center"/>
            <w:hideMark/>
          </w:tcPr>
          <w:p w14:paraId="3FD5AFE8" w14:textId="77777777" w:rsidR="00217425" w:rsidRPr="001D27CD" w:rsidRDefault="00217425" w:rsidP="00BD353E">
            <w:pPr>
              <w:pStyle w:val="ListParagraph"/>
              <w:numPr>
                <w:ilvl w:val="0"/>
                <w:numId w:val="41"/>
              </w:numPr>
              <w:spacing w:after="0" w:line="240" w:lineRule="auto"/>
              <w:jc w:val="left"/>
            </w:pPr>
            <w:proofErr w:type="spellStart"/>
            <w:r w:rsidRPr="001D27CD">
              <w:t>Physitrack</w:t>
            </w:r>
            <w:proofErr w:type="spellEnd"/>
          </w:p>
        </w:tc>
        <w:tc>
          <w:tcPr>
            <w:tcW w:w="2600" w:type="dxa"/>
            <w:noWrap/>
            <w:vAlign w:val="center"/>
            <w:hideMark/>
          </w:tcPr>
          <w:p w14:paraId="03CA34A5" w14:textId="77777777" w:rsidR="00217425" w:rsidRPr="001D27CD" w:rsidRDefault="00217425" w:rsidP="00BD353E">
            <w:pPr>
              <w:pStyle w:val="ListParagraph"/>
              <w:numPr>
                <w:ilvl w:val="0"/>
                <w:numId w:val="41"/>
              </w:numPr>
              <w:spacing w:after="0" w:line="240" w:lineRule="auto"/>
              <w:jc w:val="left"/>
            </w:pPr>
            <w:proofErr w:type="spellStart"/>
            <w:r w:rsidRPr="001D27CD">
              <w:t>Suremed</w:t>
            </w:r>
            <w:proofErr w:type="spellEnd"/>
            <w:r w:rsidRPr="001D27CD">
              <w:t xml:space="preserve"> (DAA)</w:t>
            </w:r>
          </w:p>
        </w:tc>
        <w:tc>
          <w:tcPr>
            <w:tcW w:w="2083" w:type="dxa"/>
            <w:noWrap/>
            <w:vAlign w:val="center"/>
            <w:hideMark/>
          </w:tcPr>
          <w:p w14:paraId="7F525DDA" w14:textId="77777777" w:rsidR="00217425" w:rsidRPr="001D27CD" w:rsidRDefault="00217425" w:rsidP="00BD353E">
            <w:pPr>
              <w:pStyle w:val="ListParagraph"/>
              <w:numPr>
                <w:ilvl w:val="0"/>
                <w:numId w:val="41"/>
              </w:numPr>
              <w:spacing w:after="0" w:line="240" w:lineRule="auto"/>
              <w:jc w:val="left"/>
            </w:pPr>
            <w:r w:rsidRPr="001D27CD">
              <w:t>Z dispense</w:t>
            </w:r>
          </w:p>
        </w:tc>
        <w:tc>
          <w:tcPr>
            <w:tcW w:w="2407" w:type="dxa"/>
            <w:noWrap/>
            <w:vAlign w:val="center"/>
            <w:hideMark/>
          </w:tcPr>
          <w:p w14:paraId="15E77214" w14:textId="77777777" w:rsidR="00217425" w:rsidRPr="001D27CD" w:rsidRDefault="00217425" w:rsidP="00BD353E">
            <w:pPr>
              <w:pStyle w:val="ListParagraph"/>
              <w:numPr>
                <w:ilvl w:val="0"/>
                <w:numId w:val="41"/>
              </w:numPr>
              <w:spacing w:after="0" w:line="240" w:lineRule="auto"/>
              <w:jc w:val="left"/>
            </w:pPr>
            <w:r w:rsidRPr="001D27CD">
              <w:t>Stripe</w:t>
            </w:r>
          </w:p>
        </w:tc>
      </w:tr>
      <w:tr w:rsidR="00217425" w:rsidRPr="001D27CD" w14:paraId="3E13A1D3" w14:textId="77777777" w:rsidTr="00BD353E">
        <w:trPr>
          <w:trHeight w:val="251"/>
        </w:trPr>
        <w:tc>
          <w:tcPr>
            <w:tcW w:w="2037" w:type="dxa"/>
            <w:noWrap/>
            <w:vAlign w:val="center"/>
            <w:hideMark/>
          </w:tcPr>
          <w:p w14:paraId="65116C59" w14:textId="77777777" w:rsidR="00217425" w:rsidRPr="001D27CD" w:rsidRDefault="00217425" w:rsidP="00BD353E">
            <w:pPr>
              <w:pStyle w:val="ListParagraph"/>
              <w:numPr>
                <w:ilvl w:val="0"/>
                <w:numId w:val="41"/>
              </w:numPr>
              <w:spacing w:after="0" w:line="240" w:lineRule="auto"/>
              <w:jc w:val="left"/>
            </w:pPr>
            <w:proofErr w:type="spellStart"/>
            <w:r w:rsidRPr="001D27CD">
              <w:t>Intellihealth</w:t>
            </w:r>
            <w:proofErr w:type="spellEnd"/>
          </w:p>
        </w:tc>
        <w:tc>
          <w:tcPr>
            <w:tcW w:w="2600" w:type="dxa"/>
            <w:noWrap/>
            <w:vAlign w:val="center"/>
            <w:hideMark/>
          </w:tcPr>
          <w:p w14:paraId="68767B74" w14:textId="77777777" w:rsidR="00217425" w:rsidRPr="001D27CD" w:rsidRDefault="00217425" w:rsidP="00BD353E">
            <w:pPr>
              <w:pStyle w:val="ListParagraph"/>
              <w:numPr>
                <w:ilvl w:val="0"/>
                <w:numId w:val="41"/>
              </w:numPr>
              <w:spacing w:after="0" w:line="240" w:lineRule="auto"/>
              <w:jc w:val="left"/>
            </w:pPr>
            <w:r w:rsidRPr="001D27CD">
              <w:t>PK Compounding software</w:t>
            </w:r>
          </w:p>
        </w:tc>
        <w:tc>
          <w:tcPr>
            <w:tcW w:w="2083" w:type="dxa"/>
            <w:noWrap/>
            <w:vAlign w:val="center"/>
          </w:tcPr>
          <w:p w14:paraId="246B0B47" w14:textId="77777777" w:rsidR="00217425" w:rsidRPr="001D27CD" w:rsidRDefault="00217425" w:rsidP="00BD353E">
            <w:pPr>
              <w:pStyle w:val="ListParagraph"/>
              <w:numPr>
                <w:ilvl w:val="0"/>
                <w:numId w:val="41"/>
              </w:numPr>
              <w:spacing w:after="0" w:line="240" w:lineRule="auto"/>
              <w:jc w:val="left"/>
            </w:pPr>
            <w:r w:rsidRPr="001D27CD">
              <w:t>Clarity</w:t>
            </w:r>
          </w:p>
        </w:tc>
        <w:tc>
          <w:tcPr>
            <w:tcW w:w="2407" w:type="dxa"/>
            <w:noWrap/>
            <w:vAlign w:val="center"/>
            <w:hideMark/>
          </w:tcPr>
          <w:p w14:paraId="399C591E" w14:textId="77777777" w:rsidR="00217425" w:rsidRPr="001D27CD" w:rsidRDefault="00217425" w:rsidP="00BD353E">
            <w:pPr>
              <w:pStyle w:val="ListParagraph"/>
              <w:numPr>
                <w:ilvl w:val="0"/>
                <w:numId w:val="41"/>
              </w:numPr>
              <w:spacing w:after="0" w:line="240" w:lineRule="auto"/>
              <w:jc w:val="left"/>
            </w:pPr>
            <w:r w:rsidRPr="001D27CD">
              <w:t>CWIS</w:t>
            </w:r>
          </w:p>
        </w:tc>
      </w:tr>
      <w:tr w:rsidR="00217425" w:rsidRPr="001D27CD" w14:paraId="651FEACC" w14:textId="77777777" w:rsidTr="00BD353E">
        <w:trPr>
          <w:trHeight w:val="251"/>
        </w:trPr>
        <w:tc>
          <w:tcPr>
            <w:tcW w:w="2037" w:type="dxa"/>
            <w:noWrap/>
            <w:vAlign w:val="center"/>
            <w:hideMark/>
          </w:tcPr>
          <w:p w14:paraId="1233F1E6" w14:textId="77777777" w:rsidR="00217425" w:rsidRPr="001D27CD" w:rsidRDefault="00217425" w:rsidP="00BD353E">
            <w:pPr>
              <w:pStyle w:val="ListParagraph"/>
              <w:numPr>
                <w:ilvl w:val="0"/>
                <w:numId w:val="41"/>
              </w:numPr>
              <w:spacing w:after="0" w:line="240" w:lineRule="auto"/>
              <w:jc w:val="left"/>
            </w:pPr>
            <w:r w:rsidRPr="001D27CD">
              <w:t xml:space="preserve">FIT </w:t>
            </w:r>
            <w:proofErr w:type="spellStart"/>
            <w:r w:rsidRPr="001D27CD">
              <w:t>Ouctcomes</w:t>
            </w:r>
            <w:proofErr w:type="spellEnd"/>
          </w:p>
        </w:tc>
        <w:tc>
          <w:tcPr>
            <w:tcW w:w="2600" w:type="dxa"/>
            <w:noWrap/>
            <w:vAlign w:val="center"/>
            <w:hideMark/>
          </w:tcPr>
          <w:p w14:paraId="6DD3BAA7" w14:textId="77777777" w:rsidR="00217425" w:rsidRPr="001D27CD" w:rsidRDefault="00217425" w:rsidP="00BD353E">
            <w:pPr>
              <w:pStyle w:val="ListParagraph"/>
              <w:numPr>
                <w:ilvl w:val="0"/>
                <w:numId w:val="41"/>
              </w:numPr>
              <w:spacing w:after="0" w:line="240" w:lineRule="auto"/>
              <w:jc w:val="left"/>
            </w:pPr>
            <w:r w:rsidRPr="001D27CD">
              <w:t>Owner Health</w:t>
            </w:r>
          </w:p>
        </w:tc>
        <w:tc>
          <w:tcPr>
            <w:tcW w:w="2083" w:type="dxa"/>
            <w:noWrap/>
            <w:vAlign w:val="center"/>
            <w:hideMark/>
          </w:tcPr>
          <w:p w14:paraId="6EAC780D" w14:textId="77777777" w:rsidR="00217425" w:rsidRPr="001D27CD" w:rsidRDefault="00217425" w:rsidP="00BD353E">
            <w:pPr>
              <w:pStyle w:val="ListParagraph"/>
              <w:numPr>
                <w:ilvl w:val="0"/>
                <w:numId w:val="41"/>
              </w:numPr>
              <w:spacing w:after="0" w:line="240" w:lineRule="auto"/>
              <w:jc w:val="left"/>
            </w:pPr>
            <w:r w:rsidRPr="001D27CD">
              <w:t>VIP.net</w:t>
            </w:r>
          </w:p>
        </w:tc>
        <w:tc>
          <w:tcPr>
            <w:tcW w:w="2407" w:type="dxa"/>
            <w:noWrap/>
            <w:vAlign w:val="center"/>
          </w:tcPr>
          <w:p w14:paraId="69866D67" w14:textId="77777777" w:rsidR="00217425" w:rsidRPr="001D27CD" w:rsidRDefault="00217425" w:rsidP="00BD353E">
            <w:pPr>
              <w:pStyle w:val="ListParagraph"/>
              <w:numPr>
                <w:ilvl w:val="0"/>
                <w:numId w:val="41"/>
              </w:numPr>
              <w:spacing w:after="0" w:line="240" w:lineRule="auto"/>
              <w:jc w:val="left"/>
            </w:pPr>
            <w:r w:rsidRPr="001D27CD">
              <w:t>Employment Hero</w:t>
            </w:r>
          </w:p>
        </w:tc>
      </w:tr>
      <w:tr w:rsidR="00217425" w:rsidRPr="001D27CD" w14:paraId="2E746F2F" w14:textId="77777777" w:rsidTr="00BD353E">
        <w:trPr>
          <w:trHeight w:val="251"/>
        </w:trPr>
        <w:tc>
          <w:tcPr>
            <w:tcW w:w="2037" w:type="dxa"/>
            <w:noWrap/>
            <w:vAlign w:val="center"/>
            <w:hideMark/>
          </w:tcPr>
          <w:p w14:paraId="147F80E9" w14:textId="77777777" w:rsidR="00217425" w:rsidRPr="001D27CD" w:rsidRDefault="00217425" w:rsidP="00BD353E">
            <w:pPr>
              <w:pStyle w:val="ListParagraph"/>
              <w:numPr>
                <w:ilvl w:val="0"/>
                <w:numId w:val="41"/>
              </w:numPr>
              <w:spacing w:after="0" w:line="240" w:lineRule="auto"/>
              <w:jc w:val="left"/>
            </w:pPr>
            <w:r w:rsidRPr="001D27CD">
              <w:t>Pexip Infinity</w:t>
            </w:r>
          </w:p>
        </w:tc>
        <w:tc>
          <w:tcPr>
            <w:tcW w:w="2600" w:type="dxa"/>
            <w:noWrap/>
            <w:vAlign w:val="center"/>
            <w:hideMark/>
          </w:tcPr>
          <w:p w14:paraId="7A81143A" w14:textId="77777777" w:rsidR="00217425" w:rsidRPr="001D27CD" w:rsidRDefault="00217425" w:rsidP="00BD353E">
            <w:pPr>
              <w:pStyle w:val="ListParagraph"/>
              <w:numPr>
                <w:ilvl w:val="0"/>
                <w:numId w:val="41"/>
              </w:numPr>
              <w:spacing w:after="0" w:line="240" w:lineRule="auto"/>
              <w:jc w:val="left"/>
            </w:pPr>
            <w:r w:rsidRPr="001D27CD">
              <w:t>Acuity</w:t>
            </w:r>
          </w:p>
        </w:tc>
        <w:tc>
          <w:tcPr>
            <w:tcW w:w="2083" w:type="dxa"/>
            <w:noWrap/>
            <w:vAlign w:val="center"/>
            <w:hideMark/>
          </w:tcPr>
          <w:p w14:paraId="44F1EE01" w14:textId="77777777" w:rsidR="00217425" w:rsidRPr="001D27CD" w:rsidRDefault="00217425" w:rsidP="00BD353E">
            <w:pPr>
              <w:pStyle w:val="ListParagraph"/>
              <w:numPr>
                <w:ilvl w:val="0"/>
                <w:numId w:val="41"/>
              </w:numPr>
              <w:spacing w:after="0" w:line="240" w:lineRule="auto"/>
              <w:jc w:val="left"/>
            </w:pPr>
            <w:proofErr w:type="spellStart"/>
            <w:r w:rsidRPr="001D27CD">
              <w:t>PracticeHub</w:t>
            </w:r>
            <w:proofErr w:type="spellEnd"/>
          </w:p>
        </w:tc>
        <w:tc>
          <w:tcPr>
            <w:tcW w:w="2407" w:type="dxa"/>
            <w:noWrap/>
            <w:vAlign w:val="center"/>
            <w:hideMark/>
          </w:tcPr>
          <w:p w14:paraId="10447CCD" w14:textId="77777777" w:rsidR="00217425" w:rsidRPr="001D27CD" w:rsidRDefault="00217425" w:rsidP="00BD353E">
            <w:pPr>
              <w:pStyle w:val="ListParagraph"/>
              <w:numPr>
                <w:ilvl w:val="0"/>
                <w:numId w:val="41"/>
              </w:numPr>
              <w:spacing w:after="0" w:line="240" w:lineRule="auto"/>
              <w:jc w:val="left"/>
            </w:pPr>
            <w:r w:rsidRPr="001D27CD">
              <w:t>Recovery Record</w:t>
            </w:r>
          </w:p>
        </w:tc>
      </w:tr>
      <w:tr w:rsidR="00217425" w:rsidRPr="001D27CD" w14:paraId="0AB2E112" w14:textId="77777777" w:rsidTr="00BD353E">
        <w:trPr>
          <w:trHeight w:val="251"/>
        </w:trPr>
        <w:tc>
          <w:tcPr>
            <w:tcW w:w="2037" w:type="dxa"/>
            <w:noWrap/>
            <w:vAlign w:val="center"/>
            <w:hideMark/>
          </w:tcPr>
          <w:p w14:paraId="43DA2615" w14:textId="77777777" w:rsidR="00217425" w:rsidRPr="001D27CD" w:rsidRDefault="00217425" w:rsidP="00BD353E">
            <w:pPr>
              <w:pStyle w:val="ListParagraph"/>
              <w:numPr>
                <w:ilvl w:val="0"/>
                <w:numId w:val="41"/>
              </w:numPr>
              <w:spacing w:after="0" w:line="240" w:lineRule="auto"/>
              <w:jc w:val="left"/>
            </w:pPr>
            <w:r w:rsidRPr="001D27CD">
              <w:t>CIM</w:t>
            </w:r>
          </w:p>
        </w:tc>
        <w:tc>
          <w:tcPr>
            <w:tcW w:w="2600" w:type="dxa"/>
            <w:noWrap/>
            <w:vAlign w:val="center"/>
            <w:hideMark/>
          </w:tcPr>
          <w:p w14:paraId="22F3BC76" w14:textId="77777777" w:rsidR="00217425" w:rsidRPr="001D27CD" w:rsidRDefault="00217425" w:rsidP="00BD353E">
            <w:pPr>
              <w:pStyle w:val="ListParagraph"/>
              <w:numPr>
                <w:ilvl w:val="0"/>
                <w:numId w:val="41"/>
              </w:numPr>
              <w:spacing w:after="0" w:line="240" w:lineRule="auto"/>
              <w:jc w:val="left"/>
            </w:pPr>
            <w:proofErr w:type="spellStart"/>
            <w:r w:rsidRPr="001D27CD">
              <w:t>Quickbooks</w:t>
            </w:r>
            <w:proofErr w:type="spellEnd"/>
          </w:p>
        </w:tc>
        <w:tc>
          <w:tcPr>
            <w:tcW w:w="2083" w:type="dxa"/>
            <w:noWrap/>
            <w:vAlign w:val="center"/>
            <w:hideMark/>
          </w:tcPr>
          <w:p w14:paraId="7B91C39F" w14:textId="77777777" w:rsidR="00217425" w:rsidRPr="001D27CD" w:rsidRDefault="00217425" w:rsidP="00BD353E">
            <w:pPr>
              <w:pStyle w:val="ListParagraph"/>
              <w:numPr>
                <w:ilvl w:val="0"/>
                <w:numId w:val="41"/>
              </w:numPr>
              <w:spacing w:after="0" w:line="240" w:lineRule="auto"/>
              <w:jc w:val="left"/>
            </w:pPr>
            <w:proofErr w:type="spellStart"/>
            <w:r w:rsidRPr="001D27CD">
              <w:t>NovoPsych</w:t>
            </w:r>
            <w:proofErr w:type="spellEnd"/>
          </w:p>
        </w:tc>
        <w:tc>
          <w:tcPr>
            <w:tcW w:w="2407" w:type="dxa"/>
            <w:noWrap/>
            <w:vAlign w:val="center"/>
            <w:hideMark/>
          </w:tcPr>
          <w:p w14:paraId="220A92EA" w14:textId="77777777" w:rsidR="00217425" w:rsidRPr="001D27CD" w:rsidRDefault="00217425" w:rsidP="00BD353E">
            <w:pPr>
              <w:pStyle w:val="ListParagraph"/>
              <w:numPr>
                <w:ilvl w:val="0"/>
                <w:numId w:val="41"/>
              </w:numPr>
              <w:spacing w:after="0" w:line="240" w:lineRule="auto"/>
              <w:jc w:val="left"/>
            </w:pPr>
            <w:r w:rsidRPr="001D27CD">
              <w:t>Salesforce</w:t>
            </w:r>
          </w:p>
        </w:tc>
      </w:tr>
      <w:tr w:rsidR="00217425" w:rsidRPr="001D27CD" w14:paraId="0BE0FEAD" w14:textId="77777777" w:rsidTr="00BD353E">
        <w:trPr>
          <w:trHeight w:val="251"/>
        </w:trPr>
        <w:tc>
          <w:tcPr>
            <w:tcW w:w="2037" w:type="dxa"/>
            <w:noWrap/>
            <w:vAlign w:val="center"/>
            <w:hideMark/>
          </w:tcPr>
          <w:p w14:paraId="0B711CA6" w14:textId="77777777" w:rsidR="00217425" w:rsidRPr="001D27CD" w:rsidRDefault="00217425" w:rsidP="00BD353E">
            <w:pPr>
              <w:pStyle w:val="ListParagraph"/>
              <w:numPr>
                <w:ilvl w:val="0"/>
                <w:numId w:val="41"/>
              </w:numPr>
              <w:spacing w:after="0" w:line="240" w:lineRule="auto"/>
              <w:jc w:val="left"/>
            </w:pPr>
            <w:proofErr w:type="spellStart"/>
            <w:r w:rsidRPr="001D27CD">
              <w:t>Foodworks</w:t>
            </w:r>
            <w:proofErr w:type="spellEnd"/>
          </w:p>
        </w:tc>
        <w:tc>
          <w:tcPr>
            <w:tcW w:w="2600" w:type="dxa"/>
            <w:noWrap/>
            <w:vAlign w:val="center"/>
            <w:hideMark/>
          </w:tcPr>
          <w:p w14:paraId="0D64CD1F" w14:textId="77777777" w:rsidR="00217425" w:rsidRPr="001D27CD" w:rsidRDefault="00217425" w:rsidP="00BD353E">
            <w:pPr>
              <w:pStyle w:val="ListParagraph"/>
              <w:numPr>
                <w:ilvl w:val="0"/>
                <w:numId w:val="41"/>
              </w:numPr>
              <w:spacing w:after="0" w:line="240" w:lineRule="auto"/>
              <w:jc w:val="left"/>
            </w:pPr>
            <w:proofErr w:type="spellStart"/>
            <w:r w:rsidRPr="001D27CD">
              <w:t>Diasend</w:t>
            </w:r>
            <w:proofErr w:type="spellEnd"/>
          </w:p>
        </w:tc>
        <w:tc>
          <w:tcPr>
            <w:tcW w:w="2083" w:type="dxa"/>
            <w:noWrap/>
            <w:vAlign w:val="center"/>
            <w:hideMark/>
          </w:tcPr>
          <w:p w14:paraId="6F1DD64E" w14:textId="77777777" w:rsidR="00217425" w:rsidRPr="001D27CD" w:rsidRDefault="00217425" w:rsidP="00BD353E">
            <w:pPr>
              <w:pStyle w:val="ListParagraph"/>
              <w:numPr>
                <w:ilvl w:val="0"/>
                <w:numId w:val="41"/>
              </w:numPr>
              <w:spacing w:after="0" w:line="240" w:lineRule="auto"/>
              <w:jc w:val="left"/>
            </w:pPr>
            <w:r w:rsidRPr="001D27CD">
              <w:t>SurveyMonkey</w:t>
            </w:r>
          </w:p>
        </w:tc>
        <w:tc>
          <w:tcPr>
            <w:tcW w:w="2407" w:type="dxa"/>
            <w:noWrap/>
            <w:vAlign w:val="center"/>
            <w:hideMark/>
          </w:tcPr>
          <w:p w14:paraId="66B36971" w14:textId="77777777" w:rsidR="00217425" w:rsidRPr="001D27CD" w:rsidRDefault="00217425" w:rsidP="00BD353E">
            <w:pPr>
              <w:pStyle w:val="ListParagraph"/>
              <w:numPr>
                <w:ilvl w:val="0"/>
                <w:numId w:val="41"/>
              </w:numPr>
              <w:spacing w:after="0" w:line="240" w:lineRule="auto"/>
              <w:jc w:val="left"/>
            </w:pPr>
            <w:r w:rsidRPr="001D27CD">
              <w:t>Medical Objects</w:t>
            </w:r>
          </w:p>
        </w:tc>
      </w:tr>
      <w:tr w:rsidR="00217425" w:rsidRPr="001D27CD" w14:paraId="79BE2C32" w14:textId="77777777" w:rsidTr="00BD353E">
        <w:trPr>
          <w:trHeight w:val="251"/>
        </w:trPr>
        <w:tc>
          <w:tcPr>
            <w:tcW w:w="2037" w:type="dxa"/>
            <w:noWrap/>
            <w:vAlign w:val="center"/>
            <w:hideMark/>
          </w:tcPr>
          <w:p w14:paraId="5196F888" w14:textId="77777777" w:rsidR="00217425" w:rsidRPr="001D27CD" w:rsidRDefault="00217425" w:rsidP="00BD353E">
            <w:pPr>
              <w:pStyle w:val="ListParagraph"/>
              <w:numPr>
                <w:ilvl w:val="0"/>
                <w:numId w:val="41"/>
              </w:numPr>
              <w:spacing w:after="0" w:line="240" w:lineRule="auto"/>
              <w:jc w:val="left"/>
            </w:pPr>
            <w:r w:rsidRPr="001D27CD">
              <w:t>MYOB</w:t>
            </w:r>
          </w:p>
        </w:tc>
        <w:tc>
          <w:tcPr>
            <w:tcW w:w="2600" w:type="dxa"/>
            <w:noWrap/>
            <w:vAlign w:val="center"/>
            <w:hideMark/>
          </w:tcPr>
          <w:p w14:paraId="27C95066" w14:textId="77777777" w:rsidR="00217425" w:rsidRPr="001D27CD" w:rsidRDefault="00217425" w:rsidP="00BD353E">
            <w:pPr>
              <w:pStyle w:val="ListParagraph"/>
              <w:numPr>
                <w:ilvl w:val="0"/>
                <w:numId w:val="41"/>
              </w:numPr>
              <w:spacing w:after="0" w:line="240" w:lineRule="auto"/>
              <w:jc w:val="left"/>
            </w:pPr>
            <w:r w:rsidRPr="001D27CD">
              <w:t>Clarity</w:t>
            </w:r>
          </w:p>
        </w:tc>
        <w:tc>
          <w:tcPr>
            <w:tcW w:w="2083" w:type="dxa"/>
            <w:noWrap/>
            <w:vAlign w:val="center"/>
            <w:hideMark/>
          </w:tcPr>
          <w:p w14:paraId="711E2E78" w14:textId="77777777" w:rsidR="00217425" w:rsidRPr="001D27CD" w:rsidRDefault="00217425" w:rsidP="00BD353E">
            <w:pPr>
              <w:pStyle w:val="ListParagraph"/>
              <w:numPr>
                <w:ilvl w:val="0"/>
                <w:numId w:val="41"/>
              </w:numPr>
              <w:spacing w:after="0" w:line="240" w:lineRule="auto"/>
              <w:jc w:val="left"/>
            </w:pPr>
            <w:r w:rsidRPr="001D27CD">
              <w:t>JotForm</w:t>
            </w:r>
          </w:p>
        </w:tc>
        <w:tc>
          <w:tcPr>
            <w:tcW w:w="2407" w:type="dxa"/>
            <w:noWrap/>
            <w:vAlign w:val="center"/>
          </w:tcPr>
          <w:p w14:paraId="2DE9B47F" w14:textId="77777777" w:rsidR="00217425" w:rsidRPr="001D27CD" w:rsidRDefault="00217425" w:rsidP="00BD353E">
            <w:pPr>
              <w:pStyle w:val="ListParagraph"/>
              <w:numPr>
                <w:ilvl w:val="0"/>
                <w:numId w:val="41"/>
              </w:numPr>
              <w:spacing w:after="0" w:line="240" w:lineRule="auto"/>
              <w:jc w:val="left"/>
            </w:pPr>
            <w:r w:rsidRPr="001D27CD">
              <w:t>self-developed program</w:t>
            </w:r>
          </w:p>
        </w:tc>
      </w:tr>
      <w:tr w:rsidR="00217425" w:rsidRPr="001D27CD" w14:paraId="15010E0B" w14:textId="77777777" w:rsidTr="00BD353E">
        <w:trPr>
          <w:trHeight w:val="251"/>
        </w:trPr>
        <w:tc>
          <w:tcPr>
            <w:tcW w:w="2037" w:type="dxa"/>
            <w:noWrap/>
            <w:vAlign w:val="center"/>
          </w:tcPr>
          <w:p w14:paraId="0FB285FC" w14:textId="77777777" w:rsidR="00217425" w:rsidRPr="001D27CD" w:rsidRDefault="00217425" w:rsidP="00BD353E">
            <w:pPr>
              <w:pStyle w:val="ListParagraph"/>
              <w:numPr>
                <w:ilvl w:val="0"/>
                <w:numId w:val="41"/>
              </w:numPr>
              <w:spacing w:after="0" w:line="240" w:lineRule="auto"/>
              <w:jc w:val="left"/>
            </w:pPr>
            <w:r w:rsidRPr="001D27CD">
              <w:t>Procura</w:t>
            </w:r>
          </w:p>
        </w:tc>
        <w:tc>
          <w:tcPr>
            <w:tcW w:w="2600" w:type="dxa"/>
            <w:noWrap/>
            <w:vAlign w:val="center"/>
            <w:hideMark/>
          </w:tcPr>
          <w:p w14:paraId="4ECAC5ED" w14:textId="77777777" w:rsidR="00217425" w:rsidRPr="001D27CD" w:rsidRDefault="00217425" w:rsidP="00BD353E">
            <w:pPr>
              <w:pStyle w:val="ListParagraph"/>
              <w:numPr>
                <w:ilvl w:val="0"/>
                <w:numId w:val="41"/>
              </w:numPr>
              <w:spacing w:after="0" w:line="240" w:lineRule="auto"/>
              <w:jc w:val="left"/>
            </w:pPr>
            <w:proofErr w:type="spellStart"/>
            <w:r w:rsidRPr="001D27CD">
              <w:t>Libreview</w:t>
            </w:r>
            <w:proofErr w:type="spellEnd"/>
          </w:p>
        </w:tc>
        <w:tc>
          <w:tcPr>
            <w:tcW w:w="2083" w:type="dxa"/>
            <w:noWrap/>
            <w:vAlign w:val="center"/>
          </w:tcPr>
          <w:p w14:paraId="5417E379" w14:textId="77777777" w:rsidR="00217425" w:rsidRPr="001D27CD" w:rsidRDefault="00217425" w:rsidP="00BD353E">
            <w:pPr>
              <w:pStyle w:val="ListParagraph"/>
              <w:numPr>
                <w:ilvl w:val="0"/>
                <w:numId w:val="41"/>
              </w:numPr>
              <w:spacing w:after="0" w:line="240" w:lineRule="auto"/>
              <w:jc w:val="left"/>
            </w:pPr>
            <w:r w:rsidRPr="001D27CD">
              <w:t>Alaya Care</w:t>
            </w:r>
          </w:p>
        </w:tc>
        <w:tc>
          <w:tcPr>
            <w:tcW w:w="2407" w:type="dxa"/>
            <w:noWrap/>
            <w:vAlign w:val="center"/>
          </w:tcPr>
          <w:p w14:paraId="337E72A6" w14:textId="77777777" w:rsidR="00217425" w:rsidRPr="001D27CD" w:rsidRDefault="00217425" w:rsidP="00BD353E"/>
        </w:tc>
      </w:tr>
    </w:tbl>
    <w:p w14:paraId="48E0392E" w14:textId="7E93EF7C" w:rsidR="00217425" w:rsidRPr="00C47BF0" w:rsidRDefault="007E0D9C" w:rsidP="007E0D9C">
      <w:pPr>
        <w:pStyle w:val="Heading6"/>
      </w:pPr>
      <w:r w:rsidRPr="007E0D9C">
        <w:t xml:space="preserve">Sub question </w:t>
      </w:r>
      <w:r>
        <w:t xml:space="preserve">c </w:t>
      </w:r>
      <w:r w:rsidRPr="007E0D9C">
        <w:t xml:space="preserve">– </w:t>
      </w:r>
      <w:r w:rsidR="00217425" w:rsidRPr="00C47BF0">
        <w:t xml:space="preserve">What proportion of that profession uses it? </w:t>
      </w:r>
    </w:p>
    <w:p w14:paraId="24BF5538" w14:textId="25F1175A" w:rsidR="00B320FA" w:rsidRPr="00B320FA" w:rsidRDefault="00B320FA" w:rsidP="00B320FA">
      <w:pPr>
        <w:pStyle w:val="Caption"/>
      </w:pPr>
      <w:bookmarkStart w:id="179" w:name="_Toc136601379"/>
      <w:r>
        <w:t xml:space="preserve">Table F - </w:t>
      </w:r>
      <w:r w:rsidR="009E43F9">
        <w:fldChar w:fldCharType="begin"/>
      </w:r>
      <w:r w:rsidR="009E43F9">
        <w:instrText xml:space="preserve"> SEQ Table_F_- \* ARABIC </w:instrText>
      </w:r>
      <w:r w:rsidR="009E43F9">
        <w:fldChar w:fldCharType="separate"/>
      </w:r>
      <w:r w:rsidR="00934724">
        <w:rPr>
          <w:noProof/>
        </w:rPr>
        <w:t>2</w:t>
      </w:r>
      <w:r w:rsidR="009E43F9">
        <w:rPr>
          <w:noProof/>
        </w:rPr>
        <w:fldChar w:fldCharType="end"/>
      </w:r>
      <w:r w:rsidR="00934724">
        <w:t>:</w:t>
      </w:r>
      <w:r w:rsidR="00934724" w:rsidRPr="00934724">
        <w:t xml:space="preserve"> </w:t>
      </w:r>
      <w:r w:rsidR="00934724">
        <w:t>Allied health professions use of clinical information systems</w:t>
      </w:r>
      <w:bookmarkEnd w:id="179"/>
    </w:p>
    <w:tbl>
      <w:tblPr>
        <w:tblStyle w:val="TableGridLight"/>
        <w:tblW w:w="9006" w:type="dxa"/>
        <w:tblLayout w:type="fixed"/>
        <w:tblLook w:val="04A0" w:firstRow="1" w:lastRow="0" w:firstColumn="1" w:lastColumn="0" w:noHBand="0" w:noVBand="1"/>
      </w:tblPr>
      <w:tblGrid>
        <w:gridCol w:w="1772"/>
        <w:gridCol w:w="1205"/>
        <w:gridCol w:w="1206"/>
        <w:gridCol w:w="1341"/>
        <w:gridCol w:w="1070"/>
        <w:gridCol w:w="1206"/>
        <w:gridCol w:w="1206"/>
      </w:tblGrid>
      <w:tr w:rsidR="003B49C8" w:rsidRPr="009006DD" w14:paraId="4C2C5B3B" w14:textId="77777777" w:rsidTr="00BD353E">
        <w:trPr>
          <w:trHeight w:val="400"/>
        </w:trPr>
        <w:tc>
          <w:tcPr>
            <w:tcW w:w="1772" w:type="dxa"/>
            <w:shd w:val="clear" w:color="auto" w:fill="34A9D3"/>
            <w:noWrap/>
            <w:hideMark/>
          </w:tcPr>
          <w:p w14:paraId="20E0FA1D" w14:textId="77777777" w:rsidR="003B49C8" w:rsidRPr="009006DD" w:rsidRDefault="003B49C8">
            <w:pPr>
              <w:rPr>
                <w:rFonts w:asciiTheme="majorHAnsi" w:eastAsia="Symbol" w:hAnsiTheme="majorHAnsi" w:cstheme="majorHAnsi"/>
                <w:b/>
                <w:color w:val="FFFFFF" w:themeColor="background1"/>
                <w:szCs w:val="20"/>
                <w:lang w:eastAsia="en-AU"/>
              </w:rPr>
            </w:pPr>
            <w:r w:rsidRPr="009006DD">
              <w:rPr>
                <w:rFonts w:asciiTheme="majorHAnsi" w:eastAsia="Symbol" w:hAnsiTheme="majorHAnsi" w:cstheme="majorHAnsi"/>
                <w:b/>
                <w:color w:val="FFFFFF" w:themeColor="background1"/>
                <w:szCs w:val="20"/>
                <w:lang w:eastAsia="en-AU"/>
              </w:rPr>
              <w:t>Allied health professions</w:t>
            </w:r>
          </w:p>
        </w:tc>
        <w:tc>
          <w:tcPr>
            <w:tcW w:w="1205" w:type="dxa"/>
            <w:shd w:val="clear" w:color="auto" w:fill="34A9D3"/>
            <w:hideMark/>
          </w:tcPr>
          <w:p w14:paraId="71E7F815" w14:textId="77777777" w:rsidR="003B49C8" w:rsidRPr="009006DD" w:rsidRDefault="003B49C8">
            <w:pPr>
              <w:rPr>
                <w:rFonts w:asciiTheme="majorHAnsi" w:eastAsia="Symbol" w:hAnsiTheme="majorHAnsi" w:cstheme="majorHAnsi"/>
                <w:b/>
                <w:color w:val="FFFFFF" w:themeColor="background1"/>
                <w:szCs w:val="20"/>
                <w:lang w:eastAsia="en-AU"/>
              </w:rPr>
            </w:pPr>
            <w:proofErr w:type="spellStart"/>
            <w:r w:rsidRPr="009006DD">
              <w:rPr>
                <w:rFonts w:asciiTheme="majorHAnsi" w:eastAsia="Symbol" w:hAnsiTheme="majorHAnsi" w:cstheme="majorHAnsi"/>
                <w:b/>
                <w:color w:val="FFFFFF" w:themeColor="background1"/>
                <w:szCs w:val="20"/>
                <w:lang w:eastAsia="en-AU"/>
              </w:rPr>
              <w:t>Halaxy</w:t>
            </w:r>
            <w:proofErr w:type="spellEnd"/>
          </w:p>
        </w:tc>
        <w:tc>
          <w:tcPr>
            <w:tcW w:w="1206" w:type="dxa"/>
            <w:shd w:val="clear" w:color="auto" w:fill="34A9D3"/>
            <w:hideMark/>
          </w:tcPr>
          <w:p w14:paraId="6B253DC1" w14:textId="77777777" w:rsidR="003B49C8" w:rsidRPr="009006DD" w:rsidRDefault="003B49C8">
            <w:pPr>
              <w:rPr>
                <w:rFonts w:asciiTheme="majorHAnsi" w:eastAsia="Symbol" w:hAnsiTheme="majorHAnsi" w:cstheme="majorHAnsi"/>
                <w:b/>
                <w:color w:val="FFFFFF" w:themeColor="background1"/>
                <w:szCs w:val="20"/>
                <w:lang w:eastAsia="en-AU"/>
              </w:rPr>
            </w:pPr>
            <w:proofErr w:type="spellStart"/>
            <w:r w:rsidRPr="009006DD">
              <w:rPr>
                <w:rFonts w:asciiTheme="majorHAnsi" w:eastAsia="Symbol" w:hAnsiTheme="majorHAnsi" w:cstheme="majorHAnsi"/>
                <w:b/>
                <w:color w:val="FFFFFF" w:themeColor="background1"/>
                <w:szCs w:val="20"/>
                <w:lang w:eastAsia="en-AU"/>
              </w:rPr>
              <w:t>Cliniko</w:t>
            </w:r>
            <w:proofErr w:type="spellEnd"/>
          </w:p>
        </w:tc>
        <w:tc>
          <w:tcPr>
            <w:tcW w:w="1341" w:type="dxa"/>
            <w:shd w:val="clear" w:color="auto" w:fill="34A9D3"/>
            <w:hideMark/>
          </w:tcPr>
          <w:p w14:paraId="0EBF0655" w14:textId="77777777" w:rsidR="003B49C8" w:rsidRPr="009006DD" w:rsidRDefault="003B49C8">
            <w:pPr>
              <w:rPr>
                <w:rFonts w:asciiTheme="majorHAnsi" w:eastAsia="Symbol" w:hAnsiTheme="majorHAnsi" w:cstheme="majorHAnsi"/>
                <w:b/>
                <w:color w:val="FFFFFF" w:themeColor="background1"/>
                <w:szCs w:val="20"/>
                <w:lang w:eastAsia="en-AU"/>
              </w:rPr>
            </w:pPr>
            <w:proofErr w:type="spellStart"/>
            <w:r w:rsidRPr="009006DD">
              <w:rPr>
                <w:rFonts w:asciiTheme="majorHAnsi" w:eastAsia="Symbol" w:hAnsiTheme="majorHAnsi" w:cstheme="majorHAnsi"/>
                <w:b/>
                <w:color w:val="FFFFFF" w:themeColor="background1"/>
                <w:szCs w:val="20"/>
                <w:lang w:eastAsia="en-AU"/>
              </w:rPr>
              <w:t>PowerDiary</w:t>
            </w:r>
            <w:proofErr w:type="spellEnd"/>
          </w:p>
        </w:tc>
        <w:tc>
          <w:tcPr>
            <w:tcW w:w="1070" w:type="dxa"/>
            <w:shd w:val="clear" w:color="auto" w:fill="34A9D3"/>
            <w:hideMark/>
          </w:tcPr>
          <w:p w14:paraId="5162B009" w14:textId="77777777" w:rsidR="003B49C8" w:rsidRPr="009006DD" w:rsidRDefault="003B49C8">
            <w:pPr>
              <w:rPr>
                <w:rFonts w:asciiTheme="majorHAnsi" w:eastAsia="Symbol" w:hAnsiTheme="majorHAnsi" w:cstheme="majorHAnsi"/>
                <w:b/>
                <w:color w:val="FFFFFF" w:themeColor="background1"/>
                <w:szCs w:val="20"/>
                <w:lang w:eastAsia="en-AU"/>
              </w:rPr>
            </w:pPr>
            <w:r w:rsidRPr="009006DD">
              <w:rPr>
                <w:rFonts w:asciiTheme="majorHAnsi" w:eastAsia="Symbol" w:hAnsiTheme="majorHAnsi" w:cstheme="majorHAnsi"/>
                <w:b/>
                <w:color w:val="FFFFFF" w:themeColor="background1"/>
                <w:szCs w:val="20"/>
                <w:lang w:eastAsia="en-AU"/>
              </w:rPr>
              <w:t>Best Practice Allied</w:t>
            </w:r>
          </w:p>
        </w:tc>
        <w:tc>
          <w:tcPr>
            <w:tcW w:w="1206" w:type="dxa"/>
            <w:shd w:val="clear" w:color="auto" w:fill="34A9D3"/>
            <w:hideMark/>
          </w:tcPr>
          <w:p w14:paraId="52083C35" w14:textId="77777777" w:rsidR="003B49C8" w:rsidRPr="009006DD" w:rsidRDefault="003B49C8">
            <w:pPr>
              <w:rPr>
                <w:rFonts w:asciiTheme="majorHAnsi" w:eastAsia="Symbol" w:hAnsiTheme="majorHAnsi" w:cstheme="majorHAnsi"/>
                <w:b/>
                <w:color w:val="FFFFFF" w:themeColor="background1"/>
                <w:szCs w:val="20"/>
                <w:lang w:eastAsia="en-AU"/>
              </w:rPr>
            </w:pPr>
            <w:proofErr w:type="spellStart"/>
            <w:r w:rsidRPr="009006DD">
              <w:rPr>
                <w:rFonts w:asciiTheme="majorHAnsi" w:eastAsia="Symbol" w:hAnsiTheme="majorHAnsi" w:cstheme="majorHAnsi"/>
                <w:b/>
                <w:color w:val="FFFFFF" w:themeColor="background1"/>
                <w:szCs w:val="20"/>
                <w:lang w:eastAsia="en-AU"/>
              </w:rPr>
              <w:t>SmartSoft</w:t>
            </w:r>
            <w:proofErr w:type="spellEnd"/>
          </w:p>
        </w:tc>
        <w:tc>
          <w:tcPr>
            <w:tcW w:w="1206" w:type="dxa"/>
            <w:shd w:val="clear" w:color="auto" w:fill="34A9D3"/>
            <w:noWrap/>
            <w:hideMark/>
          </w:tcPr>
          <w:p w14:paraId="20FAAF86" w14:textId="77777777" w:rsidR="003B49C8" w:rsidRPr="009006DD" w:rsidRDefault="003B49C8">
            <w:pPr>
              <w:rPr>
                <w:rFonts w:asciiTheme="majorHAnsi" w:eastAsia="Symbol" w:hAnsiTheme="majorHAnsi" w:cstheme="majorHAnsi"/>
                <w:b/>
                <w:color w:val="FFFFFF" w:themeColor="background1"/>
                <w:szCs w:val="20"/>
                <w:lang w:eastAsia="en-AU"/>
              </w:rPr>
            </w:pPr>
            <w:r w:rsidRPr="009006DD">
              <w:rPr>
                <w:rFonts w:asciiTheme="majorHAnsi" w:eastAsia="Symbol" w:hAnsiTheme="majorHAnsi" w:cstheme="majorHAnsi"/>
                <w:b/>
                <w:color w:val="FFFFFF" w:themeColor="background1"/>
                <w:szCs w:val="20"/>
                <w:lang w:eastAsia="en-AU"/>
              </w:rPr>
              <w:t>No. of AHPs</w:t>
            </w:r>
          </w:p>
        </w:tc>
      </w:tr>
      <w:tr w:rsidR="003B49C8" w:rsidRPr="009006DD" w14:paraId="641EBE60" w14:textId="77777777" w:rsidTr="00BD353E">
        <w:trPr>
          <w:trHeight w:val="400"/>
        </w:trPr>
        <w:tc>
          <w:tcPr>
            <w:tcW w:w="1772" w:type="dxa"/>
            <w:noWrap/>
            <w:hideMark/>
          </w:tcPr>
          <w:p w14:paraId="5CB4BF13"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Psychologists</w:t>
            </w:r>
          </w:p>
        </w:tc>
        <w:tc>
          <w:tcPr>
            <w:tcW w:w="1205" w:type="dxa"/>
            <w:hideMark/>
          </w:tcPr>
          <w:p w14:paraId="1D13112C"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26%</w:t>
            </w:r>
          </w:p>
        </w:tc>
        <w:tc>
          <w:tcPr>
            <w:tcW w:w="1206" w:type="dxa"/>
            <w:hideMark/>
          </w:tcPr>
          <w:p w14:paraId="7F86939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8%</w:t>
            </w:r>
          </w:p>
        </w:tc>
        <w:tc>
          <w:tcPr>
            <w:tcW w:w="1341" w:type="dxa"/>
            <w:hideMark/>
          </w:tcPr>
          <w:p w14:paraId="68D8A9B9"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4%</w:t>
            </w:r>
          </w:p>
        </w:tc>
        <w:tc>
          <w:tcPr>
            <w:tcW w:w="1070" w:type="dxa"/>
            <w:hideMark/>
          </w:tcPr>
          <w:p w14:paraId="5AF3FBF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6%</w:t>
            </w:r>
          </w:p>
        </w:tc>
        <w:tc>
          <w:tcPr>
            <w:tcW w:w="1206" w:type="dxa"/>
            <w:hideMark/>
          </w:tcPr>
          <w:p w14:paraId="5D152F4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10C4AC9D"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53</w:t>
            </w:r>
          </w:p>
        </w:tc>
      </w:tr>
      <w:tr w:rsidR="003B49C8" w:rsidRPr="009006DD" w14:paraId="1DFF5596" w14:textId="77777777" w:rsidTr="00BD353E">
        <w:trPr>
          <w:trHeight w:val="400"/>
        </w:trPr>
        <w:tc>
          <w:tcPr>
            <w:tcW w:w="1772" w:type="dxa"/>
            <w:noWrap/>
            <w:hideMark/>
          </w:tcPr>
          <w:p w14:paraId="0A7A63B0"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Dietitians</w:t>
            </w:r>
          </w:p>
        </w:tc>
        <w:tc>
          <w:tcPr>
            <w:tcW w:w="1205" w:type="dxa"/>
            <w:hideMark/>
          </w:tcPr>
          <w:p w14:paraId="144EFF4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7%</w:t>
            </w:r>
          </w:p>
        </w:tc>
        <w:tc>
          <w:tcPr>
            <w:tcW w:w="1206" w:type="dxa"/>
            <w:hideMark/>
          </w:tcPr>
          <w:p w14:paraId="35A30973"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10%</w:t>
            </w:r>
          </w:p>
        </w:tc>
        <w:tc>
          <w:tcPr>
            <w:tcW w:w="1341" w:type="dxa"/>
            <w:hideMark/>
          </w:tcPr>
          <w:p w14:paraId="4AAE5A64"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1DCE9176"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24%</w:t>
            </w:r>
          </w:p>
        </w:tc>
        <w:tc>
          <w:tcPr>
            <w:tcW w:w="1206" w:type="dxa"/>
            <w:hideMark/>
          </w:tcPr>
          <w:p w14:paraId="18AF1B4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10B5801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29</w:t>
            </w:r>
          </w:p>
        </w:tc>
      </w:tr>
      <w:tr w:rsidR="003B49C8" w:rsidRPr="009006DD" w14:paraId="052565E9" w14:textId="77777777" w:rsidTr="00BD353E">
        <w:trPr>
          <w:trHeight w:val="400"/>
        </w:trPr>
        <w:tc>
          <w:tcPr>
            <w:tcW w:w="1772" w:type="dxa"/>
            <w:noWrap/>
            <w:hideMark/>
          </w:tcPr>
          <w:p w14:paraId="6783188F"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Physiotherapists</w:t>
            </w:r>
          </w:p>
        </w:tc>
        <w:tc>
          <w:tcPr>
            <w:tcW w:w="1205" w:type="dxa"/>
            <w:hideMark/>
          </w:tcPr>
          <w:p w14:paraId="2B520137"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4%</w:t>
            </w:r>
          </w:p>
        </w:tc>
        <w:tc>
          <w:tcPr>
            <w:tcW w:w="1206" w:type="dxa"/>
            <w:hideMark/>
          </w:tcPr>
          <w:p w14:paraId="0405579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20%</w:t>
            </w:r>
          </w:p>
        </w:tc>
        <w:tc>
          <w:tcPr>
            <w:tcW w:w="1341" w:type="dxa"/>
            <w:hideMark/>
          </w:tcPr>
          <w:p w14:paraId="5BFE6066"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48C4FE66"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4%</w:t>
            </w:r>
          </w:p>
        </w:tc>
        <w:tc>
          <w:tcPr>
            <w:tcW w:w="1206" w:type="dxa"/>
            <w:hideMark/>
          </w:tcPr>
          <w:p w14:paraId="4860649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3501123C"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25</w:t>
            </w:r>
          </w:p>
        </w:tc>
      </w:tr>
      <w:tr w:rsidR="003B49C8" w:rsidRPr="009006DD" w14:paraId="504E9E27" w14:textId="77777777" w:rsidTr="00BD353E">
        <w:trPr>
          <w:trHeight w:val="400"/>
        </w:trPr>
        <w:tc>
          <w:tcPr>
            <w:tcW w:w="1772" w:type="dxa"/>
            <w:noWrap/>
            <w:hideMark/>
          </w:tcPr>
          <w:p w14:paraId="06C35485"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Chiropractors</w:t>
            </w:r>
          </w:p>
        </w:tc>
        <w:tc>
          <w:tcPr>
            <w:tcW w:w="1205" w:type="dxa"/>
            <w:hideMark/>
          </w:tcPr>
          <w:p w14:paraId="0E8E20A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7D865757"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27%</w:t>
            </w:r>
          </w:p>
        </w:tc>
        <w:tc>
          <w:tcPr>
            <w:tcW w:w="1341" w:type="dxa"/>
            <w:hideMark/>
          </w:tcPr>
          <w:p w14:paraId="25D18DC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7339F29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111BC9F9"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41%</w:t>
            </w:r>
          </w:p>
        </w:tc>
        <w:tc>
          <w:tcPr>
            <w:tcW w:w="1206" w:type="dxa"/>
            <w:hideMark/>
          </w:tcPr>
          <w:p w14:paraId="721FFD8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22</w:t>
            </w:r>
          </w:p>
        </w:tc>
      </w:tr>
      <w:tr w:rsidR="003B49C8" w:rsidRPr="009006DD" w14:paraId="160010C6" w14:textId="77777777" w:rsidTr="00BD353E">
        <w:trPr>
          <w:trHeight w:val="400"/>
        </w:trPr>
        <w:tc>
          <w:tcPr>
            <w:tcW w:w="1772" w:type="dxa"/>
            <w:noWrap/>
            <w:hideMark/>
          </w:tcPr>
          <w:p w14:paraId="7316244B"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Exercise physiologists</w:t>
            </w:r>
          </w:p>
        </w:tc>
        <w:tc>
          <w:tcPr>
            <w:tcW w:w="1205" w:type="dxa"/>
            <w:hideMark/>
          </w:tcPr>
          <w:p w14:paraId="337B413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35%</w:t>
            </w:r>
          </w:p>
        </w:tc>
        <w:tc>
          <w:tcPr>
            <w:tcW w:w="1206" w:type="dxa"/>
            <w:hideMark/>
          </w:tcPr>
          <w:p w14:paraId="1A80B6A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12%</w:t>
            </w:r>
          </w:p>
        </w:tc>
        <w:tc>
          <w:tcPr>
            <w:tcW w:w="1341" w:type="dxa"/>
            <w:hideMark/>
          </w:tcPr>
          <w:p w14:paraId="56EC64A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6%</w:t>
            </w:r>
          </w:p>
        </w:tc>
        <w:tc>
          <w:tcPr>
            <w:tcW w:w="1070" w:type="dxa"/>
            <w:hideMark/>
          </w:tcPr>
          <w:p w14:paraId="45DD82A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6%</w:t>
            </w:r>
          </w:p>
        </w:tc>
        <w:tc>
          <w:tcPr>
            <w:tcW w:w="1206" w:type="dxa"/>
            <w:hideMark/>
          </w:tcPr>
          <w:p w14:paraId="5DE923EB"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5413C88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17</w:t>
            </w:r>
          </w:p>
        </w:tc>
      </w:tr>
      <w:tr w:rsidR="003B49C8" w:rsidRPr="009006DD" w14:paraId="52E858F2" w14:textId="77777777" w:rsidTr="00BD353E">
        <w:trPr>
          <w:trHeight w:val="400"/>
        </w:trPr>
        <w:tc>
          <w:tcPr>
            <w:tcW w:w="1772" w:type="dxa"/>
            <w:noWrap/>
            <w:hideMark/>
          </w:tcPr>
          <w:p w14:paraId="1B9044D6"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Podiatrists</w:t>
            </w:r>
          </w:p>
        </w:tc>
        <w:tc>
          <w:tcPr>
            <w:tcW w:w="1205" w:type="dxa"/>
            <w:hideMark/>
          </w:tcPr>
          <w:p w14:paraId="08AD9578"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7%</w:t>
            </w:r>
          </w:p>
        </w:tc>
        <w:tc>
          <w:tcPr>
            <w:tcW w:w="1206" w:type="dxa"/>
            <w:hideMark/>
          </w:tcPr>
          <w:p w14:paraId="064BDA43"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27%</w:t>
            </w:r>
          </w:p>
        </w:tc>
        <w:tc>
          <w:tcPr>
            <w:tcW w:w="1341" w:type="dxa"/>
            <w:hideMark/>
          </w:tcPr>
          <w:p w14:paraId="270102A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6CCE762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13%</w:t>
            </w:r>
          </w:p>
        </w:tc>
        <w:tc>
          <w:tcPr>
            <w:tcW w:w="1206" w:type="dxa"/>
            <w:hideMark/>
          </w:tcPr>
          <w:p w14:paraId="4796F787"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05A2D59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15</w:t>
            </w:r>
          </w:p>
        </w:tc>
      </w:tr>
      <w:tr w:rsidR="003B49C8" w:rsidRPr="009006DD" w14:paraId="6982BA3B" w14:textId="77777777" w:rsidTr="00BD353E">
        <w:trPr>
          <w:trHeight w:val="400"/>
        </w:trPr>
        <w:tc>
          <w:tcPr>
            <w:tcW w:w="1772" w:type="dxa"/>
            <w:noWrap/>
            <w:hideMark/>
          </w:tcPr>
          <w:p w14:paraId="36A90F03"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Orthoptists</w:t>
            </w:r>
          </w:p>
        </w:tc>
        <w:tc>
          <w:tcPr>
            <w:tcW w:w="1205" w:type="dxa"/>
            <w:hideMark/>
          </w:tcPr>
          <w:p w14:paraId="0EB1AA6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50E3E44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hideMark/>
          </w:tcPr>
          <w:p w14:paraId="51B83E1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2434010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7A194F19"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37FC6A3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15</w:t>
            </w:r>
          </w:p>
        </w:tc>
      </w:tr>
      <w:tr w:rsidR="003B49C8" w:rsidRPr="009006DD" w14:paraId="40C31CC6" w14:textId="77777777" w:rsidTr="00BD353E">
        <w:trPr>
          <w:trHeight w:val="400"/>
        </w:trPr>
        <w:tc>
          <w:tcPr>
            <w:tcW w:w="1772" w:type="dxa"/>
            <w:noWrap/>
            <w:hideMark/>
          </w:tcPr>
          <w:p w14:paraId="572F60DE"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Occupational therapists</w:t>
            </w:r>
          </w:p>
        </w:tc>
        <w:tc>
          <w:tcPr>
            <w:tcW w:w="1205" w:type="dxa"/>
            <w:hideMark/>
          </w:tcPr>
          <w:p w14:paraId="4FA41304"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25%</w:t>
            </w:r>
          </w:p>
        </w:tc>
        <w:tc>
          <w:tcPr>
            <w:tcW w:w="1206" w:type="dxa"/>
            <w:hideMark/>
          </w:tcPr>
          <w:p w14:paraId="647A6FA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hideMark/>
          </w:tcPr>
          <w:p w14:paraId="4819FC0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27E7B39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7EE1E0D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3A7BF718"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12</w:t>
            </w:r>
          </w:p>
        </w:tc>
      </w:tr>
      <w:tr w:rsidR="003B49C8" w:rsidRPr="009006DD" w14:paraId="30F550D9" w14:textId="77777777" w:rsidTr="00BD353E">
        <w:trPr>
          <w:trHeight w:val="400"/>
        </w:trPr>
        <w:tc>
          <w:tcPr>
            <w:tcW w:w="1772" w:type="dxa"/>
            <w:noWrap/>
            <w:hideMark/>
          </w:tcPr>
          <w:p w14:paraId="1833B598"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Chinese medicine practitioners</w:t>
            </w:r>
          </w:p>
        </w:tc>
        <w:tc>
          <w:tcPr>
            <w:tcW w:w="1205" w:type="dxa"/>
            <w:hideMark/>
          </w:tcPr>
          <w:p w14:paraId="12CA3DA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10%</w:t>
            </w:r>
          </w:p>
        </w:tc>
        <w:tc>
          <w:tcPr>
            <w:tcW w:w="1206" w:type="dxa"/>
            <w:hideMark/>
          </w:tcPr>
          <w:p w14:paraId="73ABA9F8"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30%</w:t>
            </w:r>
          </w:p>
        </w:tc>
        <w:tc>
          <w:tcPr>
            <w:tcW w:w="1341" w:type="dxa"/>
            <w:hideMark/>
          </w:tcPr>
          <w:p w14:paraId="1BA496CB"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20%</w:t>
            </w:r>
          </w:p>
        </w:tc>
        <w:tc>
          <w:tcPr>
            <w:tcW w:w="1070" w:type="dxa"/>
            <w:hideMark/>
          </w:tcPr>
          <w:p w14:paraId="14399B6D"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010C687D"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5411264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10</w:t>
            </w:r>
          </w:p>
        </w:tc>
      </w:tr>
      <w:tr w:rsidR="003B49C8" w:rsidRPr="009006DD" w14:paraId="46B5686D" w14:textId="77777777" w:rsidTr="00BD353E">
        <w:trPr>
          <w:trHeight w:val="400"/>
        </w:trPr>
        <w:tc>
          <w:tcPr>
            <w:tcW w:w="1772" w:type="dxa"/>
            <w:noWrap/>
            <w:hideMark/>
          </w:tcPr>
          <w:p w14:paraId="4E2B73D7"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Optometrists</w:t>
            </w:r>
          </w:p>
        </w:tc>
        <w:tc>
          <w:tcPr>
            <w:tcW w:w="1205" w:type="dxa"/>
            <w:hideMark/>
          </w:tcPr>
          <w:p w14:paraId="7407E53B"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6DF1F86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hideMark/>
          </w:tcPr>
          <w:p w14:paraId="76D26319"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hideMark/>
          </w:tcPr>
          <w:p w14:paraId="0030A967"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65DF768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48D24BD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8</w:t>
            </w:r>
          </w:p>
        </w:tc>
      </w:tr>
      <w:tr w:rsidR="003B49C8" w:rsidRPr="009006DD" w14:paraId="756C1685" w14:textId="77777777" w:rsidTr="00BD353E">
        <w:trPr>
          <w:trHeight w:val="400"/>
        </w:trPr>
        <w:tc>
          <w:tcPr>
            <w:tcW w:w="1772" w:type="dxa"/>
            <w:noWrap/>
            <w:hideMark/>
          </w:tcPr>
          <w:p w14:paraId="38740334"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Speech pathologist</w:t>
            </w:r>
          </w:p>
        </w:tc>
        <w:tc>
          <w:tcPr>
            <w:tcW w:w="1205" w:type="dxa"/>
            <w:hideMark/>
          </w:tcPr>
          <w:p w14:paraId="55ABA10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344E74A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hideMark/>
          </w:tcPr>
          <w:p w14:paraId="40DDC09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40%</w:t>
            </w:r>
          </w:p>
        </w:tc>
        <w:tc>
          <w:tcPr>
            <w:tcW w:w="1070" w:type="dxa"/>
            <w:hideMark/>
          </w:tcPr>
          <w:p w14:paraId="1633761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4F45500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hideMark/>
          </w:tcPr>
          <w:p w14:paraId="311B0A6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hAnsiTheme="majorHAnsi" w:cstheme="majorHAnsi"/>
                <w:color w:val="000000"/>
                <w:szCs w:val="20"/>
              </w:rPr>
              <w:t>5</w:t>
            </w:r>
          </w:p>
        </w:tc>
      </w:tr>
      <w:tr w:rsidR="00A02085" w:rsidRPr="009006DD" w14:paraId="068DA7C8" w14:textId="77777777" w:rsidTr="00BD353E">
        <w:trPr>
          <w:trHeight w:val="400"/>
        </w:trPr>
        <w:tc>
          <w:tcPr>
            <w:tcW w:w="1772" w:type="dxa"/>
            <w:noWrap/>
          </w:tcPr>
          <w:p w14:paraId="4EA8D01F"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Social workers</w:t>
            </w:r>
          </w:p>
        </w:tc>
        <w:tc>
          <w:tcPr>
            <w:tcW w:w="1205" w:type="dxa"/>
          </w:tcPr>
          <w:p w14:paraId="3D450D0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D10ADB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25%</w:t>
            </w:r>
          </w:p>
        </w:tc>
        <w:tc>
          <w:tcPr>
            <w:tcW w:w="1341" w:type="dxa"/>
          </w:tcPr>
          <w:p w14:paraId="23E6055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tcPr>
          <w:p w14:paraId="4A68116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5718A98"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3FDEB6B2" w14:textId="77777777" w:rsidR="003B49C8" w:rsidRPr="009006DD" w:rsidRDefault="003B49C8">
            <w:pPr>
              <w:jc w:val="right"/>
              <w:rPr>
                <w:rFonts w:asciiTheme="majorHAnsi" w:hAnsiTheme="majorHAnsi" w:cstheme="majorHAnsi"/>
                <w:color w:val="000000"/>
                <w:szCs w:val="20"/>
              </w:rPr>
            </w:pPr>
            <w:r w:rsidRPr="009006DD">
              <w:rPr>
                <w:rFonts w:asciiTheme="majorHAnsi" w:hAnsiTheme="majorHAnsi" w:cstheme="majorHAnsi"/>
                <w:color w:val="000000"/>
                <w:szCs w:val="20"/>
              </w:rPr>
              <w:t>4</w:t>
            </w:r>
          </w:p>
        </w:tc>
      </w:tr>
      <w:tr w:rsidR="00A02085" w:rsidRPr="009006DD" w14:paraId="346879BA" w14:textId="77777777" w:rsidTr="00BD353E">
        <w:trPr>
          <w:trHeight w:val="400"/>
        </w:trPr>
        <w:tc>
          <w:tcPr>
            <w:tcW w:w="1772" w:type="dxa"/>
            <w:noWrap/>
          </w:tcPr>
          <w:p w14:paraId="318C86B1"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Genetic counsellors</w:t>
            </w:r>
          </w:p>
        </w:tc>
        <w:tc>
          <w:tcPr>
            <w:tcW w:w="1205" w:type="dxa"/>
          </w:tcPr>
          <w:p w14:paraId="7718116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7161C70F"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tcPr>
          <w:p w14:paraId="4F1E6E7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tcPr>
          <w:p w14:paraId="5D812B0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3F5D0DF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6FEE0682" w14:textId="77777777" w:rsidR="003B49C8" w:rsidRPr="009006DD" w:rsidRDefault="003B49C8">
            <w:pPr>
              <w:jc w:val="right"/>
              <w:rPr>
                <w:rFonts w:asciiTheme="majorHAnsi" w:hAnsiTheme="majorHAnsi" w:cstheme="majorHAnsi"/>
                <w:color w:val="000000"/>
                <w:szCs w:val="20"/>
              </w:rPr>
            </w:pPr>
            <w:r w:rsidRPr="009006DD">
              <w:rPr>
                <w:rFonts w:asciiTheme="majorHAnsi" w:hAnsiTheme="majorHAnsi" w:cstheme="majorHAnsi"/>
                <w:color w:val="000000"/>
                <w:szCs w:val="20"/>
              </w:rPr>
              <w:t>1</w:t>
            </w:r>
          </w:p>
        </w:tc>
      </w:tr>
      <w:tr w:rsidR="00A02085" w:rsidRPr="009006DD" w14:paraId="57CAE318" w14:textId="77777777" w:rsidTr="00BD353E">
        <w:trPr>
          <w:trHeight w:val="400"/>
        </w:trPr>
        <w:tc>
          <w:tcPr>
            <w:tcW w:w="1772" w:type="dxa"/>
            <w:noWrap/>
          </w:tcPr>
          <w:p w14:paraId="5F658828"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 xml:space="preserve">Osteopath </w:t>
            </w:r>
          </w:p>
        </w:tc>
        <w:tc>
          <w:tcPr>
            <w:tcW w:w="1205" w:type="dxa"/>
          </w:tcPr>
          <w:p w14:paraId="55254B62"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2C9DB2D"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100%</w:t>
            </w:r>
          </w:p>
        </w:tc>
        <w:tc>
          <w:tcPr>
            <w:tcW w:w="1341" w:type="dxa"/>
          </w:tcPr>
          <w:p w14:paraId="64EA0864"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tcPr>
          <w:p w14:paraId="0150C344"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25FC08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7E68BC33" w14:textId="77777777" w:rsidR="003B49C8" w:rsidRPr="009006DD" w:rsidRDefault="003B49C8">
            <w:pPr>
              <w:jc w:val="right"/>
              <w:rPr>
                <w:rFonts w:asciiTheme="majorHAnsi" w:hAnsiTheme="majorHAnsi" w:cstheme="majorHAnsi"/>
                <w:color w:val="000000"/>
                <w:szCs w:val="20"/>
              </w:rPr>
            </w:pPr>
            <w:r w:rsidRPr="009006DD">
              <w:rPr>
                <w:rFonts w:asciiTheme="majorHAnsi" w:hAnsiTheme="majorHAnsi" w:cstheme="majorHAnsi"/>
                <w:color w:val="000000"/>
                <w:szCs w:val="20"/>
              </w:rPr>
              <w:t>1</w:t>
            </w:r>
          </w:p>
        </w:tc>
      </w:tr>
      <w:tr w:rsidR="00A02085" w:rsidRPr="009006DD" w14:paraId="53AB71E1" w14:textId="77777777" w:rsidTr="00BD353E">
        <w:trPr>
          <w:trHeight w:val="400"/>
        </w:trPr>
        <w:tc>
          <w:tcPr>
            <w:tcW w:w="1772" w:type="dxa"/>
            <w:noWrap/>
          </w:tcPr>
          <w:p w14:paraId="57154E14"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Music therapist</w:t>
            </w:r>
          </w:p>
        </w:tc>
        <w:tc>
          <w:tcPr>
            <w:tcW w:w="1205" w:type="dxa"/>
          </w:tcPr>
          <w:p w14:paraId="67614A9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A77E105"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tcPr>
          <w:p w14:paraId="040045F3"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tcPr>
          <w:p w14:paraId="1988398C"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A14612A"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1AE04FAB" w14:textId="77777777" w:rsidR="003B49C8" w:rsidRPr="009006DD" w:rsidRDefault="003B49C8">
            <w:pPr>
              <w:jc w:val="right"/>
              <w:rPr>
                <w:rFonts w:asciiTheme="majorHAnsi" w:hAnsiTheme="majorHAnsi" w:cstheme="majorHAnsi"/>
                <w:color w:val="000000"/>
                <w:szCs w:val="20"/>
              </w:rPr>
            </w:pPr>
            <w:r w:rsidRPr="009006DD">
              <w:rPr>
                <w:rFonts w:asciiTheme="majorHAnsi" w:hAnsiTheme="majorHAnsi" w:cstheme="majorHAnsi"/>
                <w:color w:val="000000"/>
                <w:szCs w:val="20"/>
              </w:rPr>
              <w:t>1</w:t>
            </w:r>
          </w:p>
        </w:tc>
      </w:tr>
      <w:tr w:rsidR="00A02085" w:rsidRPr="009006DD" w14:paraId="33A3D427" w14:textId="77777777" w:rsidTr="00BD353E">
        <w:trPr>
          <w:trHeight w:val="400"/>
        </w:trPr>
        <w:tc>
          <w:tcPr>
            <w:tcW w:w="1772" w:type="dxa"/>
            <w:noWrap/>
          </w:tcPr>
          <w:p w14:paraId="4E6B4666"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 xml:space="preserve">Rehabilitation counsellor </w:t>
            </w:r>
          </w:p>
        </w:tc>
        <w:tc>
          <w:tcPr>
            <w:tcW w:w="1205" w:type="dxa"/>
          </w:tcPr>
          <w:p w14:paraId="04789C36"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220D7F56"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tcPr>
          <w:p w14:paraId="7ADAD729"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100%</w:t>
            </w:r>
          </w:p>
        </w:tc>
        <w:tc>
          <w:tcPr>
            <w:tcW w:w="1070" w:type="dxa"/>
          </w:tcPr>
          <w:p w14:paraId="387D46B1"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390DC573"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605C9BC0" w14:textId="77777777" w:rsidR="003B49C8" w:rsidRPr="009006DD" w:rsidRDefault="003B49C8">
            <w:pPr>
              <w:jc w:val="right"/>
              <w:rPr>
                <w:rFonts w:asciiTheme="majorHAnsi" w:hAnsiTheme="majorHAnsi" w:cstheme="majorHAnsi"/>
                <w:color w:val="000000"/>
                <w:szCs w:val="20"/>
              </w:rPr>
            </w:pPr>
            <w:r w:rsidRPr="009006DD">
              <w:rPr>
                <w:rFonts w:asciiTheme="majorHAnsi" w:hAnsiTheme="majorHAnsi" w:cstheme="majorHAnsi"/>
                <w:color w:val="000000"/>
                <w:szCs w:val="20"/>
              </w:rPr>
              <w:t>1</w:t>
            </w:r>
          </w:p>
        </w:tc>
      </w:tr>
      <w:tr w:rsidR="00A02085" w:rsidRPr="009006DD" w14:paraId="66FAECDB" w14:textId="77777777" w:rsidTr="00BD353E">
        <w:trPr>
          <w:trHeight w:val="400"/>
        </w:trPr>
        <w:tc>
          <w:tcPr>
            <w:tcW w:w="1772" w:type="dxa"/>
            <w:noWrap/>
          </w:tcPr>
          <w:p w14:paraId="55960AC8" w14:textId="77777777" w:rsidR="003B49C8" w:rsidRPr="009006DD" w:rsidRDefault="003B49C8">
            <w:pPr>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Other AHPs</w:t>
            </w:r>
          </w:p>
        </w:tc>
        <w:tc>
          <w:tcPr>
            <w:tcW w:w="1205" w:type="dxa"/>
          </w:tcPr>
          <w:p w14:paraId="78287F48"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5%</w:t>
            </w:r>
          </w:p>
        </w:tc>
        <w:tc>
          <w:tcPr>
            <w:tcW w:w="1206" w:type="dxa"/>
          </w:tcPr>
          <w:p w14:paraId="44A7EB30"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341" w:type="dxa"/>
          </w:tcPr>
          <w:p w14:paraId="78F657FE"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070" w:type="dxa"/>
          </w:tcPr>
          <w:p w14:paraId="1D9A9706"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5%</w:t>
            </w:r>
          </w:p>
        </w:tc>
        <w:tc>
          <w:tcPr>
            <w:tcW w:w="1206" w:type="dxa"/>
          </w:tcPr>
          <w:p w14:paraId="4EA07C73" w14:textId="77777777" w:rsidR="003B49C8" w:rsidRPr="009006DD" w:rsidRDefault="003B49C8">
            <w:pPr>
              <w:jc w:val="right"/>
              <w:rPr>
                <w:rFonts w:asciiTheme="majorHAnsi" w:eastAsia="Symbol" w:hAnsiTheme="majorHAnsi" w:cstheme="majorHAnsi"/>
                <w:color w:val="000000"/>
                <w:szCs w:val="20"/>
                <w:lang w:eastAsia="en-AU"/>
              </w:rPr>
            </w:pPr>
            <w:r w:rsidRPr="009006DD">
              <w:rPr>
                <w:rFonts w:asciiTheme="majorHAnsi" w:eastAsia="Symbol" w:hAnsiTheme="majorHAnsi" w:cstheme="majorHAnsi"/>
                <w:color w:val="000000"/>
                <w:szCs w:val="20"/>
                <w:lang w:eastAsia="en-AU"/>
              </w:rPr>
              <w:t>0%</w:t>
            </w:r>
          </w:p>
        </w:tc>
        <w:tc>
          <w:tcPr>
            <w:tcW w:w="1206" w:type="dxa"/>
          </w:tcPr>
          <w:p w14:paraId="7DD31540" w14:textId="77777777" w:rsidR="003B49C8" w:rsidRPr="009006DD" w:rsidRDefault="003B49C8">
            <w:pPr>
              <w:jc w:val="right"/>
              <w:rPr>
                <w:rFonts w:asciiTheme="majorHAnsi" w:hAnsiTheme="majorHAnsi" w:cstheme="majorHAnsi"/>
                <w:color w:val="000000"/>
                <w:szCs w:val="20"/>
              </w:rPr>
            </w:pPr>
            <w:r w:rsidRPr="009006DD">
              <w:rPr>
                <w:rFonts w:asciiTheme="majorHAnsi" w:hAnsiTheme="majorHAnsi" w:cstheme="majorHAnsi"/>
                <w:color w:val="000000"/>
                <w:szCs w:val="20"/>
              </w:rPr>
              <w:t>20</w:t>
            </w:r>
          </w:p>
        </w:tc>
      </w:tr>
    </w:tbl>
    <w:p w14:paraId="755684B4" w14:textId="523B1D87" w:rsidR="00934724" w:rsidRPr="00934724" w:rsidRDefault="00934724" w:rsidP="00934724">
      <w:pPr>
        <w:pStyle w:val="Caption"/>
      </w:pPr>
      <w:bookmarkStart w:id="180" w:name="_Toc136601380"/>
      <w:r>
        <w:lastRenderedPageBreak/>
        <w:t xml:space="preserve">Table F - </w:t>
      </w:r>
      <w:r w:rsidR="009E43F9">
        <w:fldChar w:fldCharType="begin"/>
      </w:r>
      <w:r w:rsidR="009E43F9">
        <w:instrText xml:space="preserve"> SEQ Table_F_- \* ARABIC </w:instrText>
      </w:r>
      <w:r w:rsidR="009E43F9">
        <w:fldChar w:fldCharType="separate"/>
      </w:r>
      <w:r>
        <w:rPr>
          <w:noProof/>
        </w:rPr>
        <w:t>3</w:t>
      </w:r>
      <w:r w:rsidR="009E43F9">
        <w:rPr>
          <w:noProof/>
        </w:rPr>
        <w:fldChar w:fldCharType="end"/>
      </w:r>
      <w:r>
        <w:t>:</w:t>
      </w:r>
      <w:r w:rsidRPr="00934724">
        <w:t xml:space="preserve"> </w:t>
      </w:r>
      <w:r>
        <w:t xml:space="preserve">Clinical information systems mentioned in </w:t>
      </w:r>
      <w:proofErr w:type="gramStart"/>
      <w:r>
        <w:t>consultations</w:t>
      </w:r>
      <w:bookmarkEnd w:id="180"/>
      <w:proofErr w:type="gramEnd"/>
    </w:p>
    <w:tbl>
      <w:tblPr>
        <w:tblStyle w:val="TableGridLight"/>
        <w:tblW w:w="9104" w:type="dxa"/>
        <w:tblLook w:val="04A0" w:firstRow="1" w:lastRow="0" w:firstColumn="1" w:lastColumn="0" w:noHBand="0" w:noVBand="1"/>
      </w:tblPr>
      <w:tblGrid>
        <w:gridCol w:w="2972"/>
        <w:gridCol w:w="6132"/>
      </w:tblGrid>
      <w:tr w:rsidR="00217425" w:rsidRPr="0034289B" w14:paraId="693161C6" w14:textId="77777777" w:rsidTr="0034289B">
        <w:trPr>
          <w:trHeight w:val="634"/>
        </w:trPr>
        <w:tc>
          <w:tcPr>
            <w:tcW w:w="2972" w:type="dxa"/>
            <w:shd w:val="clear" w:color="auto" w:fill="34A9D3"/>
            <w:noWrap/>
            <w:hideMark/>
          </w:tcPr>
          <w:p w14:paraId="4845C93C" w14:textId="77777777" w:rsidR="00217425" w:rsidRPr="0034289B" w:rsidRDefault="00217425">
            <w:pPr>
              <w:rPr>
                <w:rFonts w:asciiTheme="minorHAnsi" w:eastAsia="Times New Roman" w:hAnsiTheme="minorHAnsi" w:cstheme="minorHAnsi"/>
                <w:b/>
                <w:bCs/>
                <w:color w:val="FFFFFF" w:themeColor="background1"/>
                <w:lang w:eastAsia="en-AU"/>
              </w:rPr>
            </w:pPr>
            <w:r w:rsidRPr="0034289B">
              <w:rPr>
                <w:rFonts w:asciiTheme="minorHAnsi" w:eastAsia="Times New Roman" w:hAnsiTheme="minorHAnsi" w:cstheme="minorHAnsi"/>
                <w:b/>
                <w:bCs/>
                <w:color w:val="FFFFFF" w:themeColor="background1"/>
                <w:lang w:eastAsia="en-AU"/>
              </w:rPr>
              <w:t>Allied health professions</w:t>
            </w:r>
          </w:p>
        </w:tc>
        <w:tc>
          <w:tcPr>
            <w:tcW w:w="6132" w:type="dxa"/>
            <w:shd w:val="clear" w:color="auto" w:fill="34A9D3"/>
          </w:tcPr>
          <w:p w14:paraId="3845CF60" w14:textId="77777777" w:rsidR="00217425" w:rsidRPr="0034289B" w:rsidRDefault="00217425">
            <w:pPr>
              <w:rPr>
                <w:rFonts w:asciiTheme="minorHAnsi" w:eastAsia="Times New Roman" w:hAnsiTheme="minorHAnsi" w:cstheme="minorHAnsi"/>
                <w:b/>
                <w:bCs/>
                <w:color w:val="FFFFFF" w:themeColor="background1"/>
                <w:lang w:eastAsia="en-AU"/>
              </w:rPr>
            </w:pPr>
            <w:r w:rsidRPr="0034289B">
              <w:rPr>
                <w:rFonts w:asciiTheme="minorHAnsi" w:eastAsia="Times New Roman" w:hAnsiTheme="minorHAnsi" w:cstheme="minorHAnsi"/>
                <w:b/>
                <w:bCs/>
                <w:color w:val="FFFFFF" w:themeColor="background1"/>
                <w:lang w:eastAsia="en-AU"/>
              </w:rPr>
              <w:t>Clinical information systems reported in consultations</w:t>
            </w:r>
          </w:p>
        </w:tc>
      </w:tr>
      <w:tr w:rsidR="00217425" w:rsidRPr="0034289B" w14:paraId="45CE1C76" w14:textId="77777777" w:rsidTr="0034289B">
        <w:trPr>
          <w:trHeight w:val="330"/>
        </w:trPr>
        <w:tc>
          <w:tcPr>
            <w:tcW w:w="2972" w:type="dxa"/>
            <w:noWrap/>
            <w:hideMark/>
          </w:tcPr>
          <w:p w14:paraId="2680E935"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Psychologists</w:t>
            </w:r>
          </w:p>
        </w:tc>
        <w:tc>
          <w:tcPr>
            <w:tcW w:w="6132" w:type="dxa"/>
          </w:tcPr>
          <w:p w14:paraId="3A7F6EE5" w14:textId="77777777" w:rsidR="00217425" w:rsidRPr="0034289B" w:rsidRDefault="00217425">
            <w:pPr>
              <w:rPr>
                <w:rFonts w:asciiTheme="minorHAnsi" w:eastAsia="Times New Roman" w:hAnsiTheme="minorHAnsi" w:cstheme="minorHAnsi"/>
                <w:color w:val="000000"/>
                <w:lang w:eastAsia="en-AU"/>
              </w:rPr>
            </w:pPr>
            <w:proofErr w:type="spellStart"/>
            <w:r w:rsidRPr="0034289B">
              <w:rPr>
                <w:rFonts w:asciiTheme="minorHAnsi" w:eastAsia="Times New Roman" w:hAnsiTheme="minorHAnsi" w:cstheme="minorHAnsi"/>
                <w:color w:val="000000"/>
                <w:lang w:eastAsia="en-AU"/>
              </w:rPr>
              <w:t>Halaxy</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Cliniko</w:t>
            </w:r>
            <w:proofErr w:type="spellEnd"/>
          </w:p>
        </w:tc>
      </w:tr>
      <w:tr w:rsidR="00217425" w:rsidRPr="0034289B" w14:paraId="0D6B0464" w14:textId="77777777" w:rsidTr="0034289B">
        <w:trPr>
          <w:trHeight w:val="330"/>
        </w:trPr>
        <w:tc>
          <w:tcPr>
            <w:tcW w:w="2972" w:type="dxa"/>
            <w:noWrap/>
            <w:hideMark/>
          </w:tcPr>
          <w:p w14:paraId="0F26A978"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Dietitians</w:t>
            </w:r>
          </w:p>
        </w:tc>
        <w:tc>
          <w:tcPr>
            <w:tcW w:w="6132" w:type="dxa"/>
          </w:tcPr>
          <w:p w14:paraId="594028D3" w14:textId="77777777" w:rsidR="00217425" w:rsidRPr="0034289B" w:rsidRDefault="00217425">
            <w:pPr>
              <w:rPr>
                <w:rFonts w:asciiTheme="minorHAnsi" w:eastAsia="Times New Roman" w:hAnsiTheme="minorHAnsi" w:cstheme="minorHAnsi"/>
                <w:color w:val="000000"/>
                <w:lang w:eastAsia="en-AU"/>
              </w:rPr>
            </w:pPr>
            <w:proofErr w:type="spellStart"/>
            <w:r w:rsidRPr="0034289B">
              <w:rPr>
                <w:rFonts w:asciiTheme="minorHAnsi" w:eastAsia="Times New Roman" w:hAnsiTheme="minorHAnsi" w:cstheme="minorHAnsi"/>
                <w:color w:val="000000"/>
                <w:lang w:eastAsia="en-AU"/>
              </w:rPr>
              <w:t>Cliniko</w:t>
            </w:r>
            <w:proofErr w:type="spellEnd"/>
            <w:r w:rsidRPr="0034289B">
              <w:rPr>
                <w:rFonts w:asciiTheme="minorHAnsi" w:eastAsia="Times New Roman" w:hAnsiTheme="minorHAnsi" w:cstheme="minorHAnsi"/>
                <w:color w:val="000000"/>
                <w:lang w:eastAsia="en-AU"/>
              </w:rPr>
              <w:t xml:space="preserve">, Best Practice, </w:t>
            </w:r>
            <w:proofErr w:type="spellStart"/>
            <w:r w:rsidRPr="0034289B">
              <w:rPr>
                <w:rFonts w:asciiTheme="minorHAnsi" w:eastAsia="Times New Roman" w:hAnsiTheme="minorHAnsi" w:cstheme="minorHAnsi"/>
                <w:color w:val="000000"/>
                <w:lang w:eastAsia="en-AU"/>
              </w:rPr>
              <w:t>ZMed</w:t>
            </w:r>
            <w:proofErr w:type="spellEnd"/>
          </w:p>
        </w:tc>
      </w:tr>
      <w:tr w:rsidR="00217425" w:rsidRPr="0034289B" w14:paraId="194E26C1" w14:textId="77777777" w:rsidTr="0034289B">
        <w:trPr>
          <w:trHeight w:val="330"/>
        </w:trPr>
        <w:tc>
          <w:tcPr>
            <w:tcW w:w="2972" w:type="dxa"/>
            <w:noWrap/>
            <w:hideMark/>
          </w:tcPr>
          <w:p w14:paraId="5D942CB8"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Physiotherapists</w:t>
            </w:r>
          </w:p>
        </w:tc>
        <w:tc>
          <w:tcPr>
            <w:tcW w:w="6132" w:type="dxa"/>
          </w:tcPr>
          <w:p w14:paraId="1884781F"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 xml:space="preserve">Community: </w:t>
            </w:r>
            <w:proofErr w:type="spellStart"/>
            <w:r w:rsidRPr="0034289B">
              <w:rPr>
                <w:rFonts w:asciiTheme="minorHAnsi" w:eastAsia="Times New Roman" w:hAnsiTheme="minorHAnsi" w:cstheme="minorHAnsi"/>
                <w:color w:val="000000"/>
                <w:lang w:eastAsia="en-AU"/>
              </w:rPr>
              <w:t>Cliniko</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AlayaCare</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Lumary</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TelstraHealth</w:t>
            </w:r>
            <w:proofErr w:type="spellEnd"/>
            <w:r w:rsidRPr="0034289B">
              <w:rPr>
                <w:rFonts w:asciiTheme="minorHAnsi" w:eastAsia="Times New Roman" w:hAnsiTheme="minorHAnsi" w:cstheme="minorHAnsi"/>
                <w:color w:val="000000"/>
                <w:lang w:eastAsia="en-AU"/>
              </w:rPr>
              <w:t xml:space="preserve"> </w:t>
            </w:r>
          </w:p>
          <w:p w14:paraId="2D00F89B"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 xml:space="preserve">Aged Care: </w:t>
            </w:r>
            <w:proofErr w:type="spellStart"/>
            <w:r w:rsidRPr="0034289B">
              <w:rPr>
                <w:rFonts w:asciiTheme="minorHAnsi" w:eastAsia="Times New Roman" w:hAnsiTheme="minorHAnsi" w:cstheme="minorHAnsi"/>
                <w:color w:val="000000"/>
                <w:lang w:eastAsia="en-AU"/>
              </w:rPr>
              <w:t>Leecare</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icare</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autumncare</w:t>
            </w:r>
            <w:proofErr w:type="spellEnd"/>
          </w:p>
        </w:tc>
      </w:tr>
      <w:tr w:rsidR="00217425" w:rsidRPr="0034289B" w14:paraId="250D39BF" w14:textId="77777777" w:rsidTr="0034289B">
        <w:trPr>
          <w:trHeight w:val="330"/>
        </w:trPr>
        <w:tc>
          <w:tcPr>
            <w:tcW w:w="2972" w:type="dxa"/>
            <w:noWrap/>
            <w:hideMark/>
          </w:tcPr>
          <w:p w14:paraId="663188C9"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Chiropractors</w:t>
            </w:r>
          </w:p>
        </w:tc>
        <w:tc>
          <w:tcPr>
            <w:tcW w:w="6132" w:type="dxa"/>
          </w:tcPr>
          <w:p w14:paraId="15597C96" w14:textId="77777777" w:rsidR="00217425" w:rsidRPr="0034289B" w:rsidRDefault="00217425">
            <w:pPr>
              <w:rPr>
                <w:rFonts w:asciiTheme="minorHAnsi" w:eastAsia="Times New Roman" w:hAnsiTheme="minorHAnsi" w:cstheme="minorHAnsi"/>
                <w:i/>
                <w:iCs/>
                <w:color w:val="000000"/>
                <w:lang w:eastAsia="en-AU"/>
              </w:rPr>
            </w:pPr>
            <w:r w:rsidRPr="0034289B">
              <w:rPr>
                <w:rFonts w:asciiTheme="minorHAnsi" w:eastAsia="Times New Roman" w:hAnsiTheme="minorHAnsi" w:cstheme="minorHAnsi"/>
                <w:i/>
                <w:iCs/>
                <w:color w:val="000000"/>
                <w:lang w:eastAsia="en-AU"/>
              </w:rPr>
              <w:t xml:space="preserve">No specific clinical information system </w:t>
            </w:r>
            <w:proofErr w:type="gramStart"/>
            <w:r w:rsidRPr="0034289B">
              <w:rPr>
                <w:rFonts w:asciiTheme="minorHAnsi" w:eastAsia="Times New Roman" w:hAnsiTheme="minorHAnsi" w:cstheme="minorHAnsi"/>
                <w:i/>
                <w:iCs/>
                <w:color w:val="000000"/>
                <w:lang w:eastAsia="en-AU"/>
              </w:rPr>
              <w:t>discussed,</w:t>
            </w:r>
            <w:proofErr w:type="gramEnd"/>
            <w:r w:rsidRPr="0034289B">
              <w:rPr>
                <w:rFonts w:asciiTheme="minorHAnsi" w:eastAsia="Times New Roman" w:hAnsiTheme="minorHAnsi" w:cstheme="minorHAnsi"/>
                <w:i/>
                <w:iCs/>
                <w:color w:val="000000"/>
                <w:lang w:eastAsia="en-AU"/>
              </w:rPr>
              <w:t xml:space="preserve"> however it was mentioned that chiropractors were using up to six different clinical information systems</w:t>
            </w:r>
          </w:p>
        </w:tc>
      </w:tr>
      <w:tr w:rsidR="00217425" w:rsidRPr="0034289B" w14:paraId="423C2CD6" w14:textId="77777777" w:rsidTr="0034289B">
        <w:trPr>
          <w:trHeight w:val="330"/>
        </w:trPr>
        <w:tc>
          <w:tcPr>
            <w:tcW w:w="2972" w:type="dxa"/>
            <w:noWrap/>
            <w:hideMark/>
          </w:tcPr>
          <w:p w14:paraId="076D1128"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Exercise physiologists</w:t>
            </w:r>
          </w:p>
        </w:tc>
        <w:tc>
          <w:tcPr>
            <w:tcW w:w="6132" w:type="dxa"/>
          </w:tcPr>
          <w:p w14:paraId="7E37EAEB" w14:textId="77777777" w:rsidR="00217425" w:rsidRPr="0034289B" w:rsidRDefault="00217425">
            <w:pPr>
              <w:rPr>
                <w:rFonts w:asciiTheme="minorHAnsi" w:eastAsia="Times New Roman" w:hAnsiTheme="minorHAnsi" w:cstheme="minorHAnsi"/>
                <w:color w:val="000000"/>
                <w:lang w:eastAsia="en-AU"/>
              </w:rPr>
            </w:pPr>
            <w:proofErr w:type="spellStart"/>
            <w:r w:rsidRPr="0034289B">
              <w:rPr>
                <w:rFonts w:asciiTheme="minorHAnsi" w:eastAsia="Times New Roman" w:hAnsiTheme="minorHAnsi" w:cstheme="minorHAnsi"/>
                <w:color w:val="000000"/>
                <w:lang w:eastAsia="en-AU"/>
              </w:rPr>
              <w:t>Cliniko</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Physitrack</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CorePlus</w:t>
            </w:r>
            <w:proofErr w:type="spellEnd"/>
          </w:p>
        </w:tc>
      </w:tr>
      <w:tr w:rsidR="00217425" w:rsidRPr="0034289B" w14:paraId="44175AE4" w14:textId="77777777" w:rsidTr="0034289B">
        <w:trPr>
          <w:trHeight w:val="330"/>
        </w:trPr>
        <w:tc>
          <w:tcPr>
            <w:tcW w:w="2972" w:type="dxa"/>
            <w:noWrap/>
            <w:hideMark/>
          </w:tcPr>
          <w:p w14:paraId="1990E423"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Podiatrists</w:t>
            </w:r>
          </w:p>
        </w:tc>
        <w:tc>
          <w:tcPr>
            <w:tcW w:w="6132" w:type="dxa"/>
          </w:tcPr>
          <w:p w14:paraId="668CD6BF"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 xml:space="preserve">Genie, </w:t>
            </w:r>
            <w:proofErr w:type="spellStart"/>
            <w:r w:rsidRPr="0034289B">
              <w:rPr>
                <w:rFonts w:asciiTheme="minorHAnsi" w:eastAsia="Times New Roman" w:hAnsiTheme="minorHAnsi" w:cstheme="minorHAnsi"/>
                <w:color w:val="000000"/>
                <w:lang w:eastAsia="en-AU"/>
              </w:rPr>
              <w:t>Cliniko</w:t>
            </w:r>
            <w:proofErr w:type="spellEnd"/>
          </w:p>
        </w:tc>
      </w:tr>
      <w:tr w:rsidR="00217425" w:rsidRPr="0034289B" w14:paraId="2C79C040" w14:textId="77777777" w:rsidTr="0034289B">
        <w:trPr>
          <w:trHeight w:val="330"/>
        </w:trPr>
        <w:tc>
          <w:tcPr>
            <w:tcW w:w="2972" w:type="dxa"/>
            <w:noWrap/>
            <w:hideMark/>
          </w:tcPr>
          <w:p w14:paraId="4F06C02F"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Chinese medicine practitioners</w:t>
            </w:r>
          </w:p>
        </w:tc>
        <w:tc>
          <w:tcPr>
            <w:tcW w:w="6132" w:type="dxa"/>
          </w:tcPr>
          <w:p w14:paraId="51079F5E" w14:textId="77777777" w:rsidR="00217425" w:rsidRPr="0034289B" w:rsidRDefault="00217425">
            <w:pPr>
              <w:rPr>
                <w:rFonts w:asciiTheme="minorHAnsi" w:eastAsia="Times New Roman" w:hAnsiTheme="minorHAnsi" w:cstheme="minorHAnsi"/>
                <w:color w:val="000000"/>
                <w:lang w:eastAsia="en-AU"/>
              </w:rPr>
            </w:pPr>
            <w:proofErr w:type="spellStart"/>
            <w:r w:rsidRPr="0034289B">
              <w:rPr>
                <w:rFonts w:asciiTheme="minorHAnsi" w:eastAsia="Times New Roman" w:hAnsiTheme="minorHAnsi" w:cstheme="minorHAnsi"/>
                <w:color w:val="000000"/>
                <w:lang w:eastAsia="en-AU"/>
              </w:rPr>
              <w:t>Cliniko</w:t>
            </w:r>
            <w:proofErr w:type="spellEnd"/>
          </w:p>
        </w:tc>
      </w:tr>
      <w:tr w:rsidR="00217425" w:rsidRPr="0034289B" w14:paraId="72ADD66E" w14:textId="77777777" w:rsidTr="0034289B">
        <w:trPr>
          <w:trHeight w:val="330"/>
        </w:trPr>
        <w:tc>
          <w:tcPr>
            <w:tcW w:w="2972" w:type="dxa"/>
            <w:noWrap/>
            <w:hideMark/>
          </w:tcPr>
          <w:p w14:paraId="55D12EB1"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Optometrists</w:t>
            </w:r>
          </w:p>
        </w:tc>
        <w:tc>
          <w:tcPr>
            <w:tcW w:w="6132" w:type="dxa"/>
          </w:tcPr>
          <w:p w14:paraId="54F9152A" w14:textId="77777777" w:rsidR="00217425" w:rsidRPr="0034289B" w:rsidRDefault="00217425">
            <w:pPr>
              <w:rPr>
                <w:rFonts w:asciiTheme="minorHAnsi" w:eastAsia="Times New Roman" w:hAnsiTheme="minorHAnsi" w:cstheme="minorHAnsi"/>
                <w:color w:val="000000"/>
                <w:lang w:eastAsia="en-AU"/>
              </w:rPr>
            </w:pPr>
            <w:proofErr w:type="spellStart"/>
            <w:r w:rsidRPr="0034289B">
              <w:rPr>
                <w:rFonts w:asciiTheme="minorHAnsi" w:eastAsia="Times New Roman" w:hAnsiTheme="minorHAnsi" w:cstheme="minorHAnsi"/>
                <w:color w:val="000000"/>
                <w:lang w:eastAsia="en-AU"/>
              </w:rPr>
              <w:t>Sonix</w:t>
            </w:r>
            <w:proofErr w:type="spell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Optomate</w:t>
            </w:r>
            <w:proofErr w:type="spellEnd"/>
            <w:r w:rsidRPr="0034289B">
              <w:rPr>
                <w:rFonts w:asciiTheme="minorHAnsi" w:eastAsia="Times New Roman" w:hAnsiTheme="minorHAnsi" w:cstheme="minorHAnsi"/>
                <w:color w:val="000000"/>
                <w:lang w:eastAsia="en-AU"/>
              </w:rPr>
              <w:t>, internal company software (</w:t>
            </w:r>
            <w:proofErr w:type="gramStart"/>
            <w:r w:rsidRPr="0034289B">
              <w:rPr>
                <w:rFonts w:asciiTheme="minorHAnsi" w:eastAsia="Times New Roman" w:hAnsiTheme="minorHAnsi" w:cstheme="minorHAnsi"/>
                <w:color w:val="000000"/>
                <w:lang w:eastAsia="en-AU"/>
              </w:rPr>
              <w:t>e.g.</w:t>
            </w:r>
            <w:proofErr w:type="gramEnd"/>
            <w:r w:rsidRPr="0034289B">
              <w:rPr>
                <w:rFonts w:asciiTheme="minorHAnsi" w:eastAsia="Times New Roman" w:hAnsiTheme="minorHAnsi" w:cstheme="minorHAnsi"/>
                <w:color w:val="000000"/>
                <w:lang w:eastAsia="en-AU"/>
              </w:rPr>
              <w:t xml:space="preserve"> </w:t>
            </w:r>
            <w:proofErr w:type="spellStart"/>
            <w:r w:rsidRPr="0034289B">
              <w:rPr>
                <w:rFonts w:asciiTheme="minorHAnsi" w:eastAsia="Times New Roman" w:hAnsiTheme="minorHAnsi" w:cstheme="minorHAnsi"/>
                <w:color w:val="000000"/>
                <w:lang w:eastAsia="en-AU"/>
              </w:rPr>
              <w:t>Specsavers</w:t>
            </w:r>
            <w:proofErr w:type="spellEnd"/>
            <w:r w:rsidRPr="0034289B">
              <w:rPr>
                <w:rFonts w:asciiTheme="minorHAnsi" w:eastAsia="Times New Roman" w:hAnsiTheme="minorHAnsi" w:cstheme="minorHAnsi"/>
                <w:color w:val="000000"/>
                <w:lang w:eastAsia="en-AU"/>
              </w:rPr>
              <w:t xml:space="preserve"> and OPSM)</w:t>
            </w:r>
          </w:p>
        </w:tc>
      </w:tr>
      <w:tr w:rsidR="00217425" w:rsidRPr="0034289B" w14:paraId="17ECEE4B" w14:textId="77777777" w:rsidTr="0034289B">
        <w:trPr>
          <w:trHeight w:val="330"/>
        </w:trPr>
        <w:tc>
          <w:tcPr>
            <w:tcW w:w="2972" w:type="dxa"/>
            <w:noWrap/>
            <w:hideMark/>
          </w:tcPr>
          <w:p w14:paraId="12082290" w14:textId="77777777" w:rsidR="00217425" w:rsidRPr="0034289B" w:rsidRDefault="00217425">
            <w:pPr>
              <w:rPr>
                <w:rFonts w:asciiTheme="minorHAnsi" w:eastAsia="Times New Roman" w:hAnsiTheme="minorHAnsi" w:cstheme="minorHAnsi"/>
                <w:color w:val="000000"/>
                <w:lang w:eastAsia="en-AU"/>
              </w:rPr>
            </w:pPr>
            <w:r w:rsidRPr="0034289B">
              <w:rPr>
                <w:rFonts w:asciiTheme="minorHAnsi" w:eastAsia="Times New Roman" w:hAnsiTheme="minorHAnsi" w:cstheme="minorHAnsi"/>
                <w:color w:val="000000"/>
                <w:lang w:eastAsia="en-AU"/>
              </w:rPr>
              <w:t>Speech pathologist</w:t>
            </w:r>
          </w:p>
        </w:tc>
        <w:tc>
          <w:tcPr>
            <w:tcW w:w="6132" w:type="dxa"/>
          </w:tcPr>
          <w:p w14:paraId="5D22B7AA" w14:textId="77777777" w:rsidR="00217425" w:rsidRPr="0034289B" w:rsidRDefault="00217425">
            <w:pPr>
              <w:rPr>
                <w:rFonts w:asciiTheme="minorHAnsi" w:eastAsia="Times New Roman" w:hAnsiTheme="minorHAnsi" w:cstheme="minorHAnsi"/>
                <w:color w:val="000000"/>
                <w:lang w:eastAsia="en-AU"/>
              </w:rPr>
            </w:pPr>
            <w:proofErr w:type="spellStart"/>
            <w:r w:rsidRPr="0034289B">
              <w:rPr>
                <w:rFonts w:asciiTheme="minorHAnsi" w:eastAsia="Times New Roman" w:hAnsiTheme="minorHAnsi" w:cstheme="minorHAnsi"/>
                <w:color w:val="000000"/>
                <w:lang w:eastAsia="en-AU"/>
              </w:rPr>
              <w:t>Coviu</w:t>
            </w:r>
            <w:proofErr w:type="spellEnd"/>
          </w:p>
        </w:tc>
      </w:tr>
    </w:tbl>
    <w:p w14:paraId="777E7E8C" w14:textId="77777777" w:rsidR="00217425" w:rsidRDefault="00217425" w:rsidP="00217425"/>
    <w:p w14:paraId="3668525C" w14:textId="6AE34A9C" w:rsidR="00217425" w:rsidRPr="00DC5CFA" w:rsidRDefault="009006DD" w:rsidP="009006DD">
      <w:pPr>
        <w:pStyle w:val="Heading6"/>
      </w:pPr>
      <w:r w:rsidRPr="007E0D9C">
        <w:t xml:space="preserve">Sub question </w:t>
      </w:r>
      <w:r>
        <w:t xml:space="preserve">d </w:t>
      </w:r>
      <w:r w:rsidRPr="007E0D9C">
        <w:t xml:space="preserve">– </w:t>
      </w:r>
      <w:r w:rsidR="00217425" w:rsidRPr="00DC5CFA">
        <w:t xml:space="preserve">What proportion of the entire allied health sector uses it? </w:t>
      </w:r>
    </w:p>
    <w:p w14:paraId="5B2C65B1" w14:textId="441BCD6C" w:rsidR="00217425" w:rsidRDefault="00217425" w:rsidP="00217425">
      <w:r>
        <w:t xml:space="preserve">Table </w:t>
      </w:r>
      <w:r w:rsidR="003B49C8">
        <w:t>F-</w:t>
      </w:r>
      <w:r>
        <w:t xml:space="preserve">1 above describes the use of digital health solutions across the allied health sector more broadly. It should be noted that the three most used solutions, Microsoft Office 365, Microsoft Teams, and Xero are not clinical information systems, but their flexibility and agnostic nature may be contributing factors to their widespread use. </w:t>
      </w:r>
    </w:p>
    <w:p w14:paraId="51462213" w14:textId="0CB56A51" w:rsidR="00217425" w:rsidRPr="00DC5CFA" w:rsidRDefault="009006DD" w:rsidP="009006DD">
      <w:pPr>
        <w:pStyle w:val="Heading6"/>
      </w:pPr>
      <w:r w:rsidRPr="007E0D9C">
        <w:t>Sub question</w:t>
      </w:r>
      <w:r>
        <w:t xml:space="preserve"> e</w:t>
      </w:r>
      <w:r w:rsidRPr="007E0D9C">
        <w:t xml:space="preserve"> – </w:t>
      </w:r>
      <w:r w:rsidR="00217425" w:rsidRPr="00DC5CFA">
        <w:t xml:space="preserve">What other health professionals use it? </w:t>
      </w:r>
    </w:p>
    <w:p w14:paraId="0A960687" w14:textId="30F37191" w:rsidR="00217425" w:rsidRDefault="00217425" w:rsidP="00217425">
      <w:r>
        <w:t xml:space="preserve">Table </w:t>
      </w:r>
      <w:r w:rsidR="003B49C8">
        <w:t>F-</w:t>
      </w:r>
      <w:r>
        <w:t>2 describes the use of clinical information systems by allied health profession. The proportions listed depict a low use of clinical information systems amongst allied health professionals. Whilst it is plausible that allied health professionals may be using alternative clinical information systems, it may be more likely that allied health professionals are using Microsoft office solutions for the digital health practices, given 62</w:t>
      </w:r>
      <w:r w:rsidR="00541919">
        <w:t> per cent</w:t>
      </w:r>
      <w:r>
        <w:t xml:space="preserve"> of all survey respondents stated their use of Microsoft products, and within some allied health professions all professionals are using the Microsoft suite. </w:t>
      </w:r>
    </w:p>
    <w:p w14:paraId="3885116E" w14:textId="03A71E62" w:rsidR="00217425" w:rsidRPr="009620A7" w:rsidRDefault="009006DD" w:rsidP="009006DD">
      <w:pPr>
        <w:pStyle w:val="Heading6"/>
      </w:pPr>
      <w:r w:rsidRPr="007E0D9C">
        <w:t>Sub question</w:t>
      </w:r>
      <w:r>
        <w:t xml:space="preserve"> f</w:t>
      </w:r>
      <w:r w:rsidRPr="007E0D9C">
        <w:t xml:space="preserve"> – </w:t>
      </w:r>
      <w:r w:rsidR="00217425" w:rsidRPr="009620A7">
        <w:t xml:space="preserve">To what extent do </w:t>
      </w:r>
      <w:proofErr w:type="gramStart"/>
      <w:r w:rsidR="00217425" w:rsidRPr="009620A7">
        <w:t>allied</w:t>
      </w:r>
      <w:proofErr w:type="gramEnd"/>
      <w:r w:rsidR="00217425" w:rsidRPr="009620A7">
        <w:t xml:space="preserve"> health professionals use multiple CISs by virtue of working in multiple care settings (e.g. primary care, disability, aged care)? </w:t>
      </w:r>
    </w:p>
    <w:p w14:paraId="63FA7F20" w14:textId="13EC14F3" w:rsidR="00217425" w:rsidRDefault="00934724" w:rsidP="00934724">
      <w:pPr>
        <w:pStyle w:val="Caption"/>
      </w:pPr>
      <w:bookmarkStart w:id="181" w:name="_Toc136601381"/>
      <w:r>
        <w:t xml:space="preserve">Table F - </w:t>
      </w:r>
      <w:r w:rsidR="009E43F9">
        <w:fldChar w:fldCharType="begin"/>
      </w:r>
      <w:r w:rsidR="009E43F9">
        <w:instrText xml:space="preserve"> SEQ Table_F_- \* ARABIC </w:instrText>
      </w:r>
      <w:r w:rsidR="009E43F9">
        <w:fldChar w:fldCharType="separate"/>
      </w:r>
      <w:r>
        <w:rPr>
          <w:noProof/>
        </w:rPr>
        <w:t>4</w:t>
      </w:r>
      <w:r w:rsidR="009E43F9">
        <w:rPr>
          <w:noProof/>
        </w:rPr>
        <w:fldChar w:fldCharType="end"/>
      </w:r>
      <w:r w:rsidR="00217425">
        <w:t xml:space="preserve">: Number of locations allied health professionals are working </w:t>
      </w:r>
      <w:proofErr w:type="gramStart"/>
      <w:r w:rsidR="00217425">
        <w:t>across</w:t>
      </w:r>
      <w:bookmarkEnd w:id="181"/>
      <w:proofErr w:type="gramEnd"/>
    </w:p>
    <w:tbl>
      <w:tblPr>
        <w:tblStyle w:val="TableGridLight"/>
        <w:tblW w:w="8564" w:type="dxa"/>
        <w:tblLook w:val="04A0" w:firstRow="1" w:lastRow="0" w:firstColumn="1" w:lastColumn="0" w:noHBand="0" w:noVBand="1"/>
      </w:tblPr>
      <w:tblGrid>
        <w:gridCol w:w="1751"/>
        <w:gridCol w:w="1032"/>
        <w:gridCol w:w="1106"/>
        <w:gridCol w:w="1094"/>
        <w:gridCol w:w="1094"/>
        <w:gridCol w:w="1250"/>
        <w:gridCol w:w="1237"/>
      </w:tblGrid>
      <w:tr w:rsidR="00217425" w:rsidRPr="003E3695" w14:paraId="4F710341" w14:textId="77777777" w:rsidTr="00127E09">
        <w:trPr>
          <w:trHeight w:val="307"/>
          <w:tblHeader/>
        </w:trPr>
        <w:tc>
          <w:tcPr>
            <w:tcW w:w="1751" w:type="dxa"/>
            <w:shd w:val="clear" w:color="auto" w:fill="34A9D3"/>
            <w:noWrap/>
            <w:hideMark/>
          </w:tcPr>
          <w:p w14:paraId="1BEBEA7C" w14:textId="77777777" w:rsidR="00217425" w:rsidRPr="0099721F" w:rsidRDefault="00217425">
            <w:pPr>
              <w:rPr>
                <w:b/>
                <w:bCs/>
                <w:color w:val="FFFFFF" w:themeColor="background1"/>
                <w:szCs w:val="20"/>
              </w:rPr>
            </w:pPr>
            <w:r w:rsidRPr="0099721F">
              <w:rPr>
                <w:b/>
                <w:bCs/>
                <w:color w:val="FFFFFF" w:themeColor="background1"/>
                <w:szCs w:val="20"/>
              </w:rPr>
              <w:t>Allied health professions</w:t>
            </w:r>
          </w:p>
        </w:tc>
        <w:tc>
          <w:tcPr>
            <w:tcW w:w="1032" w:type="dxa"/>
            <w:shd w:val="clear" w:color="auto" w:fill="34A9D3"/>
            <w:noWrap/>
            <w:hideMark/>
          </w:tcPr>
          <w:p w14:paraId="448F5430" w14:textId="77777777" w:rsidR="00217425" w:rsidRPr="0099721F" w:rsidRDefault="00217425">
            <w:pPr>
              <w:rPr>
                <w:b/>
                <w:bCs/>
                <w:color w:val="FFFFFF" w:themeColor="background1"/>
                <w:szCs w:val="20"/>
              </w:rPr>
            </w:pPr>
            <w:r w:rsidRPr="0099721F">
              <w:rPr>
                <w:b/>
                <w:bCs/>
                <w:color w:val="FFFFFF" w:themeColor="background1"/>
                <w:szCs w:val="20"/>
              </w:rPr>
              <w:t>One location</w:t>
            </w:r>
          </w:p>
        </w:tc>
        <w:tc>
          <w:tcPr>
            <w:tcW w:w="1106" w:type="dxa"/>
            <w:shd w:val="clear" w:color="auto" w:fill="34A9D3"/>
          </w:tcPr>
          <w:p w14:paraId="499D97AB" w14:textId="77777777" w:rsidR="00217425" w:rsidRPr="0099721F" w:rsidRDefault="00217425">
            <w:pPr>
              <w:rPr>
                <w:b/>
                <w:bCs/>
                <w:color w:val="FFFFFF" w:themeColor="background1"/>
                <w:szCs w:val="20"/>
              </w:rPr>
            </w:pPr>
            <w:r w:rsidRPr="0099721F">
              <w:rPr>
                <w:b/>
                <w:bCs/>
                <w:color w:val="FFFFFF" w:themeColor="background1"/>
                <w:szCs w:val="20"/>
              </w:rPr>
              <w:t>Two locations</w:t>
            </w:r>
          </w:p>
        </w:tc>
        <w:tc>
          <w:tcPr>
            <w:tcW w:w="1094" w:type="dxa"/>
            <w:shd w:val="clear" w:color="auto" w:fill="34A9D3"/>
          </w:tcPr>
          <w:p w14:paraId="3DD059FB" w14:textId="77777777" w:rsidR="00217425" w:rsidRPr="0099721F" w:rsidRDefault="00217425">
            <w:pPr>
              <w:rPr>
                <w:b/>
                <w:bCs/>
                <w:color w:val="FFFFFF" w:themeColor="background1"/>
                <w:szCs w:val="20"/>
              </w:rPr>
            </w:pPr>
            <w:r w:rsidRPr="0099721F">
              <w:rPr>
                <w:b/>
                <w:bCs/>
                <w:color w:val="FFFFFF" w:themeColor="background1"/>
                <w:szCs w:val="20"/>
              </w:rPr>
              <w:t>Three locations</w:t>
            </w:r>
          </w:p>
        </w:tc>
        <w:tc>
          <w:tcPr>
            <w:tcW w:w="1094" w:type="dxa"/>
            <w:shd w:val="clear" w:color="auto" w:fill="34A9D3"/>
          </w:tcPr>
          <w:p w14:paraId="7D18CA5F" w14:textId="77777777" w:rsidR="00217425" w:rsidRPr="0099721F" w:rsidRDefault="00217425">
            <w:pPr>
              <w:rPr>
                <w:b/>
                <w:bCs/>
                <w:color w:val="FFFFFF" w:themeColor="background1"/>
                <w:szCs w:val="20"/>
              </w:rPr>
            </w:pPr>
            <w:r w:rsidRPr="0099721F">
              <w:rPr>
                <w:b/>
                <w:bCs/>
                <w:color w:val="FFFFFF" w:themeColor="background1"/>
                <w:szCs w:val="20"/>
              </w:rPr>
              <w:t>Four or more locations</w:t>
            </w:r>
          </w:p>
        </w:tc>
        <w:tc>
          <w:tcPr>
            <w:tcW w:w="1250" w:type="dxa"/>
            <w:shd w:val="clear" w:color="auto" w:fill="34A9D3"/>
          </w:tcPr>
          <w:p w14:paraId="3B1896B3" w14:textId="77777777" w:rsidR="00217425" w:rsidRPr="0099721F" w:rsidRDefault="00217425">
            <w:pPr>
              <w:rPr>
                <w:b/>
                <w:bCs/>
                <w:color w:val="FFFFFF" w:themeColor="background1"/>
                <w:szCs w:val="20"/>
              </w:rPr>
            </w:pPr>
            <w:r w:rsidRPr="0099721F">
              <w:rPr>
                <w:b/>
                <w:bCs/>
                <w:color w:val="FFFFFF" w:themeColor="background1"/>
                <w:szCs w:val="20"/>
              </w:rPr>
              <w:t>(blank)</w:t>
            </w:r>
          </w:p>
        </w:tc>
        <w:tc>
          <w:tcPr>
            <w:tcW w:w="1237" w:type="dxa"/>
            <w:shd w:val="clear" w:color="auto" w:fill="34A9D3"/>
          </w:tcPr>
          <w:p w14:paraId="395A11FE" w14:textId="77777777" w:rsidR="00217425" w:rsidRPr="0099721F" w:rsidRDefault="00217425">
            <w:pPr>
              <w:rPr>
                <w:b/>
                <w:bCs/>
                <w:color w:val="FFFFFF" w:themeColor="background1"/>
                <w:szCs w:val="20"/>
              </w:rPr>
            </w:pPr>
            <w:r w:rsidRPr="0099721F">
              <w:rPr>
                <w:b/>
                <w:bCs/>
                <w:color w:val="FFFFFF" w:themeColor="background1"/>
                <w:szCs w:val="20"/>
              </w:rPr>
              <w:t>No. of AHPs</w:t>
            </w:r>
          </w:p>
        </w:tc>
      </w:tr>
      <w:tr w:rsidR="00D95C73" w:rsidRPr="003E3695" w14:paraId="2395E53D" w14:textId="77777777" w:rsidTr="0099721F">
        <w:trPr>
          <w:trHeight w:val="307"/>
        </w:trPr>
        <w:tc>
          <w:tcPr>
            <w:tcW w:w="1751" w:type="dxa"/>
            <w:noWrap/>
            <w:hideMark/>
          </w:tcPr>
          <w:p w14:paraId="3D96C77B" w14:textId="77777777" w:rsidR="00217425" w:rsidRPr="0099721F" w:rsidRDefault="00217425">
            <w:pPr>
              <w:rPr>
                <w:szCs w:val="20"/>
              </w:rPr>
            </w:pPr>
            <w:r w:rsidRPr="0099721F">
              <w:rPr>
                <w:szCs w:val="20"/>
              </w:rPr>
              <w:t>Psychologists</w:t>
            </w:r>
          </w:p>
        </w:tc>
        <w:tc>
          <w:tcPr>
            <w:tcW w:w="1032" w:type="dxa"/>
            <w:noWrap/>
          </w:tcPr>
          <w:p w14:paraId="5C6F7E9E"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70%</w:t>
            </w:r>
          </w:p>
        </w:tc>
        <w:tc>
          <w:tcPr>
            <w:tcW w:w="1106" w:type="dxa"/>
          </w:tcPr>
          <w:p w14:paraId="3C59516F"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21%</w:t>
            </w:r>
          </w:p>
        </w:tc>
        <w:tc>
          <w:tcPr>
            <w:tcW w:w="1094" w:type="dxa"/>
          </w:tcPr>
          <w:p w14:paraId="4995E797"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6%</w:t>
            </w:r>
          </w:p>
        </w:tc>
        <w:tc>
          <w:tcPr>
            <w:tcW w:w="1094" w:type="dxa"/>
          </w:tcPr>
          <w:p w14:paraId="16E264A6"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w:t>
            </w:r>
          </w:p>
        </w:tc>
        <w:tc>
          <w:tcPr>
            <w:tcW w:w="1250" w:type="dxa"/>
          </w:tcPr>
          <w:p w14:paraId="063BF126"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w:t>
            </w:r>
          </w:p>
        </w:tc>
        <w:tc>
          <w:tcPr>
            <w:tcW w:w="1237" w:type="dxa"/>
          </w:tcPr>
          <w:p w14:paraId="449F052A"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53</w:t>
            </w:r>
          </w:p>
        </w:tc>
      </w:tr>
      <w:tr w:rsidR="00D95C73" w:rsidRPr="003E3695" w14:paraId="030AA9A4" w14:textId="77777777" w:rsidTr="0099721F">
        <w:trPr>
          <w:trHeight w:val="307"/>
        </w:trPr>
        <w:tc>
          <w:tcPr>
            <w:tcW w:w="1751" w:type="dxa"/>
            <w:noWrap/>
            <w:hideMark/>
          </w:tcPr>
          <w:p w14:paraId="48882BDA" w14:textId="77777777" w:rsidR="00217425" w:rsidRPr="0099721F" w:rsidRDefault="00217425">
            <w:pPr>
              <w:rPr>
                <w:szCs w:val="20"/>
              </w:rPr>
            </w:pPr>
            <w:r w:rsidRPr="0099721F">
              <w:rPr>
                <w:szCs w:val="20"/>
              </w:rPr>
              <w:t>Dietitians</w:t>
            </w:r>
          </w:p>
        </w:tc>
        <w:tc>
          <w:tcPr>
            <w:tcW w:w="1032" w:type="dxa"/>
            <w:noWrap/>
          </w:tcPr>
          <w:p w14:paraId="2B072A1B"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41%</w:t>
            </w:r>
          </w:p>
        </w:tc>
        <w:tc>
          <w:tcPr>
            <w:tcW w:w="1106" w:type="dxa"/>
          </w:tcPr>
          <w:p w14:paraId="4CE71477"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17%</w:t>
            </w:r>
          </w:p>
        </w:tc>
        <w:tc>
          <w:tcPr>
            <w:tcW w:w="1094" w:type="dxa"/>
          </w:tcPr>
          <w:p w14:paraId="5808FE15"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17%</w:t>
            </w:r>
          </w:p>
        </w:tc>
        <w:tc>
          <w:tcPr>
            <w:tcW w:w="1094" w:type="dxa"/>
          </w:tcPr>
          <w:p w14:paraId="6C085833"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24%</w:t>
            </w:r>
          </w:p>
        </w:tc>
        <w:tc>
          <w:tcPr>
            <w:tcW w:w="1250" w:type="dxa"/>
          </w:tcPr>
          <w:p w14:paraId="172C7DF0"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20E818C3"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29</w:t>
            </w:r>
          </w:p>
        </w:tc>
      </w:tr>
      <w:tr w:rsidR="00D95C73" w:rsidRPr="003E3695" w14:paraId="55EF6B4A" w14:textId="77777777" w:rsidTr="0099721F">
        <w:trPr>
          <w:trHeight w:val="307"/>
        </w:trPr>
        <w:tc>
          <w:tcPr>
            <w:tcW w:w="1751" w:type="dxa"/>
            <w:noWrap/>
            <w:hideMark/>
          </w:tcPr>
          <w:p w14:paraId="4B1A9FEA" w14:textId="77777777" w:rsidR="00217425" w:rsidRPr="0099721F" w:rsidRDefault="00217425">
            <w:pPr>
              <w:rPr>
                <w:szCs w:val="20"/>
              </w:rPr>
            </w:pPr>
            <w:r w:rsidRPr="0099721F">
              <w:rPr>
                <w:szCs w:val="20"/>
              </w:rPr>
              <w:t>Physiotherapists</w:t>
            </w:r>
          </w:p>
        </w:tc>
        <w:tc>
          <w:tcPr>
            <w:tcW w:w="1032" w:type="dxa"/>
            <w:noWrap/>
          </w:tcPr>
          <w:p w14:paraId="5775BBB6"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64%</w:t>
            </w:r>
          </w:p>
        </w:tc>
        <w:tc>
          <w:tcPr>
            <w:tcW w:w="1106" w:type="dxa"/>
          </w:tcPr>
          <w:p w14:paraId="5AAF0E95"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16%</w:t>
            </w:r>
          </w:p>
        </w:tc>
        <w:tc>
          <w:tcPr>
            <w:tcW w:w="1094" w:type="dxa"/>
          </w:tcPr>
          <w:p w14:paraId="08CF3F53"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20%</w:t>
            </w:r>
          </w:p>
        </w:tc>
        <w:tc>
          <w:tcPr>
            <w:tcW w:w="1094" w:type="dxa"/>
          </w:tcPr>
          <w:p w14:paraId="11BD1AC9"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50" w:type="dxa"/>
          </w:tcPr>
          <w:p w14:paraId="1EB95D60"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483FE2DF"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25</w:t>
            </w:r>
          </w:p>
        </w:tc>
      </w:tr>
      <w:tr w:rsidR="00D95C73" w:rsidRPr="003E3695" w14:paraId="1DA73DD7" w14:textId="77777777" w:rsidTr="0099721F">
        <w:trPr>
          <w:trHeight w:val="307"/>
        </w:trPr>
        <w:tc>
          <w:tcPr>
            <w:tcW w:w="1751" w:type="dxa"/>
            <w:noWrap/>
            <w:hideMark/>
          </w:tcPr>
          <w:p w14:paraId="5CF3CD66" w14:textId="77777777" w:rsidR="00217425" w:rsidRPr="0099721F" w:rsidRDefault="00217425">
            <w:pPr>
              <w:rPr>
                <w:szCs w:val="20"/>
              </w:rPr>
            </w:pPr>
            <w:r w:rsidRPr="0099721F">
              <w:rPr>
                <w:szCs w:val="20"/>
              </w:rPr>
              <w:t>Chiropractors</w:t>
            </w:r>
          </w:p>
        </w:tc>
        <w:tc>
          <w:tcPr>
            <w:tcW w:w="1032" w:type="dxa"/>
            <w:noWrap/>
          </w:tcPr>
          <w:p w14:paraId="101BA1E4"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77%</w:t>
            </w:r>
          </w:p>
        </w:tc>
        <w:tc>
          <w:tcPr>
            <w:tcW w:w="1106" w:type="dxa"/>
          </w:tcPr>
          <w:p w14:paraId="0F1E6785"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18%</w:t>
            </w:r>
          </w:p>
        </w:tc>
        <w:tc>
          <w:tcPr>
            <w:tcW w:w="1094" w:type="dxa"/>
          </w:tcPr>
          <w:p w14:paraId="1C761BEE"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5%</w:t>
            </w:r>
          </w:p>
        </w:tc>
        <w:tc>
          <w:tcPr>
            <w:tcW w:w="1094" w:type="dxa"/>
          </w:tcPr>
          <w:p w14:paraId="7A1A3F4A"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50" w:type="dxa"/>
          </w:tcPr>
          <w:p w14:paraId="5BFB052C"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48025C99"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22</w:t>
            </w:r>
          </w:p>
        </w:tc>
      </w:tr>
      <w:tr w:rsidR="00D95C73" w:rsidRPr="003E3695" w14:paraId="44D86B23" w14:textId="77777777" w:rsidTr="0099721F">
        <w:trPr>
          <w:trHeight w:val="307"/>
        </w:trPr>
        <w:tc>
          <w:tcPr>
            <w:tcW w:w="1751" w:type="dxa"/>
            <w:noWrap/>
            <w:hideMark/>
          </w:tcPr>
          <w:p w14:paraId="33FC15EE" w14:textId="77777777" w:rsidR="00217425" w:rsidRPr="0099721F" w:rsidRDefault="00217425">
            <w:pPr>
              <w:rPr>
                <w:szCs w:val="20"/>
              </w:rPr>
            </w:pPr>
            <w:r w:rsidRPr="0099721F">
              <w:rPr>
                <w:szCs w:val="20"/>
              </w:rPr>
              <w:t>Exercise physiologists</w:t>
            </w:r>
          </w:p>
        </w:tc>
        <w:tc>
          <w:tcPr>
            <w:tcW w:w="1032" w:type="dxa"/>
            <w:noWrap/>
          </w:tcPr>
          <w:p w14:paraId="68E22779"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35%</w:t>
            </w:r>
          </w:p>
        </w:tc>
        <w:tc>
          <w:tcPr>
            <w:tcW w:w="1106" w:type="dxa"/>
          </w:tcPr>
          <w:p w14:paraId="471128E5"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29%</w:t>
            </w:r>
          </w:p>
        </w:tc>
        <w:tc>
          <w:tcPr>
            <w:tcW w:w="1094" w:type="dxa"/>
          </w:tcPr>
          <w:p w14:paraId="785AAE28"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6%</w:t>
            </w:r>
          </w:p>
        </w:tc>
        <w:tc>
          <w:tcPr>
            <w:tcW w:w="1094" w:type="dxa"/>
          </w:tcPr>
          <w:p w14:paraId="49D833FC"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29%</w:t>
            </w:r>
          </w:p>
        </w:tc>
        <w:tc>
          <w:tcPr>
            <w:tcW w:w="1250" w:type="dxa"/>
          </w:tcPr>
          <w:p w14:paraId="064F2357"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250B7D73"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17</w:t>
            </w:r>
          </w:p>
        </w:tc>
      </w:tr>
      <w:tr w:rsidR="00D95C73" w:rsidRPr="003E3695" w14:paraId="4D9C525B" w14:textId="77777777" w:rsidTr="0099721F">
        <w:trPr>
          <w:trHeight w:val="307"/>
        </w:trPr>
        <w:tc>
          <w:tcPr>
            <w:tcW w:w="1751" w:type="dxa"/>
            <w:noWrap/>
            <w:hideMark/>
          </w:tcPr>
          <w:p w14:paraId="3D92E6B2" w14:textId="77777777" w:rsidR="00217425" w:rsidRPr="0099721F" w:rsidRDefault="00217425">
            <w:pPr>
              <w:rPr>
                <w:szCs w:val="20"/>
              </w:rPr>
            </w:pPr>
            <w:r w:rsidRPr="0099721F">
              <w:rPr>
                <w:szCs w:val="20"/>
              </w:rPr>
              <w:t>Podiatrists</w:t>
            </w:r>
          </w:p>
        </w:tc>
        <w:tc>
          <w:tcPr>
            <w:tcW w:w="1032" w:type="dxa"/>
            <w:noWrap/>
          </w:tcPr>
          <w:p w14:paraId="47A9115B"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40%</w:t>
            </w:r>
          </w:p>
        </w:tc>
        <w:tc>
          <w:tcPr>
            <w:tcW w:w="1106" w:type="dxa"/>
          </w:tcPr>
          <w:p w14:paraId="3C0BAFF8"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33%</w:t>
            </w:r>
          </w:p>
        </w:tc>
        <w:tc>
          <w:tcPr>
            <w:tcW w:w="1094" w:type="dxa"/>
          </w:tcPr>
          <w:p w14:paraId="276A83C1"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7%</w:t>
            </w:r>
          </w:p>
        </w:tc>
        <w:tc>
          <w:tcPr>
            <w:tcW w:w="1094" w:type="dxa"/>
          </w:tcPr>
          <w:p w14:paraId="3C4D419B"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20%</w:t>
            </w:r>
          </w:p>
        </w:tc>
        <w:tc>
          <w:tcPr>
            <w:tcW w:w="1250" w:type="dxa"/>
          </w:tcPr>
          <w:p w14:paraId="7ADA9D83"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2FD9B25C"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15</w:t>
            </w:r>
          </w:p>
        </w:tc>
      </w:tr>
      <w:tr w:rsidR="00D95C73" w:rsidRPr="003E3695" w14:paraId="06A0A546" w14:textId="77777777" w:rsidTr="0099721F">
        <w:trPr>
          <w:trHeight w:val="307"/>
        </w:trPr>
        <w:tc>
          <w:tcPr>
            <w:tcW w:w="1751" w:type="dxa"/>
            <w:noWrap/>
            <w:hideMark/>
          </w:tcPr>
          <w:p w14:paraId="01104C39" w14:textId="77777777" w:rsidR="00217425" w:rsidRPr="0099721F" w:rsidRDefault="00217425">
            <w:pPr>
              <w:rPr>
                <w:szCs w:val="20"/>
              </w:rPr>
            </w:pPr>
            <w:r w:rsidRPr="0099721F">
              <w:rPr>
                <w:szCs w:val="20"/>
              </w:rPr>
              <w:t>Orthoptists</w:t>
            </w:r>
          </w:p>
        </w:tc>
        <w:tc>
          <w:tcPr>
            <w:tcW w:w="1032" w:type="dxa"/>
            <w:noWrap/>
          </w:tcPr>
          <w:p w14:paraId="6948CE0B"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67%</w:t>
            </w:r>
          </w:p>
        </w:tc>
        <w:tc>
          <w:tcPr>
            <w:tcW w:w="1106" w:type="dxa"/>
          </w:tcPr>
          <w:p w14:paraId="291563B3"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27%</w:t>
            </w:r>
          </w:p>
        </w:tc>
        <w:tc>
          <w:tcPr>
            <w:tcW w:w="1094" w:type="dxa"/>
          </w:tcPr>
          <w:p w14:paraId="349E97F4"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7%</w:t>
            </w:r>
          </w:p>
        </w:tc>
        <w:tc>
          <w:tcPr>
            <w:tcW w:w="1094" w:type="dxa"/>
          </w:tcPr>
          <w:p w14:paraId="433841E2"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50" w:type="dxa"/>
          </w:tcPr>
          <w:p w14:paraId="60445790"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38E00EB2"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15</w:t>
            </w:r>
          </w:p>
        </w:tc>
      </w:tr>
      <w:tr w:rsidR="00D95C73" w:rsidRPr="003E3695" w14:paraId="47680FE6" w14:textId="77777777" w:rsidTr="0099721F">
        <w:trPr>
          <w:trHeight w:val="307"/>
        </w:trPr>
        <w:tc>
          <w:tcPr>
            <w:tcW w:w="1751" w:type="dxa"/>
            <w:noWrap/>
            <w:hideMark/>
          </w:tcPr>
          <w:p w14:paraId="5BF12367" w14:textId="77777777" w:rsidR="00217425" w:rsidRPr="0099721F" w:rsidRDefault="00217425">
            <w:pPr>
              <w:rPr>
                <w:szCs w:val="20"/>
              </w:rPr>
            </w:pPr>
            <w:r w:rsidRPr="0099721F">
              <w:rPr>
                <w:szCs w:val="20"/>
              </w:rPr>
              <w:t>Occupational therapists</w:t>
            </w:r>
          </w:p>
        </w:tc>
        <w:tc>
          <w:tcPr>
            <w:tcW w:w="1032" w:type="dxa"/>
            <w:noWrap/>
          </w:tcPr>
          <w:p w14:paraId="4CE8105E"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17%</w:t>
            </w:r>
          </w:p>
        </w:tc>
        <w:tc>
          <w:tcPr>
            <w:tcW w:w="1106" w:type="dxa"/>
          </w:tcPr>
          <w:p w14:paraId="7DC8B9D7"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42%</w:t>
            </w:r>
          </w:p>
        </w:tc>
        <w:tc>
          <w:tcPr>
            <w:tcW w:w="1094" w:type="dxa"/>
          </w:tcPr>
          <w:p w14:paraId="188E6930"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17%</w:t>
            </w:r>
          </w:p>
        </w:tc>
        <w:tc>
          <w:tcPr>
            <w:tcW w:w="1094" w:type="dxa"/>
          </w:tcPr>
          <w:p w14:paraId="2A66287C"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25%</w:t>
            </w:r>
          </w:p>
        </w:tc>
        <w:tc>
          <w:tcPr>
            <w:tcW w:w="1250" w:type="dxa"/>
          </w:tcPr>
          <w:p w14:paraId="2C2BF2EB"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2D12DAFE"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12</w:t>
            </w:r>
          </w:p>
        </w:tc>
      </w:tr>
      <w:tr w:rsidR="00D95C73" w:rsidRPr="003E3695" w14:paraId="0B90BFD7" w14:textId="77777777" w:rsidTr="0099721F">
        <w:trPr>
          <w:trHeight w:val="307"/>
        </w:trPr>
        <w:tc>
          <w:tcPr>
            <w:tcW w:w="1751" w:type="dxa"/>
            <w:noWrap/>
            <w:hideMark/>
          </w:tcPr>
          <w:p w14:paraId="7E36CB49" w14:textId="77777777" w:rsidR="00217425" w:rsidRPr="0099721F" w:rsidRDefault="00217425">
            <w:pPr>
              <w:rPr>
                <w:szCs w:val="20"/>
              </w:rPr>
            </w:pPr>
            <w:r w:rsidRPr="0099721F">
              <w:rPr>
                <w:szCs w:val="20"/>
              </w:rPr>
              <w:lastRenderedPageBreak/>
              <w:t>Chinese medicine practitioners</w:t>
            </w:r>
          </w:p>
        </w:tc>
        <w:tc>
          <w:tcPr>
            <w:tcW w:w="1032" w:type="dxa"/>
            <w:noWrap/>
          </w:tcPr>
          <w:p w14:paraId="17219C78"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60%</w:t>
            </w:r>
          </w:p>
        </w:tc>
        <w:tc>
          <w:tcPr>
            <w:tcW w:w="1106" w:type="dxa"/>
          </w:tcPr>
          <w:p w14:paraId="7F7C5F43"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30%</w:t>
            </w:r>
          </w:p>
        </w:tc>
        <w:tc>
          <w:tcPr>
            <w:tcW w:w="1094" w:type="dxa"/>
          </w:tcPr>
          <w:p w14:paraId="615F8BF8"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10%</w:t>
            </w:r>
          </w:p>
        </w:tc>
        <w:tc>
          <w:tcPr>
            <w:tcW w:w="1094" w:type="dxa"/>
          </w:tcPr>
          <w:p w14:paraId="29898209"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50" w:type="dxa"/>
          </w:tcPr>
          <w:p w14:paraId="1B4E5E0D"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287AD6D7"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10</w:t>
            </w:r>
          </w:p>
        </w:tc>
      </w:tr>
      <w:tr w:rsidR="00D95C73" w:rsidRPr="003E3695" w14:paraId="74F52720" w14:textId="77777777" w:rsidTr="0099721F">
        <w:trPr>
          <w:trHeight w:val="307"/>
        </w:trPr>
        <w:tc>
          <w:tcPr>
            <w:tcW w:w="1751" w:type="dxa"/>
            <w:noWrap/>
            <w:hideMark/>
          </w:tcPr>
          <w:p w14:paraId="4B1C4464" w14:textId="77777777" w:rsidR="00217425" w:rsidRPr="0099721F" w:rsidRDefault="00217425">
            <w:pPr>
              <w:rPr>
                <w:szCs w:val="20"/>
              </w:rPr>
            </w:pPr>
            <w:r w:rsidRPr="0099721F">
              <w:rPr>
                <w:szCs w:val="20"/>
              </w:rPr>
              <w:t>Optometrists</w:t>
            </w:r>
          </w:p>
        </w:tc>
        <w:tc>
          <w:tcPr>
            <w:tcW w:w="1032" w:type="dxa"/>
            <w:noWrap/>
          </w:tcPr>
          <w:p w14:paraId="16788D64"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88%</w:t>
            </w:r>
          </w:p>
        </w:tc>
        <w:tc>
          <w:tcPr>
            <w:tcW w:w="1106" w:type="dxa"/>
          </w:tcPr>
          <w:p w14:paraId="29D4FFBC"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13%</w:t>
            </w:r>
          </w:p>
        </w:tc>
        <w:tc>
          <w:tcPr>
            <w:tcW w:w="1094" w:type="dxa"/>
          </w:tcPr>
          <w:p w14:paraId="6B6390EF"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094" w:type="dxa"/>
          </w:tcPr>
          <w:p w14:paraId="65BBFF28"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50" w:type="dxa"/>
          </w:tcPr>
          <w:p w14:paraId="783895BE"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2DD58FAA"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8</w:t>
            </w:r>
          </w:p>
        </w:tc>
      </w:tr>
      <w:tr w:rsidR="00D95C73" w:rsidRPr="003E3695" w14:paraId="4ED5DA25" w14:textId="77777777" w:rsidTr="0099721F">
        <w:trPr>
          <w:trHeight w:val="307"/>
        </w:trPr>
        <w:tc>
          <w:tcPr>
            <w:tcW w:w="1751" w:type="dxa"/>
            <w:noWrap/>
            <w:hideMark/>
          </w:tcPr>
          <w:p w14:paraId="7BEAE391" w14:textId="77777777" w:rsidR="00217425" w:rsidRPr="0099721F" w:rsidRDefault="00217425">
            <w:pPr>
              <w:rPr>
                <w:szCs w:val="20"/>
              </w:rPr>
            </w:pPr>
            <w:r w:rsidRPr="0099721F">
              <w:rPr>
                <w:szCs w:val="20"/>
              </w:rPr>
              <w:t>Speech pathologist</w:t>
            </w:r>
          </w:p>
        </w:tc>
        <w:tc>
          <w:tcPr>
            <w:tcW w:w="1032" w:type="dxa"/>
            <w:noWrap/>
          </w:tcPr>
          <w:p w14:paraId="7D293612"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40%</w:t>
            </w:r>
          </w:p>
        </w:tc>
        <w:tc>
          <w:tcPr>
            <w:tcW w:w="1106" w:type="dxa"/>
          </w:tcPr>
          <w:p w14:paraId="310C4F3E"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20%</w:t>
            </w:r>
          </w:p>
        </w:tc>
        <w:tc>
          <w:tcPr>
            <w:tcW w:w="1094" w:type="dxa"/>
          </w:tcPr>
          <w:p w14:paraId="4048DD5B"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40%</w:t>
            </w:r>
          </w:p>
        </w:tc>
        <w:tc>
          <w:tcPr>
            <w:tcW w:w="1094" w:type="dxa"/>
          </w:tcPr>
          <w:p w14:paraId="4660D21C"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50" w:type="dxa"/>
          </w:tcPr>
          <w:p w14:paraId="0B696526" w14:textId="77777777" w:rsidR="00217425" w:rsidRPr="0079560B" w:rsidRDefault="00217425" w:rsidP="00541919">
            <w:pPr>
              <w:tabs>
                <w:tab w:val="decimal" w:pos="588"/>
              </w:tabs>
              <w:rPr>
                <w:rFonts w:asciiTheme="minorHAnsi" w:hAnsiTheme="minorHAnsi" w:cstheme="minorHAnsi"/>
                <w:szCs w:val="20"/>
              </w:rPr>
            </w:pPr>
            <w:r w:rsidRPr="0079560B">
              <w:rPr>
                <w:rFonts w:asciiTheme="minorHAnsi" w:hAnsiTheme="minorHAnsi" w:cstheme="minorHAnsi"/>
                <w:color w:val="000000"/>
                <w:szCs w:val="20"/>
              </w:rPr>
              <w:t>0%</w:t>
            </w:r>
          </w:p>
        </w:tc>
        <w:tc>
          <w:tcPr>
            <w:tcW w:w="1237" w:type="dxa"/>
          </w:tcPr>
          <w:p w14:paraId="655A28A3" w14:textId="77777777" w:rsidR="00217425" w:rsidRPr="0079560B" w:rsidRDefault="00217425" w:rsidP="00541919">
            <w:pPr>
              <w:tabs>
                <w:tab w:val="decimal" w:pos="588"/>
              </w:tabs>
              <w:rPr>
                <w:rFonts w:asciiTheme="minorHAnsi" w:hAnsiTheme="minorHAnsi" w:cstheme="minorHAnsi"/>
                <w:color w:val="000000"/>
                <w:szCs w:val="20"/>
              </w:rPr>
            </w:pPr>
            <w:r w:rsidRPr="0079560B">
              <w:rPr>
                <w:rFonts w:asciiTheme="minorHAnsi" w:hAnsiTheme="minorHAnsi" w:cstheme="minorHAnsi"/>
                <w:szCs w:val="20"/>
              </w:rPr>
              <w:t>5</w:t>
            </w:r>
          </w:p>
        </w:tc>
      </w:tr>
    </w:tbl>
    <w:p w14:paraId="693FB22D" w14:textId="77777777" w:rsidR="00217425" w:rsidRDefault="00217425" w:rsidP="003B49C8">
      <w:pPr>
        <w:jc w:val="center"/>
      </w:pPr>
    </w:p>
    <w:p w14:paraId="17B8ACB0" w14:textId="09B23B86" w:rsidR="00217425" w:rsidRDefault="00217425" w:rsidP="00217425">
      <w:r>
        <w:t xml:space="preserve">Table </w:t>
      </w:r>
      <w:r w:rsidR="000263AE">
        <w:t>F-</w:t>
      </w:r>
      <w:r>
        <w:t xml:space="preserve">4 describes the number of allied health professionals who work across multiple work settings. Whilst professions such as psychologists and optometrists are more likely to work in one location, professions such as dietitians and exercise physiologists are more likely to work across multiple locations. Whilst they survey does not provide direct evidence that allied health professionals used multiple clinical information systems, consultations revealed that professions such as exercise physiotherapists and physiotherapists use different clinical information systems in different settings. For example, physiotherapists may use </w:t>
      </w:r>
      <w:proofErr w:type="spellStart"/>
      <w:r>
        <w:t>Cliniko</w:t>
      </w:r>
      <w:proofErr w:type="spellEnd"/>
      <w:r>
        <w:t xml:space="preserve"> in a community care setting, and </w:t>
      </w:r>
      <w:proofErr w:type="spellStart"/>
      <w:r w:rsidR="006B793D">
        <w:t>A</w:t>
      </w:r>
      <w:r>
        <w:t>utumn</w:t>
      </w:r>
      <w:r w:rsidR="006B793D">
        <w:t>C</w:t>
      </w:r>
      <w:r>
        <w:t>are</w:t>
      </w:r>
      <w:proofErr w:type="spellEnd"/>
      <w:r>
        <w:t xml:space="preserve"> in an aged care setting. </w:t>
      </w:r>
    </w:p>
    <w:p w14:paraId="22C594F6" w14:textId="736A10BF" w:rsidR="00217425" w:rsidRPr="004A56C2" w:rsidRDefault="009006DD" w:rsidP="009006DD">
      <w:pPr>
        <w:pStyle w:val="Heading6"/>
      </w:pPr>
      <w:r w:rsidRPr="007E0D9C">
        <w:t xml:space="preserve">Sub question </w:t>
      </w:r>
      <w:r>
        <w:t xml:space="preserve">g </w:t>
      </w:r>
      <w:r w:rsidRPr="007E0D9C">
        <w:t xml:space="preserve">– </w:t>
      </w:r>
      <w:r w:rsidR="00217425" w:rsidRPr="004A56C2">
        <w:t>What types of information are being entered into the CIS (</w:t>
      </w:r>
      <w:proofErr w:type="gramStart"/>
      <w:r w:rsidR="00217425" w:rsidRPr="004A56C2">
        <w:t>e.g.</w:t>
      </w:r>
      <w:proofErr w:type="gramEnd"/>
      <w:r w:rsidR="00217425" w:rsidRPr="004A56C2">
        <w:t xml:space="preserve"> basic record keeping; health conditions; health outcomes)?  </w:t>
      </w:r>
    </w:p>
    <w:p w14:paraId="6900614C" w14:textId="303E95FF" w:rsidR="00B600B1" w:rsidRDefault="00934724" w:rsidP="00B600B1">
      <w:r>
        <w:t>Table F - 5</w:t>
      </w:r>
      <w:r w:rsidR="00B600B1">
        <w:fldChar w:fldCharType="begin"/>
      </w:r>
      <w:r w:rsidR="00B600B1">
        <w:instrText xml:space="preserve"> REF _Ref135235839 \h </w:instrText>
      </w:r>
      <w:r w:rsidR="009E43F9">
        <w:fldChar w:fldCharType="separate"/>
      </w:r>
      <w:r w:rsidR="00B600B1">
        <w:fldChar w:fldCharType="end"/>
      </w:r>
      <w:r w:rsidR="00B600B1">
        <w:t xml:space="preserve"> lists the types of information uploaded to clinical information systems used by allied health professionals. </w:t>
      </w:r>
    </w:p>
    <w:p w14:paraId="10F05D9D" w14:textId="00C88665" w:rsidR="00217425" w:rsidRDefault="00934724" w:rsidP="00934724">
      <w:pPr>
        <w:pStyle w:val="Caption"/>
      </w:pPr>
      <w:bookmarkStart w:id="182" w:name="_Ref135235839"/>
      <w:bookmarkStart w:id="183" w:name="_Toc136601382"/>
      <w:r>
        <w:t xml:space="preserve">Table F - </w:t>
      </w:r>
      <w:r w:rsidR="009E43F9">
        <w:fldChar w:fldCharType="begin"/>
      </w:r>
      <w:r w:rsidR="009E43F9">
        <w:instrText xml:space="preserve"> SEQ Table_F_- \* ARABIC </w:instrText>
      </w:r>
      <w:r w:rsidR="009E43F9">
        <w:fldChar w:fldCharType="separate"/>
      </w:r>
      <w:r>
        <w:rPr>
          <w:noProof/>
        </w:rPr>
        <w:t>5</w:t>
      </w:r>
      <w:r w:rsidR="009E43F9">
        <w:rPr>
          <w:noProof/>
        </w:rPr>
        <w:fldChar w:fldCharType="end"/>
      </w:r>
      <w:bookmarkEnd w:id="182"/>
      <w:r w:rsidR="00217425">
        <w:t xml:space="preserve">: Information uploaded onto clinical information </w:t>
      </w:r>
      <w:proofErr w:type="gramStart"/>
      <w:r w:rsidR="00217425">
        <w:t>systems</w:t>
      </w:r>
      <w:bookmarkEnd w:id="183"/>
      <w:proofErr w:type="gramEnd"/>
    </w:p>
    <w:tbl>
      <w:tblPr>
        <w:tblStyle w:val="TableGridLight"/>
        <w:tblW w:w="0" w:type="auto"/>
        <w:tblLook w:val="04A0" w:firstRow="1" w:lastRow="0" w:firstColumn="1" w:lastColumn="0" w:noHBand="0" w:noVBand="1"/>
      </w:tblPr>
      <w:tblGrid>
        <w:gridCol w:w="5680"/>
        <w:gridCol w:w="1140"/>
        <w:gridCol w:w="1960"/>
      </w:tblGrid>
      <w:tr w:rsidR="00217425" w:rsidRPr="0034289B" w14:paraId="7534A907" w14:textId="77777777" w:rsidTr="0099721F">
        <w:trPr>
          <w:trHeight w:val="300"/>
        </w:trPr>
        <w:tc>
          <w:tcPr>
            <w:tcW w:w="5680" w:type="dxa"/>
            <w:shd w:val="clear" w:color="auto" w:fill="34A9D3"/>
            <w:noWrap/>
          </w:tcPr>
          <w:p w14:paraId="70440502" w14:textId="77777777" w:rsidR="00217425" w:rsidRPr="0034289B" w:rsidRDefault="00217425">
            <w:pPr>
              <w:rPr>
                <w:b/>
                <w:bCs/>
                <w:color w:val="FFFFFF" w:themeColor="background1"/>
              </w:rPr>
            </w:pPr>
            <w:r w:rsidRPr="0034289B">
              <w:rPr>
                <w:b/>
                <w:bCs/>
                <w:color w:val="FFFFFF" w:themeColor="background1"/>
              </w:rPr>
              <w:t xml:space="preserve">Information type </w:t>
            </w:r>
          </w:p>
        </w:tc>
        <w:tc>
          <w:tcPr>
            <w:tcW w:w="1140" w:type="dxa"/>
            <w:shd w:val="clear" w:color="auto" w:fill="34A9D3"/>
            <w:noWrap/>
          </w:tcPr>
          <w:p w14:paraId="7C8107AC" w14:textId="77777777" w:rsidR="00217425" w:rsidRPr="0034289B" w:rsidRDefault="00217425" w:rsidP="00541919">
            <w:pPr>
              <w:jc w:val="center"/>
              <w:rPr>
                <w:b/>
                <w:bCs/>
                <w:color w:val="FFFFFF" w:themeColor="background1"/>
              </w:rPr>
            </w:pPr>
            <w:r w:rsidRPr="0034289B">
              <w:rPr>
                <w:b/>
                <w:bCs/>
                <w:color w:val="FFFFFF" w:themeColor="background1"/>
              </w:rPr>
              <w:t>n</w:t>
            </w:r>
          </w:p>
        </w:tc>
        <w:tc>
          <w:tcPr>
            <w:tcW w:w="1960" w:type="dxa"/>
            <w:shd w:val="clear" w:color="auto" w:fill="34A9D3"/>
            <w:noWrap/>
          </w:tcPr>
          <w:p w14:paraId="7D104BB0" w14:textId="77777777" w:rsidR="00217425" w:rsidRPr="0034289B" w:rsidRDefault="00217425" w:rsidP="00541919">
            <w:pPr>
              <w:jc w:val="center"/>
              <w:rPr>
                <w:b/>
                <w:bCs/>
                <w:color w:val="FFFFFF" w:themeColor="background1"/>
              </w:rPr>
            </w:pPr>
            <w:r w:rsidRPr="0034289B">
              <w:rPr>
                <w:b/>
                <w:bCs/>
                <w:color w:val="FFFFFF" w:themeColor="background1"/>
              </w:rPr>
              <w:t>%</w:t>
            </w:r>
          </w:p>
        </w:tc>
      </w:tr>
      <w:tr w:rsidR="00217425" w:rsidRPr="0009519E" w14:paraId="2F538C44" w14:textId="77777777" w:rsidTr="0099721F">
        <w:trPr>
          <w:trHeight w:val="300"/>
        </w:trPr>
        <w:tc>
          <w:tcPr>
            <w:tcW w:w="5680" w:type="dxa"/>
            <w:noWrap/>
            <w:hideMark/>
          </w:tcPr>
          <w:p w14:paraId="004568C2" w14:textId="77777777" w:rsidR="00217425" w:rsidRPr="0009519E" w:rsidRDefault="00217425">
            <w:r w:rsidRPr="0009519E">
              <w:t>Clinical Assessment and notes</w:t>
            </w:r>
          </w:p>
        </w:tc>
        <w:tc>
          <w:tcPr>
            <w:tcW w:w="1140" w:type="dxa"/>
            <w:noWrap/>
            <w:hideMark/>
          </w:tcPr>
          <w:p w14:paraId="01D08DA8" w14:textId="77777777" w:rsidR="00217425" w:rsidRPr="0009519E" w:rsidRDefault="00217425" w:rsidP="00541919">
            <w:pPr>
              <w:tabs>
                <w:tab w:val="decimal" w:pos="528"/>
              </w:tabs>
            </w:pPr>
            <w:r w:rsidRPr="0009519E">
              <w:t>204</w:t>
            </w:r>
          </w:p>
        </w:tc>
        <w:tc>
          <w:tcPr>
            <w:tcW w:w="1960" w:type="dxa"/>
            <w:noWrap/>
            <w:hideMark/>
          </w:tcPr>
          <w:p w14:paraId="38D71BD5" w14:textId="77777777" w:rsidR="00217425" w:rsidRPr="0009519E" w:rsidRDefault="00217425" w:rsidP="00541919">
            <w:pPr>
              <w:tabs>
                <w:tab w:val="decimal" w:pos="861"/>
              </w:tabs>
            </w:pPr>
            <w:r w:rsidRPr="0009519E">
              <w:t>83%</w:t>
            </w:r>
          </w:p>
        </w:tc>
      </w:tr>
      <w:tr w:rsidR="00217425" w:rsidRPr="0009519E" w14:paraId="4204C40F" w14:textId="77777777" w:rsidTr="0099721F">
        <w:trPr>
          <w:trHeight w:val="300"/>
        </w:trPr>
        <w:tc>
          <w:tcPr>
            <w:tcW w:w="5680" w:type="dxa"/>
            <w:noWrap/>
            <w:hideMark/>
          </w:tcPr>
          <w:p w14:paraId="3338D4B6" w14:textId="77777777" w:rsidR="00217425" w:rsidRPr="0009519E" w:rsidRDefault="00217425">
            <w:r w:rsidRPr="0009519E">
              <w:t>Booking / Appointment Management</w:t>
            </w:r>
          </w:p>
        </w:tc>
        <w:tc>
          <w:tcPr>
            <w:tcW w:w="1140" w:type="dxa"/>
            <w:noWrap/>
            <w:hideMark/>
          </w:tcPr>
          <w:p w14:paraId="264512F3" w14:textId="77777777" w:rsidR="00217425" w:rsidRPr="0009519E" w:rsidRDefault="00217425" w:rsidP="00541919">
            <w:pPr>
              <w:tabs>
                <w:tab w:val="decimal" w:pos="528"/>
              </w:tabs>
            </w:pPr>
            <w:r w:rsidRPr="0009519E">
              <w:t>205</w:t>
            </w:r>
          </w:p>
        </w:tc>
        <w:tc>
          <w:tcPr>
            <w:tcW w:w="1960" w:type="dxa"/>
            <w:noWrap/>
            <w:hideMark/>
          </w:tcPr>
          <w:p w14:paraId="42F4BD08" w14:textId="77777777" w:rsidR="00217425" w:rsidRPr="0009519E" w:rsidRDefault="00217425" w:rsidP="00541919">
            <w:pPr>
              <w:tabs>
                <w:tab w:val="decimal" w:pos="861"/>
              </w:tabs>
            </w:pPr>
            <w:r w:rsidRPr="0009519E">
              <w:t>84%</w:t>
            </w:r>
          </w:p>
        </w:tc>
      </w:tr>
      <w:tr w:rsidR="00217425" w:rsidRPr="0009519E" w14:paraId="5CAD381C" w14:textId="77777777" w:rsidTr="0099721F">
        <w:trPr>
          <w:trHeight w:val="300"/>
        </w:trPr>
        <w:tc>
          <w:tcPr>
            <w:tcW w:w="5680" w:type="dxa"/>
            <w:noWrap/>
            <w:hideMark/>
          </w:tcPr>
          <w:p w14:paraId="4BE2395B" w14:textId="77777777" w:rsidR="00217425" w:rsidRPr="0009519E" w:rsidRDefault="00217425">
            <w:r w:rsidRPr="0009519E">
              <w:t>Patient Database (demographics, contact details)</w:t>
            </w:r>
          </w:p>
        </w:tc>
        <w:tc>
          <w:tcPr>
            <w:tcW w:w="1140" w:type="dxa"/>
            <w:noWrap/>
            <w:hideMark/>
          </w:tcPr>
          <w:p w14:paraId="40BF43F5" w14:textId="77777777" w:rsidR="00217425" w:rsidRPr="0009519E" w:rsidRDefault="00217425" w:rsidP="00541919">
            <w:pPr>
              <w:tabs>
                <w:tab w:val="decimal" w:pos="528"/>
              </w:tabs>
            </w:pPr>
            <w:r w:rsidRPr="0009519E">
              <w:t>183</w:t>
            </w:r>
          </w:p>
        </w:tc>
        <w:tc>
          <w:tcPr>
            <w:tcW w:w="1960" w:type="dxa"/>
            <w:noWrap/>
            <w:hideMark/>
          </w:tcPr>
          <w:p w14:paraId="049ED710" w14:textId="77777777" w:rsidR="00217425" w:rsidRPr="0009519E" w:rsidRDefault="00217425" w:rsidP="00541919">
            <w:pPr>
              <w:tabs>
                <w:tab w:val="decimal" w:pos="861"/>
              </w:tabs>
            </w:pPr>
            <w:r w:rsidRPr="0009519E">
              <w:t>75%</w:t>
            </w:r>
          </w:p>
        </w:tc>
      </w:tr>
      <w:tr w:rsidR="00217425" w:rsidRPr="0009519E" w14:paraId="6A10ACEE" w14:textId="77777777" w:rsidTr="0099721F">
        <w:trPr>
          <w:trHeight w:val="300"/>
        </w:trPr>
        <w:tc>
          <w:tcPr>
            <w:tcW w:w="5680" w:type="dxa"/>
            <w:noWrap/>
            <w:hideMark/>
          </w:tcPr>
          <w:p w14:paraId="7C4E65F5" w14:textId="77777777" w:rsidR="00217425" w:rsidRPr="0009519E" w:rsidRDefault="00217425">
            <w:r w:rsidRPr="0009519E">
              <w:t>Patient report writing</w:t>
            </w:r>
          </w:p>
        </w:tc>
        <w:tc>
          <w:tcPr>
            <w:tcW w:w="1140" w:type="dxa"/>
            <w:noWrap/>
            <w:hideMark/>
          </w:tcPr>
          <w:p w14:paraId="66AA5566" w14:textId="77777777" w:rsidR="00217425" w:rsidRPr="0009519E" w:rsidRDefault="00217425" w:rsidP="00541919">
            <w:pPr>
              <w:tabs>
                <w:tab w:val="decimal" w:pos="528"/>
              </w:tabs>
            </w:pPr>
            <w:r w:rsidRPr="0009519E">
              <w:t>163</w:t>
            </w:r>
          </w:p>
        </w:tc>
        <w:tc>
          <w:tcPr>
            <w:tcW w:w="1960" w:type="dxa"/>
            <w:noWrap/>
            <w:hideMark/>
          </w:tcPr>
          <w:p w14:paraId="2F9B0B63" w14:textId="77777777" w:rsidR="00217425" w:rsidRPr="0009519E" w:rsidRDefault="00217425" w:rsidP="00541919">
            <w:pPr>
              <w:tabs>
                <w:tab w:val="decimal" w:pos="861"/>
              </w:tabs>
            </w:pPr>
            <w:r w:rsidRPr="0009519E">
              <w:t>67%</w:t>
            </w:r>
          </w:p>
        </w:tc>
      </w:tr>
      <w:tr w:rsidR="00217425" w:rsidRPr="0009519E" w14:paraId="5952DEA7" w14:textId="77777777" w:rsidTr="0099721F">
        <w:trPr>
          <w:trHeight w:val="300"/>
        </w:trPr>
        <w:tc>
          <w:tcPr>
            <w:tcW w:w="5680" w:type="dxa"/>
            <w:noWrap/>
            <w:hideMark/>
          </w:tcPr>
          <w:p w14:paraId="1CC709BE" w14:textId="77777777" w:rsidR="00217425" w:rsidRPr="0009519E" w:rsidRDefault="00217425">
            <w:r w:rsidRPr="0009519E">
              <w:t>Referral Management (Inbound/Outbound)</w:t>
            </w:r>
          </w:p>
        </w:tc>
        <w:tc>
          <w:tcPr>
            <w:tcW w:w="1140" w:type="dxa"/>
            <w:noWrap/>
            <w:hideMark/>
          </w:tcPr>
          <w:p w14:paraId="1ACD8B5A" w14:textId="77777777" w:rsidR="00217425" w:rsidRPr="0009519E" w:rsidRDefault="00217425" w:rsidP="00541919">
            <w:pPr>
              <w:tabs>
                <w:tab w:val="decimal" w:pos="528"/>
              </w:tabs>
            </w:pPr>
            <w:r w:rsidRPr="0009519E">
              <w:t>115</w:t>
            </w:r>
          </w:p>
        </w:tc>
        <w:tc>
          <w:tcPr>
            <w:tcW w:w="1960" w:type="dxa"/>
            <w:noWrap/>
            <w:hideMark/>
          </w:tcPr>
          <w:p w14:paraId="5A67C08E" w14:textId="77777777" w:rsidR="00217425" w:rsidRPr="0009519E" w:rsidRDefault="00217425" w:rsidP="00541919">
            <w:pPr>
              <w:tabs>
                <w:tab w:val="decimal" w:pos="861"/>
              </w:tabs>
            </w:pPr>
            <w:r w:rsidRPr="0009519E">
              <w:t>47%</w:t>
            </w:r>
          </w:p>
        </w:tc>
      </w:tr>
      <w:tr w:rsidR="00217425" w:rsidRPr="0009519E" w14:paraId="0C921309" w14:textId="77777777" w:rsidTr="0099721F">
        <w:trPr>
          <w:trHeight w:val="300"/>
        </w:trPr>
        <w:tc>
          <w:tcPr>
            <w:tcW w:w="5680" w:type="dxa"/>
            <w:noWrap/>
            <w:hideMark/>
          </w:tcPr>
          <w:p w14:paraId="5B34890E" w14:textId="77777777" w:rsidR="00217425" w:rsidRPr="0009519E" w:rsidRDefault="00217425">
            <w:r w:rsidRPr="0009519E">
              <w:t>Image viewing and sharing</w:t>
            </w:r>
          </w:p>
        </w:tc>
        <w:tc>
          <w:tcPr>
            <w:tcW w:w="1140" w:type="dxa"/>
            <w:noWrap/>
            <w:hideMark/>
          </w:tcPr>
          <w:p w14:paraId="097AB681" w14:textId="77777777" w:rsidR="00217425" w:rsidRPr="0009519E" w:rsidRDefault="00217425" w:rsidP="00541919">
            <w:pPr>
              <w:tabs>
                <w:tab w:val="decimal" w:pos="528"/>
              </w:tabs>
            </w:pPr>
            <w:r w:rsidRPr="0009519E">
              <w:t>85</w:t>
            </w:r>
          </w:p>
        </w:tc>
        <w:tc>
          <w:tcPr>
            <w:tcW w:w="1960" w:type="dxa"/>
            <w:noWrap/>
            <w:hideMark/>
          </w:tcPr>
          <w:p w14:paraId="43B8333A" w14:textId="77777777" w:rsidR="00217425" w:rsidRPr="0009519E" w:rsidRDefault="00217425" w:rsidP="00541919">
            <w:pPr>
              <w:tabs>
                <w:tab w:val="decimal" w:pos="861"/>
              </w:tabs>
            </w:pPr>
            <w:r w:rsidRPr="0009519E">
              <w:t>35%</w:t>
            </w:r>
          </w:p>
        </w:tc>
      </w:tr>
      <w:tr w:rsidR="00217425" w:rsidRPr="0009519E" w14:paraId="15D64B89" w14:textId="77777777" w:rsidTr="0099721F">
        <w:trPr>
          <w:trHeight w:val="300"/>
        </w:trPr>
        <w:tc>
          <w:tcPr>
            <w:tcW w:w="5680" w:type="dxa"/>
            <w:noWrap/>
            <w:hideMark/>
          </w:tcPr>
          <w:p w14:paraId="5AF10760" w14:textId="77777777" w:rsidR="00217425" w:rsidRPr="0009519E" w:rsidRDefault="00217425">
            <w:r w:rsidRPr="0009519E">
              <w:t>Shared care plans</w:t>
            </w:r>
          </w:p>
        </w:tc>
        <w:tc>
          <w:tcPr>
            <w:tcW w:w="1140" w:type="dxa"/>
            <w:noWrap/>
            <w:hideMark/>
          </w:tcPr>
          <w:p w14:paraId="6BB4D62C" w14:textId="77777777" w:rsidR="00217425" w:rsidRPr="0009519E" w:rsidRDefault="00217425" w:rsidP="00541919">
            <w:pPr>
              <w:tabs>
                <w:tab w:val="decimal" w:pos="528"/>
              </w:tabs>
            </w:pPr>
            <w:r w:rsidRPr="0009519E">
              <w:t>41</w:t>
            </w:r>
          </w:p>
        </w:tc>
        <w:tc>
          <w:tcPr>
            <w:tcW w:w="1960" w:type="dxa"/>
            <w:noWrap/>
            <w:hideMark/>
          </w:tcPr>
          <w:p w14:paraId="13895032" w14:textId="77777777" w:rsidR="00217425" w:rsidRPr="0009519E" w:rsidRDefault="00217425" w:rsidP="00541919">
            <w:pPr>
              <w:tabs>
                <w:tab w:val="decimal" w:pos="861"/>
              </w:tabs>
            </w:pPr>
            <w:r w:rsidRPr="0009519E">
              <w:t>17%</w:t>
            </w:r>
          </w:p>
        </w:tc>
      </w:tr>
      <w:tr w:rsidR="00217425" w:rsidRPr="0009519E" w14:paraId="7A17EE4B" w14:textId="77777777" w:rsidTr="0099721F">
        <w:trPr>
          <w:trHeight w:val="300"/>
        </w:trPr>
        <w:tc>
          <w:tcPr>
            <w:tcW w:w="5680" w:type="dxa"/>
            <w:noWrap/>
            <w:hideMark/>
          </w:tcPr>
          <w:p w14:paraId="591C712E" w14:textId="77777777" w:rsidR="00217425" w:rsidRPr="0009519E" w:rsidRDefault="00217425">
            <w:r w:rsidRPr="0009519E">
              <w:t>Real Time Prescription Monitoring</w:t>
            </w:r>
          </w:p>
        </w:tc>
        <w:tc>
          <w:tcPr>
            <w:tcW w:w="1140" w:type="dxa"/>
            <w:noWrap/>
            <w:hideMark/>
          </w:tcPr>
          <w:p w14:paraId="332EC435" w14:textId="77777777" w:rsidR="00217425" w:rsidRPr="0009519E" w:rsidRDefault="00217425" w:rsidP="00541919">
            <w:pPr>
              <w:tabs>
                <w:tab w:val="decimal" w:pos="528"/>
              </w:tabs>
            </w:pPr>
            <w:r w:rsidRPr="0009519E">
              <w:t>12</w:t>
            </w:r>
          </w:p>
        </w:tc>
        <w:tc>
          <w:tcPr>
            <w:tcW w:w="1960" w:type="dxa"/>
            <w:noWrap/>
            <w:hideMark/>
          </w:tcPr>
          <w:p w14:paraId="2429FE92" w14:textId="77777777" w:rsidR="00217425" w:rsidRPr="0009519E" w:rsidRDefault="00217425" w:rsidP="00541919">
            <w:pPr>
              <w:tabs>
                <w:tab w:val="decimal" w:pos="861"/>
              </w:tabs>
            </w:pPr>
            <w:r w:rsidRPr="0009519E">
              <w:t>5%</w:t>
            </w:r>
          </w:p>
        </w:tc>
      </w:tr>
      <w:tr w:rsidR="00217425" w:rsidRPr="0009519E" w14:paraId="0BA3D4AB" w14:textId="77777777" w:rsidTr="0099721F">
        <w:trPr>
          <w:trHeight w:val="300"/>
        </w:trPr>
        <w:tc>
          <w:tcPr>
            <w:tcW w:w="5680" w:type="dxa"/>
            <w:noWrap/>
            <w:hideMark/>
          </w:tcPr>
          <w:p w14:paraId="031DA97D" w14:textId="77777777" w:rsidR="00217425" w:rsidRPr="0009519E" w:rsidRDefault="00217425">
            <w:proofErr w:type="spellStart"/>
            <w:r w:rsidRPr="0009519E">
              <w:t>ePrescription</w:t>
            </w:r>
            <w:proofErr w:type="spellEnd"/>
          </w:p>
        </w:tc>
        <w:tc>
          <w:tcPr>
            <w:tcW w:w="1140" w:type="dxa"/>
            <w:noWrap/>
            <w:hideMark/>
          </w:tcPr>
          <w:p w14:paraId="23FBC5CD" w14:textId="77777777" w:rsidR="00217425" w:rsidRPr="0009519E" w:rsidRDefault="00217425" w:rsidP="00541919">
            <w:pPr>
              <w:tabs>
                <w:tab w:val="decimal" w:pos="528"/>
              </w:tabs>
            </w:pPr>
            <w:r w:rsidRPr="0009519E">
              <w:t>11</w:t>
            </w:r>
          </w:p>
        </w:tc>
        <w:tc>
          <w:tcPr>
            <w:tcW w:w="1960" w:type="dxa"/>
            <w:noWrap/>
            <w:hideMark/>
          </w:tcPr>
          <w:p w14:paraId="0CE01575" w14:textId="77777777" w:rsidR="00217425" w:rsidRPr="0009519E" w:rsidRDefault="00217425" w:rsidP="00541919">
            <w:pPr>
              <w:tabs>
                <w:tab w:val="decimal" w:pos="861"/>
              </w:tabs>
            </w:pPr>
            <w:r w:rsidRPr="0009519E">
              <w:t>4%</w:t>
            </w:r>
          </w:p>
        </w:tc>
      </w:tr>
      <w:tr w:rsidR="00217425" w:rsidRPr="0009519E" w14:paraId="542752A8" w14:textId="77777777" w:rsidTr="0099721F">
        <w:trPr>
          <w:trHeight w:val="300"/>
        </w:trPr>
        <w:tc>
          <w:tcPr>
            <w:tcW w:w="5680" w:type="dxa"/>
            <w:noWrap/>
            <w:hideMark/>
          </w:tcPr>
          <w:p w14:paraId="27224936" w14:textId="77777777" w:rsidR="00217425" w:rsidRPr="0009519E" w:rsidRDefault="00217425">
            <w:r w:rsidRPr="0009519E">
              <w:t>Other</w:t>
            </w:r>
          </w:p>
        </w:tc>
        <w:tc>
          <w:tcPr>
            <w:tcW w:w="1140" w:type="dxa"/>
            <w:noWrap/>
            <w:hideMark/>
          </w:tcPr>
          <w:p w14:paraId="695F7315" w14:textId="77777777" w:rsidR="00217425" w:rsidRPr="0009519E" w:rsidRDefault="00217425" w:rsidP="00541919">
            <w:pPr>
              <w:tabs>
                <w:tab w:val="decimal" w:pos="528"/>
              </w:tabs>
            </w:pPr>
            <w:r w:rsidRPr="0009519E">
              <w:t>11</w:t>
            </w:r>
          </w:p>
        </w:tc>
        <w:tc>
          <w:tcPr>
            <w:tcW w:w="1960" w:type="dxa"/>
            <w:noWrap/>
            <w:hideMark/>
          </w:tcPr>
          <w:p w14:paraId="0DCEDE00" w14:textId="77777777" w:rsidR="00217425" w:rsidRPr="0009519E" w:rsidRDefault="00217425" w:rsidP="00541919">
            <w:pPr>
              <w:tabs>
                <w:tab w:val="decimal" w:pos="861"/>
              </w:tabs>
            </w:pPr>
            <w:r w:rsidRPr="0009519E">
              <w:t>4%</w:t>
            </w:r>
          </w:p>
        </w:tc>
      </w:tr>
    </w:tbl>
    <w:p w14:paraId="4A3C5D5E" w14:textId="77777777" w:rsidR="009B5473" w:rsidRPr="003F41E8" w:rsidRDefault="009B5473" w:rsidP="00AC64DF">
      <w:pPr>
        <w:pStyle w:val="BodyText1"/>
      </w:pPr>
    </w:p>
    <w:sectPr w:rsidR="009B5473" w:rsidRPr="003F41E8" w:rsidSect="00C9538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6FF16" w14:textId="77777777" w:rsidR="00BF3A0C" w:rsidRDefault="00BF3A0C" w:rsidP="00945BEB">
      <w:pPr>
        <w:spacing w:after="0" w:line="240" w:lineRule="auto"/>
      </w:pPr>
      <w:r>
        <w:separator/>
      </w:r>
    </w:p>
    <w:p w14:paraId="7A54CC59" w14:textId="77777777" w:rsidR="00BF3A0C" w:rsidRDefault="00BF3A0C"/>
  </w:endnote>
  <w:endnote w:type="continuationSeparator" w:id="0">
    <w:p w14:paraId="3983EE0D" w14:textId="77777777" w:rsidR="00BF3A0C" w:rsidRDefault="00BF3A0C" w:rsidP="00945BEB">
      <w:pPr>
        <w:spacing w:after="0" w:line="240" w:lineRule="auto"/>
      </w:pPr>
      <w:r>
        <w:continuationSeparator/>
      </w:r>
    </w:p>
    <w:p w14:paraId="1550292A" w14:textId="77777777" w:rsidR="00BF3A0C" w:rsidRDefault="00BF3A0C"/>
  </w:endnote>
  <w:endnote w:type="continuationNotice" w:id="1">
    <w:p w14:paraId="452EE700" w14:textId="77777777" w:rsidR="00BF3A0C" w:rsidRDefault="00BF3A0C">
      <w:pPr>
        <w:spacing w:after="0" w:line="240" w:lineRule="auto"/>
      </w:pPr>
    </w:p>
    <w:p w14:paraId="3360D3AD" w14:textId="77777777" w:rsidR="00BF3A0C" w:rsidRDefault="00BF3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mn-e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j-l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KPMG Bold">
    <w:charset w:val="00"/>
    <w:family w:val="swiss"/>
    <w:pitch w:val="variable"/>
    <w:sig w:usb0="00000287" w:usb1="00000000" w:usb2="00000000" w:usb3="00000000" w:csb0="0000009F" w:csb1="00000000"/>
  </w:font>
  <w:font w:name="KPMG Light">
    <w:charset w:val="00"/>
    <w:family w:val="swiss"/>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9D15AEB" w14:paraId="339F988F" w14:textId="77777777" w:rsidTr="09D15AEB">
      <w:trPr>
        <w:trHeight w:val="300"/>
      </w:trPr>
      <w:tc>
        <w:tcPr>
          <w:tcW w:w="3005" w:type="dxa"/>
        </w:tcPr>
        <w:p w14:paraId="64A42527" w14:textId="5F607110" w:rsidR="09D15AEB" w:rsidRDefault="09D15AEB" w:rsidP="09D15AEB">
          <w:pPr>
            <w:pStyle w:val="Header"/>
            <w:ind w:left="-115"/>
            <w:jc w:val="left"/>
          </w:pPr>
        </w:p>
      </w:tc>
      <w:tc>
        <w:tcPr>
          <w:tcW w:w="3005" w:type="dxa"/>
        </w:tcPr>
        <w:p w14:paraId="779F8A2B" w14:textId="7F230E6B" w:rsidR="09D15AEB" w:rsidRDefault="09D15AEB" w:rsidP="09D15AEB">
          <w:pPr>
            <w:pStyle w:val="Header"/>
            <w:jc w:val="center"/>
          </w:pPr>
        </w:p>
      </w:tc>
      <w:tc>
        <w:tcPr>
          <w:tcW w:w="3005" w:type="dxa"/>
        </w:tcPr>
        <w:p w14:paraId="63AB35B1" w14:textId="5B7774F9" w:rsidR="09D15AEB" w:rsidRDefault="09D15AEB" w:rsidP="09D15AEB">
          <w:pPr>
            <w:pStyle w:val="Header"/>
            <w:ind w:right="-115"/>
          </w:pPr>
        </w:p>
      </w:tc>
    </w:tr>
  </w:tbl>
  <w:p w14:paraId="13D03587" w14:textId="5427B399" w:rsidR="00714B23" w:rsidRDefault="00714B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198471"/>
      <w:docPartObj>
        <w:docPartGallery w:val="Page Numbers (Bottom of Page)"/>
        <w:docPartUnique/>
      </w:docPartObj>
    </w:sdtPr>
    <w:sdtEndPr>
      <w:rPr>
        <w:rStyle w:val="FooterChar"/>
        <w:rFonts w:cs="Arial"/>
        <w:sz w:val="18"/>
      </w:rPr>
    </w:sdtEndPr>
    <w:sdtContent>
      <w:p w14:paraId="55D066BE" w14:textId="0A4EEB54" w:rsidR="00945BEB" w:rsidRPr="002C5142" w:rsidRDefault="00945BEB" w:rsidP="002C5142">
        <w:pPr>
          <w:jc w:val="right"/>
          <w:rPr>
            <w:rFonts w:cs="Arial"/>
            <w:sz w:val="18"/>
          </w:rPr>
        </w:pPr>
        <w:r w:rsidRPr="00945BEB">
          <w:rPr>
            <w:rStyle w:val="FooterChar"/>
          </w:rPr>
          <w:fldChar w:fldCharType="begin"/>
        </w:r>
        <w:r w:rsidRPr="00945BEB">
          <w:rPr>
            <w:rStyle w:val="FooterChar"/>
          </w:rPr>
          <w:instrText xml:space="preserve"> PAGE   \* MERGEFORMAT </w:instrText>
        </w:r>
        <w:r w:rsidRPr="00945BEB">
          <w:rPr>
            <w:rStyle w:val="FooterChar"/>
          </w:rPr>
          <w:fldChar w:fldCharType="separate"/>
        </w:r>
        <w:r w:rsidR="00A74A67">
          <w:rPr>
            <w:rStyle w:val="FooterChar"/>
          </w:rPr>
          <w:t>i</w:t>
        </w:r>
        <w:r w:rsidRPr="00945BEB">
          <w:rPr>
            <w:rStyle w:val="Footer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07616"/>
      <w:docPartObj>
        <w:docPartGallery w:val="Page Numbers (Bottom of Page)"/>
        <w:docPartUnique/>
      </w:docPartObj>
    </w:sdtPr>
    <w:sdtEndPr>
      <w:rPr>
        <w:rStyle w:val="FooterChar"/>
        <w:rFonts w:cs="Arial"/>
        <w:sz w:val="18"/>
      </w:rPr>
    </w:sdtEndPr>
    <w:sdtContent>
      <w:p w14:paraId="446645B5" w14:textId="243946CB" w:rsidR="00945BEB" w:rsidRPr="002C5142" w:rsidRDefault="00945BEB" w:rsidP="00AB30BE">
        <w:pPr>
          <w:jc w:val="right"/>
          <w:rPr>
            <w:rFonts w:cs="Arial"/>
            <w:sz w:val="18"/>
          </w:rPr>
        </w:pPr>
        <w:r w:rsidRPr="00945BEB">
          <w:rPr>
            <w:rStyle w:val="FooterChar"/>
          </w:rPr>
          <w:fldChar w:fldCharType="begin"/>
        </w:r>
        <w:r w:rsidRPr="00945BEB">
          <w:rPr>
            <w:rStyle w:val="FooterChar"/>
          </w:rPr>
          <w:instrText xml:space="preserve"> PAGE   \* MERGEFORMAT </w:instrText>
        </w:r>
        <w:r w:rsidRPr="00945BEB">
          <w:rPr>
            <w:rStyle w:val="FooterChar"/>
          </w:rPr>
          <w:fldChar w:fldCharType="separate"/>
        </w:r>
        <w:r w:rsidR="00A74A67">
          <w:rPr>
            <w:rStyle w:val="FooterChar"/>
          </w:rPr>
          <w:t>1</w:t>
        </w:r>
        <w:r w:rsidRPr="00945BEB">
          <w:rPr>
            <w:rStyle w:val="Footer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55108"/>
      <w:docPartObj>
        <w:docPartGallery w:val="Page Numbers (Bottom of Page)"/>
        <w:docPartUnique/>
      </w:docPartObj>
    </w:sdtPr>
    <w:sdtEndPr>
      <w:rPr>
        <w:rStyle w:val="FooterChar"/>
        <w:rFonts w:cs="Arial"/>
        <w:sz w:val="18"/>
      </w:rPr>
    </w:sdtEndPr>
    <w:sdtContent>
      <w:p w14:paraId="5DA322BE" w14:textId="0A2AAF6F" w:rsidR="00D11BDC" w:rsidRPr="002C5142" w:rsidRDefault="00D11BDC" w:rsidP="00AB30BE">
        <w:pPr>
          <w:jc w:val="right"/>
          <w:rPr>
            <w:rFonts w:cs="Arial"/>
            <w:sz w:val="18"/>
          </w:rPr>
        </w:pPr>
        <w:r w:rsidRPr="00945BEB">
          <w:rPr>
            <w:rStyle w:val="FooterChar"/>
          </w:rPr>
          <w:fldChar w:fldCharType="begin"/>
        </w:r>
        <w:r w:rsidRPr="00945BEB">
          <w:rPr>
            <w:rStyle w:val="FooterChar"/>
          </w:rPr>
          <w:instrText xml:space="preserve"> PAGE   \* MERGEFORMAT </w:instrText>
        </w:r>
        <w:r w:rsidRPr="00945BEB">
          <w:rPr>
            <w:rStyle w:val="FooterChar"/>
          </w:rPr>
          <w:fldChar w:fldCharType="separate"/>
        </w:r>
        <w:r>
          <w:rPr>
            <w:rStyle w:val="FooterChar"/>
          </w:rPr>
          <w:t>1</w:t>
        </w:r>
        <w:r w:rsidRPr="00945BEB">
          <w:rPr>
            <w:rStyle w:val="Footer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5CA7A" w14:textId="77777777" w:rsidR="00BF3A0C" w:rsidRDefault="00BF3A0C" w:rsidP="00945BEB">
      <w:pPr>
        <w:spacing w:after="0" w:line="240" w:lineRule="auto"/>
      </w:pPr>
      <w:r>
        <w:separator/>
      </w:r>
    </w:p>
    <w:p w14:paraId="1BE57D32" w14:textId="77777777" w:rsidR="00BF3A0C" w:rsidRDefault="00BF3A0C"/>
  </w:footnote>
  <w:footnote w:type="continuationSeparator" w:id="0">
    <w:p w14:paraId="079E1E3D" w14:textId="77777777" w:rsidR="00BF3A0C" w:rsidRDefault="00BF3A0C" w:rsidP="00945BEB">
      <w:pPr>
        <w:spacing w:after="0" w:line="240" w:lineRule="auto"/>
      </w:pPr>
      <w:r>
        <w:continuationSeparator/>
      </w:r>
    </w:p>
    <w:p w14:paraId="57FAB58B" w14:textId="77777777" w:rsidR="00BF3A0C" w:rsidRDefault="00BF3A0C"/>
  </w:footnote>
  <w:footnote w:type="continuationNotice" w:id="1">
    <w:p w14:paraId="2D9D1CAA" w14:textId="77777777" w:rsidR="00BF3A0C" w:rsidRDefault="00BF3A0C">
      <w:pPr>
        <w:spacing w:after="0" w:line="240" w:lineRule="auto"/>
      </w:pPr>
    </w:p>
    <w:p w14:paraId="7F6171E2" w14:textId="77777777" w:rsidR="00BF3A0C" w:rsidRDefault="00BF3A0C"/>
  </w:footnote>
  <w:footnote w:id="2">
    <w:p w14:paraId="124D19F7" w14:textId="77777777" w:rsidR="00D55B79" w:rsidRDefault="00D55B79" w:rsidP="00D55B79">
      <w:pPr>
        <w:pStyle w:val="FootnoteText"/>
      </w:pPr>
      <w:r>
        <w:rPr>
          <w:rStyle w:val="FootnoteReference"/>
        </w:rPr>
        <w:footnoteRef/>
      </w:r>
      <w:r>
        <w:t xml:space="preserve"> </w:t>
      </w:r>
      <w:r w:rsidRPr="00FB6842">
        <w:t>Digital Health Adoption and Readiness in the Allied Health Sector Final Research Report May 2021</w:t>
      </w:r>
    </w:p>
  </w:footnote>
  <w:footnote w:id="3">
    <w:p w14:paraId="7984783C" w14:textId="68D6D73A" w:rsidR="00EB5961" w:rsidRDefault="00EB5961" w:rsidP="00D4783E">
      <w:pPr>
        <w:pStyle w:val="FootnoteText"/>
      </w:pPr>
      <w:r w:rsidRPr="00B63FCA">
        <w:rPr>
          <w:rStyle w:val="FootnoteReference"/>
        </w:rPr>
        <w:footnoteRef/>
      </w:r>
      <w:r>
        <w:t xml:space="preserve"> </w:t>
      </w:r>
      <w:r w:rsidRPr="00BF61CF">
        <w:t>Australian Institute of Health and Welfare. (2022). </w:t>
      </w:r>
      <w:r w:rsidRPr="00BF61CF">
        <w:rPr>
          <w:i/>
          <w:iCs/>
        </w:rPr>
        <w:t>Digital health.</w:t>
      </w:r>
      <w:r w:rsidRPr="00BF61CF">
        <w:t> Retrieved from https://www.aihw.gov.au/reports/australias-health/digital-health</w:t>
      </w:r>
    </w:p>
  </w:footnote>
  <w:footnote w:id="4">
    <w:p w14:paraId="16E9E910" w14:textId="77777777" w:rsidR="00EB5961" w:rsidRPr="00B84044" w:rsidRDefault="00EB5961" w:rsidP="00014DEC">
      <w:pPr>
        <w:pStyle w:val="FootnoteText"/>
        <w:rPr>
          <w:i/>
        </w:rPr>
      </w:pPr>
      <w:r w:rsidRPr="00B63FCA">
        <w:rPr>
          <w:rStyle w:val="FootnoteReference"/>
        </w:rPr>
        <w:footnoteRef/>
      </w:r>
      <w:r>
        <w:t xml:space="preserve"> HIMSS (2021). </w:t>
      </w:r>
      <w:r>
        <w:rPr>
          <w:i/>
          <w:iCs/>
        </w:rPr>
        <w:t xml:space="preserve">Interoperability in Healthcare. </w:t>
      </w:r>
      <w:r w:rsidR="00675645">
        <w:rPr>
          <w:i/>
          <w:iCs/>
        </w:rPr>
        <w:t xml:space="preserve">Accessed at, </w:t>
      </w:r>
      <w:hyperlink r:id="rId1" w:history="1">
        <w:r w:rsidR="00675645">
          <w:t>Interoperability in Healthcare | HIMSS</w:t>
        </w:r>
      </w:hyperlink>
    </w:p>
  </w:footnote>
  <w:footnote w:id="5">
    <w:p w14:paraId="3C34B9A2" w14:textId="4F5F23F9" w:rsidR="00CF1E1D" w:rsidRDefault="00CF1E1D" w:rsidP="00CF1E1D">
      <w:pPr>
        <w:pStyle w:val="FootnoteText"/>
      </w:pPr>
      <w:r w:rsidRPr="00B63FCA">
        <w:rPr>
          <w:rStyle w:val="FootnoteReference"/>
        </w:rPr>
        <w:footnoteRef/>
      </w:r>
      <w:r>
        <w:t xml:space="preserve"> Australian Commission of Safety and Quality in Health Care, 2022.</w:t>
      </w:r>
      <w:r w:rsidRPr="004E79D7">
        <w:t xml:space="preserve"> My Health Record Benefits</w:t>
      </w:r>
      <w:r>
        <w:t xml:space="preserve">  </w:t>
      </w:r>
    </w:p>
  </w:footnote>
  <w:footnote w:id="6">
    <w:p w14:paraId="0E6DB47F" w14:textId="02AA6E96" w:rsidR="00BF1341" w:rsidRDefault="00BF1341">
      <w:pPr>
        <w:pStyle w:val="FootnoteText"/>
      </w:pPr>
      <w:r>
        <w:rPr>
          <w:rStyle w:val="FootnoteReference"/>
        </w:rPr>
        <w:footnoteRef/>
      </w:r>
      <w:r>
        <w:t xml:space="preserve"> </w:t>
      </w:r>
      <w:r w:rsidRPr="00BF1341">
        <w:t xml:space="preserve">Nøhr, C., Parv, L., Kink, P., Cummings, E., Almond, H., Nørgaard, J. R., &amp;amp; Turner, P. (2017). Nationwide citizen access to their health data: Analysing and comparing experiences in Denmark, Estonia and Australia. </w:t>
      </w:r>
      <w:r w:rsidRPr="0030771A">
        <w:rPr>
          <w:i/>
        </w:rPr>
        <w:t>BMC Health Services Research</w:t>
      </w:r>
      <w:r w:rsidRPr="00BF1341">
        <w:t>, 17(1). https://doi.org/10.1186/s12913-017-2482-y</w:t>
      </w:r>
    </w:p>
  </w:footnote>
  <w:footnote w:id="7">
    <w:p w14:paraId="2F139677" w14:textId="40C626EE" w:rsidR="000B6980" w:rsidRDefault="000B6980">
      <w:pPr>
        <w:pStyle w:val="FootnoteText"/>
      </w:pPr>
      <w:r>
        <w:rPr>
          <w:rStyle w:val="FootnoteReference"/>
        </w:rPr>
        <w:footnoteRef/>
      </w:r>
      <w:r w:rsidR="00711F49" w:rsidRPr="0030771A">
        <w:rPr>
          <w:i/>
        </w:rPr>
        <w:t>What is the status of electronic health records?</w:t>
      </w:r>
      <w:r w:rsidR="00711F49" w:rsidRPr="00711F49">
        <w:t xml:space="preserve"> (2020, June 5). Retrieved April 26, 2023, from </w:t>
      </w:r>
      <w:hyperlink r:id="rId2" w:history="1">
        <w:r w:rsidR="00711F49" w:rsidRPr="0071121F">
          <w:rPr>
            <w:rStyle w:val="Hyperlink"/>
          </w:rPr>
          <w:t>https://www.commonwealthfund.org/international-health-policy-center/system-profiles</w:t>
        </w:r>
      </w:hyperlink>
      <w:r w:rsidR="00711F49">
        <w:t xml:space="preserve"> </w:t>
      </w:r>
    </w:p>
  </w:footnote>
  <w:footnote w:id="8">
    <w:p w14:paraId="591A55A1" w14:textId="371965D4" w:rsidR="001B4BC5" w:rsidRDefault="001B4BC5">
      <w:pPr>
        <w:pStyle w:val="FootnoteText"/>
      </w:pPr>
      <w:r>
        <w:rPr>
          <w:rStyle w:val="FootnoteReference"/>
        </w:rPr>
        <w:footnoteRef/>
      </w:r>
      <w:r>
        <w:t xml:space="preserve"> </w:t>
      </w:r>
      <w:r w:rsidR="003F1B51" w:rsidRPr="003F1B51">
        <w:t xml:space="preserve">CES Allied Health Network (Central and Eastern Sydney Allied Health Network) is a Purpose Led Organisation for allied health professionals in the Central and Eastern Sydney region providing Advocacy, Connection, Information and Education. </w:t>
      </w:r>
      <w:r w:rsidR="003F1B51">
        <w:t>The</w:t>
      </w:r>
      <w:r w:rsidR="003F1B51" w:rsidRPr="003F1B51">
        <w:t xml:space="preserve"> organisation is supported by CESPHN (Central and Eastern Sydney Primary Health Network). Both networks work closely for the common goals of improving health outcomes of people living in the central and eastern region of Sydney and providing support to a diverse range of primary and allied health professionals.</w:t>
      </w:r>
    </w:p>
  </w:footnote>
  <w:footnote w:id="9">
    <w:p w14:paraId="3365B9F6" w14:textId="6EE11B40" w:rsidR="009471DC" w:rsidRDefault="009471DC">
      <w:pPr>
        <w:pStyle w:val="FootnoteText"/>
      </w:pPr>
      <w:r w:rsidRPr="00B63FCA">
        <w:rPr>
          <w:rStyle w:val="FootnoteReference"/>
        </w:rPr>
        <w:footnoteRef/>
      </w:r>
      <w:r>
        <w:t xml:space="preserve"> Department of Health and Aged Care, 2023. </w:t>
      </w:r>
      <w:r w:rsidR="0078087D" w:rsidRPr="0078087D">
        <w:t>Who can provide allied health care</w:t>
      </w:r>
      <w:r w:rsidR="0078087D">
        <w:t>.</w:t>
      </w:r>
    </w:p>
  </w:footnote>
  <w:footnote w:id="10">
    <w:p w14:paraId="2546B1D9" w14:textId="435BE1CA" w:rsidR="007D293C" w:rsidRDefault="007D293C">
      <w:pPr>
        <w:pStyle w:val="FootnoteText"/>
      </w:pPr>
      <w:r>
        <w:rPr>
          <w:rStyle w:val="FootnoteReference"/>
        </w:rPr>
        <w:footnoteRef/>
      </w:r>
      <w:r>
        <w:t xml:space="preserve"> </w:t>
      </w:r>
      <w:r w:rsidRPr="007D293C">
        <w:t>IBISWorld - Industry Market Research, Reports, and Statistics. (n.d.). Retrieved from https://www.ibisworld.com/au/industry/diagnostic-imaging-services/1899/</w:t>
      </w:r>
    </w:p>
  </w:footnote>
  <w:footnote w:id="11">
    <w:p w14:paraId="6CBCCA6F" w14:textId="041E695A" w:rsidR="00056947" w:rsidRDefault="00056947">
      <w:pPr>
        <w:pStyle w:val="FootnoteText"/>
      </w:pPr>
      <w:r>
        <w:rPr>
          <w:rStyle w:val="FootnoteReference"/>
        </w:rPr>
        <w:footnoteRef/>
      </w:r>
      <w:r>
        <w:t xml:space="preserve"> </w:t>
      </w:r>
      <w:r w:rsidRPr="00056947">
        <w:t>Pathology and diagnostic imaging providers uploading to My Health Record. (n.d.). Retrieved from https://www.digitalhealth.gov.au/initiatives-and-programs/my-health-record/pathology-and-diagnostic-imaging-providers-uploading-to-my-health-record</w:t>
      </w:r>
    </w:p>
  </w:footnote>
  <w:footnote w:id="12">
    <w:p w14:paraId="25260ACF" w14:textId="1D6F3C0B" w:rsidR="00B9391B" w:rsidRDefault="00B9391B" w:rsidP="008E21D9">
      <w:pPr>
        <w:pStyle w:val="FootnoteText"/>
      </w:pPr>
      <w:r w:rsidRPr="00B63FCA">
        <w:rPr>
          <w:rStyle w:val="FootnoteReference"/>
        </w:rPr>
        <w:footnoteRef/>
      </w:r>
      <w:r>
        <w:t xml:space="preserve"> </w:t>
      </w:r>
      <w:r w:rsidRPr="004470EB">
        <w:rPr>
          <w:i/>
          <w:iCs/>
        </w:rPr>
        <w:t xml:space="preserve">My health record - </w:t>
      </w:r>
      <w:r>
        <w:rPr>
          <w:i/>
          <w:iCs/>
        </w:rPr>
        <w:t>A</w:t>
      </w:r>
      <w:r w:rsidRPr="004470EB">
        <w:rPr>
          <w:i/>
          <w:iCs/>
        </w:rPr>
        <w:t>ustralian digital health agency</w:t>
      </w:r>
      <w:r w:rsidRPr="004470EB">
        <w:t xml:space="preserve">. (n.d.). Retrieved March 17, 2023, from </w:t>
      </w:r>
      <w:hyperlink r:id="rId3" w:history="1">
        <w:r w:rsidRPr="005C38AF">
          <w:t>https://www.digitalhealth.gov.au/healthcare-providers/initiatives-and-programs/my-health-record</w:t>
        </w:r>
      </w:hyperlink>
      <w:r>
        <w:t xml:space="preserve"> </w:t>
      </w:r>
    </w:p>
  </w:footnote>
  <w:footnote w:id="13">
    <w:p w14:paraId="14EB4610" w14:textId="2C895BF4" w:rsidR="0018111D" w:rsidRDefault="0018111D">
      <w:pPr>
        <w:pStyle w:val="FootnoteText"/>
      </w:pPr>
      <w:r>
        <w:rPr>
          <w:rStyle w:val="FootnoteReference"/>
        </w:rPr>
        <w:footnoteRef/>
      </w:r>
      <w:r w:rsidR="00BF246A" w:rsidRPr="003B6D36">
        <w:rPr>
          <w:i/>
        </w:rPr>
        <w:t>Implementing My Health Record in your healthcare organisation</w:t>
      </w:r>
      <w:r w:rsidR="00BF246A" w:rsidRPr="00BF246A">
        <w:t xml:space="preserve">. </w:t>
      </w:r>
      <w:r w:rsidR="00F52444" w:rsidRPr="00F52444">
        <w:t xml:space="preserve">(n.d.). </w:t>
      </w:r>
      <w:r w:rsidR="00BF246A" w:rsidRPr="00BF246A">
        <w:t>Retrieved April 26, 2023, from https://www.digitalhealth.gov.au/healthcare-providers/initiatives-and-programs/my-health-record/implementing-my-health-record-in-your-healthcare-organisation</w:t>
      </w:r>
      <w:r w:rsidR="00BB553B">
        <w:t xml:space="preserve"> </w:t>
      </w:r>
    </w:p>
  </w:footnote>
  <w:footnote w:id="14">
    <w:p w14:paraId="33600637" w14:textId="280F1A9D" w:rsidR="0068069E" w:rsidRDefault="0068069E">
      <w:pPr>
        <w:pStyle w:val="FootnoteText"/>
      </w:pPr>
      <w:r>
        <w:rPr>
          <w:rStyle w:val="FootnoteReference"/>
        </w:rPr>
        <w:footnoteRef/>
      </w:r>
      <w:r>
        <w:t xml:space="preserve"> </w:t>
      </w:r>
      <w:r w:rsidRPr="0068069E">
        <w:rPr>
          <w:i/>
          <w:iCs/>
        </w:rPr>
        <w:t>Getting your Healthcare Provider Identifier – Individual (HPI-I).</w:t>
      </w:r>
      <w:r w:rsidRPr="0068069E">
        <w:t xml:space="preserve"> (n.d.). Retrieved April 26, 2023, from https://www.essa.org.au/AEP/Health%20Care/Digital_Health/Healthcare_Provider_Identifier__HPI_/Public/Members_Lounge/Healthcare_Provider_Identifier___Individual__HPI-I__.aspx?hkey=f0bb2232-5b62-47ac-93e1-045fabe8c938</w:t>
      </w:r>
    </w:p>
  </w:footnote>
  <w:footnote w:id="15">
    <w:p w14:paraId="2D9D2B95" w14:textId="65BE8DD5" w:rsidR="001A03F5" w:rsidRDefault="001A03F5">
      <w:pPr>
        <w:pStyle w:val="FootnoteText"/>
      </w:pPr>
      <w:r>
        <w:rPr>
          <w:rStyle w:val="FootnoteReference"/>
        </w:rPr>
        <w:footnoteRef/>
      </w:r>
      <w:r>
        <w:t xml:space="preserve"> </w:t>
      </w:r>
      <w:r w:rsidR="001A6411" w:rsidRPr="001A6411">
        <w:rPr>
          <w:i/>
          <w:iCs/>
        </w:rPr>
        <w:t>Accessing My Health Records</w:t>
      </w:r>
      <w:r w:rsidR="001A6411" w:rsidRPr="001A6411">
        <w:t>. (n.d.). Retrieved April 26, 2023, from https://www.servicesaustralia.gov.au/accessing-my-health-records-for-individual-healthcare-providers?context=22876</w:t>
      </w:r>
    </w:p>
  </w:footnote>
  <w:footnote w:id="16">
    <w:p w14:paraId="141236F8" w14:textId="1FEEA7A0" w:rsidR="007F64E9" w:rsidRDefault="007F64E9">
      <w:pPr>
        <w:pStyle w:val="FootnoteText"/>
      </w:pPr>
      <w:r>
        <w:rPr>
          <w:rStyle w:val="FootnoteReference"/>
        </w:rPr>
        <w:footnoteRef/>
      </w:r>
      <w:r>
        <w:t xml:space="preserve"> </w:t>
      </w:r>
      <w:hyperlink r:id="rId4" w:history="1">
        <w:r>
          <w:rPr>
            <w:rStyle w:val="Hyperlink"/>
          </w:rPr>
          <w:t>mhr-statistics-january-2023.pdf (digitalhealth.gov.au)</w:t>
        </w:r>
      </w:hyperlink>
    </w:p>
  </w:footnote>
  <w:footnote w:id="17">
    <w:p w14:paraId="68882E0F" w14:textId="34DD4BC7" w:rsidR="00347F6E" w:rsidRDefault="00347F6E">
      <w:pPr>
        <w:pStyle w:val="FootnoteText"/>
      </w:pPr>
      <w:r>
        <w:rPr>
          <w:rStyle w:val="FootnoteReference"/>
        </w:rPr>
        <w:footnoteRef/>
      </w:r>
      <w:r>
        <w:t xml:space="preserve"> </w:t>
      </w:r>
      <w:hyperlink r:id="rId5" w:history="1">
        <w:r w:rsidR="00694A9A">
          <w:rPr>
            <w:rStyle w:val="Hyperlink"/>
          </w:rPr>
          <w:t>Population | Australian Bureau of Statistics (abs.gov.au)</w:t>
        </w:r>
      </w:hyperlink>
    </w:p>
  </w:footnote>
  <w:footnote w:id="18">
    <w:p w14:paraId="12E0BAC8" w14:textId="623516DF" w:rsidR="00464714" w:rsidRDefault="00464714">
      <w:pPr>
        <w:pStyle w:val="FootnoteText"/>
      </w:pPr>
      <w:r>
        <w:rPr>
          <w:rStyle w:val="FootnoteReference"/>
        </w:rPr>
        <w:footnoteRef/>
      </w:r>
      <w:r>
        <w:t xml:space="preserve"> </w:t>
      </w:r>
      <w:hyperlink r:id="rId6" w:history="1">
        <w:r w:rsidR="001F6D11">
          <w:rPr>
            <w:rStyle w:val="Hyperlink"/>
          </w:rPr>
          <w:t>my health app | Australian Digital Health Agency</w:t>
        </w:r>
      </w:hyperlink>
    </w:p>
  </w:footnote>
  <w:footnote w:id="19">
    <w:p w14:paraId="14ED48ED" w14:textId="21F37AD7" w:rsidR="00601D59" w:rsidRDefault="00601D59" w:rsidP="00601D59">
      <w:pPr>
        <w:pStyle w:val="FootnoteText"/>
      </w:pPr>
      <w:r>
        <w:rPr>
          <w:rStyle w:val="FootnoteReference"/>
        </w:rPr>
        <w:footnoteRef/>
      </w:r>
      <w:r>
        <w:t xml:space="preserve"> </w:t>
      </w:r>
      <w:r w:rsidRPr="002A5A49">
        <w:t xml:space="preserve">Allied Health Professions Australia. (2023). </w:t>
      </w:r>
      <w:r w:rsidRPr="002A5A49">
        <w:rPr>
          <w:i/>
          <w:iCs/>
        </w:rPr>
        <w:t>Digital Health for Allied Health Practitioners - allied health ...</w:t>
      </w:r>
      <w:r w:rsidRPr="002A5A49">
        <w:t xml:space="preserve"> Digital health for allied health practitioners. Retrieved March 24, 2023, from https://ahpa.com.au/projects/digital-health-initiative/ </w:t>
      </w:r>
    </w:p>
  </w:footnote>
  <w:footnote w:id="20">
    <w:p w14:paraId="677DDA4B" w14:textId="4A5DCC3E" w:rsidR="003D69E9" w:rsidRDefault="003D69E9">
      <w:pPr>
        <w:pStyle w:val="FootnoteText"/>
      </w:pPr>
      <w:r>
        <w:rPr>
          <w:rStyle w:val="FootnoteReference"/>
        </w:rPr>
        <w:footnoteRef/>
      </w:r>
      <w:r>
        <w:t xml:space="preserve"> AHPA, 2023. </w:t>
      </w:r>
      <w:r w:rsidR="00B71289" w:rsidRPr="00B71289">
        <w:t>2023 Digital Health Projects facilitated by the Australian Digital Health Agency</w:t>
      </w:r>
      <w:r w:rsidR="00B71289">
        <w:t xml:space="preserve">. [Online] Available: </w:t>
      </w:r>
      <w:hyperlink r:id="rId7" w:history="1">
        <w:r w:rsidR="00B71289" w:rsidRPr="004F20E5">
          <w:rPr>
            <w:rStyle w:val="Hyperlink"/>
          </w:rPr>
          <w:t>https://ahpa.com.au/projects/digital-health-initiative/</w:t>
        </w:r>
      </w:hyperlink>
      <w:r w:rsidR="00B71289">
        <w:t xml:space="preserve"> </w:t>
      </w:r>
    </w:p>
  </w:footnote>
  <w:footnote w:id="21">
    <w:p w14:paraId="40D4BCB0" w14:textId="77777777" w:rsidR="00BA495E" w:rsidRDefault="00BA495E" w:rsidP="00BA495E">
      <w:pPr>
        <w:pStyle w:val="FootnoteText"/>
      </w:pPr>
      <w:r>
        <w:rPr>
          <w:rStyle w:val="FootnoteReference"/>
        </w:rPr>
        <w:footnoteRef/>
      </w:r>
      <w:r>
        <w:t xml:space="preserve"> </w:t>
      </w:r>
      <w:r w:rsidRPr="004460B2">
        <w:t>Strengthening Medicare Taskforce Report. (2022, December). Australian Government Department of Health. Retrieved from https://www.health.gov.au/sites/default/files/2023-02/strengthening-medicare-taskforce-report_0.pdf</w:t>
      </w:r>
    </w:p>
  </w:footnote>
  <w:footnote w:id="22">
    <w:p w14:paraId="14956737" w14:textId="77777777" w:rsidR="00CE04A8" w:rsidRDefault="00CE04A8" w:rsidP="00CE04A8">
      <w:pPr>
        <w:pStyle w:val="FootnoteText"/>
      </w:pPr>
      <w:r>
        <w:rPr>
          <w:rStyle w:val="FootnoteReference"/>
        </w:rPr>
        <w:footnoteRef/>
      </w:r>
      <w:r>
        <w:t xml:space="preserve"> Attribution is previous work undertaken by the project team.</w:t>
      </w:r>
    </w:p>
  </w:footnote>
  <w:footnote w:id="23">
    <w:p w14:paraId="494EA5C8" w14:textId="77777777" w:rsidR="000F2B56" w:rsidRDefault="000F2B56" w:rsidP="000F2B56">
      <w:pPr>
        <w:pStyle w:val="FootnoteText"/>
      </w:pPr>
      <w:r>
        <w:rPr>
          <w:rStyle w:val="FootnoteReference"/>
        </w:rPr>
        <w:footnoteRef/>
      </w:r>
      <w:r>
        <w:t xml:space="preserve"> Australian Digital Health Agency, 2023. Electronic Prescribing. Available: </w:t>
      </w:r>
      <w:hyperlink r:id="rId8" w:history="1">
        <w:r>
          <w:rPr>
            <w:rStyle w:val="Hyperlink"/>
          </w:rPr>
          <w:t>Electronic prescriptions for prescribers (digitalhealth.gov.au)</w:t>
        </w:r>
      </w:hyperlink>
      <w:r>
        <w:t xml:space="preserve"> </w:t>
      </w:r>
    </w:p>
  </w:footnote>
  <w:footnote w:id="24">
    <w:p w14:paraId="5C0135AF" w14:textId="19E0B92F" w:rsidR="008D4659" w:rsidRDefault="008D4659">
      <w:pPr>
        <w:pStyle w:val="FootnoteText"/>
      </w:pPr>
      <w:r>
        <w:rPr>
          <w:rStyle w:val="FootnoteReference"/>
        </w:rPr>
        <w:footnoteRef/>
      </w:r>
      <w:r>
        <w:t xml:space="preserve"> </w:t>
      </w:r>
      <w:r w:rsidR="00EC247A">
        <w:t xml:space="preserve">Allied </w:t>
      </w:r>
      <w:r w:rsidR="004478CF">
        <w:t>Health</w:t>
      </w:r>
      <w:r w:rsidR="00EC247A">
        <w:t xml:space="preserve"> Professional </w:t>
      </w:r>
      <w:r w:rsidR="004478CF">
        <w:t>S</w:t>
      </w:r>
      <w:r>
        <w:t>urvey</w:t>
      </w:r>
      <w:r w:rsidR="004478CF">
        <w:t xml:space="preserve"> 2023</w:t>
      </w:r>
    </w:p>
  </w:footnote>
  <w:footnote w:id="25">
    <w:p w14:paraId="20818F59" w14:textId="77777777" w:rsidR="00636595" w:rsidRDefault="00636595" w:rsidP="00636595">
      <w:pPr>
        <w:pStyle w:val="FootnoteText"/>
      </w:pPr>
      <w:r>
        <w:rPr>
          <w:rStyle w:val="FootnoteReference"/>
        </w:rPr>
        <w:footnoteRef/>
      </w:r>
      <w:r>
        <w:t xml:space="preserve"> </w:t>
      </w:r>
      <w:r w:rsidRPr="0041240A">
        <w:t>Vos, J. F. J., Boonstra, A., Kooistra, A., Seelen, M., &amp; van Offenbeek, M. (2020). The influence of electronic health record use on collaboration among medical specialties. BMC health services research, 20(1), 676. https://doi.org/10.1186/s12913-020-05542-6</w:t>
      </w:r>
    </w:p>
  </w:footnote>
  <w:footnote w:id="26">
    <w:p w14:paraId="256512D7" w14:textId="77777777" w:rsidR="00636595" w:rsidRDefault="00636595" w:rsidP="00636595">
      <w:pPr>
        <w:pStyle w:val="FootnoteText"/>
      </w:pPr>
      <w:r>
        <w:rPr>
          <w:rStyle w:val="FootnoteReference"/>
        </w:rPr>
        <w:footnoteRef/>
      </w:r>
      <w:r>
        <w:t xml:space="preserve"> </w:t>
      </w:r>
      <w:r w:rsidRPr="00D1766B">
        <w:t>Bowman S. (2013). Impact of electronic health record systems on information integrity: quality and safety implications. Perspectives in health information management, 10(Fall), 1c.</w:t>
      </w:r>
    </w:p>
  </w:footnote>
  <w:footnote w:id="27">
    <w:p w14:paraId="2B7C33E4" w14:textId="77777777" w:rsidR="006401D0" w:rsidRDefault="006401D0" w:rsidP="006401D0">
      <w:pPr>
        <w:pStyle w:val="FootnoteText"/>
      </w:pPr>
      <w:r w:rsidRPr="000A5636">
        <w:rPr>
          <w:rStyle w:val="FootnoteReference"/>
        </w:rPr>
        <w:footnoteRef/>
      </w:r>
      <w:r>
        <w:t xml:space="preserve"> </w:t>
      </w:r>
      <w:r w:rsidRPr="005F54C2">
        <w:rPr>
          <w:rFonts w:cs="+mn-ea"/>
          <w:szCs w:val="16"/>
        </w:rPr>
        <w:t xml:space="preserve">Allied Health Professions Australia (AHPA) (2018). </w:t>
      </w:r>
      <w:r w:rsidRPr="005F54C2">
        <w:t>Consultation Response</w:t>
      </w:r>
      <w:r>
        <w:t xml:space="preserve"> Senate Community Affairs References Committee Inquiry into the My Health Record </w:t>
      </w:r>
      <w:r w:rsidRPr="005F54C2">
        <w:t>System</w:t>
      </w:r>
      <w:r w:rsidRPr="005F54C2">
        <w:rPr>
          <w:rFonts w:cs="+mn-ea"/>
          <w:szCs w:val="16"/>
        </w:rPr>
        <w:t>.</w:t>
      </w:r>
    </w:p>
  </w:footnote>
  <w:footnote w:id="28">
    <w:p w14:paraId="56DF7A35" w14:textId="77777777" w:rsidR="006401D0" w:rsidRDefault="006401D0" w:rsidP="006401D0">
      <w:pPr>
        <w:pStyle w:val="FootnoteText"/>
      </w:pPr>
      <w:r w:rsidRPr="000A5636">
        <w:rPr>
          <w:rStyle w:val="FootnoteReference"/>
        </w:rPr>
        <w:footnoteRef/>
      </w:r>
      <w:r w:rsidRPr="007760B7">
        <w:t xml:space="preserve"> National Digital Health Strategy Response to </w:t>
      </w:r>
      <w:r>
        <w:t>C</w:t>
      </w:r>
      <w:r w:rsidRPr="00543BA2">
        <w:t>onsultation</w:t>
      </w:r>
      <w:r>
        <w:t>, (</w:t>
      </w:r>
      <w:r w:rsidRPr="00750D5C">
        <w:t>2021</w:t>
      </w:r>
      <w:r>
        <w:t>,</w:t>
      </w:r>
      <w:r w:rsidRPr="007760B7">
        <w:t xml:space="preserve"> November</w:t>
      </w:r>
      <w:r>
        <w:t>). Dieticians</w:t>
      </w:r>
      <w:r w:rsidRPr="00750D5C">
        <w:t xml:space="preserve"> Australia</w:t>
      </w:r>
    </w:p>
  </w:footnote>
  <w:footnote w:id="29">
    <w:p w14:paraId="56602EED" w14:textId="77777777" w:rsidR="006401D0" w:rsidRPr="004B50B4" w:rsidRDefault="006401D0" w:rsidP="006401D0">
      <w:pPr>
        <w:pStyle w:val="FootnoteText"/>
        <w:rPr>
          <w:b/>
        </w:rPr>
      </w:pPr>
      <w:r w:rsidRPr="000A5636">
        <w:rPr>
          <w:rStyle w:val="FootnoteReference"/>
        </w:rPr>
        <w:footnoteRef/>
      </w:r>
      <w:r w:rsidRPr="00BC400C">
        <w:t xml:space="preserve"> Australia’s National Digital Health Strategy</w:t>
      </w:r>
      <w:r>
        <w:t>, (</w:t>
      </w:r>
      <w:r w:rsidRPr="00BC400C">
        <w:t>2021</w:t>
      </w:r>
      <w:r>
        <w:t>, November). Audiology Australia</w:t>
      </w:r>
    </w:p>
  </w:footnote>
  <w:footnote w:id="30">
    <w:p w14:paraId="63076069" w14:textId="77777777" w:rsidR="00D017F7" w:rsidRDefault="00D017F7" w:rsidP="00D017F7">
      <w:pPr>
        <w:pStyle w:val="FootnoteText"/>
      </w:pPr>
      <w:r>
        <w:rPr>
          <w:rStyle w:val="FootnoteReference"/>
        </w:rPr>
        <w:footnoteRef/>
      </w:r>
      <w:r w:rsidRPr="00A70F89">
        <w:t xml:space="preserve"> Australia’s National Digital Health Strategy</w:t>
      </w:r>
      <w:r>
        <w:t>, (</w:t>
      </w:r>
      <w:r w:rsidRPr="00A70F89">
        <w:t>2021</w:t>
      </w:r>
      <w:r>
        <w:t>, November). Audiology Australia</w:t>
      </w:r>
    </w:p>
  </w:footnote>
  <w:footnote w:id="31">
    <w:p w14:paraId="5088984B" w14:textId="77777777" w:rsidR="00525499" w:rsidRDefault="00525499" w:rsidP="00525499">
      <w:pPr>
        <w:pStyle w:val="FootnoteText"/>
      </w:pPr>
      <w:r>
        <w:rPr>
          <w:rStyle w:val="FootnoteReference"/>
        </w:rPr>
        <w:footnoteRef/>
      </w:r>
      <w:r>
        <w:t xml:space="preserve"> </w:t>
      </w:r>
      <w:r w:rsidRPr="00675A53">
        <w:t>Walsh L, Hill S, Allan M, Balandin S, Georgiou A, Higgins I, Kraal B, McCarthy S, Hemsley B.</w:t>
      </w:r>
      <w:r>
        <w:t xml:space="preserve"> (2018). </w:t>
      </w:r>
      <w:r w:rsidRPr="00675A53">
        <w:t>A content analysis of the consumer-facing online information about My Health Record: Implications for increasing knowledge and awareness to facilitate uptake and use</w:t>
      </w:r>
    </w:p>
  </w:footnote>
  <w:footnote w:id="32">
    <w:p w14:paraId="50D3C813" w14:textId="77777777" w:rsidR="0078412B" w:rsidRDefault="0078412B" w:rsidP="0078412B">
      <w:pPr>
        <w:pStyle w:val="FootnoteText"/>
      </w:pPr>
      <w:r w:rsidRPr="000A5636">
        <w:rPr>
          <w:rStyle w:val="FootnoteTextChar"/>
          <w:vertAlign w:val="superscript"/>
        </w:rPr>
        <w:footnoteRef/>
      </w:r>
      <w:r>
        <w:t xml:space="preserve"> </w:t>
      </w:r>
      <w:r w:rsidRPr="0061661E">
        <w:t>Schwarz, M., Ward, E. C., Coccetti, A., Burton, K., Seabrook, M., Newnham, S., ... &amp; Hartley, C. (2022). Digital dashboards: a speech pathology case study. Australian Health Review, 46(4), 501-508.</w:t>
      </w:r>
    </w:p>
  </w:footnote>
  <w:footnote w:id="33">
    <w:p w14:paraId="1B17A26C" w14:textId="77777777" w:rsidR="00407DB5" w:rsidRDefault="00407DB5" w:rsidP="00407DB5">
      <w:pPr>
        <w:pStyle w:val="FootnoteText"/>
      </w:pPr>
      <w:r>
        <w:rPr>
          <w:rStyle w:val="FootnoteReference"/>
        </w:rPr>
        <w:footnoteRef/>
      </w:r>
      <w:r>
        <w:t xml:space="preserve"> </w:t>
      </w:r>
      <w:r w:rsidRPr="00ED1797">
        <w:t>Cheng C, Gearon E, Hawkins M, McPhee C, Hanna L, Batterham R, Osborne RH.</w:t>
      </w:r>
      <w:r>
        <w:t xml:space="preserve"> (2022). </w:t>
      </w:r>
      <w:r w:rsidRPr="00307FFD">
        <w:t>Digital Health Literacy as a Predictor of Awareness, Engagement, and Use of a National Web-Based Personal Health Record: Population-Based Survey Study</w:t>
      </w:r>
    </w:p>
  </w:footnote>
  <w:footnote w:id="34">
    <w:p w14:paraId="74BEC819" w14:textId="77777777" w:rsidR="00A01752" w:rsidRDefault="00A01752" w:rsidP="00A01752">
      <w:pPr>
        <w:pStyle w:val="FootnoteText"/>
      </w:pPr>
      <w:r>
        <w:rPr>
          <w:rStyle w:val="FootnoteReference"/>
        </w:rPr>
        <w:footnoteRef/>
      </w:r>
      <w:r>
        <w:t xml:space="preserve"> </w:t>
      </w:r>
      <w:r w:rsidRPr="00FE2551">
        <w:t>Van Kasteren Y, Maeder A, Williams PA, Damarell R.</w:t>
      </w:r>
      <w:r>
        <w:t xml:space="preserve"> (2017). Consumer Perspectives on My Health Record: A Review</w:t>
      </w:r>
    </w:p>
  </w:footnote>
  <w:footnote w:id="35">
    <w:p w14:paraId="2481F54E" w14:textId="77777777" w:rsidR="00A01752" w:rsidRDefault="00A01752" w:rsidP="00A01752">
      <w:pPr>
        <w:pStyle w:val="FootnoteText"/>
      </w:pPr>
      <w:r>
        <w:rPr>
          <w:rStyle w:val="FootnoteReference"/>
        </w:rPr>
        <w:footnoteRef/>
      </w:r>
      <w:r>
        <w:t xml:space="preserve"> </w:t>
      </w:r>
      <w:r w:rsidRPr="00FE2551">
        <w:t>Van Kasteren Y, Maeder A, Williams PA, Damarell R.</w:t>
      </w:r>
      <w:r>
        <w:t xml:space="preserve"> (2017). Consumer Perspectives on My Health Record: A Review</w:t>
      </w:r>
    </w:p>
  </w:footnote>
  <w:footnote w:id="36">
    <w:p w14:paraId="28AC79B8" w14:textId="77777777" w:rsidR="00A01752" w:rsidRDefault="00A01752" w:rsidP="00A01752">
      <w:pPr>
        <w:pStyle w:val="FootnoteText"/>
      </w:pPr>
      <w:r>
        <w:rPr>
          <w:rStyle w:val="FootnoteReference"/>
        </w:rPr>
        <w:footnoteRef/>
      </w:r>
      <w:r>
        <w:t xml:space="preserve"> </w:t>
      </w:r>
      <w:r w:rsidRPr="00A03AFF">
        <w:t>Andrews, L., Gajanayake, R., &amp; Sahama, T. (2014). The Australian general public's perceptions of having a personally controlled electronic health record (PCEHR). International Journal of Medical Informatics, 83(12), 889-900</w:t>
      </w:r>
    </w:p>
  </w:footnote>
  <w:footnote w:id="37">
    <w:p w14:paraId="7BC64D26" w14:textId="77777777" w:rsidR="00A01752" w:rsidRDefault="00A01752" w:rsidP="00A01752">
      <w:pPr>
        <w:pStyle w:val="FootnoteText"/>
      </w:pPr>
      <w:r>
        <w:rPr>
          <w:rStyle w:val="FootnoteReference"/>
        </w:rPr>
        <w:footnoteRef/>
      </w:r>
      <w:r>
        <w:t xml:space="preserve"> </w:t>
      </w:r>
      <w:r w:rsidRPr="00FE2551">
        <w:t>Van Kasteren Y, Maeder A, Williams PA, Damarell R.</w:t>
      </w:r>
      <w:r>
        <w:t xml:space="preserve"> (2017). Consumer Perspectives on My Health Record: A Review</w:t>
      </w:r>
    </w:p>
  </w:footnote>
  <w:footnote w:id="38">
    <w:p w14:paraId="3410C2D5" w14:textId="77777777" w:rsidR="00D8481C" w:rsidRDefault="00D8481C" w:rsidP="00D8481C">
      <w:pPr>
        <w:pStyle w:val="FootnoteText"/>
      </w:pPr>
      <w:r>
        <w:rPr>
          <w:rStyle w:val="FootnoteReference"/>
        </w:rPr>
        <w:footnoteRef/>
      </w:r>
      <w:r>
        <w:t xml:space="preserve"> Attribution is previous work undertaken by the project team.</w:t>
      </w:r>
    </w:p>
  </w:footnote>
  <w:footnote w:id="39">
    <w:p w14:paraId="7994ADC9" w14:textId="77597417" w:rsidR="006970B6" w:rsidRDefault="006970B6">
      <w:pPr>
        <w:pStyle w:val="FootnoteText"/>
      </w:pPr>
      <w:r>
        <w:rPr>
          <w:rStyle w:val="FootnoteReference"/>
        </w:rPr>
        <w:footnoteRef/>
      </w:r>
      <w:r>
        <w:t xml:space="preserve"> Australian Digital Health Agency, 2019. </w:t>
      </w:r>
      <w:r w:rsidRPr="006970B6">
        <w:t>Residential aged care gets connected through My Health Record</w:t>
      </w:r>
    </w:p>
  </w:footnote>
  <w:footnote w:id="40">
    <w:p w14:paraId="63AC257B" w14:textId="77777777" w:rsidR="007655B5" w:rsidRDefault="007655B5" w:rsidP="007655B5">
      <w:pPr>
        <w:pStyle w:val="FootnoteText"/>
      </w:pPr>
      <w:r>
        <w:rPr>
          <w:rStyle w:val="FootnoteReference"/>
        </w:rPr>
        <w:footnoteRef/>
      </w:r>
      <w:r>
        <w:t xml:space="preserve"> Allied Health Professions Australia, (2021) Digital Health Adoption and Readiness in the Allied Health Sector</w:t>
      </w:r>
    </w:p>
  </w:footnote>
  <w:footnote w:id="41">
    <w:p w14:paraId="037657BC" w14:textId="77777777" w:rsidR="007E1371" w:rsidRDefault="007E1371" w:rsidP="007E1371">
      <w:pPr>
        <w:pStyle w:val="FootnoteText"/>
      </w:pPr>
      <w:r w:rsidRPr="000A5636">
        <w:rPr>
          <w:rStyle w:val="FootnoteReference"/>
        </w:rPr>
        <w:footnoteRef/>
      </w:r>
      <w:r>
        <w:t xml:space="preserve"> </w:t>
      </w:r>
      <w:r w:rsidRPr="007C0FBA">
        <w:t>Allied Health Professions Australia (AHPA) (2018). Consultation Response Senate Community Affairs References Committee Inquiry into the My Health Record System.</w:t>
      </w:r>
    </w:p>
  </w:footnote>
  <w:footnote w:id="42">
    <w:p w14:paraId="6E10852F" w14:textId="77777777" w:rsidR="007E1371" w:rsidRDefault="007E1371" w:rsidP="007E1371">
      <w:pPr>
        <w:pStyle w:val="FootnoteText"/>
      </w:pPr>
      <w:r>
        <w:rPr>
          <w:rStyle w:val="FootnoteReference"/>
        </w:rPr>
        <w:footnoteRef/>
      </w:r>
      <w:r>
        <w:t xml:space="preserve"> </w:t>
      </w:r>
      <w:r w:rsidRPr="008A4A54">
        <w:t>Smith, P. (2022, December 22). Inside the Optus hack that woke up Australia. Australian Financial Review.</w:t>
      </w:r>
    </w:p>
  </w:footnote>
  <w:footnote w:id="43">
    <w:p w14:paraId="0AD25DA1" w14:textId="77777777" w:rsidR="007E1371" w:rsidRDefault="007E1371" w:rsidP="007E1371">
      <w:pPr>
        <w:pStyle w:val="FootnoteText"/>
      </w:pPr>
      <w:r>
        <w:rPr>
          <w:rStyle w:val="FootnoteReference"/>
        </w:rPr>
        <w:footnoteRef/>
      </w:r>
      <w:r>
        <w:t xml:space="preserve"> </w:t>
      </w:r>
      <w:r w:rsidRPr="008307F7">
        <w:t>Smith, P. (2023, February 27). Cyber experts worry as Medibank puts hack behind it. Australian Financial Review.</w:t>
      </w:r>
    </w:p>
  </w:footnote>
  <w:footnote w:id="44">
    <w:p w14:paraId="435E9F36" w14:textId="77777777" w:rsidR="007E1371" w:rsidRDefault="007E1371" w:rsidP="007E1371">
      <w:pPr>
        <w:pStyle w:val="FootnoteText"/>
      </w:pPr>
      <w:r>
        <w:rPr>
          <w:rStyle w:val="FootnoteReference"/>
        </w:rPr>
        <w:footnoteRef/>
      </w:r>
      <w:r>
        <w:t xml:space="preserve"> </w:t>
      </w:r>
      <w:r w:rsidRPr="0041240A">
        <w:t>Vos, J. F. J., Boonstra, A., Kooistra, A., Seelen, M., &amp; van Offenbeek, M. (2020). The influence of electronic health record use on collaboration among medical specialties. BMC health services research, 20(1), 676. https://doi.org/10.1186/s12913-020-05542-6</w:t>
      </w:r>
    </w:p>
  </w:footnote>
  <w:footnote w:id="45">
    <w:p w14:paraId="200EBD86" w14:textId="77777777" w:rsidR="007E1371" w:rsidRDefault="007E1371" w:rsidP="007E1371">
      <w:pPr>
        <w:pStyle w:val="FootnoteText"/>
      </w:pPr>
      <w:r>
        <w:rPr>
          <w:rStyle w:val="FootnoteReference"/>
        </w:rPr>
        <w:footnoteRef/>
      </w:r>
      <w:r>
        <w:t xml:space="preserve"> </w:t>
      </w:r>
      <w:r w:rsidRPr="00D1766B">
        <w:t>Bowman S. (2013). Impact of electronic health record systems on information integrity: quality and safety implications. Perspectives in health information management, 10(Fall), 1c.</w:t>
      </w:r>
    </w:p>
  </w:footnote>
  <w:footnote w:id="46">
    <w:p w14:paraId="10CDA0BE" w14:textId="77777777" w:rsidR="00C25F30" w:rsidRDefault="00C25F30" w:rsidP="00C25F30">
      <w:pPr>
        <w:pStyle w:val="FootnoteText"/>
      </w:pPr>
      <w:r>
        <w:rPr>
          <w:rStyle w:val="FootnoteReference"/>
        </w:rPr>
        <w:footnoteRef/>
      </w:r>
      <w:r>
        <w:t xml:space="preserve"> </w:t>
      </w:r>
      <w:r w:rsidRPr="005932E2">
        <w:t>Almond, H., Cummings, E., &amp; Turner, P. (2016). Avoiding Failure for Australia's Digital Health Record: The Findings from a Rural E-Health Participatory Research Project.</w:t>
      </w:r>
    </w:p>
  </w:footnote>
  <w:footnote w:id="47">
    <w:p w14:paraId="3B9C424F" w14:textId="77777777" w:rsidR="00C25F30" w:rsidRDefault="00C25F30" w:rsidP="00C25F30">
      <w:pPr>
        <w:pStyle w:val="FootnoteText"/>
      </w:pPr>
      <w:r>
        <w:rPr>
          <w:rStyle w:val="FootnoteReference"/>
        </w:rPr>
        <w:footnoteRef/>
      </w:r>
      <w:r w:rsidRPr="00EB2733">
        <w:t xml:space="preserve"> </w:t>
      </w:r>
      <w:r w:rsidRPr="005932E2">
        <w:t>Almond, H., Cummings, E., &amp; Turner, P. (2016). Avoiding Failure for Australia's Digital Health Record: The Findings from a Rural E-Health Participatory Research Project.</w:t>
      </w:r>
    </w:p>
  </w:footnote>
  <w:footnote w:id="48">
    <w:p w14:paraId="74A8ADC2" w14:textId="77777777" w:rsidR="00C25F30" w:rsidRDefault="00C25F30" w:rsidP="00C25F30">
      <w:pPr>
        <w:pStyle w:val="FootnoteText"/>
      </w:pPr>
      <w:r>
        <w:rPr>
          <w:rStyle w:val="FootnoteReference"/>
        </w:rPr>
        <w:footnoteRef/>
      </w:r>
      <w:r w:rsidRPr="00EB2733">
        <w:t xml:space="preserve"> </w:t>
      </w:r>
      <w:r w:rsidRPr="005932E2">
        <w:t>Almond, H., Cummings, E., &amp; Turner, P. (2016). Avoiding Failure for Australia's Digital Health Record: The Findings from a Rural E-Health Participatory Research Project.</w:t>
      </w:r>
    </w:p>
  </w:footnote>
  <w:footnote w:id="49">
    <w:p w14:paraId="510F9490" w14:textId="77777777" w:rsidR="00B40B05" w:rsidRDefault="00B40B05" w:rsidP="00B40B05">
      <w:pPr>
        <w:pStyle w:val="FootnoteText"/>
      </w:pPr>
      <w:r>
        <w:rPr>
          <w:rStyle w:val="FootnoteReference"/>
        </w:rPr>
        <w:footnoteRef/>
      </w:r>
      <w:r>
        <w:t xml:space="preserve"> </w:t>
      </w:r>
      <w:r w:rsidRPr="00ED1797">
        <w:t>Cheng C, Gearon E, Hawkins M, McPhee C, Hanna L, Batterham R, Osborne RH.</w:t>
      </w:r>
      <w:r>
        <w:t xml:space="preserve"> (2022). </w:t>
      </w:r>
      <w:r w:rsidRPr="00307FFD">
        <w:t>Digital Health Literacy as a Predictor of Awareness, Engagement, and Use of a National Web-Based Personal Health Record: Population-Based Survey Study</w:t>
      </w:r>
    </w:p>
  </w:footnote>
  <w:footnote w:id="50">
    <w:p w14:paraId="5DC34482" w14:textId="77777777" w:rsidR="00B40B05" w:rsidRDefault="00B40B05" w:rsidP="00B40B05">
      <w:pPr>
        <w:pStyle w:val="FootnoteText"/>
      </w:pPr>
      <w:r>
        <w:rPr>
          <w:rStyle w:val="FootnoteReference"/>
        </w:rPr>
        <w:footnoteRef/>
      </w:r>
      <w:r>
        <w:t xml:space="preserve"> </w:t>
      </w:r>
      <w:r w:rsidRPr="00FE2551">
        <w:t>Van Kasteren Y, Maeder A, Williams PA, Damarell R.</w:t>
      </w:r>
      <w:r>
        <w:t xml:space="preserve"> (2017). Consumer Perspectives on My Health Record: A Review</w:t>
      </w:r>
    </w:p>
  </w:footnote>
  <w:footnote w:id="51">
    <w:p w14:paraId="479A0FB5" w14:textId="77777777" w:rsidR="00B40B05" w:rsidRDefault="00B40B05" w:rsidP="00B40B05">
      <w:pPr>
        <w:pStyle w:val="FootnoteText"/>
      </w:pPr>
      <w:r>
        <w:rPr>
          <w:rStyle w:val="FootnoteReference"/>
        </w:rPr>
        <w:footnoteRef/>
      </w:r>
      <w:r>
        <w:t xml:space="preserve"> </w:t>
      </w:r>
      <w:r w:rsidRPr="00FE2551">
        <w:t>Van Kasteren Y, Maeder A, Williams PA, Damarell R.</w:t>
      </w:r>
      <w:r>
        <w:t xml:space="preserve"> (2017). Consumer Perspectives on My Health Record: A Review</w:t>
      </w:r>
    </w:p>
  </w:footnote>
  <w:footnote w:id="52">
    <w:p w14:paraId="7C597009" w14:textId="77777777" w:rsidR="00B40B05" w:rsidRDefault="00B40B05" w:rsidP="00B40B05">
      <w:pPr>
        <w:pStyle w:val="FootnoteText"/>
      </w:pPr>
      <w:r>
        <w:rPr>
          <w:rStyle w:val="FootnoteReference"/>
        </w:rPr>
        <w:footnoteRef/>
      </w:r>
      <w:r>
        <w:t xml:space="preserve"> </w:t>
      </w:r>
      <w:r w:rsidRPr="00A03AFF">
        <w:t>Andrews, L., Gajanayake, R., &amp; Sahama, T. (2014). The Australian general public's perceptions of having a personally controlled electronic health record (PCEHR). International Journal of Medical Informatics, 83(12), 889-900</w:t>
      </w:r>
    </w:p>
  </w:footnote>
  <w:footnote w:id="53">
    <w:p w14:paraId="0E2C0EF2" w14:textId="77777777" w:rsidR="00B40B05" w:rsidRDefault="00B40B05" w:rsidP="00B40B05">
      <w:pPr>
        <w:pStyle w:val="FootnoteText"/>
      </w:pPr>
      <w:r>
        <w:rPr>
          <w:rStyle w:val="FootnoteReference"/>
        </w:rPr>
        <w:footnoteRef/>
      </w:r>
      <w:r>
        <w:t xml:space="preserve"> </w:t>
      </w:r>
      <w:r w:rsidRPr="00FE2551">
        <w:t>Van Kasteren Y, Maeder A, Williams PA, Damarell R.</w:t>
      </w:r>
      <w:r>
        <w:t xml:space="preserve"> (2017). Consumer Perspectives on My Health Record: A Review</w:t>
      </w:r>
    </w:p>
  </w:footnote>
  <w:footnote w:id="54">
    <w:p w14:paraId="1A1C409C" w14:textId="77777777" w:rsidR="007E1371" w:rsidRDefault="007E1371" w:rsidP="007E1371">
      <w:pPr>
        <w:pStyle w:val="FootnoteText"/>
      </w:pPr>
      <w:r w:rsidRPr="00B63FCA">
        <w:rPr>
          <w:rStyle w:val="FootnoteReference"/>
        </w:rPr>
        <w:footnoteRef/>
      </w:r>
      <w:r>
        <w:t xml:space="preserve"> </w:t>
      </w:r>
      <w:r w:rsidRPr="00FB6842">
        <w:t>Digital Health Adoption and Readiness in the Allied Health Sector Final Research Report May 2021</w:t>
      </w:r>
    </w:p>
  </w:footnote>
  <w:footnote w:id="55">
    <w:p w14:paraId="48E764C8" w14:textId="77777777" w:rsidR="007E1371" w:rsidRDefault="007E1371" w:rsidP="007E1371">
      <w:pPr>
        <w:pStyle w:val="FootnoteText"/>
      </w:pPr>
      <w:r w:rsidRPr="00B63FCA">
        <w:rPr>
          <w:rStyle w:val="FootnoteReference"/>
        </w:rPr>
        <w:footnoteRef/>
      </w:r>
      <w:r w:rsidRPr="00780FD8">
        <w:t>Taskforce, S. M. (2023). Strengthening Medicare Taskforce report</w:t>
      </w:r>
      <w:r w:rsidRPr="00933C8B">
        <w:t xml:space="preserve"> </w:t>
      </w:r>
      <w:r w:rsidRPr="00EE5CDF">
        <w:t>National Digital Health Strategy submission by Osteopathy Australia November 2021</w:t>
      </w:r>
      <w:r w:rsidRPr="00CD62C8">
        <w:t>.</w:t>
      </w:r>
    </w:p>
  </w:footnote>
  <w:footnote w:id="56">
    <w:p w14:paraId="03FF8071" w14:textId="77777777" w:rsidR="007E1371" w:rsidRDefault="007E1371" w:rsidP="007E1371">
      <w:pPr>
        <w:pStyle w:val="FootnoteText"/>
      </w:pPr>
      <w:r>
        <w:rPr>
          <w:rStyle w:val="FootnoteReference"/>
        </w:rPr>
        <w:footnoteRef/>
      </w:r>
      <w:r>
        <w:t xml:space="preserve"> </w:t>
      </w:r>
      <w:r w:rsidRPr="00750D5C">
        <w:t xml:space="preserve">National Digital Health Strategy </w:t>
      </w:r>
      <w:r>
        <w:t>S</w:t>
      </w:r>
      <w:r w:rsidRPr="00750D5C">
        <w:t>ubmission</w:t>
      </w:r>
      <w:r>
        <w:t>, (</w:t>
      </w:r>
      <w:r w:rsidRPr="00750D5C">
        <w:t>2021</w:t>
      </w:r>
      <w:r>
        <w:t xml:space="preserve">, November). </w:t>
      </w:r>
      <w:r w:rsidRPr="00750D5C">
        <w:t>Osteopathy Australia</w:t>
      </w:r>
    </w:p>
  </w:footnote>
  <w:footnote w:id="57">
    <w:p w14:paraId="7BEF1D6E" w14:textId="77777777" w:rsidR="007E1371" w:rsidRPr="00CE6F54" w:rsidRDefault="007E1371" w:rsidP="007E1371">
      <w:pPr>
        <w:pStyle w:val="FootnoteText"/>
        <w:rPr>
          <w:b/>
          <w:highlight w:val="yellow"/>
        </w:rPr>
      </w:pPr>
      <w:r w:rsidRPr="000A5636">
        <w:rPr>
          <w:rStyle w:val="FootnoteReference"/>
        </w:rPr>
        <w:footnoteRef/>
      </w:r>
      <w:r w:rsidRPr="00D52F15">
        <w:t xml:space="preserve"> Digital Health Adoption and Readiness in the Allied Health Sector Final Research Report May 2021</w:t>
      </w:r>
    </w:p>
  </w:footnote>
  <w:footnote w:id="58">
    <w:p w14:paraId="1F48EF83" w14:textId="77777777" w:rsidR="007E1371" w:rsidRDefault="007E1371" w:rsidP="007E1371">
      <w:pPr>
        <w:pStyle w:val="FootnoteText"/>
      </w:pPr>
      <w:r>
        <w:rPr>
          <w:rStyle w:val="FootnoteReference"/>
        </w:rPr>
        <w:footnoteRef/>
      </w:r>
      <w:r>
        <w:t xml:space="preserve"> </w:t>
      </w:r>
      <w:r w:rsidRPr="000C5337">
        <w:t>Australian Digital Health Agency. (2022). (Issue brief).</w:t>
      </w:r>
      <w:r w:rsidRPr="00D23EEE">
        <w:t xml:space="preserve"> Insights from the Australian Digital Health Agency Healthcare Provider Polling</w:t>
      </w:r>
      <w:r w:rsidRPr="000C5337">
        <w:t>.</w:t>
      </w:r>
    </w:p>
  </w:footnote>
  <w:footnote w:id="59">
    <w:p w14:paraId="4C193374" w14:textId="77777777" w:rsidR="007E1371" w:rsidRDefault="007E1371" w:rsidP="007E1371">
      <w:pPr>
        <w:pStyle w:val="FootnoteText"/>
      </w:pPr>
      <w:r>
        <w:rPr>
          <w:rStyle w:val="FootnoteReference"/>
        </w:rPr>
        <w:footnoteRef/>
      </w:r>
      <w:r>
        <w:t xml:space="preserve"> </w:t>
      </w:r>
      <w:r w:rsidRPr="00505D0E">
        <w:t>Frank, O. (2016).</w:t>
      </w:r>
      <w:r>
        <w:t xml:space="preserve"> </w:t>
      </w:r>
      <w:r w:rsidRPr="000410C8">
        <w:t xml:space="preserve">My </w:t>
      </w:r>
      <w:r w:rsidRPr="00505D0E">
        <w:t>health record: Repository</w:t>
      </w:r>
      <w:r w:rsidRPr="000410C8">
        <w:t xml:space="preserve"> or communication tool?</w:t>
      </w:r>
      <w:r w:rsidRPr="00505D0E">
        <w:t xml:space="preserve"> Public Health Research &amp;amp; Practice, 26(2).</w:t>
      </w:r>
    </w:p>
  </w:footnote>
  <w:footnote w:id="60">
    <w:p w14:paraId="7DD7D230" w14:textId="77777777" w:rsidR="007E1371" w:rsidRDefault="007E1371" w:rsidP="007E1371">
      <w:pPr>
        <w:pStyle w:val="FootnoteText"/>
      </w:pPr>
      <w:r w:rsidRPr="000A5636">
        <w:rPr>
          <w:rStyle w:val="FootnoteReference"/>
        </w:rPr>
        <w:footnoteRef/>
      </w:r>
      <w:r>
        <w:t xml:space="preserve"> </w:t>
      </w:r>
      <w:r w:rsidRPr="005F54C2">
        <w:rPr>
          <w:rFonts w:cs="+mn-ea"/>
          <w:szCs w:val="16"/>
        </w:rPr>
        <w:t xml:space="preserve">Allied Health Professions Australia (AHPA) (2018). </w:t>
      </w:r>
      <w:r w:rsidRPr="005F54C2">
        <w:t>Consultation Response</w:t>
      </w:r>
      <w:r>
        <w:t xml:space="preserve"> Senate Community Affairs References Committee Inquiry into the My Health Record </w:t>
      </w:r>
      <w:r w:rsidRPr="005F54C2">
        <w:t>System</w:t>
      </w:r>
      <w:r w:rsidRPr="005F54C2">
        <w:rPr>
          <w:rFonts w:cs="+mn-ea"/>
          <w:szCs w:val="16"/>
        </w:rPr>
        <w:t>.</w:t>
      </w:r>
    </w:p>
  </w:footnote>
  <w:footnote w:id="61">
    <w:p w14:paraId="5BA76E9A" w14:textId="77777777" w:rsidR="007E1371" w:rsidRDefault="007E1371" w:rsidP="007E1371">
      <w:pPr>
        <w:pStyle w:val="FootnoteText"/>
      </w:pPr>
      <w:r w:rsidRPr="000A5636">
        <w:rPr>
          <w:rStyle w:val="FootnoteReference"/>
        </w:rPr>
        <w:footnoteRef/>
      </w:r>
      <w:r w:rsidRPr="007760B7">
        <w:t xml:space="preserve"> National Digital Health Strategy Response to </w:t>
      </w:r>
      <w:r>
        <w:t>C</w:t>
      </w:r>
      <w:r w:rsidRPr="00543BA2">
        <w:t>onsultation</w:t>
      </w:r>
      <w:r>
        <w:t>, (</w:t>
      </w:r>
      <w:r w:rsidRPr="00750D5C">
        <w:t>2021</w:t>
      </w:r>
      <w:r>
        <w:t>,</w:t>
      </w:r>
      <w:r w:rsidRPr="007760B7">
        <w:t xml:space="preserve"> November</w:t>
      </w:r>
      <w:r>
        <w:t>). Dieticians</w:t>
      </w:r>
      <w:r w:rsidRPr="00750D5C">
        <w:t xml:space="preserve"> Australia</w:t>
      </w:r>
    </w:p>
  </w:footnote>
  <w:footnote w:id="62">
    <w:p w14:paraId="414AEAD4" w14:textId="77777777" w:rsidR="007E1371" w:rsidRPr="004B50B4" w:rsidRDefault="007E1371" w:rsidP="007E1371">
      <w:pPr>
        <w:pStyle w:val="FootnoteText"/>
        <w:rPr>
          <w:b/>
        </w:rPr>
      </w:pPr>
      <w:r w:rsidRPr="000A5636">
        <w:rPr>
          <w:rStyle w:val="FootnoteReference"/>
        </w:rPr>
        <w:footnoteRef/>
      </w:r>
      <w:r w:rsidRPr="00BC400C">
        <w:t xml:space="preserve"> Australia’s National Digital Health Strategy</w:t>
      </w:r>
      <w:r>
        <w:t>, (</w:t>
      </w:r>
      <w:r w:rsidRPr="00BC400C">
        <w:t>2021</w:t>
      </w:r>
      <w:r>
        <w:t>, November). Audiology Australia</w:t>
      </w:r>
    </w:p>
  </w:footnote>
  <w:footnote w:id="63">
    <w:p w14:paraId="721F9B88" w14:textId="77777777" w:rsidR="007E1371" w:rsidRDefault="007E1371" w:rsidP="007E1371">
      <w:pPr>
        <w:pStyle w:val="FootnoteText"/>
      </w:pPr>
      <w:r>
        <w:rPr>
          <w:rStyle w:val="FootnoteReference"/>
        </w:rPr>
        <w:footnoteRef/>
      </w:r>
      <w:r>
        <w:t xml:space="preserve"> </w:t>
      </w:r>
      <w:r w:rsidRPr="0018708E">
        <w:t>Walsh, L., Hemsley, B., Allan, M., Adams, N., Georgiou, A., Higgins, I., McCarthy, S., &amp; Hill, S. (2017). The E-health Literacy Demands of Australia’s My Health Record: A Heuristic Evaluation of Usability.</w:t>
      </w:r>
    </w:p>
  </w:footnote>
  <w:footnote w:id="64">
    <w:p w14:paraId="419EAC6A" w14:textId="77777777" w:rsidR="007E1371" w:rsidRDefault="007E1371" w:rsidP="007E1371">
      <w:pPr>
        <w:pStyle w:val="FootnoteText"/>
      </w:pPr>
      <w:r>
        <w:rPr>
          <w:rStyle w:val="FootnoteReference"/>
        </w:rPr>
        <w:footnoteRef/>
      </w:r>
      <w:r>
        <w:t xml:space="preserve"> </w:t>
      </w:r>
      <w:r w:rsidRPr="009C112E">
        <w:t>Walsh L, Hemsley B, Allan M, Dahm MR, Balandin S, Georgiou A, Higgins I, McCarthy S, Hill S.</w:t>
      </w:r>
      <w:r>
        <w:t xml:space="preserve"> (2021). </w:t>
      </w:r>
      <w:r w:rsidRPr="009B4774">
        <w:t>Assessing the information quality and usability of My Health Record within a health literacy framework: What's changed since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9D15AEB" w14:paraId="51355797" w14:textId="77777777" w:rsidTr="09D15AEB">
      <w:trPr>
        <w:trHeight w:val="300"/>
      </w:trPr>
      <w:tc>
        <w:tcPr>
          <w:tcW w:w="3005" w:type="dxa"/>
        </w:tcPr>
        <w:p w14:paraId="27878148" w14:textId="173534C3" w:rsidR="09D15AEB" w:rsidRDefault="09D15AEB" w:rsidP="09D15AEB">
          <w:pPr>
            <w:pStyle w:val="Header"/>
            <w:ind w:left="-115"/>
            <w:jc w:val="left"/>
          </w:pPr>
        </w:p>
      </w:tc>
      <w:tc>
        <w:tcPr>
          <w:tcW w:w="3005" w:type="dxa"/>
        </w:tcPr>
        <w:p w14:paraId="36C7543F" w14:textId="04B7C51A" w:rsidR="09D15AEB" w:rsidRDefault="09D15AEB" w:rsidP="09D15AEB">
          <w:pPr>
            <w:pStyle w:val="Header"/>
            <w:jc w:val="center"/>
          </w:pPr>
        </w:p>
      </w:tc>
      <w:tc>
        <w:tcPr>
          <w:tcW w:w="3005" w:type="dxa"/>
        </w:tcPr>
        <w:p w14:paraId="4F1190F4" w14:textId="6938C72F" w:rsidR="09D15AEB" w:rsidRDefault="09D15AEB" w:rsidP="09D15AEB">
          <w:pPr>
            <w:pStyle w:val="Header"/>
            <w:ind w:right="-115"/>
          </w:pPr>
        </w:p>
      </w:tc>
    </w:tr>
  </w:tbl>
  <w:p w14:paraId="4E7089B4" w14:textId="6012E351" w:rsidR="00714B23" w:rsidRDefault="00714B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2168" w14:textId="77777777" w:rsidR="00D11BDC" w:rsidRDefault="00D11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64A0" w14:textId="4E835E54" w:rsidR="00502323" w:rsidRDefault="00502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FF24" w14:textId="1E8F9A90" w:rsidR="00B328B7" w:rsidRPr="0020294A" w:rsidRDefault="00F85C00" w:rsidP="0020294A">
    <w:pPr>
      <w:pStyle w:val="Header"/>
      <w:rPr>
        <w:rFonts w:cs="+mn-ea"/>
      </w:rPr>
    </w:pPr>
    <w:r w:rsidRPr="004126FC">
      <w:rPr>
        <w:rFonts w:cs="+mn-ea"/>
      </w:rPr>
      <w:t>Allied Health Digital Readiness –</w:t>
    </w:r>
    <w:r w:rsidR="003920F1">
      <w:rPr>
        <w:rFonts w:cs="+mn-ea"/>
      </w:rPr>
      <w:t xml:space="preserve"> </w:t>
    </w:r>
    <w:r w:rsidR="009E436E" w:rsidRPr="004126FC">
      <w:rPr>
        <w:rFonts w:cs="+mn-ea"/>
      </w:rPr>
      <w:t>Issues Paper</w:t>
    </w:r>
    <w:r w:rsidRPr="004126FC">
      <w:rPr>
        <w:rFonts w:cs="+mn-ea"/>
      </w:rPr>
      <w:t xml:space="preserve"> </w:t>
    </w:r>
    <w:r w:rsidR="003920F1" w:rsidRPr="004126FC">
      <w:rPr>
        <w:rFonts w:cs="+mn-ea"/>
      </w:rPr>
      <w:t>–</w:t>
    </w:r>
    <w:r w:rsidR="003920F1">
      <w:rPr>
        <w:rFonts w:cs="+mn-ea"/>
      </w:rPr>
      <w:t xml:space="preserve"> </w:t>
    </w:r>
    <w:r w:rsidR="00627FAB">
      <w:rPr>
        <w:rFonts w:cs="+mn-ea"/>
      </w:rPr>
      <w:t>June</w:t>
    </w:r>
    <w:r w:rsidR="00AD254C" w:rsidRPr="004126FC">
      <w:rPr>
        <w:rFonts w:cs="+mn-ea"/>
      </w:rPr>
      <w:t xml:space="preserve"> </w:t>
    </w:r>
    <w:r w:rsidR="00B328B7" w:rsidRPr="004126FC">
      <w:rPr>
        <w:rFonts w:cs="+mn-ea"/>
      </w:rPr>
      <w:t>202</w:t>
    </w:r>
    <w:r w:rsidR="00D9661C" w:rsidRPr="004126FC">
      <w:rPr>
        <w:rFonts w:cs="+mn-ea"/>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6341" w14:textId="40D6AACE" w:rsidR="00502323" w:rsidRDefault="005023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40A0" w14:textId="06636506" w:rsidR="00502323" w:rsidRDefault="005023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DED5" w14:textId="77777777" w:rsidR="00D93E6C" w:rsidRPr="004126FC" w:rsidRDefault="00D93E6C" w:rsidP="00D93E6C">
    <w:pPr>
      <w:pStyle w:val="Header"/>
      <w:rPr>
        <w:rFonts w:cs="+mn-ea"/>
      </w:rPr>
    </w:pPr>
    <w:r w:rsidRPr="004126FC">
      <w:rPr>
        <w:rFonts w:cs="+mn-ea"/>
      </w:rPr>
      <w:t>Allied Health Digital Readiness –</w:t>
    </w:r>
    <w:r>
      <w:rPr>
        <w:rFonts w:cs="+mn-ea"/>
      </w:rPr>
      <w:t xml:space="preserve"> </w:t>
    </w:r>
    <w:r w:rsidRPr="004126FC">
      <w:rPr>
        <w:rFonts w:cs="+mn-ea"/>
      </w:rPr>
      <w:t>Issues Paper –</w:t>
    </w:r>
    <w:r>
      <w:rPr>
        <w:rFonts w:cs="+mn-ea"/>
      </w:rPr>
      <w:t xml:space="preserve"> May</w:t>
    </w:r>
    <w:r w:rsidRPr="004126FC">
      <w:rPr>
        <w:rFonts w:cs="+mn-ea"/>
      </w:rPr>
      <w:t xml:space="preserve"> 2023</w:t>
    </w:r>
  </w:p>
  <w:p w14:paraId="408044D1" w14:textId="2E2755E5" w:rsidR="00502323" w:rsidRDefault="00502323" w:rsidP="00D93E6C">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4270" w14:textId="36170D4E" w:rsidR="00502323" w:rsidRDefault="005023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6F94" w14:textId="77777777" w:rsidR="00D11BDC" w:rsidRDefault="00D11BD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419E" w14:textId="24A4CA05" w:rsidR="00D93E6C" w:rsidRPr="004126FC" w:rsidRDefault="00D93E6C" w:rsidP="00D93E6C">
    <w:pPr>
      <w:pStyle w:val="Header"/>
      <w:rPr>
        <w:rFonts w:cs="+mn-ea"/>
      </w:rPr>
    </w:pPr>
    <w:r w:rsidRPr="004126FC">
      <w:rPr>
        <w:rFonts w:cs="+mn-ea"/>
      </w:rPr>
      <w:t>Allied Health Digital Readiness –</w:t>
    </w:r>
    <w:r>
      <w:rPr>
        <w:rFonts w:cs="+mn-ea"/>
      </w:rPr>
      <w:t xml:space="preserve"> </w:t>
    </w:r>
    <w:r w:rsidRPr="004126FC">
      <w:rPr>
        <w:rFonts w:cs="+mn-ea"/>
      </w:rPr>
      <w:t>Issues Paper –</w:t>
    </w:r>
    <w:r>
      <w:rPr>
        <w:rFonts w:cs="+mn-ea"/>
      </w:rPr>
      <w:t xml:space="preserve"> </w:t>
    </w:r>
    <w:r w:rsidR="00627FAB">
      <w:rPr>
        <w:rFonts w:cs="+mn-ea"/>
      </w:rPr>
      <w:t>June</w:t>
    </w:r>
    <w:r w:rsidRPr="004126FC">
      <w:rPr>
        <w:rFonts w:cs="+mn-ea"/>
      </w:rPr>
      <w:t xml:space="preserve"> 2023</w:t>
    </w:r>
  </w:p>
  <w:p w14:paraId="2770A674" w14:textId="77777777" w:rsidR="00D93E6C" w:rsidRDefault="00D93E6C" w:rsidP="00D93E6C">
    <w:pPr>
      <w:pStyle w:val="Header"/>
    </w:pPr>
  </w:p>
  <w:p w14:paraId="306E110D" w14:textId="77777777" w:rsidR="00D11BDC" w:rsidRDefault="00D11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80A6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66F1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A4A2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9678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C95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7ABE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E4D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F2765EE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DF986690"/>
    <w:lvl w:ilvl="0">
      <w:start w:val="1"/>
      <w:numFmt w:val="bullet"/>
      <w:pStyle w:val="ListBullet"/>
      <w:lvlText w:val=""/>
      <w:lvlJc w:val="left"/>
      <w:pPr>
        <w:tabs>
          <w:tab w:val="num" w:pos="340"/>
        </w:tabs>
        <w:ind w:left="340" w:hanging="340"/>
      </w:pPr>
      <w:rPr>
        <w:rFonts w:ascii="Segoe UI" w:hAnsi="Segoe UI" w:hint="default"/>
        <w:color w:val="auto"/>
        <w:sz w:val="22"/>
      </w:rPr>
    </w:lvl>
  </w:abstractNum>
  <w:abstractNum w:abstractNumId="9" w15:restartNumberingAfterBreak="0">
    <w:nsid w:val="01AC642D"/>
    <w:multiLevelType w:val="hybridMultilevel"/>
    <w:tmpl w:val="FCEC88D4"/>
    <w:lvl w:ilvl="0" w:tplc="1D8E3A6E">
      <w:start w:val="1"/>
      <w:numFmt w:val="bullet"/>
      <w:pStyle w:val="Tabletext"/>
      <w:lvlText w:val=""/>
      <w:lvlJc w:val="left"/>
      <w:pPr>
        <w:ind w:left="720" w:hanging="360"/>
      </w:pPr>
      <w:rPr>
        <w:rFonts w:ascii="Calibri" w:hAnsi="Calibri" w:hint="default"/>
        <w:color w:val="385623"/>
        <w:sz w:val="22"/>
      </w:rPr>
    </w:lvl>
    <w:lvl w:ilvl="1" w:tplc="0C090003">
      <w:start w:val="1"/>
      <w:numFmt w:val="bullet"/>
      <w:lvlText w:val="o"/>
      <w:lvlJc w:val="left"/>
      <w:pPr>
        <w:ind w:left="1440" w:hanging="360"/>
      </w:pPr>
      <w:rPr>
        <w:rFonts w:ascii="Arial Bold" w:hAnsi="Arial Bold" w:cs="Arial Bold" w:hint="default"/>
      </w:rPr>
    </w:lvl>
    <w:lvl w:ilvl="2" w:tplc="6EF8843E">
      <w:start w:val="1"/>
      <w:numFmt w:val="bullet"/>
      <w:lvlText w:val=""/>
      <w:lvlJc w:val="left"/>
      <w:pPr>
        <w:ind w:left="2160" w:hanging="360"/>
      </w:pPr>
      <w:rPr>
        <w:rFonts w:ascii="+mn-ea" w:hAnsi="+mn-ea" w:hint="default"/>
      </w:rPr>
    </w:lvl>
    <w:lvl w:ilvl="3" w:tplc="0C090001" w:tentative="1">
      <w:start w:val="1"/>
      <w:numFmt w:val="bullet"/>
      <w:lvlText w:val=""/>
      <w:lvlJc w:val="left"/>
      <w:pPr>
        <w:ind w:left="2880" w:hanging="360"/>
      </w:pPr>
      <w:rPr>
        <w:rFonts w:ascii="Calibri" w:hAnsi="Calibri" w:hint="default"/>
      </w:rPr>
    </w:lvl>
    <w:lvl w:ilvl="4" w:tplc="0C090003" w:tentative="1">
      <w:start w:val="1"/>
      <w:numFmt w:val="bullet"/>
      <w:lvlText w:val="o"/>
      <w:lvlJc w:val="left"/>
      <w:pPr>
        <w:ind w:left="3600" w:hanging="360"/>
      </w:pPr>
      <w:rPr>
        <w:rFonts w:ascii="Arial Bold" w:hAnsi="Arial Bold" w:cs="Arial Bold" w:hint="default"/>
      </w:rPr>
    </w:lvl>
    <w:lvl w:ilvl="5" w:tplc="0C090005" w:tentative="1">
      <w:start w:val="1"/>
      <w:numFmt w:val="bullet"/>
      <w:lvlText w:val=""/>
      <w:lvlJc w:val="left"/>
      <w:pPr>
        <w:ind w:left="4320" w:hanging="360"/>
      </w:pPr>
      <w:rPr>
        <w:rFonts w:ascii="+mn-ea" w:hAnsi="+mn-ea" w:hint="default"/>
      </w:rPr>
    </w:lvl>
    <w:lvl w:ilvl="6" w:tplc="0C090001" w:tentative="1">
      <w:start w:val="1"/>
      <w:numFmt w:val="bullet"/>
      <w:lvlText w:val=""/>
      <w:lvlJc w:val="left"/>
      <w:pPr>
        <w:ind w:left="5040" w:hanging="360"/>
      </w:pPr>
      <w:rPr>
        <w:rFonts w:ascii="Calibri" w:hAnsi="Calibri" w:hint="default"/>
      </w:rPr>
    </w:lvl>
    <w:lvl w:ilvl="7" w:tplc="0C090003" w:tentative="1">
      <w:start w:val="1"/>
      <w:numFmt w:val="bullet"/>
      <w:lvlText w:val="o"/>
      <w:lvlJc w:val="left"/>
      <w:pPr>
        <w:ind w:left="5760" w:hanging="360"/>
      </w:pPr>
      <w:rPr>
        <w:rFonts w:ascii="Arial Bold" w:hAnsi="Arial Bold" w:cs="Arial Bold" w:hint="default"/>
      </w:rPr>
    </w:lvl>
    <w:lvl w:ilvl="8" w:tplc="0C090005" w:tentative="1">
      <w:start w:val="1"/>
      <w:numFmt w:val="bullet"/>
      <w:lvlText w:val=""/>
      <w:lvlJc w:val="left"/>
      <w:pPr>
        <w:ind w:left="6480" w:hanging="360"/>
      </w:pPr>
      <w:rPr>
        <w:rFonts w:ascii="+mn-ea" w:hAnsi="+mn-ea" w:hint="default"/>
      </w:rPr>
    </w:lvl>
  </w:abstractNum>
  <w:abstractNum w:abstractNumId="10" w15:restartNumberingAfterBreak="0">
    <w:nsid w:val="04F01E60"/>
    <w:multiLevelType w:val="multilevel"/>
    <w:tmpl w:val="0A385CB0"/>
    <w:lvl w:ilvl="0">
      <w:start w:val="1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7358A7"/>
    <w:multiLevelType w:val="singleLevel"/>
    <w:tmpl w:val="D6C85152"/>
    <w:lvl w:ilvl="0">
      <w:start w:val="1"/>
      <w:numFmt w:val="bullet"/>
      <w:lvlText w:val="•"/>
      <w:lvlJc w:val="left"/>
      <w:pPr>
        <w:tabs>
          <w:tab w:val="num" w:pos="340"/>
        </w:tabs>
        <w:ind w:left="340" w:hanging="340"/>
      </w:pPr>
      <w:rPr>
        <w:rFonts w:ascii="Segoe UI" w:hAnsi="Segoe UI" w:cs="Segoe UI" w:hint="default"/>
        <w:color w:val="auto"/>
        <w:sz w:val="24"/>
      </w:rPr>
    </w:lvl>
  </w:abstractNum>
  <w:abstractNum w:abstractNumId="12" w15:restartNumberingAfterBreak="0">
    <w:nsid w:val="147E5B99"/>
    <w:multiLevelType w:val="singleLevel"/>
    <w:tmpl w:val="877E7AB0"/>
    <w:lvl w:ilvl="0">
      <w:start w:val="1"/>
      <w:numFmt w:val="bullet"/>
      <w:pStyle w:val="Tablebullet1"/>
      <w:lvlText w:val="•"/>
      <w:lvlJc w:val="left"/>
      <w:pPr>
        <w:tabs>
          <w:tab w:val="num" w:pos="340"/>
        </w:tabs>
        <w:ind w:left="340" w:hanging="340"/>
      </w:pPr>
      <w:rPr>
        <w:rFonts w:ascii="Arial Bold" w:hAnsi="Arial Bold" w:cs="Arial Bold" w:hint="default"/>
        <w:color w:val="auto"/>
        <w:sz w:val="24"/>
      </w:rPr>
    </w:lvl>
  </w:abstractNum>
  <w:abstractNum w:abstractNumId="13" w15:restartNumberingAfterBreak="0">
    <w:nsid w:val="15173EEE"/>
    <w:multiLevelType w:val="singleLevel"/>
    <w:tmpl w:val="67906D86"/>
    <w:lvl w:ilvl="0">
      <w:start w:val="1"/>
      <w:numFmt w:val="bullet"/>
      <w:lvlText w:val="•"/>
      <w:lvlJc w:val="left"/>
      <w:pPr>
        <w:tabs>
          <w:tab w:val="num" w:pos="340"/>
        </w:tabs>
        <w:ind w:left="340" w:hanging="340"/>
      </w:pPr>
      <w:rPr>
        <w:rFonts w:ascii="Segoe UI" w:hAnsi="Segoe UI" w:cs="Segoe UI" w:hint="default"/>
        <w:color w:val="auto"/>
        <w:sz w:val="24"/>
      </w:rPr>
    </w:lvl>
  </w:abstractNum>
  <w:abstractNum w:abstractNumId="14" w15:restartNumberingAfterBreak="0">
    <w:nsid w:val="181B0304"/>
    <w:multiLevelType w:val="hybridMultilevel"/>
    <w:tmpl w:val="6688DD2E"/>
    <w:lvl w:ilvl="0" w:tplc="F420060C">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EA6928"/>
    <w:multiLevelType w:val="singleLevel"/>
    <w:tmpl w:val="5D449634"/>
    <w:lvl w:ilvl="0">
      <w:start w:val="1"/>
      <w:numFmt w:val="bullet"/>
      <w:lvlText w:val="•"/>
      <w:lvlJc w:val="left"/>
      <w:pPr>
        <w:tabs>
          <w:tab w:val="num" w:pos="340"/>
        </w:tabs>
        <w:ind w:left="340" w:hanging="340"/>
      </w:pPr>
      <w:rPr>
        <w:rFonts w:ascii="Aptos" w:hAnsi="Aptos" w:cs="Aptos" w:hint="default"/>
        <w:color w:val="auto"/>
        <w:sz w:val="24"/>
      </w:rPr>
    </w:lvl>
  </w:abstractNum>
  <w:abstractNum w:abstractNumId="16" w15:restartNumberingAfterBreak="0">
    <w:nsid w:val="1D3A6880"/>
    <w:multiLevelType w:val="singleLevel"/>
    <w:tmpl w:val="92C0521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0DB3754"/>
    <w:multiLevelType w:val="hybridMultilevel"/>
    <w:tmpl w:val="4FA010DA"/>
    <w:lvl w:ilvl="0" w:tplc="74263930">
      <w:numFmt w:val="bullet"/>
      <w:lvlText w:val="-"/>
      <w:lvlJc w:val="left"/>
      <w:pPr>
        <w:ind w:left="720" w:hanging="360"/>
      </w:pPr>
      <w:rPr>
        <w:rFonts w:ascii="Segoe UI" w:eastAsia="Segoe UI" w:hAnsi="Segoe UI" w:cs="Segoe UI" w:hint="default"/>
      </w:rPr>
    </w:lvl>
    <w:lvl w:ilvl="1" w:tplc="0C090003">
      <w:start w:val="1"/>
      <w:numFmt w:val="bullet"/>
      <w:lvlText w:val="o"/>
      <w:lvlJc w:val="left"/>
      <w:pPr>
        <w:ind w:left="1440" w:hanging="360"/>
      </w:pPr>
      <w:rPr>
        <w:rFonts w:ascii="Segoe UI" w:hAnsi="Segoe UI" w:cs="Segoe UI" w:hint="default"/>
      </w:rPr>
    </w:lvl>
    <w:lvl w:ilvl="2" w:tplc="0C090005">
      <w:start w:val="1"/>
      <w:numFmt w:val="bullet"/>
      <w:lvlText w:val=""/>
      <w:lvlJc w:val="left"/>
      <w:pPr>
        <w:ind w:left="2160" w:hanging="360"/>
      </w:pPr>
      <w:rPr>
        <w:rFonts w:ascii="Segoe UI" w:hAnsi="Segoe UI" w:hint="default"/>
      </w:rPr>
    </w:lvl>
    <w:lvl w:ilvl="3" w:tplc="0C090001">
      <w:start w:val="1"/>
      <w:numFmt w:val="bullet"/>
      <w:lvlText w:val=""/>
      <w:lvlJc w:val="left"/>
      <w:pPr>
        <w:ind w:left="2880" w:hanging="360"/>
      </w:pPr>
      <w:rPr>
        <w:rFonts w:ascii="Segoe UI" w:hAnsi="Segoe UI" w:hint="default"/>
      </w:rPr>
    </w:lvl>
    <w:lvl w:ilvl="4" w:tplc="0C090003">
      <w:start w:val="1"/>
      <w:numFmt w:val="bullet"/>
      <w:lvlText w:val="o"/>
      <w:lvlJc w:val="left"/>
      <w:pPr>
        <w:ind w:left="3600" w:hanging="360"/>
      </w:pPr>
      <w:rPr>
        <w:rFonts w:ascii="Segoe UI" w:hAnsi="Segoe UI" w:cs="Segoe UI" w:hint="default"/>
      </w:rPr>
    </w:lvl>
    <w:lvl w:ilvl="5" w:tplc="0C090005">
      <w:start w:val="1"/>
      <w:numFmt w:val="bullet"/>
      <w:lvlText w:val=""/>
      <w:lvlJc w:val="left"/>
      <w:pPr>
        <w:ind w:left="4320" w:hanging="360"/>
      </w:pPr>
      <w:rPr>
        <w:rFonts w:ascii="Segoe UI" w:hAnsi="Segoe UI" w:hint="default"/>
      </w:rPr>
    </w:lvl>
    <w:lvl w:ilvl="6" w:tplc="0C090001">
      <w:start w:val="1"/>
      <w:numFmt w:val="bullet"/>
      <w:lvlText w:val=""/>
      <w:lvlJc w:val="left"/>
      <w:pPr>
        <w:ind w:left="5040" w:hanging="360"/>
      </w:pPr>
      <w:rPr>
        <w:rFonts w:ascii="Segoe UI" w:hAnsi="Segoe UI" w:hint="default"/>
      </w:rPr>
    </w:lvl>
    <w:lvl w:ilvl="7" w:tplc="0C090003">
      <w:start w:val="1"/>
      <w:numFmt w:val="bullet"/>
      <w:lvlText w:val="o"/>
      <w:lvlJc w:val="left"/>
      <w:pPr>
        <w:ind w:left="5760" w:hanging="360"/>
      </w:pPr>
      <w:rPr>
        <w:rFonts w:ascii="Segoe UI" w:hAnsi="Segoe UI" w:cs="Segoe UI" w:hint="default"/>
      </w:rPr>
    </w:lvl>
    <w:lvl w:ilvl="8" w:tplc="0C090005">
      <w:start w:val="1"/>
      <w:numFmt w:val="bullet"/>
      <w:lvlText w:val=""/>
      <w:lvlJc w:val="left"/>
      <w:pPr>
        <w:ind w:left="6480" w:hanging="360"/>
      </w:pPr>
      <w:rPr>
        <w:rFonts w:ascii="Segoe UI" w:hAnsi="Segoe UI" w:hint="default"/>
      </w:rPr>
    </w:lvl>
  </w:abstractNum>
  <w:abstractNum w:abstractNumId="18" w15:restartNumberingAfterBreak="0">
    <w:nsid w:val="240D3E62"/>
    <w:multiLevelType w:val="hybridMultilevel"/>
    <w:tmpl w:val="0DEEDFA8"/>
    <w:lvl w:ilvl="0" w:tplc="16B8E518">
      <w:start w:val="1"/>
      <w:numFmt w:val="bullet"/>
      <w:pStyle w:val="TableBullet10"/>
      <w:lvlText w:val="•"/>
      <w:lvlJc w:val="left"/>
      <w:pPr>
        <w:ind w:left="720" w:hanging="360"/>
      </w:pPr>
      <w:rPr>
        <w:rFonts w:ascii="Univers 45 Light" w:hAnsi="Univers 45 Light" w:cs="Arial Unicode MS"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2271AB"/>
    <w:multiLevelType w:val="singleLevel"/>
    <w:tmpl w:val="7474040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2BFB6E39"/>
    <w:multiLevelType w:val="multilevel"/>
    <w:tmpl w:val="AC6E7A76"/>
    <w:lvl w:ilvl="0">
      <w:start w:val="1"/>
      <w:numFmt w:val="decimal"/>
      <w:pStyle w:val="Heading1"/>
      <w:lvlText w:val="%1"/>
      <w:lvlJc w:val="left"/>
      <w:pPr>
        <w:tabs>
          <w:tab w:val="num" w:pos="720"/>
        </w:tabs>
        <w:ind w:left="720" w:hanging="720"/>
      </w:pPr>
      <w:rPr>
        <w:rFonts w:ascii="Arial Bold" w:hAnsi="Arial Bold" w:hint="default"/>
        <w:b/>
        <w:i w:val="0"/>
        <w:sz w:val="32"/>
      </w:rPr>
    </w:lvl>
    <w:lvl w:ilvl="1">
      <w:start w:val="1"/>
      <w:numFmt w:val="decimal"/>
      <w:pStyle w:val="Heading2"/>
      <w:lvlText w:val="%1.%2"/>
      <w:lvlJc w:val="left"/>
      <w:pPr>
        <w:tabs>
          <w:tab w:val="num" w:pos="720"/>
        </w:tabs>
        <w:ind w:left="720" w:hanging="720"/>
      </w:pPr>
      <w:rPr>
        <w:rFonts w:ascii="Arial Bold" w:hAnsi="Arial Bold" w:hint="default"/>
        <w:b w:val="0"/>
        <w:bCs w:val="0"/>
        <w:i w:val="0"/>
        <w:sz w:val="26"/>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E831FF9"/>
    <w:multiLevelType w:val="singleLevel"/>
    <w:tmpl w:val="504620F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2" w15:restartNumberingAfterBreak="0">
    <w:nsid w:val="302A01DA"/>
    <w:multiLevelType w:val="hybridMultilevel"/>
    <w:tmpl w:val="4A66BFC0"/>
    <w:lvl w:ilvl="0" w:tplc="2A28B9C6">
      <w:start w:val="1"/>
      <w:numFmt w:val="bullet"/>
      <w:pStyle w:val="QuoteBullet1"/>
      <w:lvlText w:val=""/>
      <w:lvlJc w:val="left"/>
      <w:pPr>
        <w:ind w:left="1080" w:hanging="360"/>
      </w:pPr>
      <w:rPr>
        <w:rFonts w:ascii="Symbol" w:hAnsi="Symbol" w:hint="default"/>
        <w:color w:val="auto"/>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3F61997"/>
    <w:multiLevelType w:val="multilevel"/>
    <w:tmpl w:val="9C3AFA86"/>
    <w:lvl w:ilvl="0">
      <w:start w:val="1"/>
      <w:numFmt w:val="decimal"/>
      <w:pStyle w:val="Heading1Option2"/>
      <w:lvlText w:val="%1"/>
      <w:lvlJc w:val="left"/>
      <w:pPr>
        <w:tabs>
          <w:tab w:val="num" w:pos="964"/>
        </w:tabs>
        <w:ind w:left="964" w:hanging="964"/>
      </w:pPr>
      <w:rPr>
        <w:rFonts w:hint="default"/>
      </w:rPr>
    </w:lvl>
    <w:lvl w:ilvl="1">
      <w:start w:val="1"/>
      <w:numFmt w:val="decimal"/>
      <w:pStyle w:val="Heading2option2"/>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37382341"/>
    <w:multiLevelType w:val="singleLevel"/>
    <w:tmpl w:val="FB2205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3B7A0596"/>
    <w:multiLevelType w:val="singleLevel"/>
    <w:tmpl w:val="0C22BD6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3BD34954"/>
    <w:multiLevelType w:val="hybridMultilevel"/>
    <w:tmpl w:val="16562B48"/>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47A3606"/>
    <w:multiLevelType w:val="singleLevel"/>
    <w:tmpl w:val="1C0655CA"/>
    <w:lvl w:ilvl="0">
      <w:start w:val="1"/>
      <w:numFmt w:val="bullet"/>
      <w:lvlText w:val="•"/>
      <w:lvlJc w:val="left"/>
      <w:pPr>
        <w:tabs>
          <w:tab w:val="num" w:pos="340"/>
        </w:tabs>
        <w:ind w:left="340" w:hanging="340"/>
      </w:pPr>
      <w:rPr>
        <w:rFonts w:ascii="Segoe UI" w:hAnsi="Segoe UI" w:cs="Segoe UI" w:hint="default"/>
        <w:color w:val="auto"/>
        <w:sz w:val="24"/>
      </w:rPr>
    </w:lvl>
  </w:abstractNum>
  <w:abstractNum w:abstractNumId="28" w15:restartNumberingAfterBreak="0">
    <w:nsid w:val="4AC06242"/>
    <w:multiLevelType w:val="hybridMultilevel"/>
    <w:tmpl w:val="C6C8A24C"/>
    <w:lvl w:ilvl="0" w:tplc="DFB821E2">
      <w:start w:val="1"/>
      <w:numFmt w:val="bullet"/>
      <w:pStyle w:val="ListBullet2"/>
      <w:lvlText w:val="-"/>
      <w:lvlJc w:val="left"/>
      <w:pPr>
        <w:tabs>
          <w:tab w:val="num" w:pos="623"/>
        </w:tabs>
        <w:ind w:left="623" w:hanging="340"/>
      </w:pPr>
      <w:rPr>
        <w:rFonts w:ascii="+mn-ea" w:hAnsi="+mn-ea" w:cs="Arial Bold" w:hint="default"/>
      </w:rPr>
    </w:lvl>
    <w:lvl w:ilvl="1" w:tplc="0C090003">
      <w:start w:val="1"/>
      <w:numFmt w:val="bullet"/>
      <w:lvlText w:val="o"/>
      <w:lvlJc w:val="left"/>
      <w:pPr>
        <w:ind w:left="1363" w:hanging="360"/>
      </w:pPr>
      <w:rPr>
        <w:rFonts w:ascii="Arial Bold" w:hAnsi="Arial Bold" w:cs="Arial Bold" w:hint="default"/>
      </w:rPr>
    </w:lvl>
    <w:lvl w:ilvl="2" w:tplc="0C090005" w:tentative="1">
      <w:start w:val="1"/>
      <w:numFmt w:val="bullet"/>
      <w:lvlText w:val=""/>
      <w:lvlJc w:val="left"/>
      <w:pPr>
        <w:ind w:left="2083" w:hanging="360"/>
      </w:pPr>
      <w:rPr>
        <w:rFonts w:ascii="+mn-ea" w:hAnsi="+mn-ea" w:hint="default"/>
      </w:rPr>
    </w:lvl>
    <w:lvl w:ilvl="3" w:tplc="0C090001" w:tentative="1">
      <w:start w:val="1"/>
      <w:numFmt w:val="bullet"/>
      <w:lvlText w:val=""/>
      <w:lvlJc w:val="left"/>
      <w:pPr>
        <w:ind w:left="2803" w:hanging="360"/>
      </w:pPr>
      <w:rPr>
        <w:rFonts w:ascii="Calibri" w:hAnsi="Calibri" w:hint="default"/>
      </w:rPr>
    </w:lvl>
    <w:lvl w:ilvl="4" w:tplc="0C090003" w:tentative="1">
      <w:start w:val="1"/>
      <w:numFmt w:val="bullet"/>
      <w:lvlText w:val="o"/>
      <w:lvlJc w:val="left"/>
      <w:pPr>
        <w:ind w:left="3523" w:hanging="360"/>
      </w:pPr>
      <w:rPr>
        <w:rFonts w:ascii="Arial Bold" w:hAnsi="Arial Bold" w:cs="Arial Bold" w:hint="default"/>
      </w:rPr>
    </w:lvl>
    <w:lvl w:ilvl="5" w:tplc="0C090005" w:tentative="1">
      <w:start w:val="1"/>
      <w:numFmt w:val="bullet"/>
      <w:lvlText w:val=""/>
      <w:lvlJc w:val="left"/>
      <w:pPr>
        <w:ind w:left="4243" w:hanging="360"/>
      </w:pPr>
      <w:rPr>
        <w:rFonts w:ascii="+mn-ea" w:hAnsi="+mn-ea" w:hint="default"/>
      </w:rPr>
    </w:lvl>
    <w:lvl w:ilvl="6" w:tplc="0C090001" w:tentative="1">
      <w:start w:val="1"/>
      <w:numFmt w:val="bullet"/>
      <w:lvlText w:val=""/>
      <w:lvlJc w:val="left"/>
      <w:pPr>
        <w:ind w:left="4963" w:hanging="360"/>
      </w:pPr>
      <w:rPr>
        <w:rFonts w:ascii="Calibri" w:hAnsi="Calibri" w:hint="default"/>
      </w:rPr>
    </w:lvl>
    <w:lvl w:ilvl="7" w:tplc="0C090003" w:tentative="1">
      <w:start w:val="1"/>
      <w:numFmt w:val="bullet"/>
      <w:lvlText w:val="o"/>
      <w:lvlJc w:val="left"/>
      <w:pPr>
        <w:ind w:left="5683" w:hanging="360"/>
      </w:pPr>
      <w:rPr>
        <w:rFonts w:ascii="Arial Bold" w:hAnsi="Arial Bold" w:cs="Arial Bold" w:hint="default"/>
      </w:rPr>
    </w:lvl>
    <w:lvl w:ilvl="8" w:tplc="0C090005" w:tentative="1">
      <w:start w:val="1"/>
      <w:numFmt w:val="bullet"/>
      <w:lvlText w:val=""/>
      <w:lvlJc w:val="left"/>
      <w:pPr>
        <w:ind w:left="6403" w:hanging="360"/>
      </w:pPr>
      <w:rPr>
        <w:rFonts w:ascii="+mn-ea" w:hAnsi="+mn-ea" w:hint="default"/>
      </w:rPr>
    </w:lvl>
  </w:abstractNum>
  <w:abstractNum w:abstractNumId="29" w15:restartNumberingAfterBreak="0">
    <w:nsid w:val="4C830B73"/>
    <w:multiLevelType w:val="hybridMultilevel"/>
    <w:tmpl w:val="DF80C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B45399"/>
    <w:multiLevelType w:val="multilevel"/>
    <w:tmpl w:val="39000E5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4F1E06D2"/>
    <w:multiLevelType w:val="singleLevel"/>
    <w:tmpl w:val="E99CB4D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2" w15:restartNumberingAfterBreak="0">
    <w:nsid w:val="509D4A49"/>
    <w:multiLevelType w:val="singleLevel"/>
    <w:tmpl w:val="0494E726"/>
    <w:lvl w:ilvl="0">
      <w:start w:val="1"/>
      <w:numFmt w:val="bullet"/>
      <w:lvlText w:val="•"/>
      <w:lvlJc w:val="left"/>
      <w:pPr>
        <w:tabs>
          <w:tab w:val="num" w:pos="340"/>
        </w:tabs>
        <w:ind w:left="340" w:hanging="340"/>
      </w:pPr>
      <w:rPr>
        <w:rFonts w:ascii="Segoe UI" w:hAnsi="Segoe UI" w:cs="Segoe UI" w:hint="default"/>
        <w:color w:val="auto"/>
        <w:sz w:val="24"/>
      </w:rPr>
    </w:lvl>
  </w:abstractNum>
  <w:abstractNum w:abstractNumId="33" w15:restartNumberingAfterBreak="0">
    <w:nsid w:val="509F237F"/>
    <w:multiLevelType w:val="singleLevel"/>
    <w:tmpl w:val="52FAADD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4" w15:restartNumberingAfterBreak="0">
    <w:nsid w:val="5713384C"/>
    <w:multiLevelType w:val="singleLevel"/>
    <w:tmpl w:val="2EB2D8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5" w15:restartNumberingAfterBreak="0">
    <w:nsid w:val="5A042708"/>
    <w:multiLevelType w:val="hybridMultilevel"/>
    <w:tmpl w:val="AF2CAAD4"/>
    <w:lvl w:ilvl="0" w:tplc="884A086A">
      <w:start w:val="1"/>
      <w:numFmt w:val="bullet"/>
      <w:pStyle w:val="CVbullet1"/>
      <w:lvlText w:val=""/>
      <w:lvlJc w:val="left"/>
      <w:pPr>
        <w:tabs>
          <w:tab w:val="num" w:pos="340"/>
        </w:tabs>
        <w:ind w:left="340" w:hanging="340"/>
      </w:pPr>
      <w:rPr>
        <w:rFonts w:ascii="Symbol" w:hAnsi="Symbol" w:hint="default"/>
        <w:color w:val="ED7D31"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945057"/>
    <w:multiLevelType w:val="multilevel"/>
    <w:tmpl w:val="FC0E5C9A"/>
    <w:lvl w:ilvl="0">
      <w:start w:val="1"/>
      <w:numFmt w:val="decimal"/>
      <w:pStyle w:val="Numberbullet1stleve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7" w15:restartNumberingAfterBreak="0">
    <w:nsid w:val="5F1444AF"/>
    <w:multiLevelType w:val="singleLevel"/>
    <w:tmpl w:val="5E8227A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642F2D54"/>
    <w:multiLevelType w:val="hybridMultilevel"/>
    <w:tmpl w:val="39000E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6F16E0B"/>
    <w:multiLevelType w:val="multilevel"/>
    <w:tmpl w:val="39000E5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6833443C"/>
    <w:multiLevelType w:val="singleLevel"/>
    <w:tmpl w:val="B538B824"/>
    <w:lvl w:ilvl="0">
      <w:start w:val="1"/>
      <w:numFmt w:val="bullet"/>
      <w:lvlText w:val="•"/>
      <w:lvlJc w:val="left"/>
      <w:pPr>
        <w:tabs>
          <w:tab w:val="num" w:pos="340"/>
        </w:tabs>
        <w:ind w:left="340" w:hanging="340"/>
      </w:pPr>
      <w:rPr>
        <w:rFonts w:ascii="Segoe UI" w:hAnsi="Segoe UI" w:cs="Segoe UI" w:hint="default"/>
        <w:color w:val="auto"/>
        <w:sz w:val="24"/>
      </w:rPr>
    </w:lvl>
  </w:abstractNum>
  <w:abstractNum w:abstractNumId="41" w15:restartNumberingAfterBreak="0">
    <w:nsid w:val="6E5B70CA"/>
    <w:multiLevelType w:val="singleLevel"/>
    <w:tmpl w:val="FB6E363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2" w15:restartNumberingAfterBreak="0">
    <w:nsid w:val="721D11C4"/>
    <w:multiLevelType w:val="multilevel"/>
    <w:tmpl w:val="FC666BE4"/>
    <w:lvl w:ilvl="0">
      <w:start w:val="1"/>
      <w:numFmt w:val="decimal"/>
      <w:lvlText w:val="%1"/>
      <w:lvlJc w:val="left"/>
      <w:pPr>
        <w:tabs>
          <w:tab w:val="num" w:pos="340"/>
        </w:tabs>
        <w:ind w:left="340" w:hanging="340"/>
      </w:pPr>
      <w:rPr>
        <w:rFonts w:ascii="Arial Bold" w:hAnsi="Arial Bold" w:cs="Arial Bold" w:hint="default"/>
      </w:rPr>
    </w:lvl>
    <w:lvl w:ilvl="1">
      <w:start w:val="1"/>
      <w:numFmt w:val="decimal"/>
      <w:pStyle w:val="numbereditems"/>
      <w:lvlText w:val="%2"/>
      <w:lvlJc w:val="left"/>
      <w:pPr>
        <w:tabs>
          <w:tab w:val="num" w:pos="680"/>
        </w:tabs>
        <w:ind w:left="680" w:hanging="340"/>
      </w:pPr>
      <w:rPr>
        <w:rFonts w:ascii="Arial Bold" w:hAnsi="Arial Bold" w:cstheme="minorBidi" w:hint="default"/>
        <w:b w:val="0"/>
        <w:i w:val="0"/>
        <w:sz w:val="20"/>
      </w:rPr>
    </w:lvl>
    <w:lvl w:ilvl="2">
      <w:start w:val="1"/>
      <w:numFmt w:val="lowerRoman"/>
      <w:lvlText w:val="-"/>
      <w:lvlJc w:val="left"/>
      <w:pPr>
        <w:tabs>
          <w:tab w:val="num" w:pos="1020"/>
        </w:tabs>
        <w:ind w:left="1020" w:hanging="340"/>
      </w:pPr>
      <w:rPr>
        <w:rFonts w:ascii="+mn-ea" w:hAnsi="+mn-ea" w:hint="default"/>
      </w:rPr>
    </w:lvl>
    <w:lvl w:ilvl="3">
      <w:start w:val="1"/>
      <w:numFmt w:val="decimal"/>
      <w:lvlText w:val="—"/>
      <w:lvlJc w:val="left"/>
      <w:pPr>
        <w:tabs>
          <w:tab w:val="num" w:pos="1361"/>
        </w:tabs>
        <w:ind w:left="1361" w:hanging="341"/>
      </w:pPr>
      <w:rPr>
        <w:rFonts w:ascii="Arial Bold" w:hAnsi="Arial Bold" w:cs="Arial Bold" w:hint="default"/>
      </w:rPr>
    </w:lvl>
    <w:lvl w:ilvl="4">
      <w:start w:val="1"/>
      <w:numFmt w:val="lowerLetter"/>
      <w:lvlText w:val="-"/>
      <w:lvlJc w:val="left"/>
      <w:pPr>
        <w:tabs>
          <w:tab w:val="num" w:pos="1701"/>
        </w:tabs>
        <w:ind w:left="1701" w:hanging="340"/>
      </w:pPr>
      <w:rPr>
        <w:rFonts w:ascii="+mn-ea" w:hAnsi="+mn-ea" w:hint="default"/>
      </w:rPr>
    </w:lvl>
    <w:lvl w:ilvl="5">
      <w:start w:val="1"/>
      <w:numFmt w:val="lowerRoman"/>
      <w:lvlText w:val="—"/>
      <w:lvlJc w:val="left"/>
      <w:pPr>
        <w:tabs>
          <w:tab w:val="num" w:pos="2041"/>
        </w:tabs>
        <w:ind w:left="2041" w:hanging="340"/>
      </w:pPr>
      <w:rPr>
        <w:rFonts w:ascii="Arial Bold" w:hAnsi="Arial Bold" w:cs="Arial Bold" w:hint="default"/>
      </w:rPr>
    </w:lvl>
    <w:lvl w:ilvl="6">
      <w:start w:val="1"/>
      <w:numFmt w:val="decimal"/>
      <w:lvlText w:val="-"/>
      <w:lvlJc w:val="left"/>
      <w:pPr>
        <w:tabs>
          <w:tab w:val="num" w:pos="2381"/>
        </w:tabs>
        <w:ind w:left="2381" w:hanging="340"/>
      </w:pPr>
      <w:rPr>
        <w:rFonts w:ascii="+mn-ea" w:hAnsi="+mn-ea" w:hint="default"/>
      </w:rPr>
    </w:lvl>
    <w:lvl w:ilvl="7">
      <w:start w:val="1"/>
      <w:numFmt w:val="lowerLetter"/>
      <w:lvlText w:val="—"/>
      <w:lvlJc w:val="left"/>
      <w:pPr>
        <w:tabs>
          <w:tab w:val="num" w:pos="2721"/>
        </w:tabs>
        <w:ind w:left="2721" w:hanging="340"/>
      </w:pPr>
      <w:rPr>
        <w:rFonts w:ascii="Arial Bold" w:hAnsi="Arial Bold" w:cs="Arial Bold" w:hint="default"/>
      </w:rPr>
    </w:lvl>
    <w:lvl w:ilvl="8">
      <w:start w:val="1"/>
      <w:numFmt w:val="lowerRoman"/>
      <w:lvlText w:val="-"/>
      <w:lvlJc w:val="left"/>
      <w:pPr>
        <w:tabs>
          <w:tab w:val="num" w:pos="3061"/>
        </w:tabs>
        <w:ind w:left="3061" w:hanging="340"/>
      </w:pPr>
      <w:rPr>
        <w:rFonts w:ascii="+mn-ea" w:hAnsi="+mn-ea" w:hint="default"/>
      </w:rPr>
    </w:lvl>
  </w:abstractNum>
  <w:abstractNum w:abstractNumId="43" w15:restartNumberingAfterBreak="0">
    <w:nsid w:val="72D47C71"/>
    <w:multiLevelType w:val="singleLevel"/>
    <w:tmpl w:val="040EEFCE"/>
    <w:lvl w:ilvl="0">
      <w:start w:val="1"/>
      <w:numFmt w:val="bullet"/>
      <w:lvlText w:val="•"/>
      <w:lvlJc w:val="left"/>
      <w:pPr>
        <w:tabs>
          <w:tab w:val="num" w:pos="340"/>
        </w:tabs>
        <w:ind w:left="340" w:hanging="340"/>
      </w:pPr>
      <w:rPr>
        <w:rFonts w:ascii="Aptos" w:hAnsi="Aptos" w:cs="Aptos" w:hint="default"/>
        <w:color w:val="auto"/>
        <w:sz w:val="24"/>
      </w:rPr>
    </w:lvl>
  </w:abstractNum>
  <w:abstractNum w:abstractNumId="44" w15:restartNumberingAfterBreak="0">
    <w:nsid w:val="777E5F97"/>
    <w:multiLevelType w:val="multilevel"/>
    <w:tmpl w:val="B764127C"/>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15:restartNumberingAfterBreak="0">
    <w:nsid w:val="778D2CDA"/>
    <w:multiLevelType w:val="hybridMultilevel"/>
    <w:tmpl w:val="778A7C04"/>
    <w:lvl w:ilvl="0" w:tplc="234C5BC4">
      <w:start w:val="1"/>
      <w:numFmt w:val="bullet"/>
      <w:pStyle w:val="Bullet3rdlevel"/>
      <w:lvlText w:val=""/>
      <w:lvlJc w:val="left"/>
      <w:pPr>
        <w:ind w:left="1434" w:hanging="360"/>
      </w:pPr>
      <w:rPr>
        <w:rFonts w:ascii="Wingdings" w:hAnsi="Wingdings"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6" w15:restartNumberingAfterBreak="0">
    <w:nsid w:val="7D5D30EE"/>
    <w:multiLevelType w:val="hybridMultilevel"/>
    <w:tmpl w:val="0BC03AFC"/>
    <w:lvl w:ilvl="0" w:tplc="D7264AA6">
      <w:start w:val="1"/>
      <w:numFmt w:val="bullet"/>
      <w:lvlText w:val="•"/>
      <w:lvlJc w:val="left"/>
      <w:pPr>
        <w:tabs>
          <w:tab w:val="num" w:pos="360"/>
        </w:tabs>
        <w:ind w:left="360" w:hanging="360"/>
      </w:pPr>
      <w:rPr>
        <w:rFonts w:ascii="MS Mincho" w:hAnsi="MS Mincho" w:hint="default"/>
      </w:rPr>
    </w:lvl>
    <w:lvl w:ilvl="1" w:tplc="600C4848">
      <w:start w:val="1"/>
      <w:numFmt w:val="bullet"/>
      <w:pStyle w:val="Bullet2"/>
      <w:lvlText w:val="-"/>
      <w:lvlJc w:val="left"/>
      <w:pPr>
        <w:tabs>
          <w:tab w:val="num" w:pos="1080"/>
        </w:tabs>
        <w:ind w:left="1080" w:hanging="360"/>
      </w:pPr>
      <w:rPr>
        <w:rFonts w:ascii="MS Mincho" w:eastAsia="MS Gothic" w:hAnsi="MS Mincho" w:cs="MS Mincho" w:hint="default"/>
      </w:rPr>
    </w:lvl>
    <w:lvl w:ilvl="2" w:tplc="FDE01876">
      <w:numFmt w:val="none"/>
      <w:lvlText w:val=""/>
      <w:lvlJc w:val="left"/>
      <w:pPr>
        <w:tabs>
          <w:tab w:val="num" w:pos="360"/>
        </w:tabs>
      </w:pPr>
    </w:lvl>
    <w:lvl w:ilvl="3" w:tplc="C3E01A5E" w:tentative="1">
      <w:start w:val="1"/>
      <w:numFmt w:val="bullet"/>
      <w:lvlText w:val="•"/>
      <w:lvlJc w:val="left"/>
      <w:pPr>
        <w:tabs>
          <w:tab w:val="num" w:pos="2520"/>
        </w:tabs>
        <w:ind w:left="2520" w:hanging="360"/>
      </w:pPr>
      <w:rPr>
        <w:rFonts w:ascii="MS Mincho" w:hAnsi="MS Mincho" w:hint="default"/>
      </w:rPr>
    </w:lvl>
    <w:lvl w:ilvl="4" w:tplc="DA9083FA" w:tentative="1">
      <w:start w:val="1"/>
      <w:numFmt w:val="bullet"/>
      <w:lvlText w:val="•"/>
      <w:lvlJc w:val="left"/>
      <w:pPr>
        <w:tabs>
          <w:tab w:val="num" w:pos="3240"/>
        </w:tabs>
        <w:ind w:left="3240" w:hanging="360"/>
      </w:pPr>
      <w:rPr>
        <w:rFonts w:ascii="MS Mincho" w:hAnsi="MS Mincho" w:hint="default"/>
      </w:rPr>
    </w:lvl>
    <w:lvl w:ilvl="5" w:tplc="A8206A9C" w:tentative="1">
      <w:start w:val="1"/>
      <w:numFmt w:val="bullet"/>
      <w:lvlText w:val="•"/>
      <w:lvlJc w:val="left"/>
      <w:pPr>
        <w:tabs>
          <w:tab w:val="num" w:pos="3960"/>
        </w:tabs>
        <w:ind w:left="3960" w:hanging="360"/>
      </w:pPr>
      <w:rPr>
        <w:rFonts w:ascii="MS Mincho" w:hAnsi="MS Mincho" w:hint="default"/>
      </w:rPr>
    </w:lvl>
    <w:lvl w:ilvl="6" w:tplc="7DD61BF8" w:tentative="1">
      <w:start w:val="1"/>
      <w:numFmt w:val="bullet"/>
      <w:lvlText w:val="•"/>
      <w:lvlJc w:val="left"/>
      <w:pPr>
        <w:tabs>
          <w:tab w:val="num" w:pos="4680"/>
        </w:tabs>
        <w:ind w:left="4680" w:hanging="360"/>
      </w:pPr>
      <w:rPr>
        <w:rFonts w:ascii="MS Mincho" w:hAnsi="MS Mincho" w:hint="default"/>
      </w:rPr>
    </w:lvl>
    <w:lvl w:ilvl="7" w:tplc="7A3002A8" w:tentative="1">
      <w:start w:val="1"/>
      <w:numFmt w:val="bullet"/>
      <w:lvlText w:val="•"/>
      <w:lvlJc w:val="left"/>
      <w:pPr>
        <w:tabs>
          <w:tab w:val="num" w:pos="5400"/>
        </w:tabs>
        <w:ind w:left="5400" w:hanging="360"/>
      </w:pPr>
      <w:rPr>
        <w:rFonts w:ascii="MS Mincho" w:hAnsi="MS Mincho" w:hint="default"/>
      </w:rPr>
    </w:lvl>
    <w:lvl w:ilvl="8" w:tplc="27CC127E" w:tentative="1">
      <w:start w:val="1"/>
      <w:numFmt w:val="bullet"/>
      <w:lvlText w:val="•"/>
      <w:lvlJc w:val="left"/>
      <w:pPr>
        <w:tabs>
          <w:tab w:val="num" w:pos="6120"/>
        </w:tabs>
        <w:ind w:left="6120" w:hanging="360"/>
      </w:pPr>
      <w:rPr>
        <w:rFonts w:ascii="MS Mincho" w:hAnsi="MS Mincho" w:hint="default"/>
      </w:rPr>
    </w:lvl>
  </w:abstractNum>
  <w:abstractNum w:abstractNumId="47" w15:restartNumberingAfterBreak="0">
    <w:nsid w:val="7EF67E9C"/>
    <w:multiLevelType w:val="hybridMultilevel"/>
    <w:tmpl w:val="2D5EE28C"/>
    <w:lvl w:ilvl="0" w:tplc="D3BEB05A">
      <w:start w:val="1"/>
      <w:numFmt w:val="bullet"/>
      <w:pStyle w:val="Bullet1stlevel"/>
      <w:lvlText w:val=""/>
      <w:lvlJc w:val="left"/>
      <w:pPr>
        <w:ind w:left="360" w:hanging="360"/>
      </w:pPr>
      <w:rPr>
        <w:rFonts w:ascii="Symbol" w:hAnsi="Symbol" w:hint="default"/>
        <w:color w:val="auto"/>
        <w:sz w:val="18"/>
        <w:u w:color="FFFFFF"/>
      </w:rPr>
    </w:lvl>
    <w:lvl w:ilvl="1" w:tplc="0C090003">
      <w:start w:val="1"/>
      <w:numFmt w:val="bullet"/>
      <w:lvlText w:val="o"/>
      <w:lvlJc w:val="left"/>
      <w:pPr>
        <w:ind w:left="1440" w:hanging="360"/>
      </w:pPr>
      <w:rPr>
        <w:rFonts w:ascii="Arial Bold" w:hAnsi="Arial Bold" w:cs="Arial Bold" w:hint="default"/>
      </w:rPr>
    </w:lvl>
    <w:lvl w:ilvl="2" w:tplc="0C090005" w:tentative="1">
      <w:start w:val="1"/>
      <w:numFmt w:val="bullet"/>
      <w:lvlText w:val=""/>
      <w:lvlJc w:val="left"/>
      <w:pPr>
        <w:ind w:left="2160" w:hanging="360"/>
      </w:pPr>
      <w:rPr>
        <w:rFonts w:ascii="+mn-ea" w:hAnsi="+mn-ea" w:hint="default"/>
      </w:rPr>
    </w:lvl>
    <w:lvl w:ilvl="3" w:tplc="0C090001" w:tentative="1">
      <w:start w:val="1"/>
      <w:numFmt w:val="bullet"/>
      <w:lvlText w:val=""/>
      <w:lvlJc w:val="left"/>
      <w:pPr>
        <w:ind w:left="2880" w:hanging="360"/>
      </w:pPr>
      <w:rPr>
        <w:rFonts w:ascii="Calibri" w:hAnsi="Calibri" w:hint="default"/>
      </w:rPr>
    </w:lvl>
    <w:lvl w:ilvl="4" w:tplc="0C090003" w:tentative="1">
      <w:start w:val="1"/>
      <w:numFmt w:val="bullet"/>
      <w:lvlText w:val="o"/>
      <w:lvlJc w:val="left"/>
      <w:pPr>
        <w:ind w:left="3600" w:hanging="360"/>
      </w:pPr>
      <w:rPr>
        <w:rFonts w:ascii="Arial Bold" w:hAnsi="Arial Bold" w:cs="Arial Bold" w:hint="default"/>
      </w:rPr>
    </w:lvl>
    <w:lvl w:ilvl="5" w:tplc="0C090005" w:tentative="1">
      <w:start w:val="1"/>
      <w:numFmt w:val="bullet"/>
      <w:lvlText w:val=""/>
      <w:lvlJc w:val="left"/>
      <w:pPr>
        <w:ind w:left="4320" w:hanging="360"/>
      </w:pPr>
      <w:rPr>
        <w:rFonts w:ascii="+mn-ea" w:hAnsi="+mn-ea" w:hint="default"/>
      </w:rPr>
    </w:lvl>
    <w:lvl w:ilvl="6" w:tplc="0C090001" w:tentative="1">
      <w:start w:val="1"/>
      <w:numFmt w:val="bullet"/>
      <w:lvlText w:val=""/>
      <w:lvlJc w:val="left"/>
      <w:pPr>
        <w:ind w:left="5040" w:hanging="360"/>
      </w:pPr>
      <w:rPr>
        <w:rFonts w:ascii="Calibri" w:hAnsi="Calibri" w:hint="default"/>
      </w:rPr>
    </w:lvl>
    <w:lvl w:ilvl="7" w:tplc="0C090003" w:tentative="1">
      <w:start w:val="1"/>
      <w:numFmt w:val="bullet"/>
      <w:lvlText w:val="o"/>
      <w:lvlJc w:val="left"/>
      <w:pPr>
        <w:ind w:left="5760" w:hanging="360"/>
      </w:pPr>
      <w:rPr>
        <w:rFonts w:ascii="Arial Bold" w:hAnsi="Arial Bold" w:cs="Arial Bold" w:hint="default"/>
      </w:rPr>
    </w:lvl>
    <w:lvl w:ilvl="8" w:tplc="0C090005" w:tentative="1">
      <w:start w:val="1"/>
      <w:numFmt w:val="bullet"/>
      <w:lvlText w:val=""/>
      <w:lvlJc w:val="left"/>
      <w:pPr>
        <w:ind w:left="6480" w:hanging="360"/>
      </w:pPr>
      <w:rPr>
        <w:rFonts w:ascii="+mn-ea" w:hAnsi="+mn-ea" w:hint="default"/>
      </w:rPr>
    </w:lvl>
  </w:abstractNum>
  <w:num w:numId="1" w16cid:durableId="2108038116">
    <w:abstractNumId w:val="8"/>
  </w:num>
  <w:num w:numId="2" w16cid:durableId="284311919">
    <w:abstractNumId w:val="9"/>
  </w:num>
  <w:num w:numId="3" w16cid:durableId="1357191075">
    <w:abstractNumId w:val="28"/>
  </w:num>
  <w:num w:numId="4" w16cid:durableId="1600486399">
    <w:abstractNumId w:val="44"/>
  </w:num>
  <w:num w:numId="5" w16cid:durableId="1463114292">
    <w:abstractNumId w:val="47"/>
  </w:num>
  <w:num w:numId="6" w16cid:durableId="527910107">
    <w:abstractNumId w:val="42"/>
  </w:num>
  <w:num w:numId="7" w16cid:durableId="1046370426">
    <w:abstractNumId w:val="20"/>
  </w:num>
  <w:num w:numId="8" w16cid:durableId="1510674056">
    <w:abstractNumId w:val="40"/>
  </w:num>
  <w:num w:numId="9" w16cid:durableId="795681823">
    <w:abstractNumId w:val="13"/>
  </w:num>
  <w:num w:numId="10" w16cid:durableId="1181704883">
    <w:abstractNumId w:val="12"/>
  </w:num>
  <w:num w:numId="11" w16cid:durableId="1261371858">
    <w:abstractNumId w:val="22"/>
  </w:num>
  <w:num w:numId="12" w16cid:durableId="1764110913">
    <w:abstractNumId w:val="11"/>
  </w:num>
  <w:num w:numId="13" w16cid:durableId="344599301">
    <w:abstractNumId w:val="45"/>
  </w:num>
  <w:num w:numId="14" w16cid:durableId="2094620998">
    <w:abstractNumId w:val="17"/>
  </w:num>
  <w:num w:numId="15" w16cid:durableId="384451188">
    <w:abstractNumId w:val="36"/>
  </w:num>
  <w:num w:numId="16" w16cid:durableId="122625536">
    <w:abstractNumId w:val="27"/>
  </w:num>
  <w:num w:numId="17" w16cid:durableId="471752811">
    <w:abstractNumId w:val="32"/>
  </w:num>
  <w:num w:numId="18" w16cid:durableId="1046220999">
    <w:abstractNumId w:val="10"/>
  </w:num>
  <w:num w:numId="19" w16cid:durableId="1359813929">
    <w:abstractNumId w:val="15"/>
  </w:num>
  <w:num w:numId="20" w16cid:durableId="62144657">
    <w:abstractNumId w:val="43"/>
  </w:num>
  <w:num w:numId="21" w16cid:durableId="350104104">
    <w:abstractNumId w:val="38"/>
  </w:num>
  <w:num w:numId="22" w16cid:durableId="1750881933">
    <w:abstractNumId w:val="39"/>
  </w:num>
  <w:num w:numId="23" w16cid:durableId="889075631">
    <w:abstractNumId w:val="30"/>
  </w:num>
  <w:num w:numId="24" w16cid:durableId="1739015437">
    <w:abstractNumId w:val="29"/>
  </w:num>
  <w:num w:numId="25" w16cid:durableId="1306426920">
    <w:abstractNumId w:val="35"/>
  </w:num>
  <w:num w:numId="26" w16cid:durableId="1262374269">
    <w:abstractNumId w:val="26"/>
  </w:num>
  <w:num w:numId="27" w16cid:durableId="650404654">
    <w:abstractNumId w:val="23"/>
  </w:num>
  <w:num w:numId="28" w16cid:durableId="675037142">
    <w:abstractNumId w:val="18"/>
  </w:num>
  <w:num w:numId="29" w16cid:durableId="1085683108">
    <w:abstractNumId w:val="20"/>
  </w:num>
  <w:num w:numId="30" w16cid:durableId="216086738">
    <w:abstractNumId w:val="46"/>
  </w:num>
  <w:num w:numId="31" w16cid:durableId="1242957119">
    <w:abstractNumId w:val="14"/>
  </w:num>
  <w:num w:numId="32" w16cid:durableId="1526751228">
    <w:abstractNumId w:val="19"/>
  </w:num>
  <w:num w:numId="33" w16cid:durableId="1689913197">
    <w:abstractNumId w:val="24"/>
  </w:num>
  <w:num w:numId="34" w16cid:durableId="1812096952">
    <w:abstractNumId w:val="16"/>
  </w:num>
  <w:num w:numId="35" w16cid:durableId="1025715140">
    <w:abstractNumId w:val="34"/>
  </w:num>
  <w:num w:numId="36" w16cid:durableId="1481849266">
    <w:abstractNumId w:val="21"/>
  </w:num>
  <w:num w:numId="37" w16cid:durableId="1383796575">
    <w:abstractNumId w:val="37"/>
  </w:num>
  <w:num w:numId="38" w16cid:durableId="125704860">
    <w:abstractNumId w:val="31"/>
  </w:num>
  <w:num w:numId="39" w16cid:durableId="1190680601">
    <w:abstractNumId w:val="33"/>
  </w:num>
  <w:num w:numId="40" w16cid:durableId="414522951">
    <w:abstractNumId w:val="25"/>
  </w:num>
  <w:num w:numId="41" w16cid:durableId="349987759">
    <w:abstractNumId w:val="41"/>
  </w:num>
  <w:num w:numId="42" w16cid:durableId="436828424">
    <w:abstractNumId w:val="6"/>
  </w:num>
  <w:num w:numId="43" w16cid:durableId="167402656">
    <w:abstractNumId w:val="5"/>
  </w:num>
  <w:num w:numId="44" w16cid:durableId="604116195">
    <w:abstractNumId w:val="4"/>
  </w:num>
  <w:num w:numId="45" w16cid:durableId="1932078031">
    <w:abstractNumId w:val="7"/>
  </w:num>
  <w:num w:numId="46" w16cid:durableId="1523208694">
    <w:abstractNumId w:val="3"/>
  </w:num>
  <w:num w:numId="47" w16cid:durableId="511381185">
    <w:abstractNumId w:val="2"/>
  </w:num>
  <w:num w:numId="48" w16cid:durableId="893197817">
    <w:abstractNumId w:val="1"/>
  </w:num>
  <w:num w:numId="49" w16cid:durableId="106241045">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61C"/>
    <w:rsid w:val="00000465"/>
    <w:rsid w:val="0000084F"/>
    <w:rsid w:val="00000863"/>
    <w:rsid w:val="000008CB"/>
    <w:rsid w:val="000008CF"/>
    <w:rsid w:val="00000A29"/>
    <w:rsid w:val="00000B11"/>
    <w:rsid w:val="00000B7B"/>
    <w:rsid w:val="00000B87"/>
    <w:rsid w:val="00000CD1"/>
    <w:rsid w:val="00000CF9"/>
    <w:rsid w:val="00000F36"/>
    <w:rsid w:val="00001341"/>
    <w:rsid w:val="0000148C"/>
    <w:rsid w:val="000014E8"/>
    <w:rsid w:val="000014F7"/>
    <w:rsid w:val="00001522"/>
    <w:rsid w:val="000016AE"/>
    <w:rsid w:val="000018B0"/>
    <w:rsid w:val="00001B2F"/>
    <w:rsid w:val="00001BC8"/>
    <w:rsid w:val="00001C1E"/>
    <w:rsid w:val="00001D91"/>
    <w:rsid w:val="00001F60"/>
    <w:rsid w:val="00001FC7"/>
    <w:rsid w:val="0000200B"/>
    <w:rsid w:val="000020AB"/>
    <w:rsid w:val="00002164"/>
    <w:rsid w:val="00002182"/>
    <w:rsid w:val="000025D3"/>
    <w:rsid w:val="00002849"/>
    <w:rsid w:val="00002967"/>
    <w:rsid w:val="00002A41"/>
    <w:rsid w:val="00002B44"/>
    <w:rsid w:val="00003156"/>
    <w:rsid w:val="0000316C"/>
    <w:rsid w:val="00003511"/>
    <w:rsid w:val="0000379D"/>
    <w:rsid w:val="00003B11"/>
    <w:rsid w:val="00003B52"/>
    <w:rsid w:val="00003BBD"/>
    <w:rsid w:val="00003DB2"/>
    <w:rsid w:val="00004058"/>
    <w:rsid w:val="0000405F"/>
    <w:rsid w:val="0000406F"/>
    <w:rsid w:val="0000445C"/>
    <w:rsid w:val="0000450E"/>
    <w:rsid w:val="000046E0"/>
    <w:rsid w:val="0000477F"/>
    <w:rsid w:val="00004878"/>
    <w:rsid w:val="00004903"/>
    <w:rsid w:val="00004B23"/>
    <w:rsid w:val="00004BBF"/>
    <w:rsid w:val="00004C40"/>
    <w:rsid w:val="00004D1B"/>
    <w:rsid w:val="00004E47"/>
    <w:rsid w:val="00004EC0"/>
    <w:rsid w:val="00004EE9"/>
    <w:rsid w:val="00004F45"/>
    <w:rsid w:val="0000534C"/>
    <w:rsid w:val="0000575B"/>
    <w:rsid w:val="000059DA"/>
    <w:rsid w:val="00005BBC"/>
    <w:rsid w:val="00005FDB"/>
    <w:rsid w:val="00006263"/>
    <w:rsid w:val="00006909"/>
    <w:rsid w:val="00006C47"/>
    <w:rsid w:val="00006CE9"/>
    <w:rsid w:val="00006DDE"/>
    <w:rsid w:val="00006ECE"/>
    <w:rsid w:val="00006EFD"/>
    <w:rsid w:val="00006FB4"/>
    <w:rsid w:val="000070B7"/>
    <w:rsid w:val="00007182"/>
    <w:rsid w:val="000071DF"/>
    <w:rsid w:val="00007300"/>
    <w:rsid w:val="00007614"/>
    <w:rsid w:val="0000778F"/>
    <w:rsid w:val="00007C31"/>
    <w:rsid w:val="00007C91"/>
    <w:rsid w:val="00007CEC"/>
    <w:rsid w:val="00007DEF"/>
    <w:rsid w:val="00007E35"/>
    <w:rsid w:val="00007F49"/>
    <w:rsid w:val="0001007D"/>
    <w:rsid w:val="000100F5"/>
    <w:rsid w:val="000100FF"/>
    <w:rsid w:val="00010259"/>
    <w:rsid w:val="0001032B"/>
    <w:rsid w:val="0001034E"/>
    <w:rsid w:val="00010466"/>
    <w:rsid w:val="000108CB"/>
    <w:rsid w:val="000108E6"/>
    <w:rsid w:val="00010913"/>
    <w:rsid w:val="00010A13"/>
    <w:rsid w:val="00010BA5"/>
    <w:rsid w:val="00010D0B"/>
    <w:rsid w:val="00010E07"/>
    <w:rsid w:val="000110AD"/>
    <w:rsid w:val="00011108"/>
    <w:rsid w:val="00011246"/>
    <w:rsid w:val="00011258"/>
    <w:rsid w:val="00011490"/>
    <w:rsid w:val="000115C7"/>
    <w:rsid w:val="000117F7"/>
    <w:rsid w:val="00011A55"/>
    <w:rsid w:val="00011C70"/>
    <w:rsid w:val="00011DB3"/>
    <w:rsid w:val="00012239"/>
    <w:rsid w:val="00012529"/>
    <w:rsid w:val="0001257F"/>
    <w:rsid w:val="00012669"/>
    <w:rsid w:val="000126D3"/>
    <w:rsid w:val="000126F7"/>
    <w:rsid w:val="0001280B"/>
    <w:rsid w:val="000128DD"/>
    <w:rsid w:val="000129B7"/>
    <w:rsid w:val="000129CD"/>
    <w:rsid w:val="00012CDE"/>
    <w:rsid w:val="00012D0C"/>
    <w:rsid w:val="00012E9D"/>
    <w:rsid w:val="00012EAA"/>
    <w:rsid w:val="00013090"/>
    <w:rsid w:val="00013162"/>
    <w:rsid w:val="00013174"/>
    <w:rsid w:val="000131DF"/>
    <w:rsid w:val="000131EB"/>
    <w:rsid w:val="00013413"/>
    <w:rsid w:val="0001367A"/>
    <w:rsid w:val="00013733"/>
    <w:rsid w:val="000138F8"/>
    <w:rsid w:val="000139B4"/>
    <w:rsid w:val="00013B67"/>
    <w:rsid w:val="00013B91"/>
    <w:rsid w:val="00013BB6"/>
    <w:rsid w:val="00013CC8"/>
    <w:rsid w:val="00013D7C"/>
    <w:rsid w:val="00013DA5"/>
    <w:rsid w:val="00013E66"/>
    <w:rsid w:val="00014004"/>
    <w:rsid w:val="0001402F"/>
    <w:rsid w:val="0001406A"/>
    <w:rsid w:val="000140B3"/>
    <w:rsid w:val="00014315"/>
    <w:rsid w:val="000143B9"/>
    <w:rsid w:val="000143CC"/>
    <w:rsid w:val="00014453"/>
    <w:rsid w:val="00014865"/>
    <w:rsid w:val="000149A4"/>
    <w:rsid w:val="00014A57"/>
    <w:rsid w:val="00014ABA"/>
    <w:rsid w:val="00014D5F"/>
    <w:rsid w:val="00014DE4"/>
    <w:rsid w:val="00014DEC"/>
    <w:rsid w:val="00014EB2"/>
    <w:rsid w:val="00014F9A"/>
    <w:rsid w:val="0001529E"/>
    <w:rsid w:val="000152E8"/>
    <w:rsid w:val="0001530D"/>
    <w:rsid w:val="0001539C"/>
    <w:rsid w:val="00015422"/>
    <w:rsid w:val="000154A5"/>
    <w:rsid w:val="0001569B"/>
    <w:rsid w:val="0001598E"/>
    <w:rsid w:val="00015A7A"/>
    <w:rsid w:val="00015D0D"/>
    <w:rsid w:val="00015DE6"/>
    <w:rsid w:val="00015E57"/>
    <w:rsid w:val="00016116"/>
    <w:rsid w:val="00016307"/>
    <w:rsid w:val="00016354"/>
    <w:rsid w:val="000163E1"/>
    <w:rsid w:val="00016557"/>
    <w:rsid w:val="00016569"/>
    <w:rsid w:val="00016744"/>
    <w:rsid w:val="00016859"/>
    <w:rsid w:val="0001691F"/>
    <w:rsid w:val="00016A86"/>
    <w:rsid w:val="00016BB9"/>
    <w:rsid w:val="00016BF0"/>
    <w:rsid w:val="00016C3B"/>
    <w:rsid w:val="00016D1E"/>
    <w:rsid w:val="00016DF8"/>
    <w:rsid w:val="00016F62"/>
    <w:rsid w:val="000171DD"/>
    <w:rsid w:val="00017229"/>
    <w:rsid w:val="0001723E"/>
    <w:rsid w:val="0001727E"/>
    <w:rsid w:val="00017324"/>
    <w:rsid w:val="000174FA"/>
    <w:rsid w:val="0001756A"/>
    <w:rsid w:val="0001756E"/>
    <w:rsid w:val="0001757D"/>
    <w:rsid w:val="000176A9"/>
    <w:rsid w:val="000177D4"/>
    <w:rsid w:val="0001787F"/>
    <w:rsid w:val="00017B4D"/>
    <w:rsid w:val="00017B5E"/>
    <w:rsid w:val="00017DB1"/>
    <w:rsid w:val="00017E20"/>
    <w:rsid w:val="00017E2D"/>
    <w:rsid w:val="00020434"/>
    <w:rsid w:val="0002047E"/>
    <w:rsid w:val="00020686"/>
    <w:rsid w:val="00020882"/>
    <w:rsid w:val="000208DD"/>
    <w:rsid w:val="00020A83"/>
    <w:rsid w:val="00020A8F"/>
    <w:rsid w:val="00020B40"/>
    <w:rsid w:val="00020BC8"/>
    <w:rsid w:val="00020C59"/>
    <w:rsid w:val="00020C88"/>
    <w:rsid w:val="00020E3C"/>
    <w:rsid w:val="00020EA3"/>
    <w:rsid w:val="00020F46"/>
    <w:rsid w:val="0002160E"/>
    <w:rsid w:val="00021974"/>
    <w:rsid w:val="00021977"/>
    <w:rsid w:val="00021A23"/>
    <w:rsid w:val="00021C0D"/>
    <w:rsid w:val="00022184"/>
    <w:rsid w:val="000225DA"/>
    <w:rsid w:val="0002266A"/>
    <w:rsid w:val="00022768"/>
    <w:rsid w:val="00022849"/>
    <w:rsid w:val="0002295F"/>
    <w:rsid w:val="000229E4"/>
    <w:rsid w:val="00022AF5"/>
    <w:rsid w:val="00022BC2"/>
    <w:rsid w:val="00022BCB"/>
    <w:rsid w:val="0002320F"/>
    <w:rsid w:val="000233DD"/>
    <w:rsid w:val="0002374F"/>
    <w:rsid w:val="00023780"/>
    <w:rsid w:val="000237A1"/>
    <w:rsid w:val="00023918"/>
    <w:rsid w:val="000239E3"/>
    <w:rsid w:val="00023A0C"/>
    <w:rsid w:val="00023B0A"/>
    <w:rsid w:val="00023B61"/>
    <w:rsid w:val="00023EC5"/>
    <w:rsid w:val="00024241"/>
    <w:rsid w:val="00024975"/>
    <w:rsid w:val="00024AC7"/>
    <w:rsid w:val="00024CF0"/>
    <w:rsid w:val="00024D1E"/>
    <w:rsid w:val="00024EA3"/>
    <w:rsid w:val="000253F5"/>
    <w:rsid w:val="000254E6"/>
    <w:rsid w:val="0002550C"/>
    <w:rsid w:val="00025984"/>
    <w:rsid w:val="000259D5"/>
    <w:rsid w:val="00025BD7"/>
    <w:rsid w:val="00025D8B"/>
    <w:rsid w:val="00025E01"/>
    <w:rsid w:val="00025E54"/>
    <w:rsid w:val="00025F26"/>
    <w:rsid w:val="00025F28"/>
    <w:rsid w:val="00026027"/>
    <w:rsid w:val="000260D1"/>
    <w:rsid w:val="000261ED"/>
    <w:rsid w:val="000262CE"/>
    <w:rsid w:val="000263AE"/>
    <w:rsid w:val="00026483"/>
    <w:rsid w:val="0002659C"/>
    <w:rsid w:val="000267D1"/>
    <w:rsid w:val="00026957"/>
    <w:rsid w:val="00026A82"/>
    <w:rsid w:val="00026B73"/>
    <w:rsid w:val="00026D0E"/>
    <w:rsid w:val="000270A0"/>
    <w:rsid w:val="00027260"/>
    <w:rsid w:val="0002747E"/>
    <w:rsid w:val="000275B8"/>
    <w:rsid w:val="000276EF"/>
    <w:rsid w:val="00027895"/>
    <w:rsid w:val="00027A01"/>
    <w:rsid w:val="00027B62"/>
    <w:rsid w:val="00027D02"/>
    <w:rsid w:val="00027DB5"/>
    <w:rsid w:val="00027E76"/>
    <w:rsid w:val="00027F01"/>
    <w:rsid w:val="00030169"/>
    <w:rsid w:val="000303DE"/>
    <w:rsid w:val="000304B8"/>
    <w:rsid w:val="00030589"/>
    <w:rsid w:val="00030AD5"/>
    <w:rsid w:val="00030B2D"/>
    <w:rsid w:val="00030B86"/>
    <w:rsid w:val="00030E74"/>
    <w:rsid w:val="00030F0F"/>
    <w:rsid w:val="00030F45"/>
    <w:rsid w:val="00030FF1"/>
    <w:rsid w:val="00031220"/>
    <w:rsid w:val="00031277"/>
    <w:rsid w:val="000312E3"/>
    <w:rsid w:val="00031420"/>
    <w:rsid w:val="000314A3"/>
    <w:rsid w:val="000315E8"/>
    <w:rsid w:val="0003173D"/>
    <w:rsid w:val="0003190F"/>
    <w:rsid w:val="00031B37"/>
    <w:rsid w:val="00031C34"/>
    <w:rsid w:val="00031D45"/>
    <w:rsid w:val="00031DA5"/>
    <w:rsid w:val="00031E9B"/>
    <w:rsid w:val="00031F7A"/>
    <w:rsid w:val="0003214F"/>
    <w:rsid w:val="0003222A"/>
    <w:rsid w:val="000323A0"/>
    <w:rsid w:val="00032505"/>
    <w:rsid w:val="00032509"/>
    <w:rsid w:val="00032577"/>
    <w:rsid w:val="000325B5"/>
    <w:rsid w:val="00032652"/>
    <w:rsid w:val="00032A3C"/>
    <w:rsid w:val="00032E57"/>
    <w:rsid w:val="00033279"/>
    <w:rsid w:val="00033393"/>
    <w:rsid w:val="0003352A"/>
    <w:rsid w:val="000335D8"/>
    <w:rsid w:val="00033696"/>
    <w:rsid w:val="00033F53"/>
    <w:rsid w:val="00033FF8"/>
    <w:rsid w:val="00034408"/>
    <w:rsid w:val="000346B9"/>
    <w:rsid w:val="00034853"/>
    <w:rsid w:val="000349C2"/>
    <w:rsid w:val="000349DB"/>
    <w:rsid w:val="000349EF"/>
    <w:rsid w:val="00034A11"/>
    <w:rsid w:val="00034B18"/>
    <w:rsid w:val="00034B1B"/>
    <w:rsid w:val="00034E07"/>
    <w:rsid w:val="00034EF1"/>
    <w:rsid w:val="000351F3"/>
    <w:rsid w:val="0003536C"/>
    <w:rsid w:val="00035514"/>
    <w:rsid w:val="000357BC"/>
    <w:rsid w:val="00035865"/>
    <w:rsid w:val="0003594B"/>
    <w:rsid w:val="00035EEF"/>
    <w:rsid w:val="00035F96"/>
    <w:rsid w:val="000360FB"/>
    <w:rsid w:val="00036776"/>
    <w:rsid w:val="000368BE"/>
    <w:rsid w:val="000368DD"/>
    <w:rsid w:val="000368F9"/>
    <w:rsid w:val="00036D61"/>
    <w:rsid w:val="00036D62"/>
    <w:rsid w:val="00036E34"/>
    <w:rsid w:val="00036E4E"/>
    <w:rsid w:val="00036F5C"/>
    <w:rsid w:val="00036F72"/>
    <w:rsid w:val="0003711F"/>
    <w:rsid w:val="00037180"/>
    <w:rsid w:val="00037356"/>
    <w:rsid w:val="0003745D"/>
    <w:rsid w:val="00037760"/>
    <w:rsid w:val="000377FA"/>
    <w:rsid w:val="0003789E"/>
    <w:rsid w:val="00037AF4"/>
    <w:rsid w:val="00037CC1"/>
    <w:rsid w:val="00037D1A"/>
    <w:rsid w:val="00037E96"/>
    <w:rsid w:val="00037F50"/>
    <w:rsid w:val="00040187"/>
    <w:rsid w:val="00040246"/>
    <w:rsid w:val="0004046D"/>
    <w:rsid w:val="0004059E"/>
    <w:rsid w:val="0004061A"/>
    <w:rsid w:val="00040801"/>
    <w:rsid w:val="000408EF"/>
    <w:rsid w:val="00040AF6"/>
    <w:rsid w:val="00040BB4"/>
    <w:rsid w:val="00040CF6"/>
    <w:rsid w:val="00040D40"/>
    <w:rsid w:val="00041048"/>
    <w:rsid w:val="000410C8"/>
    <w:rsid w:val="00041144"/>
    <w:rsid w:val="0004121A"/>
    <w:rsid w:val="00041429"/>
    <w:rsid w:val="00041469"/>
    <w:rsid w:val="00041637"/>
    <w:rsid w:val="000418A2"/>
    <w:rsid w:val="00041C5C"/>
    <w:rsid w:val="00041CB9"/>
    <w:rsid w:val="0004218D"/>
    <w:rsid w:val="000422CD"/>
    <w:rsid w:val="000426EB"/>
    <w:rsid w:val="00042AE6"/>
    <w:rsid w:val="00042DA9"/>
    <w:rsid w:val="00042DC7"/>
    <w:rsid w:val="00042F54"/>
    <w:rsid w:val="00043015"/>
    <w:rsid w:val="00043089"/>
    <w:rsid w:val="00043106"/>
    <w:rsid w:val="0004318A"/>
    <w:rsid w:val="000438B5"/>
    <w:rsid w:val="0004394F"/>
    <w:rsid w:val="000439A7"/>
    <w:rsid w:val="00043A54"/>
    <w:rsid w:val="00043B2A"/>
    <w:rsid w:val="00043C57"/>
    <w:rsid w:val="00044202"/>
    <w:rsid w:val="000444D0"/>
    <w:rsid w:val="00044735"/>
    <w:rsid w:val="0004480D"/>
    <w:rsid w:val="000449FE"/>
    <w:rsid w:val="00044A18"/>
    <w:rsid w:val="00044AEA"/>
    <w:rsid w:val="00045098"/>
    <w:rsid w:val="00045136"/>
    <w:rsid w:val="00045303"/>
    <w:rsid w:val="00045406"/>
    <w:rsid w:val="00045426"/>
    <w:rsid w:val="000457EF"/>
    <w:rsid w:val="0004589B"/>
    <w:rsid w:val="00045979"/>
    <w:rsid w:val="00045B0C"/>
    <w:rsid w:val="00045B82"/>
    <w:rsid w:val="00045C57"/>
    <w:rsid w:val="00045D95"/>
    <w:rsid w:val="00045F54"/>
    <w:rsid w:val="0004642B"/>
    <w:rsid w:val="000464A7"/>
    <w:rsid w:val="000468EA"/>
    <w:rsid w:val="00046BA9"/>
    <w:rsid w:val="00046E90"/>
    <w:rsid w:val="0004718C"/>
    <w:rsid w:val="000474F1"/>
    <w:rsid w:val="00047749"/>
    <w:rsid w:val="0004792F"/>
    <w:rsid w:val="000479A1"/>
    <w:rsid w:val="000479F5"/>
    <w:rsid w:val="00047A56"/>
    <w:rsid w:val="00047D1C"/>
    <w:rsid w:val="00047E92"/>
    <w:rsid w:val="00047F82"/>
    <w:rsid w:val="00047F95"/>
    <w:rsid w:val="00047FAB"/>
    <w:rsid w:val="0005032C"/>
    <w:rsid w:val="000504C2"/>
    <w:rsid w:val="00050537"/>
    <w:rsid w:val="00050580"/>
    <w:rsid w:val="00050629"/>
    <w:rsid w:val="000506D4"/>
    <w:rsid w:val="00050792"/>
    <w:rsid w:val="000507E0"/>
    <w:rsid w:val="00050974"/>
    <w:rsid w:val="000509AA"/>
    <w:rsid w:val="00050BFE"/>
    <w:rsid w:val="00050D37"/>
    <w:rsid w:val="000510A3"/>
    <w:rsid w:val="000514A6"/>
    <w:rsid w:val="000515D3"/>
    <w:rsid w:val="00051931"/>
    <w:rsid w:val="00051BAE"/>
    <w:rsid w:val="00051CC9"/>
    <w:rsid w:val="00051D7E"/>
    <w:rsid w:val="00051E8B"/>
    <w:rsid w:val="00052164"/>
    <w:rsid w:val="00052256"/>
    <w:rsid w:val="00052725"/>
    <w:rsid w:val="00052ECE"/>
    <w:rsid w:val="00052EFE"/>
    <w:rsid w:val="0005301E"/>
    <w:rsid w:val="00053343"/>
    <w:rsid w:val="00053559"/>
    <w:rsid w:val="0005364B"/>
    <w:rsid w:val="000537E4"/>
    <w:rsid w:val="000538C8"/>
    <w:rsid w:val="00053988"/>
    <w:rsid w:val="00053AD3"/>
    <w:rsid w:val="00053B6F"/>
    <w:rsid w:val="00053BEA"/>
    <w:rsid w:val="00053C94"/>
    <w:rsid w:val="00053CAF"/>
    <w:rsid w:val="00053E89"/>
    <w:rsid w:val="00053F1C"/>
    <w:rsid w:val="00053FC9"/>
    <w:rsid w:val="000540EE"/>
    <w:rsid w:val="0005417F"/>
    <w:rsid w:val="0005435E"/>
    <w:rsid w:val="00054565"/>
    <w:rsid w:val="00054709"/>
    <w:rsid w:val="000548BE"/>
    <w:rsid w:val="00054985"/>
    <w:rsid w:val="00054986"/>
    <w:rsid w:val="00054CFF"/>
    <w:rsid w:val="00054DC5"/>
    <w:rsid w:val="00054E41"/>
    <w:rsid w:val="00054FE7"/>
    <w:rsid w:val="000550BC"/>
    <w:rsid w:val="0005510A"/>
    <w:rsid w:val="00055256"/>
    <w:rsid w:val="0005541C"/>
    <w:rsid w:val="0005582B"/>
    <w:rsid w:val="000558AB"/>
    <w:rsid w:val="00055D64"/>
    <w:rsid w:val="00055E0C"/>
    <w:rsid w:val="00055E9D"/>
    <w:rsid w:val="00055EFF"/>
    <w:rsid w:val="0005608F"/>
    <w:rsid w:val="000561FA"/>
    <w:rsid w:val="00056281"/>
    <w:rsid w:val="00056310"/>
    <w:rsid w:val="0005643E"/>
    <w:rsid w:val="000566A3"/>
    <w:rsid w:val="00056947"/>
    <w:rsid w:val="00056B5A"/>
    <w:rsid w:val="00056BDD"/>
    <w:rsid w:val="00056E44"/>
    <w:rsid w:val="00056F44"/>
    <w:rsid w:val="000570A3"/>
    <w:rsid w:val="0005713F"/>
    <w:rsid w:val="0005722B"/>
    <w:rsid w:val="000572DE"/>
    <w:rsid w:val="00057433"/>
    <w:rsid w:val="00057545"/>
    <w:rsid w:val="000575D8"/>
    <w:rsid w:val="00057672"/>
    <w:rsid w:val="00057678"/>
    <w:rsid w:val="00057724"/>
    <w:rsid w:val="0005779F"/>
    <w:rsid w:val="00057824"/>
    <w:rsid w:val="000578B6"/>
    <w:rsid w:val="00057957"/>
    <w:rsid w:val="000579ED"/>
    <w:rsid w:val="00057D66"/>
    <w:rsid w:val="00057D85"/>
    <w:rsid w:val="00057DE4"/>
    <w:rsid w:val="00057FA7"/>
    <w:rsid w:val="00060816"/>
    <w:rsid w:val="00060941"/>
    <w:rsid w:val="00060AB2"/>
    <w:rsid w:val="00060B68"/>
    <w:rsid w:val="00060C33"/>
    <w:rsid w:val="00060DF3"/>
    <w:rsid w:val="0006116C"/>
    <w:rsid w:val="000615A8"/>
    <w:rsid w:val="0006171E"/>
    <w:rsid w:val="0006177E"/>
    <w:rsid w:val="0006188A"/>
    <w:rsid w:val="00061952"/>
    <w:rsid w:val="0006197E"/>
    <w:rsid w:val="00061D74"/>
    <w:rsid w:val="0006220F"/>
    <w:rsid w:val="000622E4"/>
    <w:rsid w:val="000625C5"/>
    <w:rsid w:val="0006288E"/>
    <w:rsid w:val="00062CEE"/>
    <w:rsid w:val="00063059"/>
    <w:rsid w:val="00063066"/>
    <w:rsid w:val="000630AC"/>
    <w:rsid w:val="00063192"/>
    <w:rsid w:val="000632EB"/>
    <w:rsid w:val="0006368E"/>
    <w:rsid w:val="000636DD"/>
    <w:rsid w:val="00063880"/>
    <w:rsid w:val="00063926"/>
    <w:rsid w:val="000639B2"/>
    <w:rsid w:val="00063A05"/>
    <w:rsid w:val="00063A1B"/>
    <w:rsid w:val="00063B80"/>
    <w:rsid w:val="00063CBC"/>
    <w:rsid w:val="00063DFC"/>
    <w:rsid w:val="00063EA1"/>
    <w:rsid w:val="000640F3"/>
    <w:rsid w:val="000640FC"/>
    <w:rsid w:val="00064121"/>
    <w:rsid w:val="00064163"/>
    <w:rsid w:val="00064229"/>
    <w:rsid w:val="000643BC"/>
    <w:rsid w:val="000643FF"/>
    <w:rsid w:val="00064582"/>
    <w:rsid w:val="0006473B"/>
    <w:rsid w:val="00064B5D"/>
    <w:rsid w:val="00064CA7"/>
    <w:rsid w:val="00064CB8"/>
    <w:rsid w:val="00064F03"/>
    <w:rsid w:val="0006505C"/>
    <w:rsid w:val="000652EF"/>
    <w:rsid w:val="00065685"/>
    <w:rsid w:val="000658B1"/>
    <w:rsid w:val="00065A08"/>
    <w:rsid w:val="00065ABE"/>
    <w:rsid w:val="00065B34"/>
    <w:rsid w:val="00065BBA"/>
    <w:rsid w:val="00066012"/>
    <w:rsid w:val="0006618C"/>
    <w:rsid w:val="00066244"/>
    <w:rsid w:val="0006633C"/>
    <w:rsid w:val="000663AD"/>
    <w:rsid w:val="0006652D"/>
    <w:rsid w:val="00066746"/>
    <w:rsid w:val="00066796"/>
    <w:rsid w:val="000667B0"/>
    <w:rsid w:val="00066891"/>
    <w:rsid w:val="00066AEF"/>
    <w:rsid w:val="00066B38"/>
    <w:rsid w:val="00066BA2"/>
    <w:rsid w:val="00066BCF"/>
    <w:rsid w:val="00066CCF"/>
    <w:rsid w:val="00066D52"/>
    <w:rsid w:val="00066DC7"/>
    <w:rsid w:val="00066DF4"/>
    <w:rsid w:val="00066E90"/>
    <w:rsid w:val="00066ED7"/>
    <w:rsid w:val="00066FCA"/>
    <w:rsid w:val="0006700A"/>
    <w:rsid w:val="0006700D"/>
    <w:rsid w:val="00067022"/>
    <w:rsid w:val="00067261"/>
    <w:rsid w:val="0006733B"/>
    <w:rsid w:val="00067421"/>
    <w:rsid w:val="00067500"/>
    <w:rsid w:val="00067515"/>
    <w:rsid w:val="000675FD"/>
    <w:rsid w:val="000676CE"/>
    <w:rsid w:val="0006776C"/>
    <w:rsid w:val="00067A57"/>
    <w:rsid w:val="00067ACE"/>
    <w:rsid w:val="00067CC1"/>
    <w:rsid w:val="00067D60"/>
    <w:rsid w:val="00067F65"/>
    <w:rsid w:val="00067FC7"/>
    <w:rsid w:val="000700AD"/>
    <w:rsid w:val="000700C7"/>
    <w:rsid w:val="000704AB"/>
    <w:rsid w:val="000704C0"/>
    <w:rsid w:val="000706A1"/>
    <w:rsid w:val="000706DF"/>
    <w:rsid w:val="000706E7"/>
    <w:rsid w:val="0007090D"/>
    <w:rsid w:val="000709EC"/>
    <w:rsid w:val="000709F2"/>
    <w:rsid w:val="00070B6A"/>
    <w:rsid w:val="00070C23"/>
    <w:rsid w:val="00070EF7"/>
    <w:rsid w:val="00071105"/>
    <w:rsid w:val="000711CE"/>
    <w:rsid w:val="00071285"/>
    <w:rsid w:val="00071732"/>
    <w:rsid w:val="000717CB"/>
    <w:rsid w:val="00071801"/>
    <w:rsid w:val="00071838"/>
    <w:rsid w:val="00071936"/>
    <w:rsid w:val="00071AA8"/>
    <w:rsid w:val="00071CC9"/>
    <w:rsid w:val="00071CE5"/>
    <w:rsid w:val="00071E94"/>
    <w:rsid w:val="00071FF6"/>
    <w:rsid w:val="0007205D"/>
    <w:rsid w:val="00072172"/>
    <w:rsid w:val="000721C0"/>
    <w:rsid w:val="000721CE"/>
    <w:rsid w:val="000723BC"/>
    <w:rsid w:val="0007285D"/>
    <w:rsid w:val="0007286D"/>
    <w:rsid w:val="00072AD8"/>
    <w:rsid w:val="00072B6E"/>
    <w:rsid w:val="00072BCB"/>
    <w:rsid w:val="00072D09"/>
    <w:rsid w:val="00072D87"/>
    <w:rsid w:val="00072F0E"/>
    <w:rsid w:val="00072F80"/>
    <w:rsid w:val="00073076"/>
    <w:rsid w:val="0007317E"/>
    <w:rsid w:val="00073391"/>
    <w:rsid w:val="0007370E"/>
    <w:rsid w:val="000738BC"/>
    <w:rsid w:val="00073903"/>
    <w:rsid w:val="00073A8F"/>
    <w:rsid w:val="00073C20"/>
    <w:rsid w:val="00073D0D"/>
    <w:rsid w:val="00073E94"/>
    <w:rsid w:val="000740E9"/>
    <w:rsid w:val="0007431C"/>
    <w:rsid w:val="00074723"/>
    <w:rsid w:val="00074901"/>
    <w:rsid w:val="00074A36"/>
    <w:rsid w:val="00074DBC"/>
    <w:rsid w:val="00075058"/>
    <w:rsid w:val="0007513C"/>
    <w:rsid w:val="000753B5"/>
    <w:rsid w:val="0007572B"/>
    <w:rsid w:val="000758E5"/>
    <w:rsid w:val="00075D76"/>
    <w:rsid w:val="00075E09"/>
    <w:rsid w:val="00075E97"/>
    <w:rsid w:val="0007606A"/>
    <w:rsid w:val="00076088"/>
    <w:rsid w:val="00076101"/>
    <w:rsid w:val="0007630A"/>
    <w:rsid w:val="0007657A"/>
    <w:rsid w:val="000767C9"/>
    <w:rsid w:val="000767E9"/>
    <w:rsid w:val="00076911"/>
    <w:rsid w:val="000769DF"/>
    <w:rsid w:val="00076BDD"/>
    <w:rsid w:val="00076CFB"/>
    <w:rsid w:val="00076D6D"/>
    <w:rsid w:val="00076E32"/>
    <w:rsid w:val="00076EC2"/>
    <w:rsid w:val="00076F19"/>
    <w:rsid w:val="00076F55"/>
    <w:rsid w:val="0007728B"/>
    <w:rsid w:val="000772B7"/>
    <w:rsid w:val="000774AE"/>
    <w:rsid w:val="000778AE"/>
    <w:rsid w:val="00077934"/>
    <w:rsid w:val="000779E7"/>
    <w:rsid w:val="00077AA9"/>
    <w:rsid w:val="00077BD2"/>
    <w:rsid w:val="00077BD5"/>
    <w:rsid w:val="00077C2E"/>
    <w:rsid w:val="00077E98"/>
    <w:rsid w:val="00077F72"/>
    <w:rsid w:val="000802DC"/>
    <w:rsid w:val="000803C9"/>
    <w:rsid w:val="0008043B"/>
    <w:rsid w:val="0008067A"/>
    <w:rsid w:val="000806B2"/>
    <w:rsid w:val="0008074D"/>
    <w:rsid w:val="000807A9"/>
    <w:rsid w:val="000807AA"/>
    <w:rsid w:val="00080A2D"/>
    <w:rsid w:val="00080DF0"/>
    <w:rsid w:val="00080DF8"/>
    <w:rsid w:val="00080EAD"/>
    <w:rsid w:val="00080F30"/>
    <w:rsid w:val="00080F69"/>
    <w:rsid w:val="0008105E"/>
    <w:rsid w:val="00081084"/>
    <w:rsid w:val="000812D0"/>
    <w:rsid w:val="000813BF"/>
    <w:rsid w:val="000813D8"/>
    <w:rsid w:val="0008187F"/>
    <w:rsid w:val="0008192B"/>
    <w:rsid w:val="00081D67"/>
    <w:rsid w:val="00081DF4"/>
    <w:rsid w:val="00081E24"/>
    <w:rsid w:val="00082093"/>
    <w:rsid w:val="000820B3"/>
    <w:rsid w:val="00082190"/>
    <w:rsid w:val="000822A1"/>
    <w:rsid w:val="00082351"/>
    <w:rsid w:val="00082370"/>
    <w:rsid w:val="0008240C"/>
    <w:rsid w:val="000827D9"/>
    <w:rsid w:val="00082937"/>
    <w:rsid w:val="000829D4"/>
    <w:rsid w:val="00082A92"/>
    <w:rsid w:val="00083099"/>
    <w:rsid w:val="00083716"/>
    <w:rsid w:val="000837A1"/>
    <w:rsid w:val="0008384E"/>
    <w:rsid w:val="0008386F"/>
    <w:rsid w:val="00083951"/>
    <w:rsid w:val="00083997"/>
    <w:rsid w:val="00083AF5"/>
    <w:rsid w:val="00083C83"/>
    <w:rsid w:val="00084075"/>
    <w:rsid w:val="00084091"/>
    <w:rsid w:val="00084240"/>
    <w:rsid w:val="0008439F"/>
    <w:rsid w:val="000843D3"/>
    <w:rsid w:val="00084523"/>
    <w:rsid w:val="000845B0"/>
    <w:rsid w:val="000846B6"/>
    <w:rsid w:val="00084798"/>
    <w:rsid w:val="00084B18"/>
    <w:rsid w:val="00084CBF"/>
    <w:rsid w:val="00084D89"/>
    <w:rsid w:val="00084E4A"/>
    <w:rsid w:val="00084E90"/>
    <w:rsid w:val="000852AD"/>
    <w:rsid w:val="0008571C"/>
    <w:rsid w:val="00085811"/>
    <w:rsid w:val="0008589C"/>
    <w:rsid w:val="000859BC"/>
    <w:rsid w:val="00085ACD"/>
    <w:rsid w:val="00085ADA"/>
    <w:rsid w:val="00085B38"/>
    <w:rsid w:val="00085BD5"/>
    <w:rsid w:val="00085BE4"/>
    <w:rsid w:val="00085FD7"/>
    <w:rsid w:val="0008608E"/>
    <w:rsid w:val="000860D7"/>
    <w:rsid w:val="000861D9"/>
    <w:rsid w:val="000861E2"/>
    <w:rsid w:val="00086252"/>
    <w:rsid w:val="00086301"/>
    <w:rsid w:val="000863E1"/>
    <w:rsid w:val="0008641D"/>
    <w:rsid w:val="000865FF"/>
    <w:rsid w:val="00086616"/>
    <w:rsid w:val="00086867"/>
    <w:rsid w:val="00086889"/>
    <w:rsid w:val="00086C45"/>
    <w:rsid w:val="000873F9"/>
    <w:rsid w:val="0008741B"/>
    <w:rsid w:val="0008748B"/>
    <w:rsid w:val="0008763E"/>
    <w:rsid w:val="000876CC"/>
    <w:rsid w:val="00087971"/>
    <w:rsid w:val="000879C8"/>
    <w:rsid w:val="0009005E"/>
    <w:rsid w:val="00090385"/>
    <w:rsid w:val="0009044E"/>
    <w:rsid w:val="00090564"/>
    <w:rsid w:val="00090622"/>
    <w:rsid w:val="00090FB4"/>
    <w:rsid w:val="00091200"/>
    <w:rsid w:val="00091236"/>
    <w:rsid w:val="0009126F"/>
    <w:rsid w:val="0009192E"/>
    <w:rsid w:val="000919AA"/>
    <w:rsid w:val="00091A53"/>
    <w:rsid w:val="00091BD4"/>
    <w:rsid w:val="00091F6A"/>
    <w:rsid w:val="000921AF"/>
    <w:rsid w:val="000921C1"/>
    <w:rsid w:val="000922E3"/>
    <w:rsid w:val="000922E7"/>
    <w:rsid w:val="00092374"/>
    <w:rsid w:val="00092449"/>
    <w:rsid w:val="000924E4"/>
    <w:rsid w:val="000925F6"/>
    <w:rsid w:val="0009286C"/>
    <w:rsid w:val="00092948"/>
    <w:rsid w:val="00092A1C"/>
    <w:rsid w:val="00092AF3"/>
    <w:rsid w:val="00092E38"/>
    <w:rsid w:val="00093123"/>
    <w:rsid w:val="0009332A"/>
    <w:rsid w:val="000933DA"/>
    <w:rsid w:val="00093461"/>
    <w:rsid w:val="0009386F"/>
    <w:rsid w:val="00093A5D"/>
    <w:rsid w:val="00093FD6"/>
    <w:rsid w:val="0009400F"/>
    <w:rsid w:val="000941CF"/>
    <w:rsid w:val="00094422"/>
    <w:rsid w:val="0009442F"/>
    <w:rsid w:val="00094C6E"/>
    <w:rsid w:val="00094EEE"/>
    <w:rsid w:val="00095011"/>
    <w:rsid w:val="00095142"/>
    <w:rsid w:val="000952D1"/>
    <w:rsid w:val="000954C7"/>
    <w:rsid w:val="000954D5"/>
    <w:rsid w:val="0009576B"/>
    <w:rsid w:val="00095773"/>
    <w:rsid w:val="00095A00"/>
    <w:rsid w:val="00095A08"/>
    <w:rsid w:val="00095A7A"/>
    <w:rsid w:val="00095CAB"/>
    <w:rsid w:val="00096091"/>
    <w:rsid w:val="0009613B"/>
    <w:rsid w:val="0009622E"/>
    <w:rsid w:val="00096423"/>
    <w:rsid w:val="0009648A"/>
    <w:rsid w:val="000965B3"/>
    <w:rsid w:val="000966BA"/>
    <w:rsid w:val="000966CF"/>
    <w:rsid w:val="000966D3"/>
    <w:rsid w:val="000966FF"/>
    <w:rsid w:val="00096749"/>
    <w:rsid w:val="00096AF9"/>
    <w:rsid w:val="00096B54"/>
    <w:rsid w:val="00096CA9"/>
    <w:rsid w:val="00096CF4"/>
    <w:rsid w:val="000970B3"/>
    <w:rsid w:val="000970D2"/>
    <w:rsid w:val="00097250"/>
    <w:rsid w:val="00097298"/>
    <w:rsid w:val="00097597"/>
    <w:rsid w:val="00097616"/>
    <w:rsid w:val="00097644"/>
    <w:rsid w:val="00097791"/>
    <w:rsid w:val="0009788B"/>
    <w:rsid w:val="00097903"/>
    <w:rsid w:val="00097A07"/>
    <w:rsid w:val="00097C44"/>
    <w:rsid w:val="000A00CD"/>
    <w:rsid w:val="000A020A"/>
    <w:rsid w:val="000A026E"/>
    <w:rsid w:val="000A0313"/>
    <w:rsid w:val="000A0518"/>
    <w:rsid w:val="000A0534"/>
    <w:rsid w:val="000A0547"/>
    <w:rsid w:val="000A05F8"/>
    <w:rsid w:val="000A0655"/>
    <w:rsid w:val="000A077D"/>
    <w:rsid w:val="000A0885"/>
    <w:rsid w:val="000A0B60"/>
    <w:rsid w:val="000A0B64"/>
    <w:rsid w:val="000A0BE9"/>
    <w:rsid w:val="000A0E40"/>
    <w:rsid w:val="000A110A"/>
    <w:rsid w:val="000A12E7"/>
    <w:rsid w:val="000A152B"/>
    <w:rsid w:val="000A1697"/>
    <w:rsid w:val="000A1786"/>
    <w:rsid w:val="000A17BD"/>
    <w:rsid w:val="000A19EF"/>
    <w:rsid w:val="000A1AF0"/>
    <w:rsid w:val="000A1CB2"/>
    <w:rsid w:val="000A1D49"/>
    <w:rsid w:val="000A1DB2"/>
    <w:rsid w:val="000A21C4"/>
    <w:rsid w:val="000A2326"/>
    <w:rsid w:val="000A2417"/>
    <w:rsid w:val="000A252D"/>
    <w:rsid w:val="000A257E"/>
    <w:rsid w:val="000A2693"/>
    <w:rsid w:val="000A288C"/>
    <w:rsid w:val="000A2B2F"/>
    <w:rsid w:val="000A2DB5"/>
    <w:rsid w:val="000A2E0F"/>
    <w:rsid w:val="000A2E44"/>
    <w:rsid w:val="000A2F71"/>
    <w:rsid w:val="000A2F95"/>
    <w:rsid w:val="000A2F97"/>
    <w:rsid w:val="000A30AA"/>
    <w:rsid w:val="000A3315"/>
    <w:rsid w:val="000A341E"/>
    <w:rsid w:val="000A3485"/>
    <w:rsid w:val="000A35DB"/>
    <w:rsid w:val="000A35FE"/>
    <w:rsid w:val="000A3ABA"/>
    <w:rsid w:val="000A3ACA"/>
    <w:rsid w:val="000A3EB7"/>
    <w:rsid w:val="000A3F7F"/>
    <w:rsid w:val="000A41C7"/>
    <w:rsid w:val="000A41D3"/>
    <w:rsid w:val="000A4241"/>
    <w:rsid w:val="000A4267"/>
    <w:rsid w:val="000A4331"/>
    <w:rsid w:val="000A4421"/>
    <w:rsid w:val="000A4A17"/>
    <w:rsid w:val="000A4AE3"/>
    <w:rsid w:val="000A4B4C"/>
    <w:rsid w:val="000A4CCB"/>
    <w:rsid w:val="000A4E7A"/>
    <w:rsid w:val="000A4FB6"/>
    <w:rsid w:val="000A4FC9"/>
    <w:rsid w:val="000A509C"/>
    <w:rsid w:val="000A51A5"/>
    <w:rsid w:val="000A5323"/>
    <w:rsid w:val="000A53C9"/>
    <w:rsid w:val="000A5440"/>
    <w:rsid w:val="000A55D6"/>
    <w:rsid w:val="000A5636"/>
    <w:rsid w:val="000A56A3"/>
    <w:rsid w:val="000A56FC"/>
    <w:rsid w:val="000A5821"/>
    <w:rsid w:val="000A5879"/>
    <w:rsid w:val="000A5ABE"/>
    <w:rsid w:val="000A5C39"/>
    <w:rsid w:val="000A5C42"/>
    <w:rsid w:val="000A5D3B"/>
    <w:rsid w:val="000A5E8D"/>
    <w:rsid w:val="000A6076"/>
    <w:rsid w:val="000A6208"/>
    <w:rsid w:val="000A66CE"/>
    <w:rsid w:val="000A6AE8"/>
    <w:rsid w:val="000A6AE9"/>
    <w:rsid w:val="000A6AF0"/>
    <w:rsid w:val="000A6B53"/>
    <w:rsid w:val="000A6E21"/>
    <w:rsid w:val="000A6F49"/>
    <w:rsid w:val="000A7069"/>
    <w:rsid w:val="000A70E8"/>
    <w:rsid w:val="000A7173"/>
    <w:rsid w:val="000A730F"/>
    <w:rsid w:val="000A737E"/>
    <w:rsid w:val="000A77C4"/>
    <w:rsid w:val="000A791B"/>
    <w:rsid w:val="000A79C6"/>
    <w:rsid w:val="000A7B55"/>
    <w:rsid w:val="000A7C2A"/>
    <w:rsid w:val="000A7C95"/>
    <w:rsid w:val="000A7D1B"/>
    <w:rsid w:val="000A7D67"/>
    <w:rsid w:val="000A7EB3"/>
    <w:rsid w:val="000A7F64"/>
    <w:rsid w:val="000B010B"/>
    <w:rsid w:val="000B0121"/>
    <w:rsid w:val="000B01B6"/>
    <w:rsid w:val="000B01F7"/>
    <w:rsid w:val="000B0252"/>
    <w:rsid w:val="000B0377"/>
    <w:rsid w:val="000B0429"/>
    <w:rsid w:val="000B043E"/>
    <w:rsid w:val="000B045E"/>
    <w:rsid w:val="000B0495"/>
    <w:rsid w:val="000B04DA"/>
    <w:rsid w:val="000B0654"/>
    <w:rsid w:val="000B0830"/>
    <w:rsid w:val="000B0C16"/>
    <w:rsid w:val="000B0C47"/>
    <w:rsid w:val="000B0C7C"/>
    <w:rsid w:val="000B10B3"/>
    <w:rsid w:val="000B1637"/>
    <w:rsid w:val="000B1738"/>
    <w:rsid w:val="000B182B"/>
    <w:rsid w:val="000B194B"/>
    <w:rsid w:val="000B198C"/>
    <w:rsid w:val="000B19CE"/>
    <w:rsid w:val="000B19F3"/>
    <w:rsid w:val="000B1ACF"/>
    <w:rsid w:val="000B1E34"/>
    <w:rsid w:val="000B1ED5"/>
    <w:rsid w:val="000B20CC"/>
    <w:rsid w:val="000B210A"/>
    <w:rsid w:val="000B2126"/>
    <w:rsid w:val="000B2221"/>
    <w:rsid w:val="000B23D9"/>
    <w:rsid w:val="000B243C"/>
    <w:rsid w:val="000B2576"/>
    <w:rsid w:val="000B25CF"/>
    <w:rsid w:val="000B2645"/>
    <w:rsid w:val="000B26C9"/>
    <w:rsid w:val="000B2873"/>
    <w:rsid w:val="000B28A9"/>
    <w:rsid w:val="000B2A8D"/>
    <w:rsid w:val="000B2B17"/>
    <w:rsid w:val="000B2CD5"/>
    <w:rsid w:val="000B2D77"/>
    <w:rsid w:val="000B2ED1"/>
    <w:rsid w:val="000B2FAF"/>
    <w:rsid w:val="000B30DA"/>
    <w:rsid w:val="000B36E5"/>
    <w:rsid w:val="000B36F9"/>
    <w:rsid w:val="000B3854"/>
    <w:rsid w:val="000B3863"/>
    <w:rsid w:val="000B3ACD"/>
    <w:rsid w:val="000B40C2"/>
    <w:rsid w:val="000B4130"/>
    <w:rsid w:val="000B4320"/>
    <w:rsid w:val="000B4330"/>
    <w:rsid w:val="000B4382"/>
    <w:rsid w:val="000B4772"/>
    <w:rsid w:val="000B494D"/>
    <w:rsid w:val="000B4A84"/>
    <w:rsid w:val="000B4B5C"/>
    <w:rsid w:val="000B4F04"/>
    <w:rsid w:val="000B4F97"/>
    <w:rsid w:val="000B4F9F"/>
    <w:rsid w:val="000B5092"/>
    <w:rsid w:val="000B529E"/>
    <w:rsid w:val="000B54B4"/>
    <w:rsid w:val="000B5848"/>
    <w:rsid w:val="000B5A2C"/>
    <w:rsid w:val="000B5A5D"/>
    <w:rsid w:val="000B5BB9"/>
    <w:rsid w:val="000B5C28"/>
    <w:rsid w:val="000B5ECB"/>
    <w:rsid w:val="000B5F39"/>
    <w:rsid w:val="000B6042"/>
    <w:rsid w:val="000B606B"/>
    <w:rsid w:val="000B60C8"/>
    <w:rsid w:val="000B641A"/>
    <w:rsid w:val="000B6474"/>
    <w:rsid w:val="000B64B4"/>
    <w:rsid w:val="000B6980"/>
    <w:rsid w:val="000B69D5"/>
    <w:rsid w:val="000B6AA4"/>
    <w:rsid w:val="000B6B28"/>
    <w:rsid w:val="000B6E74"/>
    <w:rsid w:val="000B6F4D"/>
    <w:rsid w:val="000B7154"/>
    <w:rsid w:val="000B7183"/>
    <w:rsid w:val="000B72BA"/>
    <w:rsid w:val="000B7306"/>
    <w:rsid w:val="000B734B"/>
    <w:rsid w:val="000B7679"/>
    <w:rsid w:val="000B76F7"/>
    <w:rsid w:val="000B78BF"/>
    <w:rsid w:val="000B7A8A"/>
    <w:rsid w:val="000B7B7D"/>
    <w:rsid w:val="000B7B85"/>
    <w:rsid w:val="000B7BA0"/>
    <w:rsid w:val="000B7D61"/>
    <w:rsid w:val="000B7DEF"/>
    <w:rsid w:val="000B7F0B"/>
    <w:rsid w:val="000C0157"/>
    <w:rsid w:val="000C019D"/>
    <w:rsid w:val="000C02D4"/>
    <w:rsid w:val="000C0397"/>
    <w:rsid w:val="000C03A4"/>
    <w:rsid w:val="000C064E"/>
    <w:rsid w:val="000C0653"/>
    <w:rsid w:val="000C086C"/>
    <w:rsid w:val="000C08DD"/>
    <w:rsid w:val="000C09A5"/>
    <w:rsid w:val="000C0B65"/>
    <w:rsid w:val="000C0B85"/>
    <w:rsid w:val="000C0EDA"/>
    <w:rsid w:val="000C0FE0"/>
    <w:rsid w:val="000C105E"/>
    <w:rsid w:val="000C1265"/>
    <w:rsid w:val="000C12F2"/>
    <w:rsid w:val="000C135F"/>
    <w:rsid w:val="000C15A0"/>
    <w:rsid w:val="000C184D"/>
    <w:rsid w:val="000C1852"/>
    <w:rsid w:val="000C1B73"/>
    <w:rsid w:val="000C1D94"/>
    <w:rsid w:val="000C1F87"/>
    <w:rsid w:val="000C1F8A"/>
    <w:rsid w:val="000C201F"/>
    <w:rsid w:val="000C2076"/>
    <w:rsid w:val="000C219E"/>
    <w:rsid w:val="000C2289"/>
    <w:rsid w:val="000C2515"/>
    <w:rsid w:val="000C27E0"/>
    <w:rsid w:val="000C28A1"/>
    <w:rsid w:val="000C2AA4"/>
    <w:rsid w:val="000C2AC5"/>
    <w:rsid w:val="000C2ACF"/>
    <w:rsid w:val="000C2B58"/>
    <w:rsid w:val="000C2C32"/>
    <w:rsid w:val="000C2F64"/>
    <w:rsid w:val="000C32AA"/>
    <w:rsid w:val="000C3310"/>
    <w:rsid w:val="000C34D4"/>
    <w:rsid w:val="000C35FA"/>
    <w:rsid w:val="000C36C2"/>
    <w:rsid w:val="000C3733"/>
    <w:rsid w:val="000C37B8"/>
    <w:rsid w:val="000C380A"/>
    <w:rsid w:val="000C387E"/>
    <w:rsid w:val="000C3934"/>
    <w:rsid w:val="000C3B30"/>
    <w:rsid w:val="000C3D2F"/>
    <w:rsid w:val="000C3E6E"/>
    <w:rsid w:val="000C3EFD"/>
    <w:rsid w:val="000C42D7"/>
    <w:rsid w:val="000C43DA"/>
    <w:rsid w:val="000C4638"/>
    <w:rsid w:val="000C48D7"/>
    <w:rsid w:val="000C48F7"/>
    <w:rsid w:val="000C495F"/>
    <w:rsid w:val="000C4C37"/>
    <w:rsid w:val="000C4CB6"/>
    <w:rsid w:val="000C4DDB"/>
    <w:rsid w:val="000C4EDD"/>
    <w:rsid w:val="000C4FAF"/>
    <w:rsid w:val="000C4FFD"/>
    <w:rsid w:val="000C5053"/>
    <w:rsid w:val="000C5056"/>
    <w:rsid w:val="000C5241"/>
    <w:rsid w:val="000C526C"/>
    <w:rsid w:val="000C5337"/>
    <w:rsid w:val="000C53EB"/>
    <w:rsid w:val="000C5631"/>
    <w:rsid w:val="000C57F4"/>
    <w:rsid w:val="000C58D2"/>
    <w:rsid w:val="000C5968"/>
    <w:rsid w:val="000C59D4"/>
    <w:rsid w:val="000C5BF4"/>
    <w:rsid w:val="000C5CFF"/>
    <w:rsid w:val="000C5FA8"/>
    <w:rsid w:val="000C60B7"/>
    <w:rsid w:val="000C625F"/>
    <w:rsid w:val="000C652D"/>
    <w:rsid w:val="000C6A17"/>
    <w:rsid w:val="000C6AE9"/>
    <w:rsid w:val="000C6B0C"/>
    <w:rsid w:val="000C6B21"/>
    <w:rsid w:val="000C6B7E"/>
    <w:rsid w:val="000C6BAC"/>
    <w:rsid w:val="000C6C52"/>
    <w:rsid w:val="000C6D70"/>
    <w:rsid w:val="000C6D7A"/>
    <w:rsid w:val="000C6D85"/>
    <w:rsid w:val="000C7046"/>
    <w:rsid w:val="000C732F"/>
    <w:rsid w:val="000C743D"/>
    <w:rsid w:val="000C758F"/>
    <w:rsid w:val="000C795C"/>
    <w:rsid w:val="000C7AA8"/>
    <w:rsid w:val="000C7AFD"/>
    <w:rsid w:val="000C7B9F"/>
    <w:rsid w:val="000C7D79"/>
    <w:rsid w:val="000C7DEF"/>
    <w:rsid w:val="000C7E9E"/>
    <w:rsid w:val="000C7F3D"/>
    <w:rsid w:val="000C7F7C"/>
    <w:rsid w:val="000D0087"/>
    <w:rsid w:val="000D032F"/>
    <w:rsid w:val="000D037F"/>
    <w:rsid w:val="000D047F"/>
    <w:rsid w:val="000D05CA"/>
    <w:rsid w:val="000D085A"/>
    <w:rsid w:val="000D0964"/>
    <w:rsid w:val="000D0A48"/>
    <w:rsid w:val="000D0C8B"/>
    <w:rsid w:val="000D0CA9"/>
    <w:rsid w:val="000D0FBD"/>
    <w:rsid w:val="000D1089"/>
    <w:rsid w:val="000D11F3"/>
    <w:rsid w:val="000D1423"/>
    <w:rsid w:val="000D1529"/>
    <w:rsid w:val="000D155A"/>
    <w:rsid w:val="000D184E"/>
    <w:rsid w:val="000D1999"/>
    <w:rsid w:val="000D1A27"/>
    <w:rsid w:val="000D1B9B"/>
    <w:rsid w:val="000D1E89"/>
    <w:rsid w:val="000D1FCF"/>
    <w:rsid w:val="000D251F"/>
    <w:rsid w:val="000D2C5B"/>
    <w:rsid w:val="000D2CE7"/>
    <w:rsid w:val="000D2DC7"/>
    <w:rsid w:val="000D2DE9"/>
    <w:rsid w:val="000D32C4"/>
    <w:rsid w:val="000D33A7"/>
    <w:rsid w:val="000D3739"/>
    <w:rsid w:val="000D3911"/>
    <w:rsid w:val="000D3CD5"/>
    <w:rsid w:val="000D3DD5"/>
    <w:rsid w:val="000D3EA2"/>
    <w:rsid w:val="000D3F00"/>
    <w:rsid w:val="000D3FA9"/>
    <w:rsid w:val="000D43C0"/>
    <w:rsid w:val="000D446C"/>
    <w:rsid w:val="000D4649"/>
    <w:rsid w:val="000D48FC"/>
    <w:rsid w:val="000D4E26"/>
    <w:rsid w:val="000D4EF8"/>
    <w:rsid w:val="000D5289"/>
    <w:rsid w:val="000D53A0"/>
    <w:rsid w:val="000D53E7"/>
    <w:rsid w:val="000D5432"/>
    <w:rsid w:val="000D54D9"/>
    <w:rsid w:val="000D5796"/>
    <w:rsid w:val="000D57CA"/>
    <w:rsid w:val="000D594A"/>
    <w:rsid w:val="000D5B67"/>
    <w:rsid w:val="000D5B99"/>
    <w:rsid w:val="000D5D56"/>
    <w:rsid w:val="000D5DC0"/>
    <w:rsid w:val="000D6066"/>
    <w:rsid w:val="000D607B"/>
    <w:rsid w:val="000D6316"/>
    <w:rsid w:val="000D63F6"/>
    <w:rsid w:val="000D643F"/>
    <w:rsid w:val="000D6820"/>
    <w:rsid w:val="000D68C5"/>
    <w:rsid w:val="000D68C9"/>
    <w:rsid w:val="000D69A9"/>
    <w:rsid w:val="000D6B6B"/>
    <w:rsid w:val="000D6E69"/>
    <w:rsid w:val="000D6EF3"/>
    <w:rsid w:val="000D6F4D"/>
    <w:rsid w:val="000D7046"/>
    <w:rsid w:val="000D731F"/>
    <w:rsid w:val="000D7467"/>
    <w:rsid w:val="000D74B2"/>
    <w:rsid w:val="000D7585"/>
    <w:rsid w:val="000D7761"/>
    <w:rsid w:val="000D77E3"/>
    <w:rsid w:val="000D77FC"/>
    <w:rsid w:val="000D7A68"/>
    <w:rsid w:val="000D7B6B"/>
    <w:rsid w:val="000E0082"/>
    <w:rsid w:val="000E0211"/>
    <w:rsid w:val="000E0469"/>
    <w:rsid w:val="000E0571"/>
    <w:rsid w:val="000E064F"/>
    <w:rsid w:val="000E0667"/>
    <w:rsid w:val="000E07F2"/>
    <w:rsid w:val="000E0941"/>
    <w:rsid w:val="000E098B"/>
    <w:rsid w:val="000E0E73"/>
    <w:rsid w:val="000E0EFE"/>
    <w:rsid w:val="000E0F7E"/>
    <w:rsid w:val="000E106D"/>
    <w:rsid w:val="000E1081"/>
    <w:rsid w:val="000E11A8"/>
    <w:rsid w:val="000E154F"/>
    <w:rsid w:val="000E1620"/>
    <w:rsid w:val="000E1654"/>
    <w:rsid w:val="000E1693"/>
    <w:rsid w:val="000E199E"/>
    <w:rsid w:val="000E1B43"/>
    <w:rsid w:val="000E1BA7"/>
    <w:rsid w:val="000E1EC2"/>
    <w:rsid w:val="000E233B"/>
    <w:rsid w:val="000E29A5"/>
    <w:rsid w:val="000E2B40"/>
    <w:rsid w:val="000E2B80"/>
    <w:rsid w:val="000E2F13"/>
    <w:rsid w:val="000E31C1"/>
    <w:rsid w:val="000E33B3"/>
    <w:rsid w:val="000E3A8C"/>
    <w:rsid w:val="000E3AA7"/>
    <w:rsid w:val="000E3E42"/>
    <w:rsid w:val="000E3FE9"/>
    <w:rsid w:val="000E40D5"/>
    <w:rsid w:val="000E4370"/>
    <w:rsid w:val="000E45A6"/>
    <w:rsid w:val="000E46F9"/>
    <w:rsid w:val="000E476B"/>
    <w:rsid w:val="000E488D"/>
    <w:rsid w:val="000E4980"/>
    <w:rsid w:val="000E4A67"/>
    <w:rsid w:val="000E4A83"/>
    <w:rsid w:val="000E4AE6"/>
    <w:rsid w:val="000E4C2E"/>
    <w:rsid w:val="000E4D50"/>
    <w:rsid w:val="000E4EE3"/>
    <w:rsid w:val="000E4EF4"/>
    <w:rsid w:val="000E4F22"/>
    <w:rsid w:val="000E4F8B"/>
    <w:rsid w:val="000E4FD8"/>
    <w:rsid w:val="000E50DE"/>
    <w:rsid w:val="000E50F7"/>
    <w:rsid w:val="000E517E"/>
    <w:rsid w:val="000E544A"/>
    <w:rsid w:val="000E5455"/>
    <w:rsid w:val="000E54E1"/>
    <w:rsid w:val="000E566F"/>
    <w:rsid w:val="000E572F"/>
    <w:rsid w:val="000E597D"/>
    <w:rsid w:val="000E5984"/>
    <w:rsid w:val="000E5C2A"/>
    <w:rsid w:val="000E5C51"/>
    <w:rsid w:val="000E5E4E"/>
    <w:rsid w:val="000E5FF9"/>
    <w:rsid w:val="000E61B4"/>
    <w:rsid w:val="000E655A"/>
    <w:rsid w:val="000E6719"/>
    <w:rsid w:val="000E68CE"/>
    <w:rsid w:val="000E6ADB"/>
    <w:rsid w:val="000E6D55"/>
    <w:rsid w:val="000E6D94"/>
    <w:rsid w:val="000E6DAB"/>
    <w:rsid w:val="000E6E48"/>
    <w:rsid w:val="000E6FD6"/>
    <w:rsid w:val="000E7026"/>
    <w:rsid w:val="000E707D"/>
    <w:rsid w:val="000E73B2"/>
    <w:rsid w:val="000E7649"/>
    <w:rsid w:val="000E771F"/>
    <w:rsid w:val="000E7738"/>
    <w:rsid w:val="000E77D6"/>
    <w:rsid w:val="000E78A7"/>
    <w:rsid w:val="000E79C0"/>
    <w:rsid w:val="000E7BE1"/>
    <w:rsid w:val="000E7CCF"/>
    <w:rsid w:val="000E7E8C"/>
    <w:rsid w:val="000E7FAA"/>
    <w:rsid w:val="000F000C"/>
    <w:rsid w:val="000F00D1"/>
    <w:rsid w:val="000F0287"/>
    <w:rsid w:val="000F0295"/>
    <w:rsid w:val="000F030E"/>
    <w:rsid w:val="000F03CE"/>
    <w:rsid w:val="000F04FA"/>
    <w:rsid w:val="000F0572"/>
    <w:rsid w:val="000F0879"/>
    <w:rsid w:val="000F098B"/>
    <w:rsid w:val="000F09C5"/>
    <w:rsid w:val="000F09F8"/>
    <w:rsid w:val="000F0A53"/>
    <w:rsid w:val="000F0A5F"/>
    <w:rsid w:val="000F0AAF"/>
    <w:rsid w:val="000F0B78"/>
    <w:rsid w:val="000F0BA5"/>
    <w:rsid w:val="000F0D6C"/>
    <w:rsid w:val="000F0DFB"/>
    <w:rsid w:val="000F0FD2"/>
    <w:rsid w:val="000F10A2"/>
    <w:rsid w:val="000F10FB"/>
    <w:rsid w:val="000F119C"/>
    <w:rsid w:val="000F1269"/>
    <w:rsid w:val="000F1413"/>
    <w:rsid w:val="000F1430"/>
    <w:rsid w:val="000F1439"/>
    <w:rsid w:val="000F15B7"/>
    <w:rsid w:val="000F1675"/>
    <w:rsid w:val="000F1829"/>
    <w:rsid w:val="000F184C"/>
    <w:rsid w:val="000F184F"/>
    <w:rsid w:val="000F2529"/>
    <w:rsid w:val="000F2639"/>
    <w:rsid w:val="000F2B56"/>
    <w:rsid w:val="000F2B79"/>
    <w:rsid w:val="000F2BE8"/>
    <w:rsid w:val="000F2D24"/>
    <w:rsid w:val="000F2D52"/>
    <w:rsid w:val="000F2DD2"/>
    <w:rsid w:val="000F2EF6"/>
    <w:rsid w:val="000F3022"/>
    <w:rsid w:val="000F304C"/>
    <w:rsid w:val="000F30E9"/>
    <w:rsid w:val="000F3203"/>
    <w:rsid w:val="000F335D"/>
    <w:rsid w:val="000F3666"/>
    <w:rsid w:val="000F36D5"/>
    <w:rsid w:val="000F37A2"/>
    <w:rsid w:val="000F39BA"/>
    <w:rsid w:val="000F3A0F"/>
    <w:rsid w:val="000F3A93"/>
    <w:rsid w:val="000F3C0D"/>
    <w:rsid w:val="000F3C6D"/>
    <w:rsid w:val="000F3CCD"/>
    <w:rsid w:val="000F3F4E"/>
    <w:rsid w:val="000F410C"/>
    <w:rsid w:val="000F429C"/>
    <w:rsid w:val="000F46C3"/>
    <w:rsid w:val="000F4A96"/>
    <w:rsid w:val="000F4AD9"/>
    <w:rsid w:val="000F4B4A"/>
    <w:rsid w:val="000F4B74"/>
    <w:rsid w:val="000F4BF6"/>
    <w:rsid w:val="000F53B9"/>
    <w:rsid w:val="000F5803"/>
    <w:rsid w:val="000F58E7"/>
    <w:rsid w:val="000F5986"/>
    <w:rsid w:val="000F5999"/>
    <w:rsid w:val="000F5BA3"/>
    <w:rsid w:val="000F5BF8"/>
    <w:rsid w:val="000F5CC1"/>
    <w:rsid w:val="000F5F47"/>
    <w:rsid w:val="000F5FAC"/>
    <w:rsid w:val="000F6151"/>
    <w:rsid w:val="000F6691"/>
    <w:rsid w:val="000F6809"/>
    <w:rsid w:val="000F684A"/>
    <w:rsid w:val="000F6A05"/>
    <w:rsid w:val="000F6D36"/>
    <w:rsid w:val="000F6DF9"/>
    <w:rsid w:val="000F6F25"/>
    <w:rsid w:val="000F6F81"/>
    <w:rsid w:val="000F7039"/>
    <w:rsid w:val="000F7690"/>
    <w:rsid w:val="000F7724"/>
    <w:rsid w:val="000F780B"/>
    <w:rsid w:val="000F7831"/>
    <w:rsid w:val="000F7841"/>
    <w:rsid w:val="000F78C2"/>
    <w:rsid w:val="000F798E"/>
    <w:rsid w:val="000F7A27"/>
    <w:rsid w:val="000F7D10"/>
    <w:rsid w:val="000F7DDA"/>
    <w:rsid w:val="000F7E0E"/>
    <w:rsid w:val="001000E3"/>
    <w:rsid w:val="0010037B"/>
    <w:rsid w:val="00100393"/>
    <w:rsid w:val="001004AE"/>
    <w:rsid w:val="00100586"/>
    <w:rsid w:val="00100690"/>
    <w:rsid w:val="001006C5"/>
    <w:rsid w:val="00100723"/>
    <w:rsid w:val="00100814"/>
    <w:rsid w:val="00100CD8"/>
    <w:rsid w:val="00100DC2"/>
    <w:rsid w:val="00100E52"/>
    <w:rsid w:val="00101178"/>
    <w:rsid w:val="0010155A"/>
    <w:rsid w:val="00101569"/>
    <w:rsid w:val="001016E2"/>
    <w:rsid w:val="001018F9"/>
    <w:rsid w:val="00101978"/>
    <w:rsid w:val="00101A3F"/>
    <w:rsid w:val="00101B08"/>
    <w:rsid w:val="00101B50"/>
    <w:rsid w:val="00101B9C"/>
    <w:rsid w:val="00101CBF"/>
    <w:rsid w:val="00101EA5"/>
    <w:rsid w:val="0010203D"/>
    <w:rsid w:val="0010208A"/>
    <w:rsid w:val="001021B0"/>
    <w:rsid w:val="00102202"/>
    <w:rsid w:val="00102210"/>
    <w:rsid w:val="001027A1"/>
    <w:rsid w:val="001027E4"/>
    <w:rsid w:val="001029F5"/>
    <w:rsid w:val="00102B48"/>
    <w:rsid w:val="0010324C"/>
    <w:rsid w:val="001032FA"/>
    <w:rsid w:val="001036DA"/>
    <w:rsid w:val="001037AE"/>
    <w:rsid w:val="0010385B"/>
    <w:rsid w:val="00103BB2"/>
    <w:rsid w:val="00103C3E"/>
    <w:rsid w:val="00103EBD"/>
    <w:rsid w:val="0010437C"/>
    <w:rsid w:val="001043D5"/>
    <w:rsid w:val="0010459C"/>
    <w:rsid w:val="0010460B"/>
    <w:rsid w:val="0010464A"/>
    <w:rsid w:val="00104DE6"/>
    <w:rsid w:val="00104DEE"/>
    <w:rsid w:val="00105152"/>
    <w:rsid w:val="001053A1"/>
    <w:rsid w:val="001053B6"/>
    <w:rsid w:val="001053B8"/>
    <w:rsid w:val="0010593E"/>
    <w:rsid w:val="00105C72"/>
    <w:rsid w:val="00105D0B"/>
    <w:rsid w:val="00106069"/>
    <w:rsid w:val="00106548"/>
    <w:rsid w:val="00106BD4"/>
    <w:rsid w:val="00106C96"/>
    <w:rsid w:val="00106D83"/>
    <w:rsid w:val="00106F52"/>
    <w:rsid w:val="001070CD"/>
    <w:rsid w:val="001072C0"/>
    <w:rsid w:val="001073EB"/>
    <w:rsid w:val="00107544"/>
    <w:rsid w:val="0010791B"/>
    <w:rsid w:val="001079AD"/>
    <w:rsid w:val="00107A46"/>
    <w:rsid w:val="00107A88"/>
    <w:rsid w:val="00107AC4"/>
    <w:rsid w:val="00107B26"/>
    <w:rsid w:val="001101BB"/>
    <w:rsid w:val="00110363"/>
    <w:rsid w:val="001107E3"/>
    <w:rsid w:val="00110831"/>
    <w:rsid w:val="001109D7"/>
    <w:rsid w:val="00110A13"/>
    <w:rsid w:val="00110E38"/>
    <w:rsid w:val="00110EA6"/>
    <w:rsid w:val="00111027"/>
    <w:rsid w:val="0011102F"/>
    <w:rsid w:val="00111056"/>
    <w:rsid w:val="001110CC"/>
    <w:rsid w:val="0011125C"/>
    <w:rsid w:val="001112CC"/>
    <w:rsid w:val="001112CD"/>
    <w:rsid w:val="00111594"/>
    <w:rsid w:val="001115C6"/>
    <w:rsid w:val="00111659"/>
    <w:rsid w:val="00111678"/>
    <w:rsid w:val="00111709"/>
    <w:rsid w:val="00111936"/>
    <w:rsid w:val="00111A85"/>
    <w:rsid w:val="00111D23"/>
    <w:rsid w:val="00111D84"/>
    <w:rsid w:val="00111EDD"/>
    <w:rsid w:val="00111F97"/>
    <w:rsid w:val="001121C7"/>
    <w:rsid w:val="0011236A"/>
    <w:rsid w:val="00112679"/>
    <w:rsid w:val="001128AD"/>
    <w:rsid w:val="00112EFD"/>
    <w:rsid w:val="00112FBA"/>
    <w:rsid w:val="00113116"/>
    <w:rsid w:val="001132AD"/>
    <w:rsid w:val="001135DB"/>
    <w:rsid w:val="0011361C"/>
    <w:rsid w:val="00113672"/>
    <w:rsid w:val="00113676"/>
    <w:rsid w:val="00113725"/>
    <w:rsid w:val="0011379B"/>
    <w:rsid w:val="001138CD"/>
    <w:rsid w:val="00113A9C"/>
    <w:rsid w:val="00113E2C"/>
    <w:rsid w:val="00113E8A"/>
    <w:rsid w:val="00113F56"/>
    <w:rsid w:val="00113F59"/>
    <w:rsid w:val="001141EA"/>
    <w:rsid w:val="001141FA"/>
    <w:rsid w:val="00114302"/>
    <w:rsid w:val="00114330"/>
    <w:rsid w:val="00114353"/>
    <w:rsid w:val="00114590"/>
    <w:rsid w:val="00114DEE"/>
    <w:rsid w:val="00114FE1"/>
    <w:rsid w:val="00114FE9"/>
    <w:rsid w:val="00115187"/>
    <w:rsid w:val="0011525C"/>
    <w:rsid w:val="00115270"/>
    <w:rsid w:val="0011534E"/>
    <w:rsid w:val="001153AE"/>
    <w:rsid w:val="00115511"/>
    <w:rsid w:val="001155BA"/>
    <w:rsid w:val="001155DE"/>
    <w:rsid w:val="00115772"/>
    <w:rsid w:val="001157E7"/>
    <w:rsid w:val="00115885"/>
    <w:rsid w:val="001158AB"/>
    <w:rsid w:val="00115AD0"/>
    <w:rsid w:val="00115C5B"/>
    <w:rsid w:val="00115D26"/>
    <w:rsid w:val="00115D53"/>
    <w:rsid w:val="00115EA5"/>
    <w:rsid w:val="00115FDD"/>
    <w:rsid w:val="00116296"/>
    <w:rsid w:val="00116498"/>
    <w:rsid w:val="001166C5"/>
    <w:rsid w:val="00116931"/>
    <w:rsid w:val="00116950"/>
    <w:rsid w:val="00116CB4"/>
    <w:rsid w:val="00116FC8"/>
    <w:rsid w:val="001170F6"/>
    <w:rsid w:val="0011743C"/>
    <w:rsid w:val="00117AF5"/>
    <w:rsid w:val="00117B48"/>
    <w:rsid w:val="00117C5C"/>
    <w:rsid w:val="00117D8F"/>
    <w:rsid w:val="00120152"/>
    <w:rsid w:val="00120220"/>
    <w:rsid w:val="00120224"/>
    <w:rsid w:val="001205EA"/>
    <w:rsid w:val="001206E0"/>
    <w:rsid w:val="001208DE"/>
    <w:rsid w:val="001209C5"/>
    <w:rsid w:val="00120CA0"/>
    <w:rsid w:val="0012114E"/>
    <w:rsid w:val="00121184"/>
    <w:rsid w:val="001211FA"/>
    <w:rsid w:val="0012132C"/>
    <w:rsid w:val="0012150A"/>
    <w:rsid w:val="0012163B"/>
    <w:rsid w:val="001217D7"/>
    <w:rsid w:val="00121818"/>
    <w:rsid w:val="0012192E"/>
    <w:rsid w:val="00121A0C"/>
    <w:rsid w:val="00121AE8"/>
    <w:rsid w:val="0012212C"/>
    <w:rsid w:val="00122172"/>
    <w:rsid w:val="0012239A"/>
    <w:rsid w:val="001225A5"/>
    <w:rsid w:val="00122707"/>
    <w:rsid w:val="00122785"/>
    <w:rsid w:val="0012286C"/>
    <w:rsid w:val="001228BA"/>
    <w:rsid w:val="00122A6A"/>
    <w:rsid w:val="00122A80"/>
    <w:rsid w:val="00122AA6"/>
    <w:rsid w:val="00122B6D"/>
    <w:rsid w:val="00122C37"/>
    <w:rsid w:val="00122C45"/>
    <w:rsid w:val="00122DA4"/>
    <w:rsid w:val="00122E09"/>
    <w:rsid w:val="00122F5C"/>
    <w:rsid w:val="001234C1"/>
    <w:rsid w:val="00123632"/>
    <w:rsid w:val="00123684"/>
    <w:rsid w:val="0012369B"/>
    <w:rsid w:val="00123703"/>
    <w:rsid w:val="00123845"/>
    <w:rsid w:val="0012385B"/>
    <w:rsid w:val="00123F1B"/>
    <w:rsid w:val="001249EF"/>
    <w:rsid w:val="00124B6C"/>
    <w:rsid w:val="00124B85"/>
    <w:rsid w:val="00124D31"/>
    <w:rsid w:val="00124D5D"/>
    <w:rsid w:val="00124DA9"/>
    <w:rsid w:val="00124E6D"/>
    <w:rsid w:val="001250E2"/>
    <w:rsid w:val="001251E3"/>
    <w:rsid w:val="001253AB"/>
    <w:rsid w:val="00125437"/>
    <w:rsid w:val="001254EB"/>
    <w:rsid w:val="00125552"/>
    <w:rsid w:val="0012558D"/>
    <w:rsid w:val="001256D4"/>
    <w:rsid w:val="001259C5"/>
    <w:rsid w:val="00125A6F"/>
    <w:rsid w:val="00125B4E"/>
    <w:rsid w:val="00125C2A"/>
    <w:rsid w:val="00125C43"/>
    <w:rsid w:val="00125EC3"/>
    <w:rsid w:val="0012600F"/>
    <w:rsid w:val="001265D8"/>
    <w:rsid w:val="00126679"/>
    <w:rsid w:val="001266B3"/>
    <w:rsid w:val="0012691E"/>
    <w:rsid w:val="00126A0F"/>
    <w:rsid w:val="00126AB2"/>
    <w:rsid w:val="00126B18"/>
    <w:rsid w:val="00126F26"/>
    <w:rsid w:val="00127130"/>
    <w:rsid w:val="00127140"/>
    <w:rsid w:val="00127288"/>
    <w:rsid w:val="00127365"/>
    <w:rsid w:val="001274F2"/>
    <w:rsid w:val="00127563"/>
    <w:rsid w:val="001275B8"/>
    <w:rsid w:val="001277EA"/>
    <w:rsid w:val="00127816"/>
    <w:rsid w:val="001279CC"/>
    <w:rsid w:val="00127D8F"/>
    <w:rsid w:val="00127E09"/>
    <w:rsid w:val="001304CB"/>
    <w:rsid w:val="00130545"/>
    <w:rsid w:val="0013076B"/>
    <w:rsid w:val="001307DA"/>
    <w:rsid w:val="00130A38"/>
    <w:rsid w:val="00130C74"/>
    <w:rsid w:val="00130DE4"/>
    <w:rsid w:val="00130EB7"/>
    <w:rsid w:val="00130F4E"/>
    <w:rsid w:val="00130FE7"/>
    <w:rsid w:val="001311C8"/>
    <w:rsid w:val="00131212"/>
    <w:rsid w:val="00131540"/>
    <w:rsid w:val="00131856"/>
    <w:rsid w:val="00131917"/>
    <w:rsid w:val="00131A9A"/>
    <w:rsid w:val="00131E80"/>
    <w:rsid w:val="00132014"/>
    <w:rsid w:val="0013219D"/>
    <w:rsid w:val="0013222B"/>
    <w:rsid w:val="001322BF"/>
    <w:rsid w:val="001324B7"/>
    <w:rsid w:val="001325D5"/>
    <w:rsid w:val="0013266F"/>
    <w:rsid w:val="001326A2"/>
    <w:rsid w:val="001327B6"/>
    <w:rsid w:val="0013289C"/>
    <w:rsid w:val="00132977"/>
    <w:rsid w:val="00132BDA"/>
    <w:rsid w:val="00132D38"/>
    <w:rsid w:val="00132D3A"/>
    <w:rsid w:val="00132F9E"/>
    <w:rsid w:val="00132FF6"/>
    <w:rsid w:val="001332A5"/>
    <w:rsid w:val="00133538"/>
    <w:rsid w:val="0013379E"/>
    <w:rsid w:val="00133823"/>
    <w:rsid w:val="00133B72"/>
    <w:rsid w:val="00133C84"/>
    <w:rsid w:val="00133DEC"/>
    <w:rsid w:val="00133F1C"/>
    <w:rsid w:val="00133FA1"/>
    <w:rsid w:val="00133FDE"/>
    <w:rsid w:val="00134008"/>
    <w:rsid w:val="00134180"/>
    <w:rsid w:val="001341DF"/>
    <w:rsid w:val="0013422B"/>
    <w:rsid w:val="0013435A"/>
    <w:rsid w:val="001344B2"/>
    <w:rsid w:val="001344F0"/>
    <w:rsid w:val="001345FF"/>
    <w:rsid w:val="0013478C"/>
    <w:rsid w:val="0013482D"/>
    <w:rsid w:val="001348D1"/>
    <w:rsid w:val="0013496A"/>
    <w:rsid w:val="001349AA"/>
    <w:rsid w:val="00134A7E"/>
    <w:rsid w:val="00134A9C"/>
    <w:rsid w:val="00134DFA"/>
    <w:rsid w:val="001354AE"/>
    <w:rsid w:val="0013558F"/>
    <w:rsid w:val="00135757"/>
    <w:rsid w:val="00135783"/>
    <w:rsid w:val="00135863"/>
    <w:rsid w:val="0013594C"/>
    <w:rsid w:val="00135AE4"/>
    <w:rsid w:val="00135C4A"/>
    <w:rsid w:val="00135DD0"/>
    <w:rsid w:val="00136056"/>
    <w:rsid w:val="00136132"/>
    <w:rsid w:val="001361FA"/>
    <w:rsid w:val="001363B2"/>
    <w:rsid w:val="00136538"/>
    <w:rsid w:val="001366DD"/>
    <w:rsid w:val="00136789"/>
    <w:rsid w:val="001368B4"/>
    <w:rsid w:val="00136927"/>
    <w:rsid w:val="00136961"/>
    <w:rsid w:val="001369B2"/>
    <w:rsid w:val="00136AAB"/>
    <w:rsid w:val="00136C5D"/>
    <w:rsid w:val="00136DDC"/>
    <w:rsid w:val="00137292"/>
    <w:rsid w:val="0013731B"/>
    <w:rsid w:val="00137363"/>
    <w:rsid w:val="001373E5"/>
    <w:rsid w:val="00137409"/>
    <w:rsid w:val="0013741E"/>
    <w:rsid w:val="00137892"/>
    <w:rsid w:val="001379C3"/>
    <w:rsid w:val="00137A5F"/>
    <w:rsid w:val="00137F30"/>
    <w:rsid w:val="0014026E"/>
    <w:rsid w:val="00140431"/>
    <w:rsid w:val="0014056B"/>
    <w:rsid w:val="0014060F"/>
    <w:rsid w:val="00140612"/>
    <w:rsid w:val="00140764"/>
    <w:rsid w:val="00140C2D"/>
    <w:rsid w:val="00140CD0"/>
    <w:rsid w:val="00140D5D"/>
    <w:rsid w:val="00140D97"/>
    <w:rsid w:val="00140F1E"/>
    <w:rsid w:val="00140F7C"/>
    <w:rsid w:val="00141309"/>
    <w:rsid w:val="00141524"/>
    <w:rsid w:val="001415D1"/>
    <w:rsid w:val="001415DB"/>
    <w:rsid w:val="001415FE"/>
    <w:rsid w:val="00141685"/>
    <w:rsid w:val="00141934"/>
    <w:rsid w:val="001419B0"/>
    <w:rsid w:val="00141BEA"/>
    <w:rsid w:val="00141C0B"/>
    <w:rsid w:val="00141C73"/>
    <w:rsid w:val="00141F1B"/>
    <w:rsid w:val="00141FC4"/>
    <w:rsid w:val="0014205D"/>
    <w:rsid w:val="0014218A"/>
    <w:rsid w:val="0014219F"/>
    <w:rsid w:val="0014229C"/>
    <w:rsid w:val="0014235F"/>
    <w:rsid w:val="00142406"/>
    <w:rsid w:val="00142437"/>
    <w:rsid w:val="001424B2"/>
    <w:rsid w:val="001424FE"/>
    <w:rsid w:val="001428D2"/>
    <w:rsid w:val="00142D55"/>
    <w:rsid w:val="00142E00"/>
    <w:rsid w:val="00142F42"/>
    <w:rsid w:val="0014302D"/>
    <w:rsid w:val="00143350"/>
    <w:rsid w:val="001436A0"/>
    <w:rsid w:val="00143736"/>
    <w:rsid w:val="001439F0"/>
    <w:rsid w:val="00143A19"/>
    <w:rsid w:val="00143A77"/>
    <w:rsid w:val="00143AA2"/>
    <w:rsid w:val="00143C28"/>
    <w:rsid w:val="00143F0F"/>
    <w:rsid w:val="00143FCF"/>
    <w:rsid w:val="0014449C"/>
    <w:rsid w:val="001446A3"/>
    <w:rsid w:val="0014472A"/>
    <w:rsid w:val="00144800"/>
    <w:rsid w:val="00144A3E"/>
    <w:rsid w:val="00144AE4"/>
    <w:rsid w:val="00144B33"/>
    <w:rsid w:val="00144CFE"/>
    <w:rsid w:val="00144E40"/>
    <w:rsid w:val="00144F79"/>
    <w:rsid w:val="00145345"/>
    <w:rsid w:val="001456C8"/>
    <w:rsid w:val="00145833"/>
    <w:rsid w:val="00145B32"/>
    <w:rsid w:val="00145B6A"/>
    <w:rsid w:val="00145CDB"/>
    <w:rsid w:val="00145DAA"/>
    <w:rsid w:val="00145ED7"/>
    <w:rsid w:val="00145F8F"/>
    <w:rsid w:val="00145FC1"/>
    <w:rsid w:val="00145FF2"/>
    <w:rsid w:val="0014606F"/>
    <w:rsid w:val="001461E4"/>
    <w:rsid w:val="00146510"/>
    <w:rsid w:val="00146758"/>
    <w:rsid w:val="00146842"/>
    <w:rsid w:val="001468E5"/>
    <w:rsid w:val="0014703D"/>
    <w:rsid w:val="001472A3"/>
    <w:rsid w:val="001472D6"/>
    <w:rsid w:val="0014740B"/>
    <w:rsid w:val="0014775C"/>
    <w:rsid w:val="00147832"/>
    <w:rsid w:val="001479A0"/>
    <w:rsid w:val="00147AF8"/>
    <w:rsid w:val="00147AFC"/>
    <w:rsid w:val="00147C97"/>
    <w:rsid w:val="001502C3"/>
    <w:rsid w:val="00150362"/>
    <w:rsid w:val="00150555"/>
    <w:rsid w:val="001505B9"/>
    <w:rsid w:val="00150830"/>
    <w:rsid w:val="00150853"/>
    <w:rsid w:val="00150903"/>
    <w:rsid w:val="00150AD9"/>
    <w:rsid w:val="00150B71"/>
    <w:rsid w:val="00150C8C"/>
    <w:rsid w:val="00150D59"/>
    <w:rsid w:val="00150DA0"/>
    <w:rsid w:val="00151058"/>
    <w:rsid w:val="001510C7"/>
    <w:rsid w:val="001511C4"/>
    <w:rsid w:val="001512CE"/>
    <w:rsid w:val="001512E3"/>
    <w:rsid w:val="0015159C"/>
    <w:rsid w:val="001518F3"/>
    <w:rsid w:val="00151A62"/>
    <w:rsid w:val="00151B31"/>
    <w:rsid w:val="00151B3B"/>
    <w:rsid w:val="00151E09"/>
    <w:rsid w:val="00151E13"/>
    <w:rsid w:val="00151EA7"/>
    <w:rsid w:val="00151FC8"/>
    <w:rsid w:val="0015200A"/>
    <w:rsid w:val="0015208F"/>
    <w:rsid w:val="0015217B"/>
    <w:rsid w:val="00152347"/>
    <w:rsid w:val="00152455"/>
    <w:rsid w:val="00152602"/>
    <w:rsid w:val="00152B78"/>
    <w:rsid w:val="00152C33"/>
    <w:rsid w:val="00152E49"/>
    <w:rsid w:val="00152E7C"/>
    <w:rsid w:val="00152F95"/>
    <w:rsid w:val="0015301A"/>
    <w:rsid w:val="001533F7"/>
    <w:rsid w:val="00153427"/>
    <w:rsid w:val="001536B9"/>
    <w:rsid w:val="00153830"/>
    <w:rsid w:val="00153DB6"/>
    <w:rsid w:val="00153DF8"/>
    <w:rsid w:val="00153E82"/>
    <w:rsid w:val="00153F87"/>
    <w:rsid w:val="001541E6"/>
    <w:rsid w:val="001542BC"/>
    <w:rsid w:val="0015438B"/>
    <w:rsid w:val="001543B2"/>
    <w:rsid w:val="00154467"/>
    <w:rsid w:val="0015447B"/>
    <w:rsid w:val="0015469D"/>
    <w:rsid w:val="00154805"/>
    <w:rsid w:val="00154CE5"/>
    <w:rsid w:val="00154D56"/>
    <w:rsid w:val="00155087"/>
    <w:rsid w:val="001550B3"/>
    <w:rsid w:val="00155443"/>
    <w:rsid w:val="00155618"/>
    <w:rsid w:val="00155A71"/>
    <w:rsid w:val="00155AF1"/>
    <w:rsid w:val="00155B78"/>
    <w:rsid w:val="0015604E"/>
    <w:rsid w:val="001560E4"/>
    <w:rsid w:val="001563D1"/>
    <w:rsid w:val="00156402"/>
    <w:rsid w:val="00156692"/>
    <w:rsid w:val="001566F0"/>
    <w:rsid w:val="00156771"/>
    <w:rsid w:val="001567EA"/>
    <w:rsid w:val="001570AE"/>
    <w:rsid w:val="00157196"/>
    <w:rsid w:val="0015720F"/>
    <w:rsid w:val="0015725B"/>
    <w:rsid w:val="0015728B"/>
    <w:rsid w:val="0015741D"/>
    <w:rsid w:val="00157455"/>
    <w:rsid w:val="00157523"/>
    <w:rsid w:val="0015753A"/>
    <w:rsid w:val="001577F5"/>
    <w:rsid w:val="00157834"/>
    <w:rsid w:val="00157B7B"/>
    <w:rsid w:val="00157B99"/>
    <w:rsid w:val="00157BB3"/>
    <w:rsid w:val="00157C2B"/>
    <w:rsid w:val="00157CB7"/>
    <w:rsid w:val="00157D66"/>
    <w:rsid w:val="00157E47"/>
    <w:rsid w:val="00157F9D"/>
    <w:rsid w:val="00160182"/>
    <w:rsid w:val="0016063B"/>
    <w:rsid w:val="00160676"/>
    <w:rsid w:val="00160835"/>
    <w:rsid w:val="00160974"/>
    <w:rsid w:val="00160A77"/>
    <w:rsid w:val="00160AAF"/>
    <w:rsid w:val="00160B08"/>
    <w:rsid w:val="00160B72"/>
    <w:rsid w:val="00160B80"/>
    <w:rsid w:val="00160BBC"/>
    <w:rsid w:val="00160F6A"/>
    <w:rsid w:val="00160FD8"/>
    <w:rsid w:val="00161057"/>
    <w:rsid w:val="001613F1"/>
    <w:rsid w:val="0016156A"/>
    <w:rsid w:val="0016168F"/>
    <w:rsid w:val="001616BC"/>
    <w:rsid w:val="001616C9"/>
    <w:rsid w:val="00161811"/>
    <w:rsid w:val="00161888"/>
    <w:rsid w:val="00161945"/>
    <w:rsid w:val="00161991"/>
    <w:rsid w:val="00161A39"/>
    <w:rsid w:val="00161B2F"/>
    <w:rsid w:val="00161D73"/>
    <w:rsid w:val="00161DDC"/>
    <w:rsid w:val="00161E51"/>
    <w:rsid w:val="0016239A"/>
    <w:rsid w:val="001624A6"/>
    <w:rsid w:val="001625D6"/>
    <w:rsid w:val="0016282B"/>
    <w:rsid w:val="0016294F"/>
    <w:rsid w:val="00162A3A"/>
    <w:rsid w:val="00162A3D"/>
    <w:rsid w:val="00162B97"/>
    <w:rsid w:val="00162BD1"/>
    <w:rsid w:val="00162C47"/>
    <w:rsid w:val="00162E99"/>
    <w:rsid w:val="00162F12"/>
    <w:rsid w:val="001630E2"/>
    <w:rsid w:val="00163191"/>
    <w:rsid w:val="001632F4"/>
    <w:rsid w:val="00163625"/>
    <w:rsid w:val="001636B4"/>
    <w:rsid w:val="00163D0A"/>
    <w:rsid w:val="00163D81"/>
    <w:rsid w:val="00163EFA"/>
    <w:rsid w:val="00164065"/>
    <w:rsid w:val="0016421E"/>
    <w:rsid w:val="00164255"/>
    <w:rsid w:val="0016467C"/>
    <w:rsid w:val="00164710"/>
    <w:rsid w:val="0016477A"/>
    <w:rsid w:val="00164891"/>
    <w:rsid w:val="00164989"/>
    <w:rsid w:val="00164B08"/>
    <w:rsid w:val="00164BB0"/>
    <w:rsid w:val="00164C28"/>
    <w:rsid w:val="00164D0D"/>
    <w:rsid w:val="00164E77"/>
    <w:rsid w:val="00164FB0"/>
    <w:rsid w:val="001651B0"/>
    <w:rsid w:val="00165431"/>
    <w:rsid w:val="00165668"/>
    <w:rsid w:val="0016579E"/>
    <w:rsid w:val="0016599C"/>
    <w:rsid w:val="00165A95"/>
    <w:rsid w:val="00165AF4"/>
    <w:rsid w:val="00165C48"/>
    <w:rsid w:val="00165E5C"/>
    <w:rsid w:val="001660D1"/>
    <w:rsid w:val="00166228"/>
    <w:rsid w:val="001664AD"/>
    <w:rsid w:val="001665A1"/>
    <w:rsid w:val="001665D4"/>
    <w:rsid w:val="001668D3"/>
    <w:rsid w:val="001669E2"/>
    <w:rsid w:val="00166BDD"/>
    <w:rsid w:val="00166C7A"/>
    <w:rsid w:val="00166D85"/>
    <w:rsid w:val="00166EF7"/>
    <w:rsid w:val="00166F52"/>
    <w:rsid w:val="0016715F"/>
    <w:rsid w:val="0016720B"/>
    <w:rsid w:val="0016731A"/>
    <w:rsid w:val="001674CB"/>
    <w:rsid w:val="0016754C"/>
    <w:rsid w:val="001676CC"/>
    <w:rsid w:val="001676FD"/>
    <w:rsid w:val="00167D0E"/>
    <w:rsid w:val="00167F9F"/>
    <w:rsid w:val="001704F9"/>
    <w:rsid w:val="0017065C"/>
    <w:rsid w:val="001708D6"/>
    <w:rsid w:val="00170C56"/>
    <w:rsid w:val="00170E87"/>
    <w:rsid w:val="00170F8F"/>
    <w:rsid w:val="001710E1"/>
    <w:rsid w:val="00171191"/>
    <w:rsid w:val="00171282"/>
    <w:rsid w:val="0017131B"/>
    <w:rsid w:val="001715CD"/>
    <w:rsid w:val="001718A6"/>
    <w:rsid w:val="001718AE"/>
    <w:rsid w:val="001718C4"/>
    <w:rsid w:val="00171ACB"/>
    <w:rsid w:val="00171B13"/>
    <w:rsid w:val="00171CA1"/>
    <w:rsid w:val="00171D3A"/>
    <w:rsid w:val="00171E7A"/>
    <w:rsid w:val="00171EF2"/>
    <w:rsid w:val="001720DC"/>
    <w:rsid w:val="00172314"/>
    <w:rsid w:val="001723E1"/>
    <w:rsid w:val="00172416"/>
    <w:rsid w:val="00172453"/>
    <w:rsid w:val="001724DA"/>
    <w:rsid w:val="00172881"/>
    <w:rsid w:val="001728ED"/>
    <w:rsid w:val="00172A0D"/>
    <w:rsid w:val="00172A7C"/>
    <w:rsid w:val="00172BC9"/>
    <w:rsid w:val="00172C3E"/>
    <w:rsid w:val="00172D08"/>
    <w:rsid w:val="00172FDA"/>
    <w:rsid w:val="0017300E"/>
    <w:rsid w:val="001734D6"/>
    <w:rsid w:val="001739B0"/>
    <w:rsid w:val="00173B5E"/>
    <w:rsid w:val="00173D54"/>
    <w:rsid w:val="00173D6F"/>
    <w:rsid w:val="00173F04"/>
    <w:rsid w:val="00173F8D"/>
    <w:rsid w:val="001742B6"/>
    <w:rsid w:val="0017463A"/>
    <w:rsid w:val="0017475A"/>
    <w:rsid w:val="001747AE"/>
    <w:rsid w:val="001747FB"/>
    <w:rsid w:val="001749E3"/>
    <w:rsid w:val="00174C49"/>
    <w:rsid w:val="00174EAA"/>
    <w:rsid w:val="00175048"/>
    <w:rsid w:val="00175155"/>
    <w:rsid w:val="0017515B"/>
    <w:rsid w:val="001751CF"/>
    <w:rsid w:val="00175333"/>
    <w:rsid w:val="00175369"/>
    <w:rsid w:val="0017562A"/>
    <w:rsid w:val="001758A9"/>
    <w:rsid w:val="001758EB"/>
    <w:rsid w:val="001759DC"/>
    <w:rsid w:val="00175BB0"/>
    <w:rsid w:val="00175C84"/>
    <w:rsid w:val="00175DC4"/>
    <w:rsid w:val="00175EF6"/>
    <w:rsid w:val="00176047"/>
    <w:rsid w:val="001760FE"/>
    <w:rsid w:val="00176186"/>
    <w:rsid w:val="0017626F"/>
    <w:rsid w:val="001762A6"/>
    <w:rsid w:val="001762FE"/>
    <w:rsid w:val="00176360"/>
    <w:rsid w:val="001764E5"/>
    <w:rsid w:val="001766FD"/>
    <w:rsid w:val="00176A96"/>
    <w:rsid w:val="00176B43"/>
    <w:rsid w:val="00176E99"/>
    <w:rsid w:val="0017701A"/>
    <w:rsid w:val="0017707E"/>
    <w:rsid w:val="001773A1"/>
    <w:rsid w:val="0017755B"/>
    <w:rsid w:val="00177632"/>
    <w:rsid w:val="001777F0"/>
    <w:rsid w:val="001777FE"/>
    <w:rsid w:val="00177950"/>
    <w:rsid w:val="00177C3C"/>
    <w:rsid w:val="00177CEA"/>
    <w:rsid w:val="00177E1D"/>
    <w:rsid w:val="00177E96"/>
    <w:rsid w:val="00180186"/>
    <w:rsid w:val="00180324"/>
    <w:rsid w:val="00180501"/>
    <w:rsid w:val="00180629"/>
    <w:rsid w:val="00180680"/>
    <w:rsid w:val="00180815"/>
    <w:rsid w:val="0018091A"/>
    <w:rsid w:val="00180929"/>
    <w:rsid w:val="00180BDA"/>
    <w:rsid w:val="00180EC5"/>
    <w:rsid w:val="0018111D"/>
    <w:rsid w:val="00181143"/>
    <w:rsid w:val="001813A1"/>
    <w:rsid w:val="00181596"/>
    <w:rsid w:val="00181835"/>
    <w:rsid w:val="001818D9"/>
    <w:rsid w:val="0018196B"/>
    <w:rsid w:val="00181B4B"/>
    <w:rsid w:val="00181BDA"/>
    <w:rsid w:val="00181D23"/>
    <w:rsid w:val="00181D70"/>
    <w:rsid w:val="00181DD8"/>
    <w:rsid w:val="001820FD"/>
    <w:rsid w:val="00182150"/>
    <w:rsid w:val="001823E0"/>
    <w:rsid w:val="0018252B"/>
    <w:rsid w:val="00182940"/>
    <w:rsid w:val="001829C3"/>
    <w:rsid w:val="00182A1A"/>
    <w:rsid w:val="00182A94"/>
    <w:rsid w:val="00182AE1"/>
    <w:rsid w:val="00182C15"/>
    <w:rsid w:val="00183017"/>
    <w:rsid w:val="00183638"/>
    <w:rsid w:val="001836E2"/>
    <w:rsid w:val="001837FE"/>
    <w:rsid w:val="00183887"/>
    <w:rsid w:val="00183C51"/>
    <w:rsid w:val="00183E4B"/>
    <w:rsid w:val="00183F2D"/>
    <w:rsid w:val="00183FDC"/>
    <w:rsid w:val="001844E1"/>
    <w:rsid w:val="0018452B"/>
    <w:rsid w:val="001845EF"/>
    <w:rsid w:val="001848C6"/>
    <w:rsid w:val="00184B64"/>
    <w:rsid w:val="00184BF4"/>
    <w:rsid w:val="00184CF3"/>
    <w:rsid w:val="00184DCB"/>
    <w:rsid w:val="00184F38"/>
    <w:rsid w:val="00185261"/>
    <w:rsid w:val="0018540E"/>
    <w:rsid w:val="0018542A"/>
    <w:rsid w:val="00185494"/>
    <w:rsid w:val="00185BB0"/>
    <w:rsid w:val="00185C31"/>
    <w:rsid w:val="00185C5C"/>
    <w:rsid w:val="00185CC9"/>
    <w:rsid w:val="00186296"/>
    <w:rsid w:val="001862DB"/>
    <w:rsid w:val="00186703"/>
    <w:rsid w:val="00186A1C"/>
    <w:rsid w:val="00186C0C"/>
    <w:rsid w:val="00186CC2"/>
    <w:rsid w:val="00186F66"/>
    <w:rsid w:val="0018708E"/>
    <w:rsid w:val="00187329"/>
    <w:rsid w:val="00187681"/>
    <w:rsid w:val="0018772F"/>
    <w:rsid w:val="001878A4"/>
    <w:rsid w:val="00187F6D"/>
    <w:rsid w:val="001902F4"/>
    <w:rsid w:val="001902F8"/>
    <w:rsid w:val="001905D8"/>
    <w:rsid w:val="001905F2"/>
    <w:rsid w:val="001907D6"/>
    <w:rsid w:val="0019088B"/>
    <w:rsid w:val="0019089D"/>
    <w:rsid w:val="001908CB"/>
    <w:rsid w:val="00190EB3"/>
    <w:rsid w:val="00190EDD"/>
    <w:rsid w:val="001910F3"/>
    <w:rsid w:val="00191279"/>
    <w:rsid w:val="001912B5"/>
    <w:rsid w:val="001912DA"/>
    <w:rsid w:val="0019144B"/>
    <w:rsid w:val="00191AE3"/>
    <w:rsid w:val="00191C00"/>
    <w:rsid w:val="00191CEE"/>
    <w:rsid w:val="00191F40"/>
    <w:rsid w:val="00191FE7"/>
    <w:rsid w:val="0019258E"/>
    <w:rsid w:val="00192736"/>
    <w:rsid w:val="0019285A"/>
    <w:rsid w:val="00192927"/>
    <w:rsid w:val="001929F9"/>
    <w:rsid w:val="00192B18"/>
    <w:rsid w:val="00192B6E"/>
    <w:rsid w:val="00192C70"/>
    <w:rsid w:val="001930F0"/>
    <w:rsid w:val="001931B6"/>
    <w:rsid w:val="001932C0"/>
    <w:rsid w:val="0019337B"/>
    <w:rsid w:val="001933EB"/>
    <w:rsid w:val="0019352B"/>
    <w:rsid w:val="00193829"/>
    <w:rsid w:val="0019383A"/>
    <w:rsid w:val="001939BE"/>
    <w:rsid w:val="00193ABF"/>
    <w:rsid w:val="00193B4E"/>
    <w:rsid w:val="00193C61"/>
    <w:rsid w:val="00194269"/>
    <w:rsid w:val="00194598"/>
    <w:rsid w:val="001945E6"/>
    <w:rsid w:val="0019479F"/>
    <w:rsid w:val="0019496A"/>
    <w:rsid w:val="00194AAD"/>
    <w:rsid w:val="00194AC0"/>
    <w:rsid w:val="00194C18"/>
    <w:rsid w:val="00194E42"/>
    <w:rsid w:val="00194F27"/>
    <w:rsid w:val="00195205"/>
    <w:rsid w:val="001953F6"/>
    <w:rsid w:val="0019540C"/>
    <w:rsid w:val="001955F1"/>
    <w:rsid w:val="001957B5"/>
    <w:rsid w:val="0019580B"/>
    <w:rsid w:val="001959F6"/>
    <w:rsid w:val="00195B3C"/>
    <w:rsid w:val="001963DC"/>
    <w:rsid w:val="00196429"/>
    <w:rsid w:val="0019659C"/>
    <w:rsid w:val="00196673"/>
    <w:rsid w:val="00196789"/>
    <w:rsid w:val="00196ACD"/>
    <w:rsid w:val="00196B9E"/>
    <w:rsid w:val="0019708A"/>
    <w:rsid w:val="001970A0"/>
    <w:rsid w:val="00197376"/>
    <w:rsid w:val="0019745C"/>
    <w:rsid w:val="0019759A"/>
    <w:rsid w:val="001975CE"/>
    <w:rsid w:val="001976E3"/>
    <w:rsid w:val="00197767"/>
    <w:rsid w:val="00197993"/>
    <w:rsid w:val="00197A94"/>
    <w:rsid w:val="00197B3B"/>
    <w:rsid w:val="00197D53"/>
    <w:rsid w:val="00197DAC"/>
    <w:rsid w:val="001A03EE"/>
    <w:rsid w:val="001A03F5"/>
    <w:rsid w:val="001A04F8"/>
    <w:rsid w:val="001A072B"/>
    <w:rsid w:val="001A08B2"/>
    <w:rsid w:val="001A09A7"/>
    <w:rsid w:val="001A0BB2"/>
    <w:rsid w:val="001A0CAB"/>
    <w:rsid w:val="001A0CBA"/>
    <w:rsid w:val="001A11DD"/>
    <w:rsid w:val="001A1232"/>
    <w:rsid w:val="001A12F1"/>
    <w:rsid w:val="001A139F"/>
    <w:rsid w:val="001A1709"/>
    <w:rsid w:val="001A181C"/>
    <w:rsid w:val="001A1971"/>
    <w:rsid w:val="001A19CA"/>
    <w:rsid w:val="001A1B1B"/>
    <w:rsid w:val="001A1B39"/>
    <w:rsid w:val="001A1EAB"/>
    <w:rsid w:val="001A219D"/>
    <w:rsid w:val="001A2289"/>
    <w:rsid w:val="001A239B"/>
    <w:rsid w:val="001A24D6"/>
    <w:rsid w:val="001A24FB"/>
    <w:rsid w:val="001A25A2"/>
    <w:rsid w:val="001A26EF"/>
    <w:rsid w:val="001A284E"/>
    <w:rsid w:val="001A2A4E"/>
    <w:rsid w:val="001A2CE5"/>
    <w:rsid w:val="001A2F70"/>
    <w:rsid w:val="001A30A8"/>
    <w:rsid w:val="001A31EA"/>
    <w:rsid w:val="001A33F5"/>
    <w:rsid w:val="001A3776"/>
    <w:rsid w:val="001A3974"/>
    <w:rsid w:val="001A3ACE"/>
    <w:rsid w:val="001A3B20"/>
    <w:rsid w:val="001A3C7D"/>
    <w:rsid w:val="001A3CEC"/>
    <w:rsid w:val="001A3D19"/>
    <w:rsid w:val="001A3DB8"/>
    <w:rsid w:val="001A3F25"/>
    <w:rsid w:val="001A4117"/>
    <w:rsid w:val="001A4141"/>
    <w:rsid w:val="001A418B"/>
    <w:rsid w:val="001A43D3"/>
    <w:rsid w:val="001A4563"/>
    <w:rsid w:val="001A47DC"/>
    <w:rsid w:val="001A495C"/>
    <w:rsid w:val="001A4AA1"/>
    <w:rsid w:val="001A4DEB"/>
    <w:rsid w:val="001A5108"/>
    <w:rsid w:val="001A5148"/>
    <w:rsid w:val="001A551C"/>
    <w:rsid w:val="001A563D"/>
    <w:rsid w:val="001A57BA"/>
    <w:rsid w:val="001A581D"/>
    <w:rsid w:val="001A5C94"/>
    <w:rsid w:val="001A5CC4"/>
    <w:rsid w:val="001A5DF9"/>
    <w:rsid w:val="001A5EC7"/>
    <w:rsid w:val="001A61DE"/>
    <w:rsid w:val="001A62CF"/>
    <w:rsid w:val="001A6411"/>
    <w:rsid w:val="001A64AC"/>
    <w:rsid w:val="001A664C"/>
    <w:rsid w:val="001A6A5C"/>
    <w:rsid w:val="001A6AC8"/>
    <w:rsid w:val="001A6D5F"/>
    <w:rsid w:val="001A6DB8"/>
    <w:rsid w:val="001A74CA"/>
    <w:rsid w:val="001A7688"/>
    <w:rsid w:val="001A7774"/>
    <w:rsid w:val="001A7914"/>
    <w:rsid w:val="001A7A3D"/>
    <w:rsid w:val="001A7A68"/>
    <w:rsid w:val="001A7A8B"/>
    <w:rsid w:val="001A7C71"/>
    <w:rsid w:val="001A7D7F"/>
    <w:rsid w:val="001A7DC8"/>
    <w:rsid w:val="001A7E5E"/>
    <w:rsid w:val="001B035C"/>
    <w:rsid w:val="001B0400"/>
    <w:rsid w:val="001B0434"/>
    <w:rsid w:val="001B0553"/>
    <w:rsid w:val="001B05E3"/>
    <w:rsid w:val="001B089C"/>
    <w:rsid w:val="001B08B4"/>
    <w:rsid w:val="001B094D"/>
    <w:rsid w:val="001B0C17"/>
    <w:rsid w:val="001B0D3B"/>
    <w:rsid w:val="001B0DD3"/>
    <w:rsid w:val="001B0EDD"/>
    <w:rsid w:val="001B0EF6"/>
    <w:rsid w:val="001B108E"/>
    <w:rsid w:val="001B113C"/>
    <w:rsid w:val="001B11EF"/>
    <w:rsid w:val="001B12DF"/>
    <w:rsid w:val="001B13F7"/>
    <w:rsid w:val="001B16DC"/>
    <w:rsid w:val="001B1829"/>
    <w:rsid w:val="001B18DA"/>
    <w:rsid w:val="001B192F"/>
    <w:rsid w:val="001B1942"/>
    <w:rsid w:val="001B1954"/>
    <w:rsid w:val="001B198E"/>
    <w:rsid w:val="001B1D24"/>
    <w:rsid w:val="001B20AF"/>
    <w:rsid w:val="001B2132"/>
    <w:rsid w:val="001B26AC"/>
    <w:rsid w:val="001B279D"/>
    <w:rsid w:val="001B28D9"/>
    <w:rsid w:val="001B2A52"/>
    <w:rsid w:val="001B2C3E"/>
    <w:rsid w:val="001B2D64"/>
    <w:rsid w:val="001B2D71"/>
    <w:rsid w:val="001B31E6"/>
    <w:rsid w:val="001B31ED"/>
    <w:rsid w:val="001B324C"/>
    <w:rsid w:val="001B34A6"/>
    <w:rsid w:val="001B38EA"/>
    <w:rsid w:val="001B3920"/>
    <w:rsid w:val="001B3B40"/>
    <w:rsid w:val="001B3B71"/>
    <w:rsid w:val="001B3F67"/>
    <w:rsid w:val="001B4145"/>
    <w:rsid w:val="001B42B5"/>
    <w:rsid w:val="001B45F4"/>
    <w:rsid w:val="001B4875"/>
    <w:rsid w:val="001B4907"/>
    <w:rsid w:val="001B4A14"/>
    <w:rsid w:val="001B4BC5"/>
    <w:rsid w:val="001B4BDB"/>
    <w:rsid w:val="001B4D16"/>
    <w:rsid w:val="001B4D4B"/>
    <w:rsid w:val="001B4E2B"/>
    <w:rsid w:val="001B5218"/>
    <w:rsid w:val="001B5326"/>
    <w:rsid w:val="001B54CD"/>
    <w:rsid w:val="001B563C"/>
    <w:rsid w:val="001B5941"/>
    <w:rsid w:val="001B5B50"/>
    <w:rsid w:val="001B5B9C"/>
    <w:rsid w:val="001B5C7A"/>
    <w:rsid w:val="001B5CE6"/>
    <w:rsid w:val="001B5D80"/>
    <w:rsid w:val="001B5E70"/>
    <w:rsid w:val="001B5EB5"/>
    <w:rsid w:val="001B5FCC"/>
    <w:rsid w:val="001B60C7"/>
    <w:rsid w:val="001B6278"/>
    <w:rsid w:val="001B62B1"/>
    <w:rsid w:val="001B63AE"/>
    <w:rsid w:val="001B66E2"/>
    <w:rsid w:val="001B6979"/>
    <w:rsid w:val="001B6BE3"/>
    <w:rsid w:val="001B6CDA"/>
    <w:rsid w:val="001B6DCA"/>
    <w:rsid w:val="001B6E91"/>
    <w:rsid w:val="001B6F09"/>
    <w:rsid w:val="001B6FCA"/>
    <w:rsid w:val="001B70F2"/>
    <w:rsid w:val="001B7190"/>
    <w:rsid w:val="001B74AA"/>
    <w:rsid w:val="001B756D"/>
    <w:rsid w:val="001B76BB"/>
    <w:rsid w:val="001B7790"/>
    <w:rsid w:val="001B78CC"/>
    <w:rsid w:val="001B7B79"/>
    <w:rsid w:val="001B7CB0"/>
    <w:rsid w:val="001B7EA6"/>
    <w:rsid w:val="001C013F"/>
    <w:rsid w:val="001C03AC"/>
    <w:rsid w:val="001C0499"/>
    <w:rsid w:val="001C0616"/>
    <w:rsid w:val="001C075F"/>
    <w:rsid w:val="001C089F"/>
    <w:rsid w:val="001C08BB"/>
    <w:rsid w:val="001C0D7A"/>
    <w:rsid w:val="001C0E6C"/>
    <w:rsid w:val="001C0F40"/>
    <w:rsid w:val="001C1191"/>
    <w:rsid w:val="001C173A"/>
    <w:rsid w:val="001C1B0E"/>
    <w:rsid w:val="001C1B73"/>
    <w:rsid w:val="001C1E46"/>
    <w:rsid w:val="001C212A"/>
    <w:rsid w:val="001C2140"/>
    <w:rsid w:val="001C2249"/>
    <w:rsid w:val="001C263B"/>
    <w:rsid w:val="001C26C8"/>
    <w:rsid w:val="001C2A1E"/>
    <w:rsid w:val="001C2F78"/>
    <w:rsid w:val="001C300D"/>
    <w:rsid w:val="001C355F"/>
    <w:rsid w:val="001C3588"/>
    <w:rsid w:val="001C3B2D"/>
    <w:rsid w:val="001C3C2E"/>
    <w:rsid w:val="001C3F59"/>
    <w:rsid w:val="001C3FE8"/>
    <w:rsid w:val="001C40CE"/>
    <w:rsid w:val="001C40D8"/>
    <w:rsid w:val="001C4180"/>
    <w:rsid w:val="001C4460"/>
    <w:rsid w:val="001C44C2"/>
    <w:rsid w:val="001C4605"/>
    <w:rsid w:val="001C460E"/>
    <w:rsid w:val="001C46CF"/>
    <w:rsid w:val="001C46FB"/>
    <w:rsid w:val="001C49F2"/>
    <w:rsid w:val="001C4C1F"/>
    <w:rsid w:val="001C4CAB"/>
    <w:rsid w:val="001C4E70"/>
    <w:rsid w:val="001C4F19"/>
    <w:rsid w:val="001C4FB3"/>
    <w:rsid w:val="001C5024"/>
    <w:rsid w:val="001C5139"/>
    <w:rsid w:val="001C5498"/>
    <w:rsid w:val="001C55A9"/>
    <w:rsid w:val="001C573A"/>
    <w:rsid w:val="001C583E"/>
    <w:rsid w:val="001C5959"/>
    <w:rsid w:val="001C5A83"/>
    <w:rsid w:val="001C5AE6"/>
    <w:rsid w:val="001C5B4F"/>
    <w:rsid w:val="001C5B88"/>
    <w:rsid w:val="001C5BE9"/>
    <w:rsid w:val="001C5EA7"/>
    <w:rsid w:val="001C5EDF"/>
    <w:rsid w:val="001C5EFD"/>
    <w:rsid w:val="001C5F67"/>
    <w:rsid w:val="001C67D8"/>
    <w:rsid w:val="001C6825"/>
    <w:rsid w:val="001C682B"/>
    <w:rsid w:val="001C682E"/>
    <w:rsid w:val="001C696D"/>
    <w:rsid w:val="001C69A2"/>
    <w:rsid w:val="001C6A6D"/>
    <w:rsid w:val="001C6E60"/>
    <w:rsid w:val="001C6EE0"/>
    <w:rsid w:val="001C6F02"/>
    <w:rsid w:val="001C6F12"/>
    <w:rsid w:val="001C6F53"/>
    <w:rsid w:val="001C70B7"/>
    <w:rsid w:val="001C70BD"/>
    <w:rsid w:val="001C70CA"/>
    <w:rsid w:val="001C710F"/>
    <w:rsid w:val="001C7121"/>
    <w:rsid w:val="001C73AF"/>
    <w:rsid w:val="001C74F7"/>
    <w:rsid w:val="001C7578"/>
    <w:rsid w:val="001C76EB"/>
    <w:rsid w:val="001C7934"/>
    <w:rsid w:val="001C7990"/>
    <w:rsid w:val="001D0115"/>
    <w:rsid w:val="001D0218"/>
    <w:rsid w:val="001D0434"/>
    <w:rsid w:val="001D05D5"/>
    <w:rsid w:val="001D0634"/>
    <w:rsid w:val="001D0641"/>
    <w:rsid w:val="001D0788"/>
    <w:rsid w:val="001D0D57"/>
    <w:rsid w:val="001D0D6D"/>
    <w:rsid w:val="001D0E5B"/>
    <w:rsid w:val="001D0EF5"/>
    <w:rsid w:val="001D0FAC"/>
    <w:rsid w:val="001D103C"/>
    <w:rsid w:val="001D14CF"/>
    <w:rsid w:val="001D1837"/>
    <w:rsid w:val="001D1851"/>
    <w:rsid w:val="001D1CA2"/>
    <w:rsid w:val="001D1CE6"/>
    <w:rsid w:val="001D25DF"/>
    <w:rsid w:val="001D263B"/>
    <w:rsid w:val="001D2B92"/>
    <w:rsid w:val="001D2D30"/>
    <w:rsid w:val="001D2F09"/>
    <w:rsid w:val="001D2F11"/>
    <w:rsid w:val="001D2F18"/>
    <w:rsid w:val="001D3071"/>
    <w:rsid w:val="001D3155"/>
    <w:rsid w:val="001D3296"/>
    <w:rsid w:val="001D33B0"/>
    <w:rsid w:val="001D361A"/>
    <w:rsid w:val="001D3AD0"/>
    <w:rsid w:val="001D3B2C"/>
    <w:rsid w:val="001D3C50"/>
    <w:rsid w:val="001D3F02"/>
    <w:rsid w:val="001D3F45"/>
    <w:rsid w:val="001D3F76"/>
    <w:rsid w:val="001D4285"/>
    <w:rsid w:val="001D437E"/>
    <w:rsid w:val="001D438D"/>
    <w:rsid w:val="001D43F2"/>
    <w:rsid w:val="001D448C"/>
    <w:rsid w:val="001D451D"/>
    <w:rsid w:val="001D461F"/>
    <w:rsid w:val="001D46BC"/>
    <w:rsid w:val="001D4727"/>
    <w:rsid w:val="001D47B1"/>
    <w:rsid w:val="001D4846"/>
    <w:rsid w:val="001D4847"/>
    <w:rsid w:val="001D4890"/>
    <w:rsid w:val="001D4A1F"/>
    <w:rsid w:val="001D4AB0"/>
    <w:rsid w:val="001D4C0D"/>
    <w:rsid w:val="001D4E6C"/>
    <w:rsid w:val="001D4EE8"/>
    <w:rsid w:val="001D5169"/>
    <w:rsid w:val="001D51E2"/>
    <w:rsid w:val="001D538B"/>
    <w:rsid w:val="001D54C9"/>
    <w:rsid w:val="001D56F7"/>
    <w:rsid w:val="001D58AA"/>
    <w:rsid w:val="001D5980"/>
    <w:rsid w:val="001D5BAB"/>
    <w:rsid w:val="001D5C64"/>
    <w:rsid w:val="001D5CF8"/>
    <w:rsid w:val="001D60D5"/>
    <w:rsid w:val="001D62A3"/>
    <w:rsid w:val="001D6350"/>
    <w:rsid w:val="001D6398"/>
    <w:rsid w:val="001D6647"/>
    <w:rsid w:val="001D66F7"/>
    <w:rsid w:val="001D6742"/>
    <w:rsid w:val="001D6807"/>
    <w:rsid w:val="001D681C"/>
    <w:rsid w:val="001D68A7"/>
    <w:rsid w:val="001D6DC1"/>
    <w:rsid w:val="001D6EAD"/>
    <w:rsid w:val="001D6FA8"/>
    <w:rsid w:val="001D70D1"/>
    <w:rsid w:val="001D71CF"/>
    <w:rsid w:val="001D7347"/>
    <w:rsid w:val="001D73A3"/>
    <w:rsid w:val="001D7622"/>
    <w:rsid w:val="001D76D7"/>
    <w:rsid w:val="001D77B4"/>
    <w:rsid w:val="001D77BF"/>
    <w:rsid w:val="001D78FB"/>
    <w:rsid w:val="001D791E"/>
    <w:rsid w:val="001D7AFC"/>
    <w:rsid w:val="001D7B4A"/>
    <w:rsid w:val="001D7DCC"/>
    <w:rsid w:val="001E0233"/>
    <w:rsid w:val="001E037C"/>
    <w:rsid w:val="001E04ED"/>
    <w:rsid w:val="001E052A"/>
    <w:rsid w:val="001E069F"/>
    <w:rsid w:val="001E06CC"/>
    <w:rsid w:val="001E075A"/>
    <w:rsid w:val="001E07A6"/>
    <w:rsid w:val="001E09AB"/>
    <w:rsid w:val="001E0BDF"/>
    <w:rsid w:val="001E106D"/>
    <w:rsid w:val="001E118B"/>
    <w:rsid w:val="001E11E2"/>
    <w:rsid w:val="001E1212"/>
    <w:rsid w:val="001E1243"/>
    <w:rsid w:val="001E13EC"/>
    <w:rsid w:val="001E1549"/>
    <w:rsid w:val="001E1560"/>
    <w:rsid w:val="001E15BF"/>
    <w:rsid w:val="001E1951"/>
    <w:rsid w:val="001E1AEF"/>
    <w:rsid w:val="001E1B65"/>
    <w:rsid w:val="001E1D84"/>
    <w:rsid w:val="001E1E81"/>
    <w:rsid w:val="001E1F6C"/>
    <w:rsid w:val="001E1F9F"/>
    <w:rsid w:val="001E232E"/>
    <w:rsid w:val="001E24F6"/>
    <w:rsid w:val="001E25C3"/>
    <w:rsid w:val="001E272F"/>
    <w:rsid w:val="001E2762"/>
    <w:rsid w:val="001E281D"/>
    <w:rsid w:val="001E2C46"/>
    <w:rsid w:val="001E2EDD"/>
    <w:rsid w:val="001E2F4E"/>
    <w:rsid w:val="001E2F52"/>
    <w:rsid w:val="001E31E9"/>
    <w:rsid w:val="001E324B"/>
    <w:rsid w:val="001E3590"/>
    <w:rsid w:val="001E35AE"/>
    <w:rsid w:val="001E3817"/>
    <w:rsid w:val="001E38E2"/>
    <w:rsid w:val="001E3912"/>
    <w:rsid w:val="001E39C4"/>
    <w:rsid w:val="001E3A12"/>
    <w:rsid w:val="001E3B65"/>
    <w:rsid w:val="001E3EC5"/>
    <w:rsid w:val="001E405D"/>
    <w:rsid w:val="001E40E2"/>
    <w:rsid w:val="001E4188"/>
    <w:rsid w:val="001E42FC"/>
    <w:rsid w:val="001E4618"/>
    <w:rsid w:val="001E4660"/>
    <w:rsid w:val="001E470D"/>
    <w:rsid w:val="001E4972"/>
    <w:rsid w:val="001E4CC8"/>
    <w:rsid w:val="001E4D67"/>
    <w:rsid w:val="001E503A"/>
    <w:rsid w:val="001E50A1"/>
    <w:rsid w:val="001E50C9"/>
    <w:rsid w:val="001E5128"/>
    <w:rsid w:val="001E51FE"/>
    <w:rsid w:val="001E571E"/>
    <w:rsid w:val="001E57CE"/>
    <w:rsid w:val="001E596B"/>
    <w:rsid w:val="001E5B6E"/>
    <w:rsid w:val="001E5DDC"/>
    <w:rsid w:val="001E5E06"/>
    <w:rsid w:val="001E5F09"/>
    <w:rsid w:val="001E5FE5"/>
    <w:rsid w:val="001E60E7"/>
    <w:rsid w:val="001E65CD"/>
    <w:rsid w:val="001E672F"/>
    <w:rsid w:val="001E675C"/>
    <w:rsid w:val="001E6802"/>
    <w:rsid w:val="001E68AF"/>
    <w:rsid w:val="001E6A8A"/>
    <w:rsid w:val="001E6B75"/>
    <w:rsid w:val="001E6C62"/>
    <w:rsid w:val="001E6CF1"/>
    <w:rsid w:val="001E6D90"/>
    <w:rsid w:val="001E6DBE"/>
    <w:rsid w:val="001E6E7E"/>
    <w:rsid w:val="001E6EC5"/>
    <w:rsid w:val="001E7054"/>
    <w:rsid w:val="001E7089"/>
    <w:rsid w:val="001E70DA"/>
    <w:rsid w:val="001E7404"/>
    <w:rsid w:val="001E745C"/>
    <w:rsid w:val="001E7467"/>
    <w:rsid w:val="001E75DB"/>
    <w:rsid w:val="001E7740"/>
    <w:rsid w:val="001E7893"/>
    <w:rsid w:val="001E78E0"/>
    <w:rsid w:val="001E78F7"/>
    <w:rsid w:val="001E790B"/>
    <w:rsid w:val="001E7A30"/>
    <w:rsid w:val="001E7AB8"/>
    <w:rsid w:val="001E7B29"/>
    <w:rsid w:val="001E7B70"/>
    <w:rsid w:val="001E7B7F"/>
    <w:rsid w:val="001E7C8C"/>
    <w:rsid w:val="001E7D51"/>
    <w:rsid w:val="001E7E51"/>
    <w:rsid w:val="001F013E"/>
    <w:rsid w:val="001F043B"/>
    <w:rsid w:val="001F05C6"/>
    <w:rsid w:val="001F0709"/>
    <w:rsid w:val="001F07BE"/>
    <w:rsid w:val="001F080A"/>
    <w:rsid w:val="001F0AA8"/>
    <w:rsid w:val="001F0B72"/>
    <w:rsid w:val="001F0DC0"/>
    <w:rsid w:val="001F1074"/>
    <w:rsid w:val="001F10BE"/>
    <w:rsid w:val="001F111B"/>
    <w:rsid w:val="001F1314"/>
    <w:rsid w:val="001F13B8"/>
    <w:rsid w:val="001F1590"/>
    <w:rsid w:val="001F1984"/>
    <w:rsid w:val="001F19A1"/>
    <w:rsid w:val="001F19BA"/>
    <w:rsid w:val="001F1A51"/>
    <w:rsid w:val="001F1B9D"/>
    <w:rsid w:val="001F1CEB"/>
    <w:rsid w:val="001F1D92"/>
    <w:rsid w:val="001F1DF1"/>
    <w:rsid w:val="001F20A6"/>
    <w:rsid w:val="001F20E1"/>
    <w:rsid w:val="001F220E"/>
    <w:rsid w:val="001F2363"/>
    <w:rsid w:val="001F23C4"/>
    <w:rsid w:val="001F28D3"/>
    <w:rsid w:val="001F2960"/>
    <w:rsid w:val="001F2991"/>
    <w:rsid w:val="001F2A02"/>
    <w:rsid w:val="001F2AB6"/>
    <w:rsid w:val="001F2B13"/>
    <w:rsid w:val="001F2C12"/>
    <w:rsid w:val="001F2CC0"/>
    <w:rsid w:val="001F2DE7"/>
    <w:rsid w:val="001F2EA6"/>
    <w:rsid w:val="001F2F7D"/>
    <w:rsid w:val="001F3474"/>
    <w:rsid w:val="001F3735"/>
    <w:rsid w:val="001F37E0"/>
    <w:rsid w:val="001F38CB"/>
    <w:rsid w:val="001F3934"/>
    <w:rsid w:val="001F39CD"/>
    <w:rsid w:val="001F3BB8"/>
    <w:rsid w:val="001F3F32"/>
    <w:rsid w:val="001F429A"/>
    <w:rsid w:val="001F4336"/>
    <w:rsid w:val="001F43EF"/>
    <w:rsid w:val="001F4701"/>
    <w:rsid w:val="001F47BB"/>
    <w:rsid w:val="001F4825"/>
    <w:rsid w:val="001F495E"/>
    <w:rsid w:val="001F4965"/>
    <w:rsid w:val="001F4A48"/>
    <w:rsid w:val="001F4BA3"/>
    <w:rsid w:val="001F4D4C"/>
    <w:rsid w:val="001F4D94"/>
    <w:rsid w:val="001F510B"/>
    <w:rsid w:val="001F51BB"/>
    <w:rsid w:val="001F52F6"/>
    <w:rsid w:val="001F54B6"/>
    <w:rsid w:val="001F556F"/>
    <w:rsid w:val="001F573B"/>
    <w:rsid w:val="001F5880"/>
    <w:rsid w:val="001F5915"/>
    <w:rsid w:val="001F5BC0"/>
    <w:rsid w:val="001F5C3E"/>
    <w:rsid w:val="001F5CBE"/>
    <w:rsid w:val="001F5E08"/>
    <w:rsid w:val="001F5F25"/>
    <w:rsid w:val="001F604F"/>
    <w:rsid w:val="001F62B3"/>
    <w:rsid w:val="001F6397"/>
    <w:rsid w:val="001F64A0"/>
    <w:rsid w:val="001F6658"/>
    <w:rsid w:val="001F66B9"/>
    <w:rsid w:val="001F6B35"/>
    <w:rsid w:val="001F6BBA"/>
    <w:rsid w:val="001F6D11"/>
    <w:rsid w:val="001F6DF5"/>
    <w:rsid w:val="001F7268"/>
    <w:rsid w:val="001F7379"/>
    <w:rsid w:val="001F7473"/>
    <w:rsid w:val="001F75AB"/>
    <w:rsid w:val="001F7726"/>
    <w:rsid w:val="001F77FF"/>
    <w:rsid w:val="001F7A91"/>
    <w:rsid w:val="001F7BEB"/>
    <w:rsid w:val="00200052"/>
    <w:rsid w:val="002001B4"/>
    <w:rsid w:val="0020027B"/>
    <w:rsid w:val="00200417"/>
    <w:rsid w:val="0020054A"/>
    <w:rsid w:val="0020066E"/>
    <w:rsid w:val="00200824"/>
    <w:rsid w:val="002008D6"/>
    <w:rsid w:val="00200B20"/>
    <w:rsid w:val="00200CA1"/>
    <w:rsid w:val="00200E86"/>
    <w:rsid w:val="00200EC7"/>
    <w:rsid w:val="00201259"/>
    <w:rsid w:val="002016A7"/>
    <w:rsid w:val="00201903"/>
    <w:rsid w:val="00201A29"/>
    <w:rsid w:val="00201AFF"/>
    <w:rsid w:val="00201E07"/>
    <w:rsid w:val="00201F41"/>
    <w:rsid w:val="002020F7"/>
    <w:rsid w:val="002024FE"/>
    <w:rsid w:val="0020254B"/>
    <w:rsid w:val="0020264A"/>
    <w:rsid w:val="00202729"/>
    <w:rsid w:val="0020294A"/>
    <w:rsid w:val="00202AE8"/>
    <w:rsid w:val="00202B53"/>
    <w:rsid w:val="00202B6A"/>
    <w:rsid w:val="00202BC2"/>
    <w:rsid w:val="00202E8A"/>
    <w:rsid w:val="00203076"/>
    <w:rsid w:val="0020310E"/>
    <w:rsid w:val="00203351"/>
    <w:rsid w:val="002033DF"/>
    <w:rsid w:val="00203473"/>
    <w:rsid w:val="0020348A"/>
    <w:rsid w:val="00203530"/>
    <w:rsid w:val="00203690"/>
    <w:rsid w:val="0020373A"/>
    <w:rsid w:val="0020387C"/>
    <w:rsid w:val="00203A21"/>
    <w:rsid w:val="00203AFF"/>
    <w:rsid w:val="00203CE4"/>
    <w:rsid w:val="00203D39"/>
    <w:rsid w:val="0020406B"/>
    <w:rsid w:val="002040B8"/>
    <w:rsid w:val="00204149"/>
    <w:rsid w:val="00204191"/>
    <w:rsid w:val="002042BA"/>
    <w:rsid w:val="002042D8"/>
    <w:rsid w:val="002043B7"/>
    <w:rsid w:val="002044F1"/>
    <w:rsid w:val="00204633"/>
    <w:rsid w:val="002047B4"/>
    <w:rsid w:val="00204925"/>
    <w:rsid w:val="00204A3F"/>
    <w:rsid w:val="00204C25"/>
    <w:rsid w:val="00204D57"/>
    <w:rsid w:val="00204DB6"/>
    <w:rsid w:val="00204DF0"/>
    <w:rsid w:val="00204EF9"/>
    <w:rsid w:val="00205029"/>
    <w:rsid w:val="00205040"/>
    <w:rsid w:val="0020507A"/>
    <w:rsid w:val="002050AD"/>
    <w:rsid w:val="00205133"/>
    <w:rsid w:val="00205349"/>
    <w:rsid w:val="00205398"/>
    <w:rsid w:val="00205408"/>
    <w:rsid w:val="00205566"/>
    <w:rsid w:val="0020557F"/>
    <w:rsid w:val="002055C8"/>
    <w:rsid w:val="0020578F"/>
    <w:rsid w:val="00205916"/>
    <w:rsid w:val="00205A4B"/>
    <w:rsid w:val="00205A76"/>
    <w:rsid w:val="00205E4E"/>
    <w:rsid w:val="00206202"/>
    <w:rsid w:val="00206301"/>
    <w:rsid w:val="002063DA"/>
    <w:rsid w:val="002066B8"/>
    <w:rsid w:val="0020678A"/>
    <w:rsid w:val="002067C5"/>
    <w:rsid w:val="00206B17"/>
    <w:rsid w:val="00206C96"/>
    <w:rsid w:val="00206D19"/>
    <w:rsid w:val="00206F1C"/>
    <w:rsid w:val="00206F51"/>
    <w:rsid w:val="002070B7"/>
    <w:rsid w:val="002071D4"/>
    <w:rsid w:val="00207245"/>
    <w:rsid w:val="00207349"/>
    <w:rsid w:val="0020756F"/>
    <w:rsid w:val="00207608"/>
    <w:rsid w:val="002078EC"/>
    <w:rsid w:val="0020797E"/>
    <w:rsid w:val="00207A1D"/>
    <w:rsid w:val="00207CD3"/>
    <w:rsid w:val="00207D0D"/>
    <w:rsid w:val="0021072F"/>
    <w:rsid w:val="002108E2"/>
    <w:rsid w:val="0021091E"/>
    <w:rsid w:val="00210921"/>
    <w:rsid w:val="002109AA"/>
    <w:rsid w:val="00210D83"/>
    <w:rsid w:val="00210E4B"/>
    <w:rsid w:val="00210E8E"/>
    <w:rsid w:val="00210FD7"/>
    <w:rsid w:val="00211091"/>
    <w:rsid w:val="00211171"/>
    <w:rsid w:val="00211227"/>
    <w:rsid w:val="002112FF"/>
    <w:rsid w:val="002114BE"/>
    <w:rsid w:val="002115B3"/>
    <w:rsid w:val="00211857"/>
    <w:rsid w:val="00211890"/>
    <w:rsid w:val="00211B4E"/>
    <w:rsid w:val="00211C83"/>
    <w:rsid w:val="00211DB9"/>
    <w:rsid w:val="00211EC2"/>
    <w:rsid w:val="00211ECB"/>
    <w:rsid w:val="00211FF4"/>
    <w:rsid w:val="002120C1"/>
    <w:rsid w:val="002122B4"/>
    <w:rsid w:val="002122DD"/>
    <w:rsid w:val="002122EA"/>
    <w:rsid w:val="00212391"/>
    <w:rsid w:val="0021245F"/>
    <w:rsid w:val="002125C1"/>
    <w:rsid w:val="002126B2"/>
    <w:rsid w:val="00212736"/>
    <w:rsid w:val="002127C0"/>
    <w:rsid w:val="00212936"/>
    <w:rsid w:val="002129BC"/>
    <w:rsid w:val="00212B5E"/>
    <w:rsid w:val="00212D20"/>
    <w:rsid w:val="00212F49"/>
    <w:rsid w:val="0021327C"/>
    <w:rsid w:val="002132F7"/>
    <w:rsid w:val="00213470"/>
    <w:rsid w:val="0021368E"/>
    <w:rsid w:val="0021375C"/>
    <w:rsid w:val="002137AC"/>
    <w:rsid w:val="00213832"/>
    <w:rsid w:val="002138FB"/>
    <w:rsid w:val="00213AE0"/>
    <w:rsid w:val="00213CC3"/>
    <w:rsid w:val="00213CC6"/>
    <w:rsid w:val="00213E84"/>
    <w:rsid w:val="00213FDE"/>
    <w:rsid w:val="00214152"/>
    <w:rsid w:val="002141AA"/>
    <w:rsid w:val="00214301"/>
    <w:rsid w:val="002143F6"/>
    <w:rsid w:val="002147E5"/>
    <w:rsid w:val="00214A13"/>
    <w:rsid w:val="00214AD0"/>
    <w:rsid w:val="00214AEB"/>
    <w:rsid w:val="00214BE5"/>
    <w:rsid w:val="00214C14"/>
    <w:rsid w:val="00214E99"/>
    <w:rsid w:val="00214F56"/>
    <w:rsid w:val="00215085"/>
    <w:rsid w:val="002150DE"/>
    <w:rsid w:val="00215254"/>
    <w:rsid w:val="00215255"/>
    <w:rsid w:val="002152BD"/>
    <w:rsid w:val="00215362"/>
    <w:rsid w:val="002155C1"/>
    <w:rsid w:val="0021593E"/>
    <w:rsid w:val="00215986"/>
    <w:rsid w:val="00215A9C"/>
    <w:rsid w:val="00215E6C"/>
    <w:rsid w:val="00215FE8"/>
    <w:rsid w:val="002160C3"/>
    <w:rsid w:val="002161A5"/>
    <w:rsid w:val="00216281"/>
    <w:rsid w:val="002162A7"/>
    <w:rsid w:val="002164B1"/>
    <w:rsid w:val="002164EC"/>
    <w:rsid w:val="00216560"/>
    <w:rsid w:val="002168B6"/>
    <w:rsid w:val="002168ED"/>
    <w:rsid w:val="00216935"/>
    <w:rsid w:val="00216AAB"/>
    <w:rsid w:val="00216B98"/>
    <w:rsid w:val="00216DA2"/>
    <w:rsid w:val="00216DEE"/>
    <w:rsid w:val="00216EE1"/>
    <w:rsid w:val="00217177"/>
    <w:rsid w:val="00217196"/>
    <w:rsid w:val="002171CB"/>
    <w:rsid w:val="00217425"/>
    <w:rsid w:val="00217455"/>
    <w:rsid w:val="002176C3"/>
    <w:rsid w:val="002176F9"/>
    <w:rsid w:val="0021774F"/>
    <w:rsid w:val="0021780B"/>
    <w:rsid w:val="002178F2"/>
    <w:rsid w:val="00217956"/>
    <w:rsid w:val="00217D96"/>
    <w:rsid w:val="002200F0"/>
    <w:rsid w:val="00220279"/>
    <w:rsid w:val="0022048A"/>
    <w:rsid w:val="00220505"/>
    <w:rsid w:val="00220850"/>
    <w:rsid w:val="00220986"/>
    <w:rsid w:val="00220990"/>
    <w:rsid w:val="00220C2E"/>
    <w:rsid w:val="00220D7C"/>
    <w:rsid w:val="00220F77"/>
    <w:rsid w:val="002211FD"/>
    <w:rsid w:val="002215AB"/>
    <w:rsid w:val="00221620"/>
    <w:rsid w:val="00221684"/>
    <w:rsid w:val="002217D8"/>
    <w:rsid w:val="00221995"/>
    <w:rsid w:val="002219F8"/>
    <w:rsid w:val="00222003"/>
    <w:rsid w:val="00222473"/>
    <w:rsid w:val="0022252F"/>
    <w:rsid w:val="002227D3"/>
    <w:rsid w:val="00222808"/>
    <w:rsid w:val="0022285A"/>
    <w:rsid w:val="00222A75"/>
    <w:rsid w:val="00222C43"/>
    <w:rsid w:val="00222C55"/>
    <w:rsid w:val="00222E39"/>
    <w:rsid w:val="00222F13"/>
    <w:rsid w:val="00223007"/>
    <w:rsid w:val="002230C1"/>
    <w:rsid w:val="002233A9"/>
    <w:rsid w:val="00223497"/>
    <w:rsid w:val="00223560"/>
    <w:rsid w:val="00223785"/>
    <w:rsid w:val="00223A8E"/>
    <w:rsid w:val="00223AA6"/>
    <w:rsid w:val="00223C90"/>
    <w:rsid w:val="00223FD1"/>
    <w:rsid w:val="0022416D"/>
    <w:rsid w:val="00224230"/>
    <w:rsid w:val="00224363"/>
    <w:rsid w:val="002245B9"/>
    <w:rsid w:val="00224930"/>
    <w:rsid w:val="00224C9D"/>
    <w:rsid w:val="00224E64"/>
    <w:rsid w:val="00224FF5"/>
    <w:rsid w:val="0022511D"/>
    <w:rsid w:val="002257AB"/>
    <w:rsid w:val="00225914"/>
    <w:rsid w:val="00225A5E"/>
    <w:rsid w:val="00225A9A"/>
    <w:rsid w:val="00225AA9"/>
    <w:rsid w:val="00225F6E"/>
    <w:rsid w:val="00226027"/>
    <w:rsid w:val="002260E1"/>
    <w:rsid w:val="002261A9"/>
    <w:rsid w:val="00226398"/>
    <w:rsid w:val="002264ED"/>
    <w:rsid w:val="0022657E"/>
    <w:rsid w:val="0022659B"/>
    <w:rsid w:val="00226918"/>
    <w:rsid w:val="00226B60"/>
    <w:rsid w:val="00226BB2"/>
    <w:rsid w:val="00226C78"/>
    <w:rsid w:val="00226DD5"/>
    <w:rsid w:val="002271C2"/>
    <w:rsid w:val="00227317"/>
    <w:rsid w:val="002275F4"/>
    <w:rsid w:val="0022782D"/>
    <w:rsid w:val="00227A3A"/>
    <w:rsid w:val="002301D0"/>
    <w:rsid w:val="002301D3"/>
    <w:rsid w:val="00230320"/>
    <w:rsid w:val="00230439"/>
    <w:rsid w:val="0023046D"/>
    <w:rsid w:val="002305AC"/>
    <w:rsid w:val="002305CA"/>
    <w:rsid w:val="002305D2"/>
    <w:rsid w:val="002307E5"/>
    <w:rsid w:val="00230929"/>
    <w:rsid w:val="002309D7"/>
    <w:rsid w:val="00230CC5"/>
    <w:rsid w:val="00230CDD"/>
    <w:rsid w:val="00230D09"/>
    <w:rsid w:val="00230D37"/>
    <w:rsid w:val="00230D3F"/>
    <w:rsid w:val="00230DB4"/>
    <w:rsid w:val="00230DD3"/>
    <w:rsid w:val="00230EAB"/>
    <w:rsid w:val="002310D2"/>
    <w:rsid w:val="0023113E"/>
    <w:rsid w:val="00231245"/>
    <w:rsid w:val="0023125A"/>
    <w:rsid w:val="0023144A"/>
    <w:rsid w:val="002314D5"/>
    <w:rsid w:val="00231815"/>
    <w:rsid w:val="00231BB0"/>
    <w:rsid w:val="00231CAC"/>
    <w:rsid w:val="00231D6A"/>
    <w:rsid w:val="00232091"/>
    <w:rsid w:val="0023231E"/>
    <w:rsid w:val="0023244A"/>
    <w:rsid w:val="00232537"/>
    <w:rsid w:val="002326AE"/>
    <w:rsid w:val="00232BD2"/>
    <w:rsid w:val="00232E37"/>
    <w:rsid w:val="00232E48"/>
    <w:rsid w:val="00232EC6"/>
    <w:rsid w:val="00232ED2"/>
    <w:rsid w:val="00232F20"/>
    <w:rsid w:val="00233011"/>
    <w:rsid w:val="00233024"/>
    <w:rsid w:val="002330CC"/>
    <w:rsid w:val="002332C2"/>
    <w:rsid w:val="00233404"/>
    <w:rsid w:val="00233468"/>
    <w:rsid w:val="00233631"/>
    <w:rsid w:val="00233742"/>
    <w:rsid w:val="0023374F"/>
    <w:rsid w:val="0023378C"/>
    <w:rsid w:val="00233AB9"/>
    <w:rsid w:val="00233C3E"/>
    <w:rsid w:val="00233D69"/>
    <w:rsid w:val="00233E15"/>
    <w:rsid w:val="00233E18"/>
    <w:rsid w:val="00233E88"/>
    <w:rsid w:val="0023429A"/>
    <w:rsid w:val="002344AE"/>
    <w:rsid w:val="00234584"/>
    <w:rsid w:val="002345A3"/>
    <w:rsid w:val="00234643"/>
    <w:rsid w:val="00234956"/>
    <w:rsid w:val="002349D5"/>
    <w:rsid w:val="00234ED2"/>
    <w:rsid w:val="00234F56"/>
    <w:rsid w:val="0023510C"/>
    <w:rsid w:val="00235315"/>
    <w:rsid w:val="002353FC"/>
    <w:rsid w:val="002354E3"/>
    <w:rsid w:val="002356D7"/>
    <w:rsid w:val="00235911"/>
    <w:rsid w:val="00235AC2"/>
    <w:rsid w:val="00235CAE"/>
    <w:rsid w:val="00235F78"/>
    <w:rsid w:val="00235FFD"/>
    <w:rsid w:val="0023619D"/>
    <w:rsid w:val="002361B4"/>
    <w:rsid w:val="002362C2"/>
    <w:rsid w:val="0023642C"/>
    <w:rsid w:val="002365DC"/>
    <w:rsid w:val="0023690D"/>
    <w:rsid w:val="00236938"/>
    <w:rsid w:val="00236985"/>
    <w:rsid w:val="00236BDD"/>
    <w:rsid w:val="00237078"/>
    <w:rsid w:val="002370F5"/>
    <w:rsid w:val="002372F2"/>
    <w:rsid w:val="0023735B"/>
    <w:rsid w:val="002374DD"/>
    <w:rsid w:val="00237535"/>
    <w:rsid w:val="0023754F"/>
    <w:rsid w:val="0023778A"/>
    <w:rsid w:val="0023781A"/>
    <w:rsid w:val="002379BC"/>
    <w:rsid w:val="00237C09"/>
    <w:rsid w:val="00237D66"/>
    <w:rsid w:val="00237FB7"/>
    <w:rsid w:val="00237FEE"/>
    <w:rsid w:val="00240125"/>
    <w:rsid w:val="00240523"/>
    <w:rsid w:val="0024073E"/>
    <w:rsid w:val="0024088C"/>
    <w:rsid w:val="00240912"/>
    <w:rsid w:val="00240A4E"/>
    <w:rsid w:val="00240AE9"/>
    <w:rsid w:val="00240C56"/>
    <w:rsid w:val="00241189"/>
    <w:rsid w:val="0024143F"/>
    <w:rsid w:val="00241578"/>
    <w:rsid w:val="002415DA"/>
    <w:rsid w:val="002416FE"/>
    <w:rsid w:val="00241874"/>
    <w:rsid w:val="00241910"/>
    <w:rsid w:val="002419FD"/>
    <w:rsid w:val="00241A36"/>
    <w:rsid w:val="00241B6F"/>
    <w:rsid w:val="00241D0E"/>
    <w:rsid w:val="00241D8C"/>
    <w:rsid w:val="00241DF4"/>
    <w:rsid w:val="00241F6A"/>
    <w:rsid w:val="002421C7"/>
    <w:rsid w:val="00242352"/>
    <w:rsid w:val="002425F3"/>
    <w:rsid w:val="00242823"/>
    <w:rsid w:val="0024294E"/>
    <w:rsid w:val="002429F8"/>
    <w:rsid w:val="00242A8A"/>
    <w:rsid w:val="00242CB8"/>
    <w:rsid w:val="00242E8E"/>
    <w:rsid w:val="0024300C"/>
    <w:rsid w:val="002430D4"/>
    <w:rsid w:val="00243162"/>
    <w:rsid w:val="00243199"/>
    <w:rsid w:val="002431DC"/>
    <w:rsid w:val="0024321C"/>
    <w:rsid w:val="00243734"/>
    <w:rsid w:val="002437A3"/>
    <w:rsid w:val="0024394F"/>
    <w:rsid w:val="00243954"/>
    <w:rsid w:val="002439D5"/>
    <w:rsid w:val="00243AB9"/>
    <w:rsid w:val="00243B5D"/>
    <w:rsid w:val="00243B70"/>
    <w:rsid w:val="00243CA2"/>
    <w:rsid w:val="00243CC2"/>
    <w:rsid w:val="00243D1D"/>
    <w:rsid w:val="00243EFF"/>
    <w:rsid w:val="002440D5"/>
    <w:rsid w:val="002441C7"/>
    <w:rsid w:val="00244207"/>
    <w:rsid w:val="002442D7"/>
    <w:rsid w:val="002443A1"/>
    <w:rsid w:val="0024452B"/>
    <w:rsid w:val="00244655"/>
    <w:rsid w:val="002446D0"/>
    <w:rsid w:val="00244726"/>
    <w:rsid w:val="00244B09"/>
    <w:rsid w:val="00244CD4"/>
    <w:rsid w:val="00244DA2"/>
    <w:rsid w:val="00244E93"/>
    <w:rsid w:val="00245071"/>
    <w:rsid w:val="00245165"/>
    <w:rsid w:val="00245384"/>
    <w:rsid w:val="00245436"/>
    <w:rsid w:val="002455A3"/>
    <w:rsid w:val="002455BB"/>
    <w:rsid w:val="002455DF"/>
    <w:rsid w:val="00245692"/>
    <w:rsid w:val="002458AC"/>
    <w:rsid w:val="00245AB2"/>
    <w:rsid w:val="00245B67"/>
    <w:rsid w:val="00245D34"/>
    <w:rsid w:val="00245D71"/>
    <w:rsid w:val="0024627B"/>
    <w:rsid w:val="00246313"/>
    <w:rsid w:val="0024636E"/>
    <w:rsid w:val="002467D9"/>
    <w:rsid w:val="002467E0"/>
    <w:rsid w:val="00246817"/>
    <w:rsid w:val="002468CE"/>
    <w:rsid w:val="0024695B"/>
    <w:rsid w:val="00246A7F"/>
    <w:rsid w:val="00246AFF"/>
    <w:rsid w:val="00246B14"/>
    <w:rsid w:val="00246BC8"/>
    <w:rsid w:val="00246D7B"/>
    <w:rsid w:val="00246DE9"/>
    <w:rsid w:val="00246DF9"/>
    <w:rsid w:val="00247049"/>
    <w:rsid w:val="00247327"/>
    <w:rsid w:val="00247390"/>
    <w:rsid w:val="002473FE"/>
    <w:rsid w:val="002474F6"/>
    <w:rsid w:val="00247706"/>
    <w:rsid w:val="00247947"/>
    <w:rsid w:val="00247A1D"/>
    <w:rsid w:val="00247B9D"/>
    <w:rsid w:val="00247BFE"/>
    <w:rsid w:val="00247D2B"/>
    <w:rsid w:val="00247FDC"/>
    <w:rsid w:val="00247FEF"/>
    <w:rsid w:val="00250145"/>
    <w:rsid w:val="0025015F"/>
    <w:rsid w:val="002501F0"/>
    <w:rsid w:val="00250340"/>
    <w:rsid w:val="00250435"/>
    <w:rsid w:val="00250577"/>
    <w:rsid w:val="00250587"/>
    <w:rsid w:val="002506B2"/>
    <w:rsid w:val="00250805"/>
    <w:rsid w:val="00250849"/>
    <w:rsid w:val="002508B5"/>
    <w:rsid w:val="002508E6"/>
    <w:rsid w:val="00250933"/>
    <w:rsid w:val="00250A75"/>
    <w:rsid w:val="00250BF8"/>
    <w:rsid w:val="00250F42"/>
    <w:rsid w:val="00251009"/>
    <w:rsid w:val="002513DB"/>
    <w:rsid w:val="002513F0"/>
    <w:rsid w:val="002514E3"/>
    <w:rsid w:val="00251851"/>
    <w:rsid w:val="002518A5"/>
    <w:rsid w:val="0025192A"/>
    <w:rsid w:val="00251A82"/>
    <w:rsid w:val="00251B61"/>
    <w:rsid w:val="00251BF2"/>
    <w:rsid w:val="00251C96"/>
    <w:rsid w:val="00251FEA"/>
    <w:rsid w:val="00252415"/>
    <w:rsid w:val="002524B5"/>
    <w:rsid w:val="00252759"/>
    <w:rsid w:val="00252772"/>
    <w:rsid w:val="00252A79"/>
    <w:rsid w:val="00252BB1"/>
    <w:rsid w:val="00252BD8"/>
    <w:rsid w:val="00252D56"/>
    <w:rsid w:val="00252EDA"/>
    <w:rsid w:val="002535BE"/>
    <w:rsid w:val="00253682"/>
    <w:rsid w:val="00253714"/>
    <w:rsid w:val="0025387C"/>
    <w:rsid w:val="00253B4D"/>
    <w:rsid w:val="00253DD6"/>
    <w:rsid w:val="00253DFC"/>
    <w:rsid w:val="00254438"/>
    <w:rsid w:val="00254451"/>
    <w:rsid w:val="00254537"/>
    <w:rsid w:val="00254636"/>
    <w:rsid w:val="002547AA"/>
    <w:rsid w:val="002548BC"/>
    <w:rsid w:val="0025493B"/>
    <w:rsid w:val="002549A8"/>
    <w:rsid w:val="00254A82"/>
    <w:rsid w:val="00254B0F"/>
    <w:rsid w:val="00254D0D"/>
    <w:rsid w:val="00254D98"/>
    <w:rsid w:val="00255474"/>
    <w:rsid w:val="0025561D"/>
    <w:rsid w:val="00255993"/>
    <w:rsid w:val="00255AD6"/>
    <w:rsid w:val="00255D4E"/>
    <w:rsid w:val="00255DFA"/>
    <w:rsid w:val="00255E60"/>
    <w:rsid w:val="00256018"/>
    <w:rsid w:val="002561A1"/>
    <w:rsid w:val="002563CC"/>
    <w:rsid w:val="002565DF"/>
    <w:rsid w:val="0025689F"/>
    <w:rsid w:val="0025695C"/>
    <w:rsid w:val="00256CD3"/>
    <w:rsid w:val="00256D47"/>
    <w:rsid w:val="00256E96"/>
    <w:rsid w:val="00256EE4"/>
    <w:rsid w:val="00256F87"/>
    <w:rsid w:val="0025705E"/>
    <w:rsid w:val="0025709F"/>
    <w:rsid w:val="00257146"/>
    <w:rsid w:val="00257282"/>
    <w:rsid w:val="0025731E"/>
    <w:rsid w:val="002576C0"/>
    <w:rsid w:val="00257784"/>
    <w:rsid w:val="0025778D"/>
    <w:rsid w:val="0025787B"/>
    <w:rsid w:val="0025788D"/>
    <w:rsid w:val="00257935"/>
    <w:rsid w:val="00257954"/>
    <w:rsid w:val="00257B2E"/>
    <w:rsid w:val="00257B48"/>
    <w:rsid w:val="00257B55"/>
    <w:rsid w:val="00257DB6"/>
    <w:rsid w:val="00257F1D"/>
    <w:rsid w:val="00260116"/>
    <w:rsid w:val="0026015A"/>
    <w:rsid w:val="0026021D"/>
    <w:rsid w:val="00260443"/>
    <w:rsid w:val="002604E0"/>
    <w:rsid w:val="002604EF"/>
    <w:rsid w:val="002606E0"/>
    <w:rsid w:val="00260727"/>
    <w:rsid w:val="0026075C"/>
    <w:rsid w:val="002607C8"/>
    <w:rsid w:val="002608B1"/>
    <w:rsid w:val="00260AB8"/>
    <w:rsid w:val="00260B65"/>
    <w:rsid w:val="00260D22"/>
    <w:rsid w:val="00261098"/>
    <w:rsid w:val="002614A1"/>
    <w:rsid w:val="0026150A"/>
    <w:rsid w:val="00261928"/>
    <w:rsid w:val="00261CA5"/>
    <w:rsid w:val="00261E0E"/>
    <w:rsid w:val="00261F1F"/>
    <w:rsid w:val="00261FA2"/>
    <w:rsid w:val="0026200D"/>
    <w:rsid w:val="002620B2"/>
    <w:rsid w:val="002624C2"/>
    <w:rsid w:val="002625A3"/>
    <w:rsid w:val="00262A8E"/>
    <w:rsid w:val="00262CB8"/>
    <w:rsid w:val="00262EA4"/>
    <w:rsid w:val="00262F6E"/>
    <w:rsid w:val="0026302C"/>
    <w:rsid w:val="00263104"/>
    <w:rsid w:val="002634DF"/>
    <w:rsid w:val="002635B4"/>
    <w:rsid w:val="002635C3"/>
    <w:rsid w:val="0026365D"/>
    <w:rsid w:val="00263833"/>
    <w:rsid w:val="00263C06"/>
    <w:rsid w:val="00263D60"/>
    <w:rsid w:val="00264164"/>
    <w:rsid w:val="00264168"/>
    <w:rsid w:val="002641E5"/>
    <w:rsid w:val="0026425A"/>
    <w:rsid w:val="0026425C"/>
    <w:rsid w:val="002642AD"/>
    <w:rsid w:val="002642C8"/>
    <w:rsid w:val="00264738"/>
    <w:rsid w:val="00264B4C"/>
    <w:rsid w:val="00264BB5"/>
    <w:rsid w:val="00264CB9"/>
    <w:rsid w:val="00264F7A"/>
    <w:rsid w:val="002650B3"/>
    <w:rsid w:val="00265495"/>
    <w:rsid w:val="002658DA"/>
    <w:rsid w:val="00265AB0"/>
    <w:rsid w:val="00265D7B"/>
    <w:rsid w:val="00265E09"/>
    <w:rsid w:val="00265E4C"/>
    <w:rsid w:val="00265EB6"/>
    <w:rsid w:val="00265FA7"/>
    <w:rsid w:val="002660AE"/>
    <w:rsid w:val="002665B8"/>
    <w:rsid w:val="00266788"/>
    <w:rsid w:val="00266B74"/>
    <w:rsid w:val="00266D9E"/>
    <w:rsid w:val="00267026"/>
    <w:rsid w:val="00267383"/>
    <w:rsid w:val="00267402"/>
    <w:rsid w:val="0026741E"/>
    <w:rsid w:val="002674E1"/>
    <w:rsid w:val="0026752F"/>
    <w:rsid w:val="0026761A"/>
    <w:rsid w:val="002676F6"/>
    <w:rsid w:val="002678BB"/>
    <w:rsid w:val="002679AE"/>
    <w:rsid w:val="002679E9"/>
    <w:rsid w:val="00267CD8"/>
    <w:rsid w:val="00267ED2"/>
    <w:rsid w:val="00267FF5"/>
    <w:rsid w:val="002700EA"/>
    <w:rsid w:val="002701CF"/>
    <w:rsid w:val="0027054D"/>
    <w:rsid w:val="00270583"/>
    <w:rsid w:val="002707BE"/>
    <w:rsid w:val="00270A70"/>
    <w:rsid w:val="00270B2F"/>
    <w:rsid w:val="00270CA8"/>
    <w:rsid w:val="00270D7C"/>
    <w:rsid w:val="00270F24"/>
    <w:rsid w:val="0027100E"/>
    <w:rsid w:val="0027107C"/>
    <w:rsid w:val="002710C9"/>
    <w:rsid w:val="00271598"/>
    <w:rsid w:val="00271767"/>
    <w:rsid w:val="002717E4"/>
    <w:rsid w:val="00271915"/>
    <w:rsid w:val="00271D06"/>
    <w:rsid w:val="00271F1D"/>
    <w:rsid w:val="00272238"/>
    <w:rsid w:val="002722B2"/>
    <w:rsid w:val="00272473"/>
    <w:rsid w:val="002726C9"/>
    <w:rsid w:val="002727BF"/>
    <w:rsid w:val="00272AAF"/>
    <w:rsid w:val="00272B09"/>
    <w:rsid w:val="00272B5B"/>
    <w:rsid w:val="00272BD7"/>
    <w:rsid w:val="00272BD9"/>
    <w:rsid w:val="00272D4D"/>
    <w:rsid w:val="00272E2A"/>
    <w:rsid w:val="002731CE"/>
    <w:rsid w:val="0027331B"/>
    <w:rsid w:val="00273327"/>
    <w:rsid w:val="00273435"/>
    <w:rsid w:val="002734CC"/>
    <w:rsid w:val="0027354B"/>
    <w:rsid w:val="002737F6"/>
    <w:rsid w:val="002738D3"/>
    <w:rsid w:val="00273901"/>
    <w:rsid w:val="002739BB"/>
    <w:rsid w:val="002739F9"/>
    <w:rsid w:val="00273AEA"/>
    <w:rsid w:val="00273AF5"/>
    <w:rsid w:val="00273B23"/>
    <w:rsid w:val="00273BA8"/>
    <w:rsid w:val="00273E45"/>
    <w:rsid w:val="00273E98"/>
    <w:rsid w:val="00273F17"/>
    <w:rsid w:val="00274473"/>
    <w:rsid w:val="00274479"/>
    <w:rsid w:val="00274549"/>
    <w:rsid w:val="00274606"/>
    <w:rsid w:val="00274EFD"/>
    <w:rsid w:val="00275135"/>
    <w:rsid w:val="002751E9"/>
    <w:rsid w:val="00275213"/>
    <w:rsid w:val="00275616"/>
    <w:rsid w:val="002757AB"/>
    <w:rsid w:val="00275934"/>
    <w:rsid w:val="0027621C"/>
    <w:rsid w:val="002762FF"/>
    <w:rsid w:val="0027638B"/>
    <w:rsid w:val="002764C8"/>
    <w:rsid w:val="00276506"/>
    <w:rsid w:val="002767CE"/>
    <w:rsid w:val="00276859"/>
    <w:rsid w:val="002769A3"/>
    <w:rsid w:val="00276A5F"/>
    <w:rsid w:val="00276B35"/>
    <w:rsid w:val="00276C0A"/>
    <w:rsid w:val="00276D4A"/>
    <w:rsid w:val="00276D6B"/>
    <w:rsid w:val="00277041"/>
    <w:rsid w:val="0027712F"/>
    <w:rsid w:val="00277192"/>
    <w:rsid w:val="0027719B"/>
    <w:rsid w:val="002772CD"/>
    <w:rsid w:val="00277379"/>
    <w:rsid w:val="002773EE"/>
    <w:rsid w:val="00277581"/>
    <w:rsid w:val="00277857"/>
    <w:rsid w:val="00277860"/>
    <w:rsid w:val="00277899"/>
    <w:rsid w:val="0027796E"/>
    <w:rsid w:val="00277987"/>
    <w:rsid w:val="00277A56"/>
    <w:rsid w:val="00277DD8"/>
    <w:rsid w:val="00277DDA"/>
    <w:rsid w:val="00277EA2"/>
    <w:rsid w:val="002800FE"/>
    <w:rsid w:val="00280127"/>
    <w:rsid w:val="0028017A"/>
    <w:rsid w:val="0028033D"/>
    <w:rsid w:val="00280396"/>
    <w:rsid w:val="0028043B"/>
    <w:rsid w:val="0028056A"/>
    <w:rsid w:val="0028057C"/>
    <w:rsid w:val="002805D1"/>
    <w:rsid w:val="00280603"/>
    <w:rsid w:val="0028062B"/>
    <w:rsid w:val="00280756"/>
    <w:rsid w:val="002807F4"/>
    <w:rsid w:val="00280972"/>
    <w:rsid w:val="0028097F"/>
    <w:rsid w:val="002809D0"/>
    <w:rsid w:val="00280A59"/>
    <w:rsid w:val="00280DE9"/>
    <w:rsid w:val="00280E84"/>
    <w:rsid w:val="00281150"/>
    <w:rsid w:val="00281225"/>
    <w:rsid w:val="0028131D"/>
    <w:rsid w:val="0028179C"/>
    <w:rsid w:val="00281844"/>
    <w:rsid w:val="00281CD0"/>
    <w:rsid w:val="00281D20"/>
    <w:rsid w:val="00281D6B"/>
    <w:rsid w:val="00281F13"/>
    <w:rsid w:val="00281FC6"/>
    <w:rsid w:val="002820E7"/>
    <w:rsid w:val="00282394"/>
    <w:rsid w:val="002823B3"/>
    <w:rsid w:val="00282ACC"/>
    <w:rsid w:val="00282DA9"/>
    <w:rsid w:val="00282F6C"/>
    <w:rsid w:val="00282FB3"/>
    <w:rsid w:val="00283209"/>
    <w:rsid w:val="00283317"/>
    <w:rsid w:val="00283325"/>
    <w:rsid w:val="0028338B"/>
    <w:rsid w:val="0028343B"/>
    <w:rsid w:val="0028351E"/>
    <w:rsid w:val="0028360D"/>
    <w:rsid w:val="00283905"/>
    <w:rsid w:val="00283AAA"/>
    <w:rsid w:val="00283B42"/>
    <w:rsid w:val="00283B82"/>
    <w:rsid w:val="00283BDD"/>
    <w:rsid w:val="00283C74"/>
    <w:rsid w:val="00283F6F"/>
    <w:rsid w:val="002841AC"/>
    <w:rsid w:val="00284351"/>
    <w:rsid w:val="0028435E"/>
    <w:rsid w:val="002843B0"/>
    <w:rsid w:val="0028478D"/>
    <w:rsid w:val="00284877"/>
    <w:rsid w:val="002849D0"/>
    <w:rsid w:val="00284B4C"/>
    <w:rsid w:val="00284C48"/>
    <w:rsid w:val="00284EBC"/>
    <w:rsid w:val="002851E0"/>
    <w:rsid w:val="00285246"/>
    <w:rsid w:val="0028558B"/>
    <w:rsid w:val="002858E6"/>
    <w:rsid w:val="00285AF6"/>
    <w:rsid w:val="00285B4A"/>
    <w:rsid w:val="00285BCC"/>
    <w:rsid w:val="00285C88"/>
    <w:rsid w:val="00285F7B"/>
    <w:rsid w:val="00286031"/>
    <w:rsid w:val="0028624F"/>
    <w:rsid w:val="0028639C"/>
    <w:rsid w:val="002863C8"/>
    <w:rsid w:val="00286444"/>
    <w:rsid w:val="00286559"/>
    <w:rsid w:val="00286644"/>
    <w:rsid w:val="0028667A"/>
    <w:rsid w:val="00286694"/>
    <w:rsid w:val="002868CA"/>
    <w:rsid w:val="00286936"/>
    <w:rsid w:val="00286967"/>
    <w:rsid w:val="00286C93"/>
    <w:rsid w:val="00286E53"/>
    <w:rsid w:val="00286E8D"/>
    <w:rsid w:val="00286EA0"/>
    <w:rsid w:val="00287113"/>
    <w:rsid w:val="002871A3"/>
    <w:rsid w:val="00287222"/>
    <w:rsid w:val="00287406"/>
    <w:rsid w:val="002874EF"/>
    <w:rsid w:val="00287532"/>
    <w:rsid w:val="0028754B"/>
    <w:rsid w:val="002876AE"/>
    <w:rsid w:val="002877FC"/>
    <w:rsid w:val="00287898"/>
    <w:rsid w:val="00287968"/>
    <w:rsid w:val="002879AA"/>
    <w:rsid w:val="002879E2"/>
    <w:rsid w:val="00287B0D"/>
    <w:rsid w:val="00287C2A"/>
    <w:rsid w:val="00287DF6"/>
    <w:rsid w:val="00287E6A"/>
    <w:rsid w:val="002900E0"/>
    <w:rsid w:val="002903A3"/>
    <w:rsid w:val="002904DB"/>
    <w:rsid w:val="00290AC5"/>
    <w:rsid w:val="00290AE1"/>
    <w:rsid w:val="00290B4F"/>
    <w:rsid w:val="00290CD2"/>
    <w:rsid w:val="00290D2F"/>
    <w:rsid w:val="00290E69"/>
    <w:rsid w:val="00290FCA"/>
    <w:rsid w:val="002913CF"/>
    <w:rsid w:val="002913EE"/>
    <w:rsid w:val="002914EA"/>
    <w:rsid w:val="002915BC"/>
    <w:rsid w:val="0029164F"/>
    <w:rsid w:val="00291767"/>
    <w:rsid w:val="00291950"/>
    <w:rsid w:val="00291A2A"/>
    <w:rsid w:val="00291A61"/>
    <w:rsid w:val="00291B3B"/>
    <w:rsid w:val="00291B92"/>
    <w:rsid w:val="00291B9C"/>
    <w:rsid w:val="00291BDB"/>
    <w:rsid w:val="00291C35"/>
    <w:rsid w:val="00291F28"/>
    <w:rsid w:val="002920E3"/>
    <w:rsid w:val="00292188"/>
    <w:rsid w:val="002922C1"/>
    <w:rsid w:val="00292327"/>
    <w:rsid w:val="0029238E"/>
    <w:rsid w:val="002924BC"/>
    <w:rsid w:val="00292631"/>
    <w:rsid w:val="002926E4"/>
    <w:rsid w:val="002927E5"/>
    <w:rsid w:val="00292939"/>
    <w:rsid w:val="00292BE9"/>
    <w:rsid w:val="00292C5F"/>
    <w:rsid w:val="00292C82"/>
    <w:rsid w:val="00292D8C"/>
    <w:rsid w:val="00292E1E"/>
    <w:rsid w:val="00292EA2"/>
    <w:rsid w:val="00292EA5"/>
    <w:rsid w:val="002935B0"/>
    <w:rsid w:val="00293A37"/>
    <w:rsid w:val="00293B84"/>
    <w:rsid w:val="00293CB5"/>
    <w:rsid w:val="0029400F"/>
    <w:rsid w:val="00294053"/>
    <w:rsid w:val="0029417A"/>
    <w:rsid w:val="002941D7"/>
    <w:rsid w:val="00294426"/>
    <w:rsid w:val="00294436"/>
    <w:rsid w:val="00294562"/>
    <w:rsid w:val="00294A1C"/>
    <w:rsid w:val="00294A81"/>
    <w:rsid w:val="00294C6A"/>
    <w:rsid w:val="00294D5C"/>
    <w:rsid w:val="00294F69"/>
    <w:rsid w:val="00294FC8"/>
    <w:rsid w:val="0029521A"/>
    <w:rsid w:val="00295297"/>
    <w:rsid w:val="0029548D"/>
    <w:rsid w:val="0029552A"/>
    <w:rsid w:val="0029563F"/>
    <w:rsid w:val="002957DA"/>
    <w:rsid w:val="00295864"/>
    <w:rsid w:val="002958B7"/>
    <w:rsid w:val="002958CC"/>
    <w:rsid w:val="002959E9"/>
    <w:rsid w:val="002962B2"/>
    <w:rsid w:val="00296337"/>
    <w:rsid w:val="002963BF"/>
    <w:rsid w:val="002963C5"/>
    <w:rsid w:val="002963CC"/>
    <w:rsid w:val="002964A9"/>
    <w:rsid w:val="002964CD"/>
    <w:rsid w:val="00296526"/>
    <w:rsid w:val="00296571"/>
    <w:rsid w:val="0029663C"/>
    <w:rsid w:val="0029673D"/>
    <w:rsid w:val="00296799"/>
    <w:rsid w:val="00296E5F"/>
    <w:rsid w:val="00296E81"/>
    <w:rsid w:val="002971BC"/>
    <w:rsid w:val="002971E9"/>
    <w:rsid w:val="0029731E"/>
    <w:rsid w:val="002973AC"/>
    <w:rsid w:val="00297622"/>
    <w:rsid w:val="00297692"/>
    <w:rsid w:val="0029782C"/>
    <w:rsid w:val="002978BB"/>
    <w:rsid w:val="00297A4A"/>
    <w:rsid w:val="00297A57"/>
    <w:rsid w:val="00297AF6"/>
    <w:rsid w:val="00297BA0"/>
    <w:rsid w:val="00297E92"/>
    <w:rsid w:val="002A0300"/>
    <w:rsid w:val="002A0712"/>
    <w:rsid w:val="002A08E0"/>
    <w:rsid w:val="002A0ADB"/>
    <w:rsid w:val="002A0B79"/>
    <w:rsid w:val="002A0C44"/>
    <w:rsid w:val="002A0CD9"/>
    <w:rsid w:val="002A0D47"/>
    <w:rsid w:val="002A0E0E"/>
    <w:rsid w:val="002A0E46"/>
    <w:rsid w:val="002A0F20"/>
    <w:rsid w:val="002A125F"/>
    <w:rsid w:val="002A1637"/>
    <w:rsid w:val="002A169C"/>
    <w:rsid w:val="002A18E2"/>
    <w:rsid w:val="002A1A5C"/>
    <w:rsid w:val="002A1A94"/>
    <w:rsid w:val="002A1AF3"/>
    <w:rsid w:val="002A1B73"/>
    <w:rsid w:val="002A1BD6"/>
    <w:rsid w:val="002A1C64"/>
    <w:rsid w:val="002A1D7A"/>
    <w:rsid w:val="002A1FFA"/>
    <w:rsid w:val="002A20BB"/>
    <w:rsid w:val="002A20E8"/>
    <w:rsid w:val="002A2104"/>
    <w:rsid w:val="002A233C"/>
    <w:rsid w:val="002A2622"/>
    <w:rsid w:val="002A2750"/>
    <w:rsid w:val="002A28EC"/>
    <w:rsid w:val="002A299E"/>
    <w:rsid w:val="002A323F"/>
    <w:rsid w:val="002A3476"/>
    <w:rsid w:val="002A3633"/>
    <w:rsid w:val="002A3640"/>
    <w:rsid w:val="002A3E4B"/>
    <w:rsid w:val="002A454A"/>
    <w:rsid w:val="002A4746"/>
    <w:rsid w:val="002A4969"/>
    <w:rsid w:val="002A4B16"/>
    <w:rsid w:val="002A4CF5"/>
    <w:rsid w:val="002A4D2B"/>
    <w:rsid w:val="002A4DDD"/>
    <w:rsid w:val="002A4E06"/>
    <w:rsid w:val="002A4E22"/>
    <w:rsid w:val="002A5017"/>
    <w:rsid w:val="002A507B"/>
    <w:rsid w:val="002A511D"/>
    <w:rsid w:val="002A535C"/>
    <w:rsid w:val="002A56AB"/>
    <w:rsid w:val="002A57CA"/>
    <w:rsid w:val="002A5A49"/>
    <w:rsid w:val="002A5B88"/>
    <w:rsid w:val="002A5BC0"/>
    <w:rsid w:val="002A5BCA"/>
    <w:rsid w:val="002A5C5B"/>
    <w:rsid w:val="002A5CBB"/>
    <w:rsid w:val="002A5D62"/>
    <w:rsid w:val="002A5EC4"/>
    <w:rsid w:val="002A6246"/>
    <w:rsid w:val="002A6393"/>
    <w:rsid w:val="002A63D8"/>
    <w:rsid w:val="002A6441"/>
    <w:rsid w:val="002A6527"/>
    <w:rsid w:val="002A67A8"/>
    <w:rsid w:val="002A688B"/>
    <w:rsid w:val="002A6B63"/>
    <w:rsid w:val="002A6CCE"/>
    <w:rsid w:val="002A6EB5"/>
    <w:rsid w:val="002A6F8A"/>
    <w:rsid w:val="002A7143"/>
    <w:rsid w:val="002A719C"/>
    <w:rsid w:val="002A731D"/>
    <w:rsid w:val="002A745D"/>
    <w:rsid w:val="002A753B"/>
    <w:rsid w:val="002A78F7"/>
    <w:rsid w:val="002A79CF"/>
    <w:rsid w:val="002A7AB6"/>
    <w:rsid w:val="002A7AFB"/>
    <w:rsid w:val="002A7C53"/>
    <w:rsid w:val="002A7E1D"/>
    <w:rsid w:val="002A7EA7"/>
    <w:rsid w:val="002A7F91"/>
    <w:rsid w:val="002A7FDE"/>
    <w:rsid w:val="002B0021"/>
    <w:rsid w:val="002B0051"/>
    <w:rsid w:val="002B0164"/>
    <w:rsid w:val="002B02CD"/>
    <w:rsid w:val="002B03C4"/>
    <w:rsid w:val="002B0467"/>
    <w:rsid w:val="002B0639"/>
    <w:rsid w:val="002B0646"/>
    <w:rsid w:val="002B0681"/>
    <w:rsid w:val="002B06C6"/>
    <w:rsid w:val="002B0737"/>
    <w:rsid w:val="002B0A10"/>
    <w:rsid w:val="002B0A17"/>
    <w:rsid w:val="002B0B2B"/>
    <w:rsid w:val="002B0E62"/>
    <w:rsid w:val="002B0E65"/>
    <w:rsid w:val="002B0F3B"/>
    <w:rsid w:val="002B0F59"/>
    <w:rsid w:val="002B0FEA"/>
    <w:rsid w:val="002B104B"/>
    <w:rsid w:val="002B118D"/>
    <w:rsid w:val="002B13BD"/>
    <w:rsid w:val="002B1555"/>
    <w:rsid w:val="002B15B7"/>
    <w:rsid w:val="002B1731"/>
    <w:rsid w:val="002B1763"/>
    <w:rsid w:val="002B17AC"/>
    <w:rsid w:val="002B1EF5"/>
    <w:rsid w:val="002B1EFB"/>
    <w:rsid w:val="002B20BF"/>
    <w:rsid w:val="002B2260"/>
    <w:rsid w:val="002B2358"/>
    <w:rsid w:val="002B25B5"/>
    <w:rsid w:val="002B26A9"/>
    <w:rsid w:val="002B2A35"/>
    <w:rsid w:val="002B2B61"/>
    <w:rsid w:val="002B2D77"/>
    <w:rsid w:val="002B2DDB"/>
    <w:rsid w:val="002B2E38"/>
    <w:rsid w:val="002B304C"/>
    <w:rsid w:val="002B314D"/>
    <w:rsid w:val="002B3461"/>
    <w:rsid w:val="002B3503"/>
    <w:rsid w:val="002B375C"/>
    <w:rsid w:val="002B3797"/>
    <w:rsid w:val="002B383D"/>
    <w:rsid w:val="002B38C4"/>
    <w:rsid w:val="002B3F49"/>
    <w:rsid w:val="002B3F63"/>
    <w:rsid w:val="002B4134"/>
    <w:rsid w:val="002B41BB"/>
    <w:rsid w:val="002B4256"/>
    <w:rsid w:val="002B4A43"/>
    <w:rsid w:val="002B4B59"/>
    <w:rsid w:val="002B4D2A"/>
    <w:rsid w:val="002B535A"/>
    <w:rsid w:val="002B552F"/>
    <w:rsid w:val="002B55EC"/>
    <w:rsid w:val="002B582B"/>
    <w:rsid w:val="002B5922"/>
    <w:rsid w:val="002B5A0D"/>
    <w:rsid w:val="002B5A43"/>
    <w:rsid w:val="002B5A7F"/>
    <w:rsid w:val="002B5B3B"/>
    <w:rsid w:val="002B5FA4"/>
    <w:rsid w:val="002B602D"/>
    <w:rsid w:val="002B6040"/>
    <w:rsid w:val="002B6091"/>
    <w:rsid w:val="002B63E9"/>
    <w:rsid w:val="002B6646"/>
    <w:rsid w:val="002B69AB"/>
    <w:rsid w:val="002B6A03"/>
    <w:rsid w:val="002B6D32"/>
    <w:rsid w:val="002B6E7A"/>
    <w:rsid w:val="002B7197"/>
    <w:rsid w:val="002B72D0"/>
    <w:rsid w:val="002B7302"/>
    <w:rsid w:val="002B751F"/>
    <w:rsid w:val="002B755D"/>
    <w:rsid w:val="002B76FF"/>
    <w:rsid w:val="002B7877"/>
    <w:rsid w:val="002B7A84"/>
    <w:rsid w:val="002B7D05"/>
    <w:rsid w:val="002B7D58"/>
    <w:rsid w:val="002B7F91"/>
    <w:rsid w:val="002C015D"/>
    <w:rsid w:val="002C0270"/>
    <w:rsid w:val="002C04B3"/>
    <w:rsid w:val="002C07F4"/>
    <w:rsid w:val="002C0911"/>
    <w:rsid w:val="002C0D3F"/>
    <w:rsid w:val="002C0D93"/>
    <w:rsid w:val="002C1365"/>
    <w:rsid w:val="002C1457"/>
    <w:rsid w:val="002C170B"/>
    <w:rsid w:val="002C1D5F"/>
    <w:rsid w:val="002C1F71"/>
    <w:rsid w:val="002C1F92"/>
    <w:rsid w:val="002C212B"/>
    <w:rsid w:val="002C21FC"/>
    <w:rsid w:val="002C2257"/>
    <w:rsid w:val="002C2560"/>
    <w:rsid w:val="002C26F8"/>
    <w:rsid w:val="002C2792"/>
    <w:rsid w:val="002C2805"/>
    <w:rsid w:val="002C2A30"/>
    <w:rsid w:val="002C2AA5"/>
    <w:rsid w:val="002C2B07"/>
    <w:rsid w:val="002C2B33"/>
    <w:rsid w:val="002C2BA3"/>
    <w:rsid w:val="002C2D61"/>
    <w:rsid w:val="002C2FF4"/>
    <w:rsid w:val="002C319E"/>
    <w:rsid w:val="002C34AA"/>
    <w:rsid w:val="002C3532"/>
    <w:rsid w:val="002C36EA"/>
    <w:rsid w:val="002C3779"/>
    <w:rsid w:val="002C38F3"/>
    <w:rsid w:val="002C3958"/>
    <w:rsid w:val="002C3CAA"/>
    <w:rsid w:val="002C3D6A"/>
    <w:rsid w:val="002C3DAD"/>
    <w:rsid w:val="002C3E29"/>
    <w:rsid w:val="002C3EF9"/>
    <w:rsid w:val="002C410C"/>
    <w:rsid w:val="002C4410"/>
    <w:rsid w:val="002C4498"/>
    <w:rsid w:val="002C44C5"/>
    <w:rsid w:val="002C45CA"/>
    <w:rsid w:val="002C4632"/>
    <w:rsid w:val="002C4766"/>
    <w:rsid w:val="002C479D"/>
    <w:rsid w:val="002C4DCA"/>
    <w:rsid w:val="002C4E64"/>
    <w:rsid w:val="002C4FFA"/>
    <w:rsid w:val="002C502D"/>
    <w:rsid w:val="002C50F1"/>
    <w:rsid w:val="002C5142"/>
    <w:rsid w:val="002C527F"/>
    <w:rsid w:val="002C528C"/>
    <w:rsid w:val="002C550F"/>
    <w:rsid w:val="002C558C"/>
    <w:rsid w:val="002C55D6"/>
    <w:rsid w:val="002C5891"/>
    <w:rsid w:val="002C59A1"/>
    <w:rsid w:val="002C5C1A"/>
    <w:rsid w:val="002C5D6A"/>
    <w:rsid w:val="002C5E63"/>
    <w:rsid w:val="002C5FF2"/>
    <w:rsid w:val="002C61FB"/>
    <w:rsid w:val="002C62BC"/>
    <w:rsid w:val="002C6578"/>
    <w:rsid w:val="002C6592"/>
    <w:rsid w:val="002C6C76"/>
    <w:rsid w:val="002C6E3E"/>
    <w:rsid w:val="002C738A"/>
    <w:rsid w:val="002C74AB"/>
    <w:rsid w:val="002C74AC"/>
    <w:rsid w:val="002C761B"/>
    <w:rsid w:val="002C7644"/>
    <w:rsid w:val="002C787E"/>
    <w:rsid w:val="002C79FC"/>
    <w:rsid w:val="002C7C5E"/>
    <w:rsid w:val="002C7CDA"/>
    <w:rsid w:val="002C7D9C"/>
    <w:rsid w:val="002C7E43"/>
    <w:rsid w:val="002D0097"/>
    <w:rsid w:val="002D01B6"/>
    <w:rsid w:val="002D023A"/>
    <w:rsid w:val="002D02B1"/>
    <w:rsid w:val="002D03CD"/>
    <w:rsid w:val="002D03F4"/>
    <w:rsid w:val="002D0A7A"/>
    <w:rsid w:val="002D0B1E"/>
    <w:rsid w:val="002D0C2B"/>
    <w:rsid w:val="002D0EF4"/>
    <w:rsid w:val="002D1065"/>
    <w:rsid w:val="002D1072"/>
    <w:rsid w:val="002D13DD"/>
    <w:rsid w:val="002D145A"/>
    <w:rsid w:val="002D147F"/>
    <w:rsid w:val="002D1627"/>
    <w:rsid w:val="002D1675"/>
    <w:rsid w:val="002D1ED8"/>
    <w:rsid w:val="002D1FCB"/>
    <w:rsid w:val="002D21DD"/>
    <w:rsid w:val="002D260F"/>
    <w:rsid w:val="002D295C"/>
    <w:rsid w:val="002D29F6"/>
    <w:rsid w:val="002D2A86"/>
    <w:rsid w:val="002D2D86"/>
    <w:rsid w:val="002D2FCD"/>
    <w:rsid w:val="002D307C"/>
    <w:rsid w:val="002D334F"/>
    <w:rsid w:val="002D347A"/>
    <w:rsid w:val="002D3813"/>
    <w:rsid w:val="002D39D5"/>
    <w:rsid w:val="002D3BD8"/>
    <w:rsid w:val="002D3C0C"/>
    <w:rsid w:val="002D3CAD"/>
    <w:rsid w:val="002D3EB1"/>
    <w:rsid w:val="002D3F38"/>
    <w:rsid w:val="002D3FA7"/>
    <w:rsid w:val="002D3FDE"/>
    <w:rsid w:val="002D40A3"/>
    <w:rsid w:val="002D4122"/>
    <w:rsid w:val="002D41E1"/>
    <w:rsid w:val="002D449F"/>
    <w:rsid w:val="002D4783"/>
    <w:rsid w:val="002D47BC"/>
    <w:rsid w:val="002D4855"/>
    <w:rsid w:val="002D4C97"/>
    <w:rsid w:val="002D4F36"/>
    <w:rsid w:val="002D4FC7"/>
    <w:rsid w:val="002D5064"/>
    <w:rsid w:val="002D5192"/>
    <w:rsid w:val="002D51B9"/>
    <w:rsid w:val="002D52E5"/>
    <w:rsid w:val="002D53DC"/>
    <w:rsid w:val="002D5581"/>
    <w:rsid w:val="002D575E"/>
    <w:rsid w:val="002D59A9"/>
    <w:rsid w:val="002D5A03"/>
    <w:rsid w:val="002D5AE9"/>
    <w:rsid w:val="002D5E3C"/>
    <w:rsid w:val="002D5EAD"/>
    <w:rsid w:val="002D6077"/>
    <w:rsid w:val="002D607B"/>
    <w:rsid w:val="002D6238"/>
    <w:rsid w:val="002D62B0"/>
    <w:rsid w:val="002D6903"/>
    <w:rsid w:val="002D6D0A"/>
    <w:rsid w:val="002D6EC1"/>
    <w:rsid w:val="002D6FDC"/>
    <w:rsid w:val="002D701B"/>
    <w:rsid w:val="002D702A"/>
    <w:rsid w:val="002D7322"/>
    <w:rsid w:val="002D7492"/>
    <w:rsid w:val="002D74DD"/>
    <w:rsid w:val="002D7976"/>
    <w:rsid w:val="002D799A"/>
    <w:rsid w:val="002D7BFB"/>
    <w:rsid w:val="002D7CDB"/>
    <w:rsid w:val="002D7CFE"/>
    <w:rsid w:val="002D7E0A"/>
    <w:rsid w:val="002D7F60"/>
    <w:rsid w:val="002E01B5"/>
    <w:rsid w:val="002E03C6"/>
    <w:rsid w:val="002E03CD"/>
    <w:rsid w:val="002E09E3"/>
    <w:rsid w:val="002E0C55"/>
    <w:rsid w:val="002E0E0E"/>
    <w:rsid w:val="002E0F5A"/>
    <w:rsid w:val="002E0F5D"/>
    <w:rsid w:val="002E0FA7"/>
    <w:rsid w:val="002E10EA"/>
    <w:rsid w:val="002E11BF"/>
    <w:rsid w:val="002E1575"/>
    <w:rsid w:val="002E160A"/>
    <w:rsid w:val="002E16A7"/>
    <w:rsid w:val="002E18D7"/>
    <w:rsid w:val="002E19A2"/>
    <w:rsid w:val="002E1BB8"/>
    <w:rsid w:val="002E1BFB"/>
    <w:rsid w:val="002E1E3F"/>
    <w:rsid w:val="002E1EAC"/>
    <w:rsid w:val="002E250A"/>
    <w:rsid w:val="002E260E"/>
    <w:rsid w:val="002E2718"/>
    <w:rsid w:val="002E27F9"/>
    <w:rsid w:val="002E295B"/>
    <w:rsid w:val="002E29ED"/>
    <w:rsid w:val="002E2B23"/>
    <w:rsid w:val="002E2DE7"/>
    <w:rsid w:val="002E2E7A"/>
    <w:rsid w:val="002E3143"/>
    <w:rsid w:val="002E3303"/>
    <w:rsid w:val="002E330A"/>
    <w:rsid w:val="002E33A4"/>
    <w:rsid w:val="002E35BE"/>
    <w:rsid w:val="002E35ED"/>
    <w:rsid w:val="002E36BB"/>
    <w:rsid w:val="002E371A"/>
    <w:rsid w:val="002E3733"/>
    <w:rsid w:val="002E3774"/>
    <w:rsid w:val="002E37F5"/>
    <w:rsid w:val="002E3AF1"/>
    <w:rsid w:val="002E3B55"/>
    <w:rsid w:val="002E3BCE"/>
    <w:rsid w:val="002E3DA2"/>
    <w:rsid w:val="002E3DD0"/>
    <w:rsid w:val="002E3E5D"/>
    <w:rsid w:val="002E3EB1"/>
    <w:rsid w:val="002E3FC9"/>
    <w:rsid w:val="002E404A"/>
    <w:rsid w:val="002E4156"/>
    <w:rsid w:val="002E431C"/>
    <w:rsid w:val="002E47B3"/>
    <w:rsid w:val="002E47C4"/>
    <w:rsid w:val="002E48AA"/>
    <w:rsid w:val="002E4B83"/>
    <w:rsid w:val="002E4D93"/>
    <w:rsid w:val="002E4FCB"/>
    <w:rsid w:val="002E504D"/>
    <w:rsid w:val="002E523B"/>
    <w:rsid w:val="002E5708"/>
    <w:rsid w:val="002E57DA"/>
    <w:rsid w:val="002E5879"/>
    <w:rsid w:val="002E592D"/>
    <w:rsid w:val="002E5978"/>
    <w:rsid w:val="002E5B23"/>
    <w:rsid w:val="002E5B54"/>
    <w:rsid w:val="002E5BB5"/>
    <w:rsid w:val="002E5E67"/>
    <w:rsid w:val="002E624C"/>
    <w:rsid w:val="002E6324"/>
    <w:rsid w:val="002E6698"/>
    <w:rsid w:val="002E68C8"/>
    <w:rsid w:val="002E694B"/>
    <w:rsid w:val="002E69C2"/>
    <w:rsid w:val="002E6AA9"/>
    <w:rsid w:val="002E6BF2"/>
    <w:rsid w:val="002E6BF9"/>
    <w:rsid w:val="002E6EAF"/>
    <w:rsid w:val="002E6F53"/>
    <w:rsid w:val="002E6FAA"/>
    <w:rsid w:val="002E70FD"/>
    <w:rsid w:val="002E720E"/>
    <w:rsid w:val="002E744C"/>
    <w:rsid w:val="002E7503"/>
    <w:rsid w:val="002E75DC"/>
    <w:rsid w:val="002E7669"/>
    <w:rsid w:val="002E7804"/>
    <w:rsid w:val="002E798C"/>
    <w:rsid w:val="002E79DA"/>
    <w:rsid w:val="002E7CE3"/>
    <w:rsid w:val="002E7D11"/>
    <w:rsid w:val="002E7D60"/>
    <w:rsid w:val="002E7E22"/>
    <w:rsid w:val="002E7EBE"/>
    <w:rsid w:val="002E7F86"/>
    <w:rsid w:val="002F0055"/>
    <w:rsid w:val="002F028C"/>
    <w:rsid w:val="002F0298"/>
    <w:rsid w:val="002F0370"/>
    <w:rsid w:val="002F03B6"/>
    <w:rsid w:val="002F0537"/>
    <w:rsid w:val="002F0786"/>
    <w:rsid w:val="002F092E"/>
    <w:rsid w:val="002F0A0C"/>
    <w:rsid w:val="002F0AB9"/>
    <w:rsid w:val="002F0BC9"/>
    <w:rsid w:val="002F0C90"/>
    <w:rsid w:val="002F0DDD"/>
    <w:rsid w:val="002F1165"/>
    <w:rsid w:val="002F11DE"/>
    <w:rsid w:val="002F12B1"/>
    <w:rsid w:val="002F12F5"/>
    <w:rsid w:val="002F13DC"/>
    <w:rsid w:val="002F142A"/>
    <w:rsid w:val="002F14BA"/>
    <w:rsid w:val="002F1623"/>
    <w:rsid w:val="002F1894"/>
    <w:rsid w:val="002F19BB"/>
    <w:rsid w:val="002F1AA8"/>
    <w:rsid w:val="002F1AEE"/>
    <w:rsid w:val="002F1D22"/>
    <w:rsid w:val="002F1E2E"/>
    <w:rsid w:val="002F1EC8"/>
    <w:rsid w:val="002F2191"/>
    <w:rsid w:val="002F22BF"/>
    <w:rsid w:val="002F23E6"/>
    <w:rsid w:val="002F2405"/>
    <w:rsid w:val="002F258F"/>
    <w:rsid w:val="002F25E9"/>
    <w:rsid w:val="002F28DA"/>
    <w:rsid w:val="002F2993"/>
    <w:rsid w:val="002F2A5D"/>
    <w:rsid w:val="002F2BBB"/>
    <w:rsid w:val="002F2C4A"/>
    <w:rsid w:val="002F30B9"/>
    <w:rsid w:val="002F32D4"/>
    <w:rsid w:val="002F362E"/>
    <w:rsid w:val="002F370A"/>
    <w:rsid w:val="002F38F0"/>
    <w:rsid w:val="002F3926"/>
    <w:rsid w:val="002F397B"/>
    <w:rsid w:val="002F3E6D"/>
    <w:rsid w:val="002F443E"/>
    <w:rsid w:val="002F4493"/>
    <w:rsid w:val="002F458A"/>
    <w:rsid w:val="002F468D"/>
    <w:rsid w:val="002F46D0"/>
    <w:rsid w:val="002F483E"/>
    <w:rsid w:val="002F4A60"/>
    <w:rsid w:val="002F4A6D"/>
    <w:rsid w:val="002F4B75"/>
    <w:rsid w:val="002F4F0C"/>
    <w:rsid w:val="002F5348"/>
    <w:rsid w:val="002F54AA"/>
    <w:rsid w:val="002F55C5"/>
    <w:rsid w:val="002F562A"/>
    <w:rsid w:val="002F569C"/>
    <w:rsid w:val="002F56B0"/>
    <w:rsid w:val="002F58C9"/>
    <w:rsid w:val="002F58DF"/>
    <w:rsid w:val="002F59A4"/>
    <w:rsid w:val="002F5DA7"/>
    <w:rsid w:val="002F5DC0"/>
    <w:rsid w:val="002F635E"/>
    <w:rsid w:val="002F647A"/>
    <w:rsid w:val="002F6589"/>
    <w:rsid w:val="002F65FB"/>
    <w:rsid w:val="002F67D9"/>
    <w:rsid w:val="002F68DE"/>
    <w:rsid w:val="002F6A9F"/>
    <w:rsid w:val="002F6AFE"/>
    <w:rsid w:val="002F6B12"/>
    <w:rsid w:val="002F6C08"/>
    <w:rsid w:val="002F6C9F"/>
    <w:rsid w:val="002F6DB7"/>
    <w:rsid w:val="002F6F43"/>
    <w:rsid w:val="002F7087"/>
    <w:rsid w:val="002F737A"/>
    <w:rsid w:val="002F75D8"/>
    <w:rsid w:val="002F76E6"/>
    <w:rsid w:val="002F78C0"/>
    <w:rsid w:val="002F78C3"/>
    <w:rsid w:val="002F7BD0"/>
    <w:rsid w:val="002F7D01"/>
    <w:rsid w:val="002F7F12"/>
    <w:rsid w:val="002F7F61"/>
    <w:rsid w:val="00300094"/>
    <w:rsid w:val="00300329"/>
    <w:rsid w:val="00300371"/>
    <w:rsid w:val="0030052C"/>
    <w:rsid w:val="003006EE"/>
    <w:rsid w:val="003007A7"/>
    <w:rsid w:val="003008D4"/>
    <w:rsid w:val="00300A21"/>
    <w:rsid w:val="00300C8B"/>
    <w:rsid w:val="0030105F"/>
    <w:rsid w:val="00301914"/>
    <w:rsid w:val="003019B8"/>
    <w:rsid w:val="003019B9"/>
    <w:rsid w:val="00301A78"/>
    <w:rsid w:val="00301C03"/>
    <w:rsid w:val="00301D6D"/>
    <w:rsid w:val="00301D77"/>
    <w:rsid w:val="00301FA9"/>
    <w:rsid w:val="00301FEE"/>
    <w:rsid w:val="00302114"/>
    <w:rsid w:val="003021EC"/>
    <w:rsid w:val="0030224E"/>
    <w:rsid w:val="003024C4"/>
    <w:rsid w:val="003024FF"/>
    <w:rsid w:val="003028D2"/>
    <w:rsid w:val="00302B73"/>
    <w:rsid w:val="00302C24"/>
    <w:rsid w:val="00302D1E"/>
    <w:rsid w:val="00302F99"/>
    <w:rsid w:val="0030326D"/>
    <w:rsid w:val="00303383"/>
    <w:rsid w:val="003034FA"/>
    <w:rsid w:val="00303719"/>
    <w:rsid w:val="003038FC"/>
    <w:rsid w:val="003039AC"/>
    <w:rsid w:val="00303A5C"/>
    <w:rsid w:val="00303C65"/>
    <w:rsid w:val="00303D47"/>
    <w:rsid w:val="00303D91"/>
    <w:rsid w:val="00303F1C"/>
    <w:rsid w:val="00303FC9"/>
    <w:rsid w:val="00304114"/>
    <w:rsid w:val="0030418A"/>
    <w:rsid w:val="003041D1"/>
    <w:rsid w:val="003041FA"/>
    <w:rsid w:val="0030442D"/>
    <w:rsid w:val="003047BA"/>
    <w:rsid w:val="00304843"/>
    <w:rsid w:val="00304D14"/>
    <w:rsid w:val="00304D87"/>
    <w:rsid w:val="00304DEE"/>
    <w:rsid w:val="00304E57"/>
    <w:rsid w:val="00304F04"/>
    <w:rsid w:val="003051D3"/>
    <w:rsid w:val="0030521B"/>
    <w:rsid w:val="0030549A"/>
    <w:rsid w:val="003054A2"/>
    <w:rsid w:val="0030553C"/>
    <w:rsid w:val="003056B7"/>
    <w:rsid w:val="0030571A"/>
    <w:rsid w:val="003057AC"/>
    <w:rsid w:val="003059A4"/>
    <w:rsid w:val="00305C37"/>
    <w:rsid w:val="00305D89"/>
    <w:rsid w:val="00305F5F"/>
    <w:rsid w:val="00305F8D"/>
    <w:rsid w:val="00306201"/>
    <w:rsid w:val="00306277"/>
    <w:rsid w:val="003065FC"/>
    <w:rsid w:val="00306852"/>
    <w:rsid w:val="003068D0"/>
    <w:rsid w:val="003069D9"/>
    <w:rsid w:val="00306BD4"/>
    <w:rsid w:val="00306DFE"/>
    <w:rsid w:val="00306E2A"/>
    <w:rsid w:val="00307246"/>
    <w:rsid w:val="003072BE"/>
    <w:rsid w:val="003074C8"/>
    <w:rsid w:val="00307536"/>
    <w:rsid w:val="0030761B"/>
    <w:rsid w:val="003076BD"/>
    <w:rsid w:val="0030771A"/>
    <w:rsid w:val="0030787A"/>
    <w:rsid w:val="003079F9"/>
    <w:rsid w:val="00307BE7"/>
    <w:rsid w:val="00307F5F"/>
    <w:rsid w:val="00307FFD"/>
    <w:rsid w:val="0031027B"/>
    <w:rsid w:val="003102BD"/>
    <w:rsid w:val="0031030C"/>
    <w:rsid w:val="003103D5"/>
    <w:rsid w:val="00310606"/>
    <w:rsid w:val="00310B9C"/>
    <w:rsid w:val="00310BDE"/>
    <w:rsid w:val="00310E8A"/>
    <w:rsid w:val="00310F2E"/>
    <w:rsid w:val="00311005"/>
    <w:rsid w:val="0031132E"/>
    <w:rsid w:val="0031149A"/>
    <w:rsid w:val="00311524"/>
    <w:rsid w:val="00311609"/>
    <w:rsid w:val="003117AC"/>
    <w:rsid w:val="00311840"/>
    <w:rsid w:val="003119DE"/>
    <w:rsid w:val="00311E22"/>
    <w:rsid w:val="00311EF9"/>
    <w:rsid w:val="00312022"/>
    <w:rsid w:val="003120F3"/>
    <w:rsid w:val="0031215D"/>
    <w:rsid w:val="0031218B"/>
    <w:rsid w:val="003122E4"/>
    <w:rsid w:val="0031244F"/>
    <w:rsid w:val="003124B3"/>
    <w:rsid w:val="003126F6"/>
    <w:rsid w:val="0031293B"/>
    <w:rsid w:val="00312B45"/>
    <w:rsid w:val="00312BFA"/>
    <w:rsid w:val="00312C38"/>
    <w:rsid w:val="00312CAC"/>
    <w:rsid w:val="00312D0A"/>
    <w:rsid w:val="00312E55"/>
    <w:rsid w:val="00312EE1"/>
    <w:rsid w:val="0031310B"/>
    <w:rsid w:val="0031332E"/>
    <w:rsid w:val="003136AC"/>
    <w:rsid w:val="003136DC"/>
    <w:rsid w:val="0031374D"/>
    <w:rsid w:val="00313A8F"/>
    <w:rsid w:val="00313B90"/>
    <w:rsid w:val="00313D77"/>
    <w:rsid w:val="0031417D"/>
    <w:rsid w:val="0031418E"/>
    <w:rsid w:val="00314202"/>
    <w:rsid w:val="003143E3"/>
    <w:rsid w:val="00314856"/>
    <w:rsid w:val="0031487C"/>
    <w:rsid w:val="00314A33"/>
    <w:rsid w:val="00314A9E"/>
    <w:rsid w:val="00314B54"/>
    <w:rsid w:val="00314DE5"/>
    <w:rsid w:val="00314DF2"/>
    <w:rsid w:val="00314E1D"/>
    <w:rsid w:val="00314FC1"/>
    <w:rsid w:val="00315006"/>
    <w:rsid w:val="00315103"/>
    <w:rsid w:val="00315405"/>
    <w:rsid w:val="0031557D"/>
    <w:rsid w:val="00315630"/>
    <w:rsid w:val="0031566B"/>
    <w:rsid w:val="003156C1"/>
    <w:rsid w:val="003157F4"/>
    <w:rsid w:val="0031587D"/>
    <w:rsid w:val="00315A1A"/>
    <w:rsid w:val="00315A57"/>
    <w:rsid w:val="00315AE6"/>
    <w:rsid w:val="00315B07"/>
    <w:rsid w:val="00315B3E"/>
    <w:rsid w:val="00315C93"/>
    <w:rsid w:val="00315D45"/>
    <w:rsid w:val="00315F52"/>
    <w:rsid w:val="00315FE7"/>
    <w:rsid w:val="00316028"/>
    <w:rsid w:val="0031602B"/>
    <w:rsid w:val="00316247"/>
    <w:rsid w:val="00316641"/>
    <w:rsid w:val="0031675A"/>
    <w:rsid w:val="00316857"/>
    <w:rsid w:val="00316AFC"/>
    <w:rsid w:val="00316E98"/>
    <w:rsid w:val="00316F8A"/>
    <w:rsid w:val="00317040"/>
    <w:rsid w:val="003171D9"/>
    <w:rsid w:val="0031745F"/>
    <w:rsid w:val="003174A4"/>
    <w:rsid w:val="00317633"/>
    <w:rsid w:val="00317662"/>
    <w:rsid w:val="0031777E"/>
    <w:rsid w:val="0031783A"/>
    <w:rsid w:val="003178E9"/>
    <w:rsid w:val="00317A36"/>
    <w:rsid w:val="00317C31"/>
    <w:rsid w:val="00317DC0"/>
    <w:rsid w:val="003200D7"/>
    <w:rsid w:val="003200DC"/>
    <w:rsid w:val="00320276"/>
    <w:rsid w:val="003204EA"/>
    <w:rsid w:val="00320749"/>
    <w:rsid w:val="0032094D"/>
    <w:rsid w:val="00320A95"/>
    <w:rsid w:val="00320A9D"/>
    <w:rsid w:val="00320AF5"/>
    <w:rsid w:val="00320B4C"/>
    <w:rsid w:val="00320C2B"/>
    <w:rsid w:val="00320D45"/>
    <w:rsid w:val="00320EAA"/>
    <w:rsid w:val="00320ECA"/>
    <w:rsid w:val="00320ED9"/>
    <w:rsid w:val="00320F76"/>
    <w:rsid w:val="00321015"/>
    <w:rsid w:val="0032101F"/>
    <w:rsid w:val="0032118A"/>
    <w:rsid w:val="003212E5"/>
    <w:rsid w:val="003213B1"/>
    <w:rsid w:val="003215E7"/>
    <w:rsid w:val="00321684"/>
    <w:rsid w:val="003216FD"/>
    <w:rsid w:val="003218D6"/>
    <w:rsid w:val="0032198A"/>
    <w:rsid w:val="00321A84"/>
    <w:rsid w:val="00321B66"/>
    <w:rsid w:val="00321D84"/>
    <w:rsid w:val="00321E08"/>
    <w:rsid w:val="0032218C"/>
    <w:rsid w:val="003222FA"/>
    <w:rsid w:val="0032277B"/>
    <w:rsid w:val="00322A7C"/>
    <w:rsid w:val="00322CBB"/>
    <w:rsid w:val="00322CE5"/>
    <w:rsid w:val="00323194"/>
    <w:rsid w:val="003233D9"/>
    <w:rsid w:val="00323411"/>
    <w:rsid w:val="00323419"/>
    <w:rsid w:val="00323581"/>
    <w:rsid w:val="0032381F"/>
    <w:rsid w:val="00323901"/>
    <w:rsid w:val="003239D1"/>
    <w:rsid w:val="00323C0B"/>
    <w:rsid w:val="00323DF6"/>
    <w:rsid w:val="00323F21"/>
    <w:rsid w:val="0032408C"/>
    <w:rsid w:val="003241EC"/>
    <w:rsid w:val="003242D0"/>
    <w:rsid w:val="00324486"/>
    <w:rsid w:val="003244DD"/>
    <w:rsid w:val="0032465D"/>
    <w:rsid w:val="00324674"/>
    <w:rsid w:val="0032474A"/>
    <w:rsid w:val="00324823"/>
    <w:rsid w:val="0032492C"/>
    <w:rsid w:val="003249B4"/>
    <w:rsid w:val="00324A5F"/>
    <w:rsid w:val="00324BD8"/>
    <w:rsid w:val="00324C3D"/>
    <w:rsid w:val="00324E0C"/>
    <w:rsid w:val="003250FD"/>
    <w:rsid w:val="0032511B"/>
    <w:rsid w:val="00325362"/>
    <w:rsid w:val="003253C7"/>
    <w:rsid w:val="0032556E"/>
    <w:rsid w:val="0032561F"/>
    <w:rsid w:val="003256C5"/>
    <w:rsid w:val="00325750"/>
    <w:rsid w:val="00325841"/>
    <w:rsid w:val="003258A5"/>
    <w:rsid w:val="00325A52"/>
    <w:rsid w:val="00325BA9"/>
    <w:rsid w:val="00325CF4"/>
    <w:rsid w:val="00325DF3"/>
    <w:rsid w:val="00325E04"/>
    <w:rsid w:val="00325F0A"/>
    <w:rsid w:val="00325FC1"/>
    <w:rsid w:val="00325FF6"/>
    <w:rsid w:val="003261F3"/>
    <w:rsid w:val="00326631"/>
    <w:rsid w:val="00326658"/>
    <w:rsid w:val="00326787"/>
    <w:rsid w:val="00326853"/>
    <w:rsid w:val="00326DA3"/>
    <w:rsid w:val="00326E11"/>
    <w:rsid w:val="00326FD0"/>
    <w:rsid w:val="00327168"/>
    <w:rsid w:val="00327367"/>
    <w:rsid w:val="003275D8"/>
    <w:rsid w:val="00327720"/>
    <w:rsid w:val="00327808"/>
    <w:rsid w:val="003278C2"/>
    <w:rsid w:val="0032790D"/>
    <w:rsid w:val="00327BD1"/>
    <w:rsid w:val="00327DE6"/>
    <w:rsid w:val="00327E07"/>
    <w:rsid w:val="00327E3B"/>
    <w:rsid w:val="00327FFE"/>
    <w:rsid w:val="003300EF"/>
    <w:rsid w:val="00330223"/>
    <w:rsid w:val="0033034F"/>
    <w:rsid w:val="00330381"/>
    <w:rsid w:val="003304D0"/>
    <w:rsid w:val="0033090B"/>
    <w:rsid w:val="00330925"/>
    <w:rsid w:val="0033099C"/>
    <w:rsid w:val="003309AF"/>
    <w:rsid w:val="00330B9E"/>
    <w:rsid w:val="00330D39"/>
    <w:rsid w:val="00331046"/>
    <w:rsid w:val="00331148"/>
    <w:rsid w:val="00331203"/>
    <w:rsid w:val="003313E5"/>
    <w:rsid w:val="003318F7"/>
    <w:rsid w:val="0033193E"/>
    <w:rsid w:val="00331AE1"/>
    <w:rsid w:val="00331CF8"/>
    <w:rsid w:val="00331EA4"/>
    <w:rsid w:val="00331F30"/>
    <w:rsid w:val="00331F89"/>
    <w:rsid w:val="00332064"/>
    <w:rsid w:val="003321B7"/>
    <w:rsid w:val="003321C6"/>
    <w:rsid w:val="00332336"/>
    <w:rsid w:val="003325D1"/>
    <w:rsid w:val="00332616"/>
    <w:rsid w:val="00332635"/>
    <w:rsid w:val="00332739"/>
    <w:rsid w:val="0033276B"/>
    <w:rsid w:val="00332874"/>
    <w:rsid w:val="0033293A"/>
    <w:rsid w:val="00332A94"/>
    <w:rsid w:val="00332BE5"/>
    <w:rsid w:val="00332C25"/>
    <w:rsid w:val="00332E4D"/>
    <w:rsid w:val="00332EC9"/>
    <w:rsid w:val="00333138"/>
    <w:rsid w:val="003332E5"/>
    <w:rsid w:val="00333350"/>
    <w:rsid w:val="00333491"/>
    <w:rsid w:val="0033376E"/>
    <w:rsid w:val="00333845"/>
    <w:rsid w:val="003338B6"/>
    <w:rsid w:val="00333B5B"/>
    <w:rsid w:val="00333F56"/>
    <w:rsid w:val="00333FA2"/>
    <w:rsid w:val="00334188"/>
    <w:rsid w:val="003341D5"/>
    <w:rsid w:val="003342AD"/>
    <w:rsid w:val="003342CA"/>
    <w:rsid w:val="00334592"/>
    <w:rsid w:val="00334671"/>
    <w:rsid w:val="0033470D"/>
    <w:rsid w:val="00334E5B"/>
    <w:rsid w:val="00335051"/>
    <w:rsid w:val="00335094"/>
    <w:rsid w:val="003350C4"/>
    <w:rsid w:val="00335355"/>
    <w:rsid w:val="0033543B"/>
    <w:rsid w:val="003354EB"/>
    <w:rsid w:val="0033572A"/>
    <w:rsid w:val="003357F2"/>
    <w:rsid w:val="00335946"/>
    <w:rsid w:val="00335998"/>
    <w:rsid w:val="003359FD"/>
    <w:rsid w:val="00335B1F"/>
    <w:rsid w:val="00335E05"/>
    <w:rsid w:val="00335F91"/>
    <w:rsid w:val="00336072"/>
    <w:rsid w:val="003360D9"/>
    <w:rsid w:val="00336124"/>
    <w:rsid w:val="0033629F"/>
    <w:rsid w:val="003362D9"/>
    <w:rsid w:val="003363C0"/>
    <w:rsid w:val="003365F5"/>
    <w:rsid w:val="0033668A"/>
    <w:rsid w:val="0033676E"/>
    <w:rsid w:val="00336AF4"/>
    <w:rsid w:val="00336CD3"/>
    <w:rsid w:val="0033727D"/>
    <w:rsid w:val="0033746D"/>
    <w:rsid w:val="003374A0"/>
    <w:rsid w:val="0033758A"/>
    <w:rsid w:val="003376C3"/>
    <w:rsid w:val="003377FE"/>
    <w:rsid w:val="00337A90"/>
    <w:rsid w:val="00337B48"/>
    <w:rsid w:val="00337BCD"/>
    <w:rsid w:val="00337E1D"/>
    <w:rsid w:val="00337F35"/>
    <w:rsid w:val="00340146"/>
    <w:rsid w:val="003401B0"/>
    <w:rsid w:val="003403A9"/>
    <w:rsid w:val="00340569"/>
    <w:rsid w:val="0034059F"/>
    <w:rsid w:val="003407E1"/>
    <w:rsid w:val="003409B2"/>
    <w:rsid w:val="00340BB4"/>
    <w:rsid w:val="00340DF7"/>
    <w:rsid w:val="0034112E"/>
    <w:rsid w:val="00341158"/>
    <w:rsid w:val="00341211"/>
    <w:rsid w:val="00341278"/>
    <w:rsid w:val="00341378"/>
    <w:rsid w:val="00341460"/>
    <w:rsid w:val="0034150B"/>
    <w:rsid w:val="00341551"/>
    <w:rsid w:val="003417BF"/>
    <w:rsid w:val="003418C1"/>
    <w:rsid w:val="00341963"/>
    <w:rsid w:val="003419CD"/>
    <w:rsid w:val="00341A62"/>
    <w:rsid w:val="00341ACF"/>
    <w:rsid w:val="00341EC0"/>
    <w:rsid w:val="003420F0"/>
    <w:rsid w:val="003423F7"/>
    <w:rsid w:val="0034240B"/>
    <w:rsid w:val="00342441"/>
    <w:rsid w:val="0034278D"/>
    <w:rsid w:val="0034289B"/>
    <w:rsid w:val="00342BCC"/>
    <w:rsid w:val="00342CDB"/>
    <w:rsid w:val="00342DC0"/>
    <w:rsid w:val="00342E2D"/>
    <w:rsid w:val="00342E9D"/>
    <w:rsid w:val="00342F63"/>
    <w:rsid w:val="00343218"/>
    <w:rsid w:val="003434A0"/>
    <w:rsid w:val="00343674"/>
    <w:rsid w:val="0034368C"/>
    <w:rsid w:val="003437C1"/>
    <w:rsid w:val="003438CB"/>
    <w:rsid w:val="00343A86"/>
    <w:rsid w:val="00343CC9"/>
    <w:rsid w:val="00343F4E"/>
    <w:rsid w:val="00344175"/>
    <w:rsid w:val="00344337"/>
    <w:rsid w:val="00344405"/>
    <w:rsid w:val="00344446"/>
    <w:rsid w:val="003444A0"/>
    <w:rsid w:val="003444B6"/>
    <w:rsid w:val="00344696"/>
    <w:rsid w:val="003447F7"/>
    <w:rsid w:val="00344822"/>
    <w:rsid w:val="0034482C"/>
    <w:rsid w:val="003448C6"/>
    <w:rsid w:val="003448EC"/>
    <w:rsid w:val="003449BC"/>
    <w:rsid w:val="003449DF"/>
    <w:rsid w:val="003449E8"/>
    <w:rsid w:val="00344AF2"/>
    <w:rsid w:val="00344ECB"/>
    <w:rsid w:val="00344ECF"/>
    <w:rsid w:val="0034503F"/>
    <w:rsid w:val="00345115"/>
    <w:rsid w:val="00345148"/>
    <w:rsid w:val="00345292"/>
    <w:rsid w:val="0034551F"/>
    <w:rsid w:val="003456C4"/>
    <w:rsid w:val="00345AC8"/>
    <w:rsid w:val="00345C34"/>
    <w:rsid w:val="00345DCB"/>
    <w:rsid w:val="00345F20"/>
    <w:rsid w:val="00346514"/>
    <w:rsid w:val="00346671"/>
    <w:rsid w:val="00346823"/>
    <w:rsid w:val="00346AB3"/>
    <w:rsid w:val="00346B73"/>
    <w:rsid w:val="00346C0A"/>
    <w:rsid w:val="00346E98"/>
    <w:rsid w:val="00346EAD"/>
    <w:rsid w:val="00346F4C"/>
    <w:rsid w:val="0034727B"/>
    <w:rsid w:val="0034733F"/>
    <w:rsid w:val="003473EF"/>
    <w:rsid w:val="00347423"/>
    <w:rsid w:val="003474AC"/>
    <w:rsid w:val="0034761B"/>
    <w:rsid w:val="003478D4"/>
    <w:rsid w:val="00347C7D"/>
    <w:rsid w:val="00347E43"/>
    <w:rsid w:val="00347F6E"/>
    <w:rsid w:val="00350083"/>
    <w:rsid w:val="00350232"/>
    <w:rsid w:val="003502D7"/>
    <w:rsid w:val="00350543"/>
    <w:rsid w:val="0035056F"/>
    <w:rsid w:val="00350656"/>
    <w:rsid w:val="003509C4"/>
    <w:rsid w:val="00350A60"/>
    <w:rsid w:val="00350BEC"/>
    <w:rsid w:val="00350C60"/>
    <w:rsid w:val="00350CC8"/>
    <w:rsid w:val="00350DD5"/>
    <w:rsid w:val="00350EC1"/>
    <w:rsid w:val="00351245"/>
    <w:rsid w:val="003515EC"/>
    <w:rsid w:val="0035163E"/>
    <w:rsid w:val="003517FC"/>
    <w:rsid w:val="003518DD"/>
    <w:rsid w:val="00351AA4"/>
    <w:rsid w:val="00351E49"/>
    <w:rsid w:val="00351E5C"/>
    <w:rsid w:val="0035203E"/>
    <w:rsid w:val="0035204C"/>
    <w:rsid w:val="00352124"/>
    <w:rsid w:val="00352179"/>
    <w:rsid w:val="0035250B"/>
    <w:rsid w:val="0035256F"/>
    <w:rsid w:val="0035279B"/>
    <w:rsid w:val="0035280C"/>
    <w:rsid w:val="00352829"/>
    <w:rsid w:val="003529D4"/>
    <w:rsid w:val="00352A55"/>
    <w:rsid w:val="00352D7C"/>
    <w:rsid w:val="00352FC9"/>
    <w:rsid w:val="0035309A"/>
    <w:rsid w:val="00353272"/>
    <w:rsid w:val="00353513"/>
    <w:rsid w:val="00353551"/>
    <w:rsid w:val="00353AB1"/>
    <w:rsid w:val="00353B35"/>
    <w:rsid w:val="00353C06"/>
    <w:rsid w:val="00354005"/>
    <w:rsid w:val="0035401D"/>
    <w:rsid w:val="00354054"/>
    <w:rsid w:val="00354078"/>
    <w:rsid w:val="003544C5"/>
    <w:rsid w:val="003547F1"/>
    <w:rsid w:val="003548DC"/>
    <w:rsid w:val="00354A68"/>
    <w:rsid w:val="00354BD6"/>
    <w:rsid w:val="00354BDD"/>
    <w:rsid w:val="00354E6D"/>
    <w:rsid w:val="00354E90"/>
    <w:rsid w:val="00354F2B"/>
    <w:rsid w:val="00354F33"/>
    <w:rsid w:val="00354F85"/>
    <w:rsid w:val="00355065"/>
    <w:rsid w:val="003551A7"/>
    <w:rsid w:val="003551DE"/>
    <w:rsid w:val="0035526D"/>
    <w:rsid w:val="00355351"/>
    <w:rsid w:val="00355573"/>
    <w:rsid w:val="00355872"/>
    <w:rsid w:val="00355ABC"/>
    <w:rsid w:val="00355B0B"/>
    <w:rsid w:val="00355C3A"/>
    <w:rsid w:val="00355C55"/>
    <w:rsid w:val="00355DB4"/>
    <w:rsid w:val="00355F28"/>
    <w:rsid w:val="0035619F"/>
    <w:rsid w:val="003561DF"/>
    <w:rsid w:val="00356227"/>
    <w:rsid w:val="00356309"/>
    <w:rsid w:val="00356327"/>
    <w:rsid w:val="0035632F"/>
    <w:rsid w:val="003563EF"/>
    <w:rsid w:val="003564BD"/>
    <w:rsid w:val="003566A4"/>
    <w:rsid w:val="00356771"/>
    <w:rsid w:val="00356990"/>
    <w:rsid w:val="00356C32"/>
    <w:rsid w:val="00356D3E"/>
    <w:rsid w:val="00356FD8"/>
    <w:rsid w:val="00357014"/>
    <w:rsid w:val="003573DD"/>
    <w:rsid w:val="0035748C"/>
    <w:rsid w:val="003574C3"/>
    <w:rsid w:val="00357623"/>
    <w:rsid w:val="003576D6"/>
    <w:rsid w:val="003577F8"/>
    <w:rsid w:val="00357814"/>
    <w:rsid w:val="0035789C"/>
    <w:rsid w:val="00357974"/>
    <w:rsid w:val="00357BA9"/>
    <w:rsid w:val="00357DA4"/>
    <w:rsid w:val="00357EAB"/>
    <w:rsid w:val="00357F0A"/>
    <w:rsid w:val="00357FD4"/>
    <w:rsid w:val="00360324"/>
    <w:rsid w:val="003604A1"/>
    <w:rsid w:val="003605D7"/>
    <w:rsid w:val="0036060B"/>
    <w:rsid w:val="00360672"/>
    <w:rsid w:val="003607BB"/>
    <w:rsid w:val="003607DA"/>
    <w:rsid w:val="00360849"/>
    <w:rsid w:val="003608B9"/>
    <w:rsid w:val="003608CB"/>
    <w:rsid w:val="00360A23"/>
    <w:rsid w:val="00360A71"/>
    <w:rsid w:val="00360AC4"/>
    <w:rsid w:val="00360CD2"/>
    <w:rsid w:val="00360CE6"/>
    <w:rsid w:val="00360DC9"/>
    <w:rsid w:val="00360E31"/>
    <w:rsid w:val="00360FE4"/>
    <w:rsid w:val="003610F2"/>
    <w:rsid w:val="003612CC"/>
    <w:rsid w:val="00361456"/>
    <w:rsid w:val="003614F8"/>
    <w:rsid w:val="003615F4"/>
    <w:rsid w:val="003616DA"/>
    <w:rsid w:val="00361B0E"/>
    <w:rsid w:val="00361C1F"/>
    <w:rsid w:val="00361CE3"/>
    <w:rsid w:val="003620D0"/>
    <w:rsid w:val="00362178"/>
    <w:rsid w:val="0036255D"/>
    <w:rsid w:val="0036262F"/>
    <w:rsid w:val="0036263E"/>
    <w:rsid w:val="00362822"/>
    <w:rsid w:val="00362E1D"/>
    <w:rsid w:val="00362E45"/>
    <w:rsid w:val="00362ED8"/>
    <w:rsid w:val="00363787"/>
    <w:rsid w:val="00363C41"/>
    <w:rsid w:val="00363C66"/>
    <w:rsid w:val="00363CCA"/>
    <w:rsid w:val="00363D05"/>
    <w:rsid w:val="00363D34"/>
    <w:rsid w:val="00363E1C"/>
    <w:rsid w:val="0036402B"/>
    <w:rsid w:val="003641D4"/>
    <w:rsid w:val="0036443C"/>
    <w:rsid w:val="003644D4"/>
    <w:rsid w:val="003644D9"/>
    <w:rsid w:val="003647E8"/>
    <w:rsid w:val="0036486A"/>
    <w:rsid w:val="003648DC"/>
    <w:rsid w:val="003649B9"/>
    <w:rsid w:val="00364BE6"/>
    <w:rsid w:val="00364C61"/>
    <w:rsid w:val="00365090"/>
    <w:rsid w:val="003655EA"/>
    <w:rsid w:val="003657E2"/>
    <w:rsid w:val="0036585E"/>
    <w:rsid w:val="00365866"/>
    <w:rsid w:val="00365C29"/>
    <w:rsid w:val="00365D15"/>
    <w:rsid w:val="00365F1E"/>
    <w:rsid w:val="00365F9C"/>
    <w:rsid w:val="00366041"/>
    <w:rsid w:val="00366281"/>
    <w:rsid w:val="00366369"/>
    <w:rsid w:val="003664A3"/>
    <w:rsid w:val="00366512"/>
    <w:rsid w:val="0036658B"/>
    <w:rsid w:val="0036682E"/>
    <w:rsid w:val="00366EEA"/>
    <w:rsid w:val="00366FF5"/>
    <w:rsid w:val="00367070"/>
    <w:rsid w:val="00367151"/>
    <w:rsid w:val="0036729E"/>
    <w:rsid w:val="00367362"/>
    <w:rsid w:val="00367376"/>
    <w:rsid w:val="003675CB"/>
    <w:rsid w:val="00367606"/>
    <w:rsid w:val="003678F9"/>
    <w:rsid w:val="00367AD7"/>
    <w:rsid w:val="00367C76"/>
    <w:rsid w:val="00367E87"/>
    <w:rsid w:val="00370445"/>
    <w:rsid w:val="003704B3"/>
    <w:rsid w:val="00370542"/>
    <w:rsid w:val="00370548"/>
    <w:rsid w:val="00370840"/>
    <w:rsid w:val="00370903"/>
    <w:rsid w:val="00370931"/>
    <w:rsid w:val="00370A95"/>
    <w:rsid w:val="00370CFD"/>
    <w:rsid w:val="00370E4A"/>
    <w:rsid w:val="00370EDE"/>
    <w:rsid w:val="00370F9F"/>
    <w:rsid w:val="00371052"/>
    <w:rsid w:val="0037117E"/>
    <w:rsid w:val="00371537"/>
    <w:rsid w:val="003717BC"/>
    <w:rsid w:val="00371A47"/>
    <w:rsid w:val="00371DB0"/>
    <w:rsid w:val="00372098"/>
    <w:rsid w:val="0037223F"/>
    <w:rsid w:val="0037287E"/>
    <w:rsid w:val="00372BE1"/>
    <w:rsid w:val="00372CF2"/>
    <w:rsid w:val="00372D1D"/>
    <w:rsid w:val="0037303F"/>
    <w:rsid w:val="00373114"/>
    <w:rsid w:val="0037324A"/>
    <w:rsid w:val="003735DC"/>
    <w:rsid w:val="00373D75"/>
    <w:rsid w:val="00373ED0"/>
    <w:rsid w:val="00373F08"/>
    <w:rsid w:val="003745B6"/>
    <w:rsid w:val="0037461D"/>
    <w:rsid w:val="003747D4"/>
    <w:rsid w:val="00374924"/>
    <w:rsid w:val="00374935"/>
    <w:rsid w:val="00375036"/>
    <w:rsid w:val="00375095"/>
    <w:rsid w:val="003750D4"/>
    <w:rsid w:val="00375116"/>
    <w:rsid w:val="00375288"/>
    <w:rsid w:val="00375571"/>
    <w:rsid w:val="003755B5"/>
    <w:rsid w:val="003756C0"/>
    <w:rsid w:val="0037590F"/>
    <w:rsid w:val="00375AC0"/>
    <w:rsid w:val="00375C97"/>
    <w:rsid w:val="0037609E"/>
    <w:rsid w:val="003761DF"/>
    <w:rsid w:val="00376228"/>
    <w:rsid w:val="003763EC"/>
    <w:rsid w:val="003764CA"/>
    <w:rsid w:val="00376720"/>
    <w:rsid w:val="00376930"/>
    <w:rsid w:val="003770B8"/>
    <w:rsid w:val="003770C7"/>
    <w:rsid w:val="0037729D"/>
    <w:rsid w:val="00377440"/>
    <w:rsid w:val="00377680"/>
    <w:rsid w:val="003777EF"/>
    <w:rsid w:val="003778E3"/>
    <w:rsid w:val="00377A3D"/>
    <w:rsid w:val="00377BCB"/>
    <w:rsid w:val="00377E1D"/>
    <w:rsid w:val="00377E88"/>
    <w:rsid w:val="00377F5D"/>
    <w:rsid w:val="0038017A"/>
    <w:rsid w:val="003801A7"/>
    <w:rsid w:val="00380377"/>
    <w:rsid w:val="0038052B"/>
    <w:rsid w:val="0038053E"/>
    <w:rsid w:val="0038078D"/>
    <w:rsid w:val="00380903"/>
    <w:rsid w:val="00380B57"/>
    <w:rsid w:val="00380B8A"/>
    <w:rsid w:val="00380C57"/>
    <w:rsid w:val="00380C7A"/>
    <w:rsid w:val="00380D3C"/>
    <w:rsid w:val="00381096"/>
    <w:rsid w:val="0038115F"/>
    <w:rsid w:val="00381238"/>
    <w:rsid w:val="00381BE9"/>
    <w:rsid w:val="00381CE1"/>
    <w:rsid w:val="00381F82"/>
    <w:rsid w:val="0038206F"/>
    <w:rsid w:val="0038227C"/>
    <w:rsid w:val="00382288"/>
    <w:rsid w:val="0038229F"/>
    <w:rsid w:val="003822AF"/>
    <w:rsid w:val="003822C0"/>
    <w:rsid w:val="0038244E"/>
    <w:rsid w:val="0038261E"/>
    <w:rsid w:val="003828EE"/>
    <w:rsid w:val="00382ACF"/>
    <w:rsid w:val="00382B9D"/>
    <w:rsid w:val="00382BC6"/>
    <w:rsid w:val="00382C59"/>
    <w:rsid w:val="00382E71"/>
    <w:rsid w:val="00382EFB"/>
    <w:rsid w:val="00383464"/>
    <w:rsid w:val="003835F0"/>
    <w:rsid w:val="003836BB"/>
    <w:rsid w:val="00383910"/>
    <w:rsid w:val="003839FC"/>
    <w:rsid w:val="00383B63"/>
    <w:rsid w:val="00383D0D"/>
    <w:rsid w:val="00383E5D"/>
    <w:rsid w:val="0038427F"/>
    <w:rsid w:val="00384327"/>
    <w:rsid w:val="0038437D"/>
    <w:rsid w:val="00384380"/>
    <w:rsid w:val="003844BB"/>
    <w:rsid w:val="0038469E"/>
    <w:rsid w:val="00384859"/>
    <w:rsid w:val="00384934"/>
    <w:rsid w:val="00384B37"/>
    <w:rsid w:val="00384B97"/>
    <w:rsid w:val="00384CD6"/>
    <w:rsid w:val="00384D6E"/>
    <w:rsid w:val="00384FA7"/>
    <w:rsid w:val="0038512A"/>
    <w:rsid w:val="003852B7"/>
    <w:rsid w:val="00385430"/>
    <w:rsid w:val="003854B1"/>
    <w:rsid w:val="003854C4"/>
    <w:rsid w:val="00385513"/>
    <w:rsid w:val="0038578A"/>
    <w:rsid w:val="0038588B"/>
    <w:rsid w:val="0038593F"/>
    <w:rsid w:val="003859A3"/>
    <w:rsid w:val="00385A44"/>
    <w:rsid w:val="00385CC3"/>
    <w:rsid w:val="00385DAE"/>
    <w:rsid w:val="00385F58"/>
    <w:rsid w:val="0038613A"/>
    <w:rsid w:val="00386661"/>
    <w:rsid w:val="00386809"/>
    <w:rsid w:val="0038681B"/>
    <w:rsid w:val="00386980"/>
    <w:rsid w:val="00386BBC"/>
    <w:rsid w:val="00386BF3"/>
    <w:rsid w:val="00386C05"/>
    <w:rsid w:val="00386DD8"/>
    <w:rsid w:val="00387138"/>
    <w:rsid w:val="003871BB"/>
    <w:rsid w:val="0038721A"/>
    <w:rsid w:val="0038740A"/>
    <w:rsid w:val="00387585"/>
    <w:rsid w:val="003876F9"/>
    <w:rsid w:val="003878EC"/>
    <w:rsid w:val="00387954"/>
    <w:rsid w:val="00387970"/>
    <w:rsid w:val="003879A6"/>
    <w:rsid w:val="00387A15"/>
    <w:rsid w:val="00387BA2"/>
    <w:rsid w:val="00387C56"/>
    <w:rsid w:val="00387D98"/>
    <w:rsid w:val="00387EFA"/>
    <w:rsid w:val="00390832"/>
    <w:rsid w:val="003908B8"/>
    <w:rsid w:val="00390C9D"/>
    <w:rsid w:val="00391027"/>
    <w:rsid w:val="0039136A"/>
    <w:rsid w:val="00391401"/>
    <w:rsid w:val="00391483"/>
    <w:rsid w:val="00391574"/>
    <w:rsid w:val="00391682"/>
    <w:rsid w:val="00391A40"/>
    <w:rsid w:val="00391A43"/>
    <w:rsid w:val="00391C20"/>
    <w:rsid w:val="00391EBB"/>
    <w:rsid w:val="0039206D"/>
    <w:rsid w:val="003920F1"/>
    <w:rsid w:val="003921C2"/>
    <w:rsid w:val="0039220E"/>
    <w:rsid w:val="0039226C"/>
    <w:rsid w:val="0039227A"/>
    <w:rsid w:val="00392350"/>
    <w:rsid w:val="00392406"/>
    <w:rsid w:val="00392641"/>
    <w:rsid w:val="00392942"/>
    <w:rsid w:val="00392A0F"/>
    <w:rsid w:val="00392D52"/>
    <w:rsid w:val="00392E41"/>
    <w:rsid w:val="00392E94"/>
    <w:rsid w:val="0039303A"/>
    <w:rsid w:val="003930CD"/>
    <w:rsid w:val="00393139"/>
    <w:rsid w:val="0039324E"/>
    <w:rsid w:val="003932DE"/>
    <w:rsid w:val="003933C5"/>
    <w:rsid w:val="0039346E"/>
    <w:rsid w:val="003939F0"/>
    <w:rsid w:val="00393ADD"/>
    <w:rsid w:val="00393C0F"/>
    <w:rsid w:val="00393D3E"/>
    <w:rsid w:val="00394127"/>
    <w:rsid w:val="003946B2"/>
    <w:rsid w:val="00394B2E"/>
    <w:rsid w:val="00394C2E"/>
    <w:rsid w:val="00394D81"/>
    <w:rsid w:val="00394EED"/>
    <w:rsid w:val="00394FBC"/>
    <w:rsid w:val="00394FD8"/>
    <w:rsid w:val="0039528F"/>
    <w:rsid w:val="003956FB"/>
    <w:rsid w:val="0039588F"/>
    <w:rsid w:val="0039596F"/>
    <w:rsid w:val="0039597F"/>
    <w:rsid w:val="00395980"/>
    <w:rsid w:val="00395ABC"/>
    <w:rsid w:val="00395C0E"/>
    <w:rsid w:val="00395C0F"/>
    <w:rsid w:val="00395D94"/>
    <w:rsid w:val="00395F70"/>
    <w:rsid w:val="00396125"/>
    <w:rsid w:val="0039662B"/>
    <w:rsid w:val="003968AB"/>
    <w:rsid w:val="003968F2"/>
    <w:rsid w:val="00396B2A"/>
    <w:rsid w:val="00396B4D"/>
    <w:rsid w:val="00396BAD"/>
    <w:rsid w:val="00396D32"/>
    <w:rsid w:val="00396D5D"/>
    <w:rsid w:val="00397053"/>
    <w:rsid w:val="00397072"/>
    <w:rsid w:val="0039715F"/>
    <w:rsid w:val="00397276"/>
    <w:rsid w:val="003973EF"/>
    <w:rsid w:val="003974A6"/>
    <w:rsid w:val="003978FB"/>
    <w:rsid w:val="00397C67"/>
    <w:rsid w:val="00397CBF"/>
    <w:rsid w:val="00397D26"/>
    <w:rsid w:val="00397D8F"/>
    <w:rsid w:val="00397E5D"/>
    <w:rsid w:val="003A0018"/>
    <w:rsid w:val="003A038D"/>
    <w:rsid w:val="003A04D2"/>
    <w:rsid w:val="003A08FC"/>
    <w:rsid w:val="003A098C"/>
    <w:rsid w:val="003A0B4B"/>
    <w:rsid w:val="003A0BD8"/>
    <w:rsid w:val="003A0CFF"/>
    <w:rsid w:val="003A0D71"/>
    <w:rsid w:val="003A0ED3"/>
    <w:rsid w:val="003A118A"/>
    <w:rsid w:val="003A127F"/>
    <w:rsid w:val="003A12C1"/>
    <w:rsid w:val="003A13F7"/>
    <w:rsid w:val="003A1529"/>
    <w:rsid w:val="003A1768"/>
    <w:rsid w:val="003A1A23"/>
    <w:rsid w:val="003A1AF1"/>
    <w:rsid w:val="003A1CF7"/>
    <w:rsid w:val="003A1E6E"/>
    <w:rsid w:val="003A2293"/>
    <w:rsid w:val="003A22AC"/>
    <w:rsid w:val="003A23CB"/>
    <w:rsid w:val="003A24A1"/>
    <w:rsid w:val="003A2550"/>
    <w:rsid w:val="003A2A0C"/>
    <w:rsid w:val="003A2C25"/>
    <w:rsid w:val="003A2CE4"/>
    <w:rsid w:val="003A2DE0"/>
    <w:rsid w:val="003A31B5"/>
    <w:rsid w:val="003A3255"/>
    <w:rsid w:val="003A33FE"/>
    <w:rsid w:val="003A3492"/>
    <w:rsid w:val="003A350B"/>
    <w:rsid w:val="003A3513"/>
    <w:rsid w:val="003A3606"/>
    <w:rsid w:val="003A3800"/>
    <w:rsid w:val="003A391C"/>
    <w:rsid w:val="003A3956"/>
    <w:rsid w:val="003A3A69"/>
    <w:rsid w:val="003A3CA0"/>
    <w:rsid w:val="003A3CDF"/>
    <w:rsid w:val="003A3D5C"/>
    <w:rsid w:val="003A4019"/>
    <w:rsid w:val="003A4132"/>
    <w:rsid w:val="003A41A4"/>
    <w:rsid w:val="003A4385"/>
    <w:rsid w:val="003A4400"/>
    <w:rsid w:val="003A46EE"/>
    <w:rsid w:val="003A49F3"/>
    <w:rsid w:val="003A4CCF"/>
    <w:rsid w:val="003A4D49"/>
    <w:rsid w:val="003A4D9C"/>
    <w:rsid w:val="003A4E29"/>
    <w:rsid w:val="003A4EC6"/>
    <w:rsid w:val="003A509B"/>
    <w:rsid w:val="003A5305"/>
    <w:rsid w:val="003A545D"/>
    <w:rsid w:val="003A54A4"/>
    <w:rsid w:val="003A551C"/>
    <w:rsid w:val="003A554D"/>
    <w:rsid w:val="003A5553"/>
    <w:rsid w:val="003A5836"/>
    <w:rsid w:val="003A588C"/>
    <w:rsid w:val="003A59B5"/>
    <w:rsid w:val="003A5AE6"/>
    <w:rsid w:val="003A5B2B"/>
    <w:rsid w:val="003A5CFB"/>
    <w:rsid w:val="003A6498"/>
    <w:rsid w:val="003A653B"/>
    <w:rsid w:val="003A684E"/>
    <w:rsid w:val="003A688C"/>
    <w:rsid w:val="003A68B4"/>
    <w:rsid w:val="003A69A9"/>
    <w:rsid w:val="003A6A79"/>
    <w:rsid w:val="003A6CE0"/>
    <w:rsid w:val="003A6EA2"/>
    <w:rsid w:val="003A7083"/>
    <w:rsid w:val="003A70D4"/>
    <w:rsid w:val="003A71C8"/>
    <w:rsid w:val="003A7234"/>
    <w:rsid w:val="003A77E6"/>
    <w:rsid w:val="003A7C0A"/>
    <w:rsid w:val="003A7D48"/>
    <w:rsid w:val="003A7DA3"/>
    <w:rsid w:val="003A7F78"/>
    <w:rsid w:val="003A7FF7"/>
    <w:rsid w:val="003B002A"/>
    <w:rsid w:val="003B002C"/>
    <w:rsid w:val="003B00F2"/>
    <w:rsid w:val="003B02A6"/>
    <w:rsid w:val="003B03A1"/>
    <w:rsid w:val="003B0444"/>
    <w:rsid w:val="003B0681"/>
    <w:rsid w:val="003B06C8"/>
    <w:rsid w:val="003B072A"/>
    <w:rsid w:val="003B07D1"/>
    <w:rsid w:val="003B085E"/>
    <w:rsid w:val="003B0AB8"/>
    <w:rsid w:val="003B0D39"/>
    <w:rsid w:val="003B0FFD"/>
    <w:rsid w:val="003B11D2"/>
    <w:rsid w:val="003B1410"/>
    <w:rsid w:val="003B144C"/>
    <w:rsid w:val="003B14FF"/>
    <w:rsid w:val="003B169F"/>
    <w:rsid w:val="003B16BC"/>
    <w:rsid w:val="003B16DA"/>
    <w:rsid w:val="003B16F7"/>
    <w:rsid w:val="003B1C55"/>
    <w:rsid w:val="003B1E81"/>
    <w:rsid w:val="003B213A"/>
    <w:rsid w:val="003B219C"/>
    <w:rsid w:val="003B237A"/>
    <w:rsid w:val="003B2493"/>
    <w:rsid w:val="003B24BE"/>
    <w:rsid w:val="003B260A"/>
    <w:rsid w:val="003B2A11"/>
    <w:rsid w:val="003B2A7C"/>
    <w:rsid w:val="003B2BBD"/>
    <w:rsid w:val="003B2D9E"/>
    <w:rsid w:val="003B2FC5"/>
    <w:rsid w:val="003B3019"/>
    <w:rsid w:val="003B312C"/>
    <w:rsid w:val="003B3144"/>
    <w:rsid w:val="003B335C"/>
    <w:rsid w:val="003B3683"/>
    <w:rsid w:val="003B36C3"/>
    <w:rsid w:val="003B3967"/>
    <w:rsid w:val="003B3A01"/>
    <w:rsid w:val="003B3A4D"/>
    <w:rsid w:val="003B3AF7"/>
    <w:rsid w:val="003B3CE1"/>
    <w:rsid w:val="003B3DFF"/>
    <w:rsid w:val="003B3F48"/>
    <w:rsid w:val="003B3FF4"/>
    <w:rsid w:val="003B4070"/>
    <w:rsid w:val="003B41FA"/>
    <w:rsid w:val="003B43A7"/>
    <w:rsid w:val="003B4559"/>
    <w:rsid w:val="003B456B"/>
    <w:rsid w:val="003B45FD"/>
    <w:rsid w:val="003B4645"/>
    <w:rsid w:val="003B4750"/>
    <w:rsid w:val="003B49C8"/>
    <w:rsid w:val="003B4C9F"/>
    <w:rsid w:val="003B4EDE"/>
    <w:rsid w:val="003B511D"/>
    <w:rsid w:val="003B5514"/>
    <w:rsid w:val="003B55BE"/>
    <w:rsid w:val="003B56C4"/>
    <w:rsid w:val="003B5806"/>
    <w:rsid w:val="003B59AA"/>
    <w:rsid w:val="003B5ED5"/>
    <w:rsid w:val="003B5F5C"/>
    <w:rsid w:val="003B5F6E"/>
    <w:rsid w:val="003B5FB8"/>
    <w:rsid w:val="003B5FC1"/>
    <w:rsid w:val="003B60F7"/>
    <w:rsid w:val="003B60FD"/>
    <w:rsid w:val="003B63E3"/>
    <w:rsid w:val="003B65A9"/>
    <w:rsid w:val="003B65B0"/>
    <w:rsid w:val="003B6A25"/>
    <w:rsid w:val="003B6B56"/>
    <w:rsid w:val="003B6BA0"/>
    <w:rsid w:val="003B6D36"/>
    <w:rsid w:val="003B6D7D"/>
    <w:rsid w:val="003B6D81"/>
    <w:rsid w:val="003B7003"/>
    <w:rsid w:val="003B7171"/>
    <w:rsid w:val="003B7385"/>
    <w:rsid w:val="003B73A1"/>
    <w:rsid w:val="003B7641"/>
    <w:rsid w:val="003B7976"/>
    <w:rsid w:val="003B7A41"/>
    <w:rsid w:val="003B7A68"/>
    <w:rsid w:val="003B7F9F"/>
    <w:rsid w:val="003B7FA1"/>
    <w:rsid w:val="003C0088"/>
    <w:rsid w:val="003C04AF"/>
    <w:rsid w:val="003C0747"/>
    <w:rsid w:val="003C0913"/>
    <w:rsid w:val="003C0B6D"/>
    <w:rsid w:val="003C0C41"/>
    <w:rsid w:val="003C0CA1"/>
    <w:rsid w:val="003C0ECC"/>
    <w:rsid w:val="003C0F1E"/>
    <w:rsid w:val="003C0F65"/>
    <w:rsid w:val="003C11FD"/>
    <w:rsid w:val="003C1442"/>
    <w:rsid w:val="003C1499"/>
    <w:rsid w:val="003C14C7"/>
    <w:rsid w:val="003C15A6"/>
    <w:rsid w:val="003C169A"/>
    <w:rsid w:val="003C194C"/>
    <w:rsid w:val="003C1CA7"/>
    <w:rsid w:val="003C1D82"/>
    <w:rsid w:val="003C1DB5"/>
    <w:rsid w:val="003C1F6A"/>
    <w:rsid w:val="003C1FC6"/>
    <w:rsid w:val="003C2057"/>
    <w:rsid w:val="003C2164"/>
    <w:rsid w:val="003C21EC"/>
    <w:rsid w:val="003C2255"/>
    <w:rsid w:val="003C230B"/>
    <w:rsid w:val="003C24D9"/>
    <w:rsid w:val="003C2548"/>
    <w:rsid w:val="003C266B"/>
    <w:rsid w:val="003C2902"/>
    <w:rsid w:val="003C2A1D"/>
    <w:rsid w:val="003C2AC9"/>
    <w:rsid w:val="003C2BE1"/>
    <w:rsid w:val="003C2DBA"/>
    <w:rsid w:val="003C2E42"/>
    <w:rsid w:val="003C337B"/>
    <w:rsid w:val="003C373D"/>
    <w:rsid w:val="003C3888"/>
    <w:rsid w:val="003C38B1"/>
    <w:rsid w:val="003C39C2"/>
    <w:rsid w:val="003C3AEA"/>
    <w:rsid w:val="003C3B53"/>
    <w:rsid w:val="003C3F57"/>
    <w:rsid w:val="003C4519"/>
    <w:rsid w:val="003C4520"/>
    <w:rsid w:val="003C47E8"/>
    <w:rsid w:val="003C4974"/>
    <w:rsid w:val="003C4DD0"/>
    <w:rsid w:val="003C5333"/>
    <w:rsid w:val="003C57AF"/>
    <w:rsid w:val="003C583F"/>
    <w:rsid w:val="003C5925"/>
    <w:rsid w:val="003C5954"/>
    <w:rsid w:val="003C59A3"/>
    <w:rsid w:val="003C5AB6"/>
    <w:rsid w:val="003C5ACC"/>
    <w:rsid w:val="003C5AD9"/>
    <w:rsid w:val="003C5AFD"/>
    <w:rsid w:val="003C5D14"/>
    <w:rsid w:val="003C5EC6"/>
    <w:rsid w:val="003C5F18"/>
    <w:rsid w:val="003C6050"/>
    <w:rsid w:val="003C6446"/>
    <w:rsid w:val="003C6533"/>
    <w:rsid w:val="003C65C8"/>
    <w:rsid w:val="003C65DD"/>
    <w:rsid w:val="003C6649"/>
    <w:rsid w:val="003C66AA"/>
    <w:rsid w:val="003C685F"/>
    <w:rsid w:val="003C6A95"/>
    <w:rsid w:val="003C6B6A"/>
    <w:rsid w:val="003C6C87"/>
    <w:rsid w:val="003C6CDB"/>
    <w:rsid w:val="003C6DF1"/>
    <w:rsid w:val="003C6E2B"/>
    <w:rsid w:val="003C6E65"/>
    <w:rsid w:val="003C6F8D"/>
    <w:rsid w:val="003C7039"/>
    <w:rsid w:val="003C73A3"/>
    <w:rsid w:val="003C7585"/>
    <w:rsid w:val="003C77E6"/>
    <w:rsid w:val="003C7942"/>
    <w:rsid w:val="003C7A87"/>
    <w:rsid w:val="003C7AB3"/>
    <w:rsid w:val="003C7B1C"/>
    <w:rsid w:val="003C7CFD"/>
    <w:rsid w:val="003C7D6E"/>
    <w:rsid w:val="003C7EBC"/>
    <w:rsid w:val="003C7F1F"/>
    <w:rsid w:val="003D0021"/>
    <w:rsid w:val="003D0072"/>
    <w:rsid w:val="003D00E4"/>
    <w:rsid w:val="003D0163"/>
    <w:rsid w:val="003D0268"/>
    <w:rsid w:val="003D0429"/>
    <w:rsid w:val="003D04A3"/>
    <w:rsid w:val="003D0553"/>
    <w:rsid w:val="003D0A42"/>
    <w:rsid w:val="003D0C11"/>
    <w:rsid w:val="003D0DA4"/>
    <w:rsid w:val="003D0EF6"/>
    <w:rsid w:val="003D105E"/>
    <w:rsid w:val="003D14C3"/>
    <w:rsid w:val="003D19A4"/>
    <w:rsid w:val="003D1BDD"/>
    <w:rsid w:val="003D1CA2"/>
    <w:rsid w:val="003D1E5C"/>
    <w:rsid w:val="003D2045"/>
    <w:rsid w:val="003D21A2"/>
    <w:rsid w:val="003D220B"/>
    <w:rsid w:val="003D243C"/>
    <w:rsid w:val="003D2484"/>
    <w:rsid w:val="003D24F6"/>
    <w:rsid w:val="003D2684"/>
    <w:rsid w:val="003D2B5C"/>
    <w:rsid w:val="003D2D6B"/>
    <w:rsid w:val="003D2DC4"/>
    <w:rsid w:val="003D2DC9"/>
    <w:rsid w:val="003D2DD0"/>
    <w:rsid w:val="003D303A"/>
    <w:rsid w:val="003D3384"/>
    <w:rsid w:val="003D34A6"/>
    <w:rsid w:val="003D35CF"/>
    <w:rsid w:val="003D36AB"/>
    <w:rsid w:val="003D36BF"/>
    <w:rsid w:val="003D36C8"/>
    <w:rsid w:val="003D37B5"/>
    <w:rsid w:val="003D37F6"/>
    <w:rsid w:val="003D3803"/>
    <w:rsid w:val="003D39BE"/>
    <w:rsid w:val="003D39E3"/>
    <w:rsid w:val="003D3A95"/>
    <w:rsid w:val="003D3BAD"/>
    <w:rsid w:val="003D3C36"/>
    <w:rsid w:val="003D3D5B"/>
    <w:rsid w:val="003D4176"/>
    <w:rsid w:val="003D43BD"/>
    <w:rsid w:val="003D4427"/>
    <w:rsid w:val="003D44FA"/>
    <w:rsid w:val="003D451D"/>
    <w:rsid w:val="003D4713"/>
    <w:rsid w:val="003D487B"/>
    <w:rsid w:val="003D499D"/>
    <w:rsid w:val="003D4A70"/>
    <w:rsid w:val="003D4AB7"/>
    <w:rsid w:val="003D4ADF"/>
    <w:rsid w:val="003D4C4B"/>
    <w:rsid w:val="003D4D06"/>
    <w:rsid w:val="003D4E28"/>
    <w:rsid w:val="003D4E42"/>
    <w:rsid w:val="003D52EF"/>
    <w:rsid w:val="003D5419"/>
    <w:rsid w:val="003D54E8"/>
    <w:rsid w:val="003D5774"/>
    <w:rsid w:val="003D5784"/>
    <w:rsid w:val="003D599C"/>
    <w:rsid w:val="003D5B26"/>
    <w:rsid w:val="003D64D0"/>
    <w:rsid w:val="003D658D"/>
    <w:rsid w:val="003D6695"/>
    <w:rsid w:val="003D679C"/>
    <w:rsid w:val="003D69E9"/>
    <w:rsid w:val="003D6AC2"/>
    <w:rsid w:val="003D6E5E"/>
    <w:rsid w:val="003D73A9"/>
    <w:rsid w:val="003D75A8"/>
    <w:rsid w:val="003D767D"/>
    <w:rsid w:val="003D7682"/>
    <w:rsid w:val="003D78B3"/>
    <w:rsid w:val="003E00F8"/>
    <w:rsid w:val="003E00FC"/>
    <w:rsid w:val="003E03C7"/>
    <w:rsid w:val="003E052D"/>
    <w:rsid w:val="003E0C52"/>
    <w:rsid w:val="003E0D11"/>
    <w:rsid w:val="003E1035"/>
    <w:rsid w:val="003E1039"/>
    <w:rsid w:val="003E105E"/>
    <w:rsid w:val="003E10F4"/>
    <w:rsid w:val="003E1180"/>
    <w:rsid w:val="003E1198"/>
    <w:rsid w:val="003E1374"/>
    <w:rsid w:val="003E13F9"/>
    <w:rsid w:val="003E1476"/>
    <w:rsid w:val="003E167C"/>
    <w:rsid w:val="003E17D9"/>
    <w:rsid w:val="003E1B5B"/>
    <w:rsid w:val="003E1D28"/>
    <w:rsid w:val="003E1D2E"/>
    <w:rsid w:val="003E1D46"/>
    <w:rsid w:val="003E2052"/>
    <w:rsid w:val="003E206A"/>
    <w:rsid w:val="003E2094"/>
    <w:rsid w:val="003E2297"/>
    <w:rsid w:val="003E2721"/>
    <w:rsid w:val="003E2724"/>
    <w:rsid w:val="003E2764"/>
    <w:rsid w:val="003E27E3"/>
    <w:rsid w:val="003E2985"/>
    <w:rsid w:val="003E2AED"/>
    <w:rsid w:val="003E2B42"/>
    <w:rsid w:val="003E2B6E"/>
    <w:rsid w:val="003E2B8B"/>
    <w:rsid w:val="003E2BA2"/>
    <w:rsid w:val="003E2C9A"/>
    <w:rsid w:val="003E2D02"/>
    <w:rsid w:val="003E2E5D"/>
    <w:rsid w:val="003E2F18"/>
    <w:rsid w:val="003E30A3"/>
    <w:rsid w:val="003E3289"/>
    <w:rsid w:val="003E3730"/>
    <w:rsid w:val="003E3749"/>
    <w:rsid w:val="003E39EF"/>
    <w:rsid w:val="003E3A94"/>
    <w:rsid w:val="003E3D1D"/>
    <w:rsid w:val="003E3DEB"/>
    <w:rsid w:val="003E3F82"/>
    <w:rsid w:val="003E4298"/>
    <w:rsid w:val="003E43F9"/>
    <w:rsid w:val="003E4455"/>
    <w:rsid w:val="003E4506"/>
    <w:rsid w:val="003E4567"/>
    <w:rsid w:val="003E4807"/>
    <w:rsid w:val="003E4853"/>
    <w:rsid w:val="003E4882"/>
    <w:rsid w:val="003E4916"/>
    <w:rsid w:val="003E4952"/>
    <w:rsid w:val="003E4A8C"/>
    <w:rsid w:val="003E5300"/>
    <w:rsid w:val="003E55CA"/>
    <w:rsid w:val="003E579F"/>
    <w:rsid w:val="003E57B9"/>
    <w:rsid w:val="003E5893"/>
    <w:rsid w:val="003E5AFB"/>
    <w:rsid w:val="003E5CC4"/>
    <w:rsid w:val="003E5D1F"/>
    <w:rsid w:val="003E5E82"/>
    <w:rsid w:val="003E5EA9"/>
    <w:rsid w:val="003E5F5D"/>
    <w:rsid w:val="003E61BC"/>
    <w:rsid w:val="003E635A"/>
    <w:rsid w:val="003E661D"/>
    <w:rsid w:val="003E6695"/>
    <w:rsid w:val="003E6845"/>
    <w:rsid w:val="003E69F8"/>
    <w:rsid w:val="003E6B29"/>
    <w:rsid w:val="003E6F47"/>
    <w:rsid w:val="003E7229"/>
    <w:rsid w:val="003E722E"/>
    <w:rsid w:val="003E725C"/>
    <w:rsid w:val="003E7260"/>
    <w:rsid w:val="003E7261"/>
    <w:rsid w:val="003E7A27"/>
    <w:rsid w:val="003E7A93"/>
    <w:rsid w:val="003E7DAA"/>
    <w:rsid w:val="003E7F0E"/>
    <w:rsid w:val="003E7F27"/>
    <w:rsid w:val="003F0261"/>
    <w:rsid w:val="003F0449"/>
    <w:rsid w:val="003F06DD"/>
    <w:rsid w:val="003F0AA5"/>
    <w:rsid w:val="003F0ADC"/>
    <w:rsid w:val="003F0B39"/>
    <w:rsid w:val="003F0C8C"/>
    <w:rsid w:val="003F0E43"/>
    <w:rsid w:val="003F0E9F"/>
    <w:rsid w:val="003F1027"/>
    <w:rsid w:val="003F158B"/>
    <w:rsid w:val="003F1604"/>
    <w:rsid w:val="003F1806"/>
    <w:rsid w:val="003F18C9"/>
    <w:rsid w:val="003F18FC"/>
    <w:rsid w:val="003F19D6"/>
    <w:rsid w:val="003F1B51"/>
    <w:rsid w:val="003F1BFA"/>
    <w:rsid w:val="003F1EC5"/>
    <w:rsid w:val="003F1ED9"/>
    <w:rsid w:val="003F1F6D"/>
    <w:rsid w:val="003F2088"/>
    <w:rsid w:val="003F22E0"/>
    <w:rsid w:val="003F23A2"/>
    <w:rsid w:val="003F2472"/>
    <w:rsid w:val="003F26BA"/>
    <w:rsid w:val="003F271F"/>
    <w:rsid w:val="003F27D3"/>
    <w:rsid w:val="003F2852"/>
    <w:rsid w:val="003F2977"/>
    <w:rsid w:val="003F2988"/>
    <w:rsid w:val="003F29A7"/>
    <w:rsid w:val="003F2C27"/>
    <w:rsid w:val="003F2E07"/>
    <w:rsid w:val="003F2E36"/>
    <w:rsid w:val="003F3078"/>
    <w:rsid w:val="003F3485"/>
    <w:rsid w:val="003F37AB"/>
    <w:rsid w:val="003F38F6"/>
    <w:rsid w:val="003F3A57"/>
    <w:rsid w:val="003F3ADD"/>
    <w:rsid w:val="003F3B55"/>
    <w:rsid w:val="003F3B91"/>
    <w:rsid w:val="003F40C2"/>
    <w:rsid w:val="003F41C5"/>
    <w:rsid w:val="003F41E8"/>
    <w:rsid w:val="003F4235"/>
    <w:rsid w:val="003F44EE"/>
    <w:rsid w:val="003F46CD"/>
    <w:rsid w:val="003F47AC"/>
    <w:rsid w:val="003F4984"/>
    <w:rsid w:val="003F4B3D"/>
    <w:rsid w:val="003F5165"/>
    <w:rsid w:val="003F54C5"/>
    <w:rsid w:val="003F5629"/>
    <w:rsid w:val="003F5716"/>
    <w:rsid w:val="003F5883"/>
    <w:rsid w:val="003F5924"/>
    <w:rsid w:val="003F5988"/>
    <w:rsid w:val="003F5C87"/>
    <w:rsid w:val="003F5CCC"/>
    <w:rsid w:val="003F5E47"/>
    <w:rsid w:val="003F5EE0"/>
    <w:rsid w:val="003F6036"/>
    <w:rsid w:val="003F6107"/>
    <w:rsid w:val="003F62CB"/>
    <w:rsid w:val="003F6529"/>
    <w:rsid w:val="003F675E"/>
    <w:rsid w:val="003F6851"/>
    <w:rsid w:val="003F6856"/>
    <w:rsid w:val="003F69BB"/>
    <w:rsid w:val="003F69CF"/>
    <w:rsid w:val="003F6B33"/>
    <w:rsid w:val="003F6C32"/>
    <w:rsid w:val="003F6EB0"/>
    <w:rsid w:val="003F6F54"/>
    <w:rsid w:val="003F7008"/>
    <w:rsid w:val="003F72AE"/>
    <w:rsid w:val="003F72E3"/>
    <w:rsid w:val="003F7381"/>
    <w:rsid w:val="003F7479"/>
    <w:rsid w:val="003F74F7"/>
    <w:rsid w:val="003F7540"/>
    <w:rsid w:val="003F7664"/>
    <w:rsid w:val="003F7785"/>
    <w:rsid w:val="003F77BA"/>
    <w:rsid w:val="003F7A69"/>
    <w:rsid w:val="003F7BAD"/>
    <w:rsid w:val="003F7D6F"/>
    <w:rsid w:val="003F7FB2"/>
    <w:rsid w:val="003F7FC2"/>
    <w:rsid w:val="004001F3"/>
    <w:rsid w:val="00400309"/>
    <w:rsid w:val="0040032D"/>
    <w:rsid w:val="004003AD"/>
    <w:rsid w:val="004003B0"/>
    <w:rsid w:val="004003C8"/>
    <w:rsid w:val="004004CB"/>
    <w:rsid w:val="004005D8"/>
    <w:rsid w:val="0040061A"/>
    <w:rsid w:val="004007E1"/>
    <w:rsid w:val="004008D9"/>
    <w:rsid w:val="00400CBC"/>
    <w:rsid w:val="00400D7D"/>
    <w:rsid w:val="00400EF8"/>
    <w:rsid w:val="00401123"/>
    <w:rsid w:val="004011E5"/>
    <w:rsid w:val="004012EC"/>
    <w:rsid w:val="0040141D"/>
    <w:rsid w:val="004014BD"/>
    <w:rsid w:val="00401910"/>
    <w:rsid w:val="00401C2F"/>
    <w:rsid w:val="00401D22"/>
    <w:rsid w:val="00401DA1"/>
    <w:rsid w:val="00402169"/>
    <w:rsid w:val="0040218A"/>
    <w:rsid w:val="0040252D"/>
    <w:rsid w:val="0040254D"/>
    <w:rsid w:val="00402A8C"/>
    <w:rsid w:val="00402B51"/>
    <w:rsid w:val="00402CB1"/>
    <w:rsid w:val="0040318A"/>
    <w:rsid w:val="004031DE"/>
    <w:rsid w:val="004032EF"/>
    <w:rsid w:val="0040330B"/>
    <w:rsid w:val="004035B9"/>
    <w:rsid w:val="0040391C"/>
    <w:rsid w:val="0040397F"/>
    <w:rsid w:val="00403EFB"/>
    <w:rsid w:val="00403F1A"/>
    <w:rsid w:val="004042CF"/>
    <w:rsid w:val="004043C3"/>
    <w:rsid w:val="004043CE"/>
    <w:rsid w:val="0040447E"/>
    <w:rsid w:val="004044D3"/>
    <w:rsid w:val="004045C6"/>
    <w:rsid w:val="00404612"/>
    <w:rsid w:val="004048C9"/>
    <w:rsid w:val="00404DB3"/>
    <w:rsid w:val="00404E9B"/>
    <w:rsid w:val="00404FE2"/>
    <w:rsid w:val="00405003"/>
    <w:rsid w:val="00405074"/>
    <w:rsid w:val="004051F9"/>
    <w:rsid w:val="0040522D"/>
    <w:rsid w:val="004052D1"/>
    <w:rsid w:val="00405434"/>
    <w:rsid w:val="0040569A"/>
    <w:rsid w:val="00405998"/>
    <w:rsid w:val="004059CF"/>
    <w:rsid w:val="004059D8"/>
    <w:rsid w:val="00405ACB"/>
    <w:rsid w:val="00405C6E"/>
    <w:rsid w:val="00405DA8"/>
    <w:rsid w:val="00405E94"/>
    <w:rsid w:val="00405F37"/>
    <w:rsid w:val="00405F87"/>
    <w:rsid w:val="00405F9F"/>
    <w:rsid w:val="00406093"/>
    <w:rsid w:val="0040610E"/>
    <w:rsid w:val="00406286"/>
    <w:rsid w:val="004063B5"/>
    <w:rsid w:val="00406422"/>
    <w:rsid w:val="0040649C"/>
    <w:rsid w:val="00406657"/>
    <w:rsid w:val="00406676"/>
    <w:rsid w:val="004066A0"/>
    <w:rsid w:val="00406940"/>
    <w:rsid w:val="00406B3A"/>
    <w:rsid w:val="00406BE9"/>
    <w:rsid w:val="00406CEE"/>
    <w:rsid w:val="00406D8E"/>
    <w:rsid w:val="00406F0A"/>
    <w:rsid w:val="0040710A"/>
    <w:rsid w:val="00407217"/>
    <w:rsid w:val="0040776C"/>
    <w:rsid w:val="004078FE"/>
    <w:rsid w:val="00407B01"/>
    <w:rsid w:val="00407BB2"/>
    <w:rsid w:val="00407BCD"/>
    <w:rsid w:val="00407D5D"/>
    <w:rsid w:val="00407DB5"/>
    <w:rsid w:val="00407EB0"/>
    <w:rsid w:val="00407F05"/>
    <w:rsid w:val="00407FB7"/>
    <w:rsid w:val="004104BC"/>
    <w:rsid w:val="0041063D"/>
    <w:rsid w:val="004107BA"/>
    <w:rsid w:val="00410965"/>
    <w:rsid w:val="00410BAD"/>
    <w:rsid w:val="00410C07"/>
    <w:rsid w:val="00410E1E"/>
    <w:rsid w:val="00410E66"/>
    <w:rsid w:val="00410FE0"/>
    <w:rsid w:val="004110B6"/>
    <w:rsid w:val="00411203"/>
    <w:rsid w:val="00411236"/>
    <w:rsid w:val="0041126D"/>
    <w:rsid w:val="004113AA"/>
    <w:rsid w:val="004118C2"/>
    <w:rsid w:val="004119A3"/>
    <w:rsid w:val="00411B8A"/>
    <w:rsid w:val="00411C13"/>
    <w:rsid w:val="00411CE9"/>
    <w:rsid w:val="00411D7A"/>
    <w:rsid w:val="00411F15"/>
    <w:rsid w:val="00411FDF"/>
    <w:rsid w:val="0041223C"/>
    <w:rsid w:val="0041232C"/>
    <w:rsid w:val="0041240A"/>
    <w:rsid w:val="00412660"/>
    <w:rsid w:val="00412684"/>
    <w:rsid w:val="004126FC"/>
    <w:rsid w:val="0041291F"/>
    <w:rsid w:val="00412C15"/>
    <w:rsid w:val="00412C58"/>
    <w:rsid w:val="00412C87"/>
    <w:rsid w:val="00412D85"/>
    <w:rsid w:val="00412F39"/>
    <w:rsid w:val="00413004"/>
    <w:rsid w:val="004130FF"/>
    <w:rsid w:val="004131C7"/>
    <w:rsid w:val="0041343E"/>
    <w:rsid w:val="0041353E"/>
    <w:rsid w:val="004135DD"/>
    <w:rsid w:val="00413A1A"/>
    <w:rsid w:val="00413D16"/>
    <w:rsid w:val="00413D37"/>
    <w:rsid w:val="00413D7B"/>
    <w:rsid w:val="00413FA3"/>
    <w:rsid w:val="0041418D"/>
    <w:rsid w:val="004141D8"/>
    <w:rsid w:val="004143CE"/>
    <w:rsid w:val="00414924"/>
    <w:rsid w:val="0041495A"/>
    <w:rsid w:val="00414A13"/>
    <w:rsid w:val="00414B67"/>
    <w:rsid w:val="00414F63"/>
    <w:rsid w:val="00415221"/>
    <w:rsid w:val="004153D6"/>
    <w:rsid w:val="004154F6"/>
    <w:rsid w:val="00415667"/>
    <w:rsid w:val="00415707"/>
    <w:rsid w:val="0041591F"/>
    <w:rsid w:val="004159C8"/>
    <w:rsid w:val="00415A3F"/>
    <w:rsid w:val="00415AB0"/>
    <w:rsid w:val="00415BE2"/>
    <w:rsid w:val="00415DF3"/>
    <w:rsid w:val="00415F92"/>
    <w:rsid w:val="004162E1"/>
    <w:rsid w:val="004163E4"/>
    <w:rsid w:val="004165A8"/>
    <w:rsid w:val="00416637"/>
    <w:rsid w:val="00416864"/>
    <w:rsid w:val="004169B7"/>
    <w:rsid w:val="004169F8"/>
    <w:rsid w:val="00416B33"/>
    <w:rsid w:val="00416C9B"/>
    <w:rsid w:val="00416D9C"/>
    <w:rsid w:val="00416DCC"/>
    <w:rsid w:val="00416DED"/>
    <w:rsid w:val="00416E94"/>
    <w:rsid w:val="00416F13"/>
    <w:rsid w:val="00416FBF"/>
    <w:rsid w:val="00416FEC"/>
    <w:rsid w:val="00417033"/>
    <w:rsid w:val="004172F5"/>
    <w:rsid w:val="004174C0"/>
    <w:rsid w:val="004174D2"/>
    <w:rsid w:val="00417524"/>
    <w:rsid w:val="0041765B"/>
    <w:rsid w:val="0041766E"/>
    <w:rsid w:val="0041781E"/>
    <w:rsid w:val="004178F2"/>
    <w:rsid w:val="004178FD"/>
    <w:rsid w:val="00417A73"/>
    <w:rsid w:val="00417BF7"/>
    <w:rsid w:val="00420068"/>
    <w:rsid w:val="0042006D"/>
    <w:rsid w:val="00420261"/>
    <w:rsid w:val="004203EE"/>
    <w:rsid w:val="0042055B"/>
    <w:rsid w:val="0042071A"/>
    <w:rsid w:val="00420813"/>
    <w:rsid w:val="0042081D"/>
    <w:rsid w:val="00420A8C"/>
    <w:rsid w:val="00420AF4"/>
    <w:rsid w:val="00420D49"/>
    <w:rsid w:val="00420E9A"/>
    <w:rsid w:val="00421072"/>
    <w:rsid w:val="00421286"/>
    <w:rsid w:val="004212D5"/>
    <w:rsid w:val="004212DD"/>
    <w:rsid w:val="00421319"/>
    <w:rsid w:val="0042152F"/>
    <w:rsid w:val="0042160F"/>
    <w:rsid w:val="004219AE"/>
    <w:rsid w:val="00421F2E"/>
    <w:rsid w:val="004221B2"/>
    <w:rsid w:val="0042233A"/>
    <w:rsid w:val="004223A8"/>
    <w:rsid w:val="0042258D"/>
    <w:rsid w:val="00422911"/>
    <w:rsid w:val="00422994"/>
    <w:rsid w:val="00422A98"/>
    <w:rsid w:val="00422F77"/>
    <w:rsid w:val="0042302F"/>
    <w:rsid w:val="0042328B"/>
    <w:rsid w:val="00423417"/>
    <w:rsid w:val="00423943"/>
    <w:rsid w:val="00423964"/>
    <w:rsid w:val="00423A24"/>
    <w:rsid w:val="004240EE"/>
    <w:rsid w:val="00424271"/>
    <w:rsid w:val="00424349"/>
    <w:rsid w:val="004243E2"/>
    <w:rsid w:val="00424596"/>
    <w:rsid w:val="0042466F"/>
    <w:rsid w:val="00424685"/>
    <w:rsid w:val="00424B7D"/>
    <w:rsid w:val="00424D13"/>
    <w:rsid w:val="00424DE0"/>
    <w:rsid w:val="00424E0B"/>
    <w:rsid w:val="00424F68"/>
    <w:rsid w:val="004250BA"/>
    <w:rsid w:val="0042526B"/>
    <w:rsid w:val="0042527E"/>
    <w:rsid w:val="004252F4"/>
    <w:rsid w:val="0042549F"/>
    <w:rsid w:val="00425589"/>
    <w:rsid w:val="004257E2"/>
    <w:rsid w:val="0042587B"/>
    <w:rsid w:val="00425AB2"/>
    <w:rsid w:val="00425B51"/>
    <w:rsid w:val="00425CC9"/>
    <w:rsid w:val="00425D44"/>
    <w:rsid w:val="00425EC9"/>
    <w:rsid w:val="0042606F"/>
    <w:rsid w:val="0042608D"/>
    <w:rsid w:val="0042665C"/>
    <w:rsid w:val="00426838"/>
    <w:rsid w:val="004268C5"/>
    <w:rsid w:val="004268EE"/>
    <w:rsid w:val="00426A76"/>
    <w:rsid w:val="00426ACA"/>
    <w:rsid w:val="00426B2C"/>
    <w:rsid w:val="00426BE6"/>
    <w:rsid w:val="00426CD8"/>
    <w:rsid w:val="00426F5C"/>
    <w:rsid w:val="004270CE"/>
    <w:rsid w:val="00427154"/>
    <w:rsid w:val="004271D9"/>
    <w:rsid w:val="00427490"/>
    <w:rsid w:val="00427534"/>
    <w:rsid w:val="00427805"/>
    <w:rsid w:val="004279D7"/>
    <w:rsid w:val="00427B39"/>
    <w:rsid w:val="00427BF6"/>
    <w:rsid w:val="00430048"/>
    <w:rsid w:val="004301B6"/>
    <w:rsid w:val="0043020F"/>
    <w:rsid w:val="00430452"/>
    <w:rsid w:val="00430531"/>
    <w:rsid w:val="004305DB"/>
    <w:rsid w:val="00430725"/>
    <w:rsid w:val="0043088C"/>
    <w:rsid w:val="00430892"/>
    <w:rsid w:val="00430973"/>
    <w:rsid w:val="004309BB"/>
    <w:rsid w:val="00430CA1"/>
    <w:rsid w:val="00430CED"/>
    <w:rsid w:val="00430D38"/>
    <w:rsid w:val="0043103A"/>
    <w:rsid w:val="004310AC"/>
    <w:rsid w:val="0043117E"/>
    <w:rsid w:val="00431257"/>
    <w:rsid w:val="00431278"/>
    <w:rsid w:val="00431332"/>
    <w:rsid w:val="004313A4"/>
    <w:rsid w:val="004316A1"/>
    <w:rsid w:val="0043170D"/>
    <w:rsid w:val="00431733"/>
    <w:rsid w:val="004317AA"/>
    <w:rsid w:val="00431826"/>
    <w:rsid w:val="00431900"/>
    <w:rsid w:val="00431C28"/>
    <w:rsid w:val="00431DD1"/>
    <w:rsid w:val="00431DFD"/>
    <w:rsid w:val="00431ED6"/>
    <w:rsid w:val="00431F61"/>
    <w:rsid w:val="0043202A"/>
    <w:rsid w:val="00432233"/>
    <w:rsid w:val="00432392"/>
    <w:rsid w:val="00432517"/>
    <w:rsid w:val="00432598"/>
    <w:rsid w:val="004326CE"/>
    <w:rsid w:val="004326DB"/>
    <w:rsid w:val="00432819"/>
    <w:rsid w:val="00432907"/>
    <w:rsid w:val="00432A83"/>
    <w:rsid w:val="00432AC5"/>
    <w:rsid w:val="00432C9B"/>
    <w:rsid w:val="00432CDB"/>
    <w:rsid w:val="00432F9D"/>
    <w:rsid w:val="0043322B"/>
    <w:rsid w:val="004332D6"/>
    <w:rsid w:val="0043343D"/>
    <w:rsid w:val="0043353A"/>
    <w:rsid w:val="00433565"/>
    <w:rsid w:val="00433900"/>
    <w:rsid w:val="004339BA"/>
    <w:rsid w:val="004339E7"/>
    <w:rsid w:val="00433A6C"/>
    <w:rsid w:val="00433AC6"/>
    <w:rsid w:val="00433B26"/>
    <w:rsid w:val="00433B54"/>
    <w:rsid w:val="00433CF3"/>
    <w:rsid w:val="00433EFD"/>
    <w:rsid w:val="0043442D"/>
    <w:rsid w:val="00434438"/>
    <w:rsid w:val="00434464"/>
    <w:rsid w:val="00434587"/>
    <w:rsid w:val="00434693"/>
    <w:rsid w:val="0043472D"/>
    <w:rsid w:val="00434767"/>
    <w:rsid w:val="004347A3"/>
    <w:rsid w:val="0043495B"/>
    <w:rsid w:val="00434A8E"/>
    <w:rsid w:val="00434CA7"/>
    <w:rsid w:val="00434EC3"/>
    <w:rsid w:val="00434F00"/>
    <w:rsid w:val="004350B7"/>
    <w:rsid w:val="00435196"/>
    <w:rsid w:val="00435260"/>
    <w:rsid w:val="004355B2"/>
    <w:rsid w:val="00435649"/>
    <w:rsid w:val="00435744"/>
    <w:rsid w:val="004357BC"/>
    <w:rsid w:val="004358D4"/>
    <w:rsid w:val="00435927"/>
    <w:rsid w:val="00435BE9"/>
    <w:rsid w:val="00435C27"/>
    <w:rsid w:val="00435D7E"/>
    <w:rsid w:val="00435DC3"/>
    <w:rsid w:val="00435F99"/>
    <w:rsid w:val="0043615B"/>
    <w:rsid w:val="004364C5"/>
    <w:rsid w:val="00436537"/>
    <w:rsid w:val="00436643"/>
    <w:rsid w:val="0043700E"/>
    <w:rsid w:val="00437048"/>
    <w:rsid w:val="004370F6"/>
    <w:rsid w:val="00437200"/>
    <w:rsid w:val="00437485"/>
    <w:rsid w:val="0043773F"/>
    <w:rsid w:val="004377DB"/>
    <w:rsid w:val="00437964"/>
    <w:rsid w:val="00437985"/>
    <w:rsid w:val="004379F2"/>
    <w:rsid w:val="00437ACD"/>
    <w:rsid w:val="00437AD0"/>
    <w:rsid w:val="00437F5E"/>
    <w:rsid w:val="00440101"/>
    <w:rsid w:val="00440576"/>
    <w:rsid w:val="004405A1"/>
    <w:rsid w:val="00440880"/>
    <w:rsid w:val="00440981"/>
    <w:rsid w:val="00440B96"/>
    <w:rsid w:val="00440D84"/>
    <w:rsid w:val="00440FB9"/>
    <w:rsid w:val="00440FCF"/>
    <w:rsid w:val="004412D1"/>
    <w:rsid w:val="00441300"/>
    <w:rsid w:val="004413C1"/>
    <w:rsid w:val="00441649"/>
    <w:rsid w:val="0044193E"/>
    <w:rsid w:val="00441BE1"/>
    <w:rsid w:val="00441BFC"/>
    <w:rsid w:val="00442131"/>
    <w:rsid w:val="00442298"/>
    <w:rsid w:val="0044248D"/>
    <w:rsid w:val="00442550"/>
    <w:rsid w:val="004425DA"/>
    <w:rsid w:val="004426F1"/>
    <w:rsid w:val="00442777"/>
    <w:rsid w:val="00442C10"/>
    <w:rsid w:val="00442CE5"/>
    <w:rsid w:val="00442D89"/>
    <w:rsid w:val="00442E84"/>
    <w:rsid w:val="00442F5A"/>
    <w:rsid w:val="00442F66"/>
    <w:rsid w:val="0044349E"/>
    <w:rsid w:val="00443541"/>
    <w:rsid w:val="00443550"/>
    <w:rsid w:val="0044361A"/>
    <w:rsid w:val="00443A1A"/>
    <w:rsid w:val="00443CE5"/>
    <w:rsid w:val="00443D3B"/>
    <w:rsid w:val="00443D9E"/>
    <w:rsid w:val="00443F0A"/>
    <w:rsid w:val="00443FC5"/>
    <w:rsid w:val="004440EC"/>
    <w:rsid w:val="004440F5"/>
    <w:rsid w:val="004442A7"/>
    <w:rsid w:val="004445C6"/>
    <w:rsid w:val="00444608"/>
    <w:rsid w:val="00444D23"/>
    <w:rsid w:val="00444DAF"/>
    <w:rsid w:val="00444E72"/>
    <w:rsid w:val="004450F2"/>
    <w:rsid w:val="0044533E"/>
    <w:rsid w:val="00445CEA"/>
    <w:rsid w:val="00445FCE"/>
    <w:rsid w:val="00445FE9"/>
    <w:rsid w:val="00446001"/>
    <w:rsid w:val="004460B2"/>
    <w:rsid w:val="004465BD"/>
    <w:rsid w:val="0044660F"/>
    <w:rsid w:val="004466F4"/>
    <w:rsid w:val="00446760"/>
    <w:rsid w:val="00446767"/>
    <w:rsid w:val="0044688B"/>
    <w:rsid w:val="004469F2"/>
    <w:rsid w:val="00446A5A"/>
    <w:rsid w:val="00446BE0"/>
    <w:rsid w:val="00446C29"/>
    <w:rsid w:val="00446C75"/>
    <w:rsid w:val="00446D00"/>
    <w:rsid w:val="00446D89"/>
    <w:rsid w:val="00446E18"/>
    <w:rsid w:val="00446F05"/>
    <w:rsid w:val="00446FA7"/>
    <w:rsid w:val="004470B7"/>
    <w:rsid w:val="004470EB"/>
    <w:rsid w:val="00447265"/>
    <w:rsid w:val="004472EE"/>
    <w:rsid w:val="0044777C"/>
    <w:rsid w:val="004477FA"/>
    <w:rsid w:val="004478CF"/>
    <w:rsid w:val="0044791E"/>
    <w:rsid w:val="0045017E"/>
    <w:rsid w:val="0045078D"/>
    <w:rsid w:val="00450872"/>
    <w:rsid w:val="00450C8F"/>
    <w:rsid w:val="00450D25"/>
    <w:rsid w:val="00450E7C"/>
    <w:rsid w:val="00450FB3"/>
    <w:rsid w:val="0045102E"/>
    <w:rsid w:val="004510C5"/>
    <w:rsid w:val="004512A6"/>
    <w:rsid w:val="004512DD"/>
    <w:rsid w:val="00451506"/>
    <w:rsid w:val="00451656"/>
    <w:rsid w:val="00451752"/>
    <w:rsid w:val="00451F74"/>
    <w:rsid w:val="004520B7"/>
    <w:rsid w:val="0045221D"/>
    <w:rsid w:val="00452488"/>
    <w:rsid w:val="004524D0"/>
    <w:rsid w:val="0045250A"/>
    <w:rsid w:val="004525F8"/>
    <w:rsid w:val="00452E8A"/>
    <w:rsid w:val="0045305F"/>
    <w:rsid w:val="004531BC"/>
    <w:rsid w:val="004533CA"/>
    <w:rsid w:val="00453418"/>
    <w:rsid w:val="004536D2"/>
    <w:rsid w:val="00453838"/>
    <w:rsid w:val="00453899"/>
    <w:rsid w:val="004538C4"/>
    <w:rsid w:val="004538EA"/>
    <w:rsid w:val="004539BF"/>
    <w:rsid w:val="00453B1F"/>
    <w:rsid w:val="00453B72"/>
    <w:rsid w:val="00453D8D"/>
    <w:rsid w:val="00453FD9"/>
    <w:rsid w:val="0045421E"/>
    <w:rsid w:val="004542B5"/>
    <w:rsid w:val="00454462"/>
    <w:rsid w:val="0045455F"/>
    <w:rsid w:val="0045457B"/>
    <w:rsid w:val="004546C4"/>
    <w:rsid w:val="00454889"/>
    <w:rsid w:val="0045493B"/>
    <w:rsid w:val="00454B8D"/>
    <w:rsid w:val="00454B99"/>
    <w:rsid w:val="00454BF1"/>
    <w:rsid w:val="00454CCB"/>
    <w:rsid w:val="00454EFD"/>
    <w:rsid w:val="004551CE"/>
    <w:rsid w:val="00455320"/>
    <w:rsid w:val="004553D5"/>
    <w:rsid w:val="00455451"/>
    <w:rsid w:val="0045556F"/>
    <w:rsid w:val="004556B2"/>
    <w:rsid w:val="004557F1"/>
    <w:rsid w:val="00455A90"/>
    <w:rsid w:val="00455C3D"/>
    <w:rsid w:val="00455C6C"/>
    <w:rsid w:val="00455D90"/>
    <w:rsid w:val="00455E87"/>
    <w:rsid w:val="004564CD"/>
    <w:rsid w:val="0045657B"/>
    <w:rsid w:val="004565D8"/>
    <w:rsid w:val="004565D9"/>
    <w:rsid w:val="004565EB"/>
    <w:rsid w:val="00456856"/>
    <w:rsid w:val="00456994"/>
    <w:rsid w:val="004569D7"/>
    <w:rsid w:val="00456AAC"/>
    <w:rsid w:val="00456BA1"/>
    <w:rsid w:val="00456CF8"/>
    <w:rsid w:val="00456E51"/>
    <w:rsid w:val="00456FE4"/>
    <w:rsid w:val="00457506"/>
    <w:rsid w:val="0045752E"/>
    <w:rsid w:val="00457889"/>
    <w:rsid w:val="00457994"/>
    <w:rsid w:val="00457A62"/>
    <w:rsid w:val="00457E66"/>
    <w:rsid w:val="00457E9E"/>
    <w:rsid w:val="0046027E"/>
    <w:rsid w:val="0046053F"/>
    <w:rsid w:val="0046066A"/>
    <w:rsid w:val="0046072B"/>
    <w:rsid w:val="004607F3"/>
    <w:rsid w:val="00460853"/>
    <w:rsid w:val="004608D4"/>
    <w:rsid w:val="00460B45"/>
    <w:rsid w:val="00460CA4"/>
    <w:rsid w:val="00460E0F"/>
    <w:rsid w:val="00460ECE"/>
    <w:rsid w:val="00460F3A"/>
    <w:rsid w:val="00460F6D"/>
    <w:rsid w:val="00460F75"/>
    <w:rsid w:val="00460FA7"/>
    <w:rsid w:val="00461104"/>
    <w:rsid w:val="00461191"/>
    <w:rsid w:val="00461218"/>
    <w:rsid w:val="00461465"/>
    <w:rsid w:val="004616E6"/>
    <w:rsid w:val="004616EA"/>
    <w:rsid w:val="00461715"/>
    <w:rsid w:val="0046188B"/>
    <w:rsid w:val="00461B66"/>
    <w:rsid w:val="00461C64"/>
    <w:rsid w:val="00461D78"/>
    <w:rsid w:val="00461DE4"/>
    <w:rsid w:val="00461E8D"/>
    <w:rsid w:val="00461FAA"/>
    <w:rsid w:val="0046247A"/>
    <w:rsid w:val="0046256B"/>
    <w:rsid w:val="00462597"/>
    <w:rsid w:val="0046267A"/>
    <w:rsid w:val="0046268E"/>
    <w:rsid w:val="0046284F"/>
    <w:rsid w:val="00462B5A"/>
    <w:rsid w:val="00462D78"/>
    <w:rsid w:val="0046308D"/>
    <w:rsid w:val="004630AC"/>
    <w:rsid w:val="00463190"/>
    <w:rsid w:val="0046320F"/>
    <w:rsid w:val="0046337A"/>
    <w:rsid w:val="004633C1"/>
    <w:rsid w:val="00463439"/>
    <w:rsid w:val="00463583"/>
    <w:rsid w:val="00463638"/>
    <w:rsid w:val="004636E6"/>
    <w:rsid w:val="004636EB"/>
    <w:rsid w:val="00463744"/>
    <w:rsid w:val="00463797"/>
    <w:rsid w:val="004638DF"/>
    <w:rsid w:val="00463BDA"/>
    <w:rsid w:val="00463EF4"/>
    <w:rsid w:val="004642DE"/>
    <w:rsid w:val="00464312"/>
    <w:rsid w:val="00464328"/>
    <w:rsid w:val="0046435F"/>
    <w:rsid w:val="00464558"/>
    <w:rsid w:val="00464561"/>
    <w:rsid w:val="00464714"/>
    <w:rsid w:val="00464735"/>
    <w:rsid w:val="00464A91"/>
    <w:rsid w:val="00464D4F"/>
    <w:rsid w:val="00464D53"/>
    <w:rsid w:val="00464F6C"/>
    <w:rsid w:val="00465220"/>
    <w:rsid w:val="00465553"/>
    <w:rsid w:val="0046557C"/>
    <w:rsid w:val="004655EB"/>
    <w:rsid w:val="0046562C"/>
    <w:rsid w:val="004656F7"/>
    <w:rsid w:val="00465937"/>
    <w:rsid w:val="004659E7"/>
    <w:rsid w:val="00465A84"/>
    <w:rsid w:val="00465B07"/>
    <w:rsid w:val="00465CCE"/>
    <w:rsid w:val="00465EEC"/>
    <w:rsid w:val="00465F7D"/>
    <w:rsid w:val="00465FBA"/>
    <w:rsid w:val="004661BF"/>
    <w:rsid w:val="004669F2"/>
    <w:rsid w:val="00466B07"/>
    <w:rsid w:val="00466D6D"/>
    <w:rsid w:val="0046707F"/>
    <w:rsid w:val="004672D8"/>
    <w:rsid w:val="00467491"/>
    <w:rsid w:val="004677FF"/>
    <w:rsid w:val="004679D5"/>
    <w:rsid w:val="00467B49"/>
    <w:rsid w:val="00467B85"/>
    <w:rsid w:val="00467C10"/>
    <w:rsid w:val="00467CF6"/>
    <w:rsid w:val="00467DEF"/>
    <w:rsid w:val="00467EFA"/>
    <w:rsid w:val="00467F71"/>
    <w:rsid w:val="00470135"/>
    <w:rsid w:val="004704D6"/>
    <w:rsid w:val="004707FF"/>
    <w:rsid w:val="00470815"/>
    <w:rsid w:val="00470ACD"/>
    <w:rsid w:val="00470B63"/>
    <w:rsid w:val="00470BAE"/>
    <w:rsid w:val="00470C31"/>
    <w:rsid w:val="00470CCC"/>
    <w:rsid w:val="00470F00"/>
    <w:rsid w:val="00470F20"/>
    <w:rsid w:val="004710A2"/>
    <w:rsid w:val="004711A1"/>
    <w:rsid w:val="004712E4"/>
    <w:rsid w:val="004714DF"/>
    <w:rsid w:val="0047165B"/>
    <w:rsid w:val="00471743"/>
    <w:rsid w:val="00471B9D"/>
    <w:rsid w:val="00471EB3"/>
    <w:rsid w:val="00471FC3"/>
    <w:rsid w:val="004720FE"/>
    <w:rsid w:val="0047221A"/>
    <w:rsid w:val="00472318"/>
    <w:rsid w:val="004727D3"/>
    <w:rsid w:val="004727DF"/>
    <w:rsid w:val="0047285C"/>
    <w:rsid w:val="00472A29"/>
    <w:rsid w:val="00472A9C"/>
    <w:rsid w:val="00472AA0"/>
    <w:rsid w:val="00472BAA"/>
    <w:rsid w:val="00472E31"/>
    <w:rsid w:val="00472EF8"/>
    <w:rsid w:val="004730A3"/>
    <w:rsid w:val="00473517"/>
    <w:rsid w:val="0047354B"/>
    <w:rsid w:val="0047359E"/>
    <w:rsid w:val="00473636"/>
    <w:rsid w:val="00473731"/>
    <w:rsid w:val="0047382F"/>
    <w:rsid w:val="00473938"/>
    <w:rsid w:val="00473A26"/>
    <w:rsid w:val="00473AFF"/>
    <w:rsid w:val="00474079"/>
    <w:rsid w:val="004741DA"/>
    <w:rsid w:val="00474554"/>
    <w:rsid w:val="00474645"/>
    <w:rsid w:val="00474738"/>
    <w:rsid w:val="00474861"/>
    <w:rsid w:val="00474905"/>
    <w:rsid w:val="00474993"/>
    <w:rsid w:val="00474A91"/>
    <w:rsid w:val="00474D11"/>
    <w:rsid w:val="00474E8B"/>
    <w:rsid w:val="00474F3D"/>
    <w:rsid w:val="00474F73"/>
    <w:rsid w:val="0047501F"/>
    <w:rsid w:val="00475120"/>
    <w:rsid w:val="0047532B"/>
    <w:rsid w:val="0047545E"/>
    <w:rsid w:val="00475508"/>
    <w:rsid w:val="004756C5"/>
    <w:rsid w:val="00475827"/>
    <w:rsid w:val="00475870"/>
    <w:rsid w:val="00475A8F"/>
    <w:rsid w:val="00475D44"/>
    <w:rsid w:val="00475E33"/>
    <w:rsid w:val="0047603D"/>
    <w:rsid w:val="00476062"/>
    <w:rsid w:val="00476119"/>
    <w:rsid w:val="004761C1"/>
    <w:rsid w:val="0047623A"/>
    <w:rsid w:val="0047633E"/>
    <w:rsid w:val="00476983"/>
    <w:rsid w:val="00476996"/>
    <w:rsid w:val="00476BF0"/>
    <w:rsid w:val="004770F8"/>
    <w:rsid w:val="0047731D"/>
    <w:rsid w:val="00477565"/>
    <w:rsid w:val="00477AAD"/>
    <w:rsid w:val="00477AE4"/>
    <w:rsid w:val="00477BD0"/>
    <w:rsid w:val="00477D63"/>
    <w:rsid w:val="00477E99"/>
    <w:rsid w:val="00477F78"/>
    <w:rsid w:val="00480138"/>
    <w:rsid w:val="004801FA"/>
    <w:rsid w:val="004804F2"/>
    <w:rsid w:val="00480544"/>
    <w:rsid w:val="00480675"/>
    <w:rsid w:val="0048069C"/>
    <w:rsid w:val="004806EC"/>
    <w:rsid w:val="00480A52"/>
    <w:rsid w:val="00480C35"/>
    <w:rsid w:val="00480D72"/>
    <w:rsid w:val="00480EA7"/>
    <w:rsid w:val="00480FA5"/>
    <w:rsid w:val="0048135A"/>
    <w:rsid w:val="00481759"/>
    <w:rsid w:val="0048185A"/>
    <w:rsid w:val="004818C3"/>
    <w:rsid w:val="004818D8"/>
    <w:rsid w:val="00481C9B"/>
    <w:rsid w:val="00481D77"/>
    <w:rsid w:val="00481DC7"/>
    <w:rsid w:val="00481F41"/>
    <w:rsid w:val="00482249"/>
    <w:rsid w:val="00482362"/>
    <w:rsid w:val="00482451"/>
    <w:rsid w:val="0048256F"/>
    <w:rsid w:val="00482653"/>
    <w:rsid w:val="004826A8"/>
    <w:rsid w:val="0048273C"/>
    <w:rsid w:val="004828B0"/>
    <w:rsid w:val="00482B78"/>
    <w:rsid w:val="00482DFD"/>
    <w:rsid w:val="00482E99"/>
    <w:rsid w:val="00482EA8"/>
    <w:rsid w:val="00482EFA"/>
    <w:rsid w:val="00483974"/>
    <w:rsid w:val="00483A52"/>
    <w:rsid w:val="00483BA6"/>
    <w:rsid w:val="00483F21"/>
    <w:rsid w:val="00483FB0"/>
    <w:rsid w:val="0048400A"/>
    <w:rsid w:val="00484211"/>
    <w:rsid w:val="00484223"/>
    <w:rsid w:val="004842F9"/>
    <w:rsid w:val="00484469"/>
    <w:rsid w:val="004844B6"/>
    <w:rsid w:val="00484665"/>
    <w:rsid w:val="00484728"/>
    <w:rsid w:val="00484816"/>
    <w:rsid w:val="0048497D"/>
    <w:rsid w:val="004849B6"/>
    <w:rsid w:val="00484C7A"/>
    <w:rsid w:val="00484EC3"/>
    <w:rsid w:val="00484FF6"/>
    <w:rsid w:val="00485140"/>
    <w:rsid w:val="0048522C"/>
    <w:rsid w:val="0048528F"/>
    <w:rsid w:val="00485479"/>
    <w:rsid w:val="004854CE"/>
    <w:rsid w:val="004854D7"/>
    <w:rsid w:val="00485535"/>
    <w:rsid w:val="0048593F"/>
    <w:rsid w:val="004859BF"/>
    <w:rsid w:val="00485AC0"/>
    <w:rsid w:val="00485ACD"/>
    <w:rsid w:val="00485C26"/>
    <w:rsid w:val="00485CBC"/>
    <w:rsid w:val="00485E1B"/>
    <w:rsid w:val="00485ECF"/>
    <w:rsid w:val="004860D0"/>
    <w:rsid w:val="004862AB"/>
    <w:rsid w:val="00486484"/>
    <w:rsid w:val="00486571"/>
    <w:rsid w:val="004865FA"/>
    <w:rsid w:val="00486678"/>
    <w:rsid w:val="00486AD6"/>
    <w:rsid w:val="00486CBE"/>
    <w:rsid w:val="00486E84"/>
    <w:rsid w:val="00486EA7"/>
    <w:rsid w:val="00486FBC"/>
    <w:rsid w:val="0048708E"/>
    <w:rsid w:val="004873D6"/>
    <w:rsid w:val="00487550"/>
    <w:rsid w:val="00487585"/>
    <w:rsid w:val="0048798E"/>
    <w:rsid w:val="004879C8"/>
    <w:rsid w:val="00487A8A"/>
    <w:rsid w:val="00487E49"/>
    <w:rsid w:val="00487E7E"/>
    <w:rsid w:val="00487E85"/>
    <w:rsid w:val="00487FF7"/>
    <w:rsid w:val="004900DB"/>
    <w:rsid w:val="00490223"/>
    <w:rsid w:val="00490742"/>
    <w:rsid w:val="00490966"/>
    <w:rsid w:val="004909A2"/>
    <w:rsid w:val="00490ADD"/>
    <w:rsid w:val="00490D62"/>
    <w:rsid w:val="00490EC7"/>
    <w:rsid w:val="004911CD"/>
    <w:rsid w:val="004914F2"/>
    <w:rsid w:val="004914F3"/>
    <w:rsid w:val="0049161C"/>
    <w:rsid w:val="004916E2"/>
    <w:rsid w:val="0049191D"/>
    <w:rsid w:val="00491954"/>
    <w:rsid w:val="00491972"/>
    <w:rsid w:val="00491ACD"/>
    <w:rsid w:val="00491BCB"/>
    <w:rsid w:val="00491EC1"/>
    <w:rsid w:val="00491FC8"/>
    <w:rsid w:val="004922A7"/>
    <w:rsid w:val="00492348"/>
    <w:rsid w:val="0049243A"/>
    <w:rsid w:val="00492451"/>
    <w:rsid w:val="00492487"/>
    <w:rsid w:val="004924D1"/>
    <w:rsid w:val="00492544"/>
    <w:rsid w:val="00492553"/>
    <w:rsid w:val="0049255B"/>
    <w:rsid w:val="00492644"/>
    <w:rsid w:val="00492700"/>
    <w:rsid w:val="0049274B"/>
    <w:rsid w:val="00492752"/>
    <w:rsid w:val="004927B9"/>
    <w:rsid w:val="00492829"/>
    <w:rsid w:val="00492934"/>
    <w:rsid w:val="00492A54"/>
    <w:rsid w:val="00492C35"/>
    <w:rsid w:val="00492ECA"/>
    <w:rsid w:val="00492EF0"/>
    <w:rsid w:val="00492F1C"/>
    <w:rsid w:val="00492F26"/>
    <w:rsid w:val="0049304F"/>
    <w:rsid w:val="004931EF"/>
    <w:rsid w:val="0049337D"/>
    <w:rsid w:val="00493448"/>
    <w:rsid w:val="004934EC"/>
    <w:rsid w:val="00493514"/>
    <w:rsid w:val="004935E4"/>
    <w:rsid w:val="004937B5"/>
    <w:rsid w:val="004937F9"/>
    <w:rsid w:val="00493981"/>
    <w:rsid w:val="00493A38"/>
    <w:rsid w:val="00493AC1"/>
    <w:rsid w:val="00493B19"/>
    <w:rsid w:val="00493D19"/>
    <w:rsid w:val="00493F63"/>
    <w:rsid w:val="00493FFD"/>
    <w:rsid w:val="00493FFF"/>
    <w:rsid w:val="004941DE"/>
    <w:rsid w:val="00494262"/>
    <w:rsid w:val="0049429A"/>
    <w:rsid w:val="004947DE"/>
    <w:rsid w:val="004949EF"/>
    <w:rsid w:val="00494B53"/>
    <w:rsid w:val="00494BE3"/>
    <w:rsid w:val="00494C66"/>
    <w:rsid w:val="00494CC8"/>
    <w:rsid w:val="00494FD8"/>
    <w:rsid w:val="004950EF"/>
    <w:rsid w:val="0049510C"/>
    <w:rsid w:val="0049536B"/>
    <w:rsid w:val="004953A5"/>
    <w:rsid w:val="0049570E"/>
    <w:rsid w:val="00495834"/>
    <w:rsid w:val="00495972"/>
    <w:rsid w:val="00495AD1"/>
    <w:rsid w:val="00495B03"/>
    <w:rsid w:val="00495B45"/>
    <w:rsid w:val="00495C38"/>
    <w:rsid w:val="00495DA5"/>
    <w:rsid w:val="0049644A"/>
    <w:rsid w:val="0049666B"/>
    <w:rsid w:val="00496701"/>
    <w:rsid w:val="00496887"/>
    <w:rsid w:val="004968F7"/>
    <w:rsid w:val="00496956"/>
    <w:rsid w:val="00496A1C"/>
    <w:rsid w:val="00496A81"/>
    <w:rsid w:val="00496EA2"/>
    <w:rsid w:val="004973AF"/>
    <w:rsid w:val="004973E2"/>
    <w:rsid w:val="004975D8"/>
    <w:rsid w:val="00497717"/>
    <w:rsid w:val="00497850"/>
    <w:rsid w:val="00497A18"/>
    <w:rsid w:val="00497A5E"/>
    <w:rsid w:val="00497B03"/>
    <w:rsid w:val="00497B68"/>
    <w:rsid w:val="00497CD9"/>
    <w:rsid w:val="00497CF8"/>
    <w:rsid w:val="00497ED7"/>
    <w:rsid w:val="00497EF5"/>
    <w:rsid w:val="00497F5E"/>
    <w:rsid w:val="00497F7E"/>
    <w:rsid w:val="00497FBD"/>
    <w:rsid w:val="004A0012"/>
    <w:rsid w:val="004A004C"/>
    <w:rsid w:val="004A0082"/>
    <w:rsid w:val="004A02A0"/>
    <w:rsid w:val="004A02E8"/>
    <w:rsid w:val="004A03A6"/>
    <w:rsid w:val="004A03A8"/>
    <w:rsid w:val="004A0494"/>
    <w:rsid w:val="004A0495"/>
    <w:rsid w:val="004A04DE"/>
    <w:rsid w:val="004A05A5"/>
    <w:rsid w:val="004A0863"/>
    <w:rsid w:val="004A0950"/>
    <w:rsid w:val="004A09F8"/>
    <w:rsid w:val="004A0A0F"/>
    <w:rsid w:val="004A0B35"/>
    <w:rsid w:val="004A0DB2"/>
    <w:rsid w:val="004A0E59"/>
    <w:rsid w:val="004A0F2E"/>
    <w:rsid w:val="004A1056"/>
    <w:rsid w:val="004A128F"/>
    <w:rsid w:val="004A1294"/>
    <w:rsid w:val="004A1498"/>
    <w:rsid w:val="004A18D2"/>
    <w:rsid w:val="004A1BD5"/>
    <w:rsid w:val="004A1C9E"/>
    <w:rsid w:val="004A1CC5"/>
    <w:rsid w:val="004A1D87"/>
    <w:rsid w:val="004A1EEC"/>
    <w:rsid w:val="004A203F"/>
    <w:rsid w:val="004A21F5"/>
    <w:rsid w:val="004A229E"/>
    <w:rsid w:val="004A237E"/>
    <w:rsid w:val="004A2491"/>
    <w:rsid w:val="004A2531"/>
    <w:rsid w:val="004A26E2"/>
    <w:rsid w:val="004A2717"/>
    <w:rsid w:val="004A29B4"/>
    <w:rsid w:val="004A2A1C"/>
    <w:rsid w:val="004A2AEC"/>
    <w:rsid w:val="004A2C8D"/>
    <w:rsid w:val="004A2E3C"/>
    <w:rsid w:val="004A2FCE"/>
    <w:rsid w:val="004A320D"/>
    <w:rsid w:val="004A361A"/>
    <w:rsid w:val="004A369C"/>
    <w:rsid w:val="004A36DB"/>
    <w:rsid w:val="004A375B"/>
    <w:rsid w:val="004A37D3"/>
    <w:rsid w:val="004A3993"/>
    <w:rsid w:val="004A39B7"/>
    <w:rsid w:val="004A39FA"/>
    <w:rsid w:val="004A3AFB"/>
    <w:rsid w:val="004A3B90"/>
    <w:rsid w:val="004A3BA2"/>
    <w:rsid w:val="004A3C10"/>
    <w:rsid w:val="004A3E1F"/>
    <w:rsid w:val="004A403E"/>
    <w:rsid w:val="004A4237"/>
    <w:rsid w:val="004A429E"/>
    <w:rsid w:val="004A4309"/>
    <w:rsid w:val="004A457F"/>
    <w:rsid w:val="004A459B"/>
    <w:rsid w:val="004A4797"/>
    <w:rsid w:val="004A47FD"/>
    <w:rsid w:val="004A4A09"/>
    <w:rsid w:val="004A4A48"/>
    <w:rsid w:val="004A4CC3"/>
    <w:rsid w:val="004A4FFB"/>
    <w:rsid w:val="004A5071"/>
    <w:rsid w:val="004A5204"/>
    <w:rsid w:val="004A5327"/>
    <w:rsid w:val="004A5356"/>
    <w:rsid w:val="004A54B4"/>
    <w:rsid w:val="004A55A1"/>
    <w:rsid w:val="004A55E6"/>
    <w:rsid w:val="004A56D1"/>
    <w:rsid w:val="004A5817"/>
    <w:rsid w:val="004A58EC"/>
    <w:rsid w:val="004A5C54"/>
    <w:rsid w:val="004A5CC7"/>
    <w:rsid w:val="004A5D7D"/>
    <w:rsid w:val="004A6005"/>
    <w:rsid w:val="004A603C"/>
    <w:rsid w:val="004A604D"/>
    <w:rsid w:val="004A619A"/>
    <w:rsid w:val="004A6298"/>
    <w:rsid w:val="004A62F8"/>
    <w:rsid w:val="004A6860"/>
    <w:rsid w:val="004A691A"/>
    <w:rsid w:val="004A6A68"/>
    <w:rsid w:val="004A6AB1"/>
    <w:rsid w:val="004A6B76"/>
    <w:rsid w:val="004A6BC4"/>
    <w:rsid w:val="004A6CBB"/>
    <w:rsid w:val="004A6D95"/>
    <w:rsid w:val="004A6DC8"/>
    <w:rsid w:val="004A6F5E"/>
    <w:rsid w:val="004A7008"/>
    <w:rsid w:val="004A7023"/>
    <w:rsid w:val="004A7696"/>
    <w:rsid w:val="004A7A83"/>
    <w:rsid w:val="004A7B69"/>
    <w:rsid w:val="004A7BF5"/>
    <w:rsid w:val="004A7E08"/>
    <w:rsid w:val="004B0147"/>
    <w:rsid w:val="004B01AF"/>
    <w:rsid w:val="004B01B3"/>
    <w:rsid w:val="004B0299"/>
    <w:rsid w:val="004B02AE"/>
    <w:rsid w:val="004B06D8"/>
    <w:rsid w:val="004B07CF"/>
    <w:rsid w:val="004B07E5"/>
    <w:rsid w:val="004B0BD0"/>
    <w:rsid w:val="004B0E3A"/>
    <w:rsid w:val="004B0F07"/>
    <w:rsid w:val="004B137E"/>
    <w:rsid w:val="004B161D"/>
    <w:rsid w:val="004B172E"/>
    <w:rsid w:val="004B173C"/>
    <w:rsid w:val="004B17D2"/>
    <w:rsid w:val="004B17D7"/>
    <w:rsid w:val="004B18CA"/>
    <w:rsid w:val="004B1A44"/>
    <w:rsid w:val="004B1E47"/>
    <w:rsid w:val="004B21A0"/>
    <w:rsid w:val="004B22B7"/>
    <w:rsid w:val="004B22BD"/>
    <w:rsid w:val="004B2312"/>
    <w:rsid w:val="004B2645"/>
    <w:rsid w:val="004B265D"/>
    <w:rsid w:val="004B27CA"/>
    <w:rsid w:val="004B281D"/>
    <w:rsid w:val="004B2897"/>
    <w:rsid w:val="004B297F"/>
    <w:rsid w:val="004B29E1"/>
    <w:rsid w:val="004B2A63"/>
    <w:rsid w:val="004B2C4D"/>
    <w:rsid w:val="004B2C68"/>
    <w:rsid w:val="004B2E4B"/>
    <w:rsid w:val="004B2E5D"/>
    <w:rsid w:val="004B30D1"/>
    <w:rsid w:val="004B339A"/>
    <w:rsid w:val="004B33AE"/>
    <w:rsid w:val="004B36D1"/>
    <w:rsid w:val="004B3744"/>
    <w:rsid w:val="004B389C"/>
    <w:rsid w:val="004B399C"/>
    <w:rsid w:val="004B3AA3"/>
    <w:rsid w:val="004B3EC1"/>
    <w:rsid w:val="004B3FBC"/>
    <w:rsid w:val="004B406A"/>
    <w:rsid w:val="004B442E"/>
    <w:rsid w:val="004B44F0"/>
    <w:rsid w:val="004B4514"/>
    <w:rsid w:val="004B45F4"/>
    <w:rsid w:val="004B47C8"/>
    <w:rsid w:val="004B4877"/>
    <w:rsid w:val="004B49D0"/>
    <w:rsid w:val="004B4A33"/>
    <w:rsid w:val="004B4AAD"/>
    <w:rsid w:val="004B4BBE"/>
    <w:rsid w:val="004B4C51"/>
    <w:rsid w:val="004B4C74"/>
    <w:rsid w:val="004B4EF0"/>
    <w:rsid w:val="004B4F3D"/>
    <w:rsid w:val="004B506B"/>
    <w:rsid w:val="004B50A9"/>
    <w:rsid w:val="004B50B4"/>
    <w:rsid w:val="004B5190"/>
    <w:rsid w:val="004B5236"/>
    <w:rsid w:val="004B53AE"/>
    <w:rsid w:val="004B54E3"/>
    <w:rsid w:val="004B566C"/>
    <w:rsid w:val="004B568F"/>
    <w:rsid w:val="004B56AD"/>
    <w:rsid w:val="004B56E8"/>
    <w:rsid w:val="004B5733"/>
    <w:rsid w:val="004B5997"/>
    <w:rsid w:val="004B5A6B"/>
    <w:rsid w:val="004B5BB2"/>
    <w:rsid w:val="004B5C53"/>
    <w:rsid w:val="004B5FB1"/>
    <w:rsid w:val="004B62DA"/>
    <w:rsid w:val="004B644A"/>
    <w:rsid w:val="004B6735"/>
    <w:rsid w:val="004B67C6"/>
    <w:rsid w:val="004B6804"/>
    <w:rsid w:val="004B6847"/>
    <w:rsid w:val="004B688E"/>
    <w:rsid w:val="004B68D5"/>
    <w:rsid w:val="004B6B63"/>
    <w:rsid w:val="004B6E77"/>
    <w:rsid w:val="004B6EDD"/>
    <w:rsid w:val="004B7125"/>
    <w:rsid w:val="004B7169"/>
    <w:rsid w:val="004B7640"/>
    <w:rsid w:val="004B7651"/>
    <w:rsid w:val="004B7666"/>
    <w:rsid w:val="004B7B3F"/>
    <w:rsid w:val="004B7BF0"/>
    <w:rsid w:val="004B7E2D"/>
    <w:rsid w:val="004C0015"/>
    <w:rsid w:val="004C003C"/>
    <w:rsid w:val="004C0043"/>
    <w:rsid w:val="004C00DB"/>
    <w:rsid w:val="004C024B"/>
    <w:rsid w:val="004C0458"/>
    <w:rsid w:val="004C0520"/>
    <w:rsid w:val="004C08F6"/>
    <w:rsid w:val="004C0AEC"/>
    <w:rsid w:val="004C0BD8"/>
    <w:rsid w:val="004C0C0C"/>
    <w:rsid w:val="004C0C1A"/>
    <w:rsid w:val="004C0D3C"/>
    <w:rsid w:val="004C0D71"/>
    <w:rsid w:val="004C0DD5"/>
    <w:rsid w:val="004C0E16"/>
    <w:rsid w:val="004C1087"/>
    <w:rsid w:val="004C134F"/>
    <w:rsid w:val="004C1366"/>
    <w:rsid w:val="004C14AF"/>
    <w:rsid w:val="004C1568"/>
    <w:rsid w:val="004C17E0"/>
    <w:rsid w:val="004C18B3"/>
    <w:rsid w:val="004C19CD"/>
    <w:rsid w:val="004C1EF3"/>
    <w:rsid w:val="004C2063"/>
    <w:rsid w:val="004C2153"/>
    <w:rsid w:val="004C21CA"/>
    <w:rsid w:val="004C2404"/>
    <w:rsid w:val="004C2684"/>
    <w:rsid w:val="004C269C"/>
    <w:rsid w:val="004C2748"/>
    <w:rsid w:val="004C29B7"/>
    <w:rsid w:val="004C2ABD"/>
    <w:rsid w:val="004C2AD0"/>
    <w:rsid w:val="004C2B53"/>
    <w:rsid w:val="004C2D7F"/>
    <w:rsid w:val="004C2DC6"/>
    <w:rsid w:val="004C2E2A"/>
    <w:rsid w:val="004C2F7F"/>
    <w:rsid w:val="004C30AC"/>
    <w:rsid w:val="004C3136"/>
    <w:rsid w:val="004C33A1"/>
    <w:rsid w:val="004C33B5"/>
    <w:rsid w:val="004C3613"/>
    <w:rsid w:val="004C38AE"/>
    <w:rsid w:val="004C3B4F"/>
    <w:rsid w:val="004C40A8"/>
    <w:rsid w:val="004C42E7"/>
    <w:rsid w:val="004C4541"/>
    <w:rsid w:val="004C4705"/>
    <w:rsid w:val="004C4783"/>
    <w:rsid w:val="004C4881"/>
    <w:rsid w:val="004C4988"/>
    <w:rsid w:val="004C4A00"/>
    <w:rsid w:val="004C4EA8"/>
    <w:rsid w:val="004C4F37"/>
    <w:rsid w:val="004C4FB4"/>
    <w:rsid w:val="004C50CD"/>
    <w:rsid w:val="004C50DE"/>
    <w:rsid w:val="004C5143"/>
    <w:rsid w:val="004C5188"/>
    <w:rsid w:val="004C51D5"/>
    <w:rsid w:val="004C5519"/>
    <w:rsid w:val="004C556B"/>
    <w:rsid w:val="004C5749"/>
    <w:rsid w:val="004C586A"/>
    <w:rsid w:val="004C5B88"/>
    <w:rsid w:val="004C5B95"/>
    <w:rsid w:val="004C5D9B"/>
    <w:rsid w:val="004C5DEF"/>
    <w:rsid w:val="004C5E3F"/>
    <w:rsid w:val="004C5F2E"/>
    <w:rsid w:val="004C62BA"/>
    <w:rsid w:val="004C6346"/>
    <w:rsid w:val="004C63F3"/>
    <w:rsid w:val="004C6517"/>
    <w:rsid w:val="004C686B"/>
    <w:rsid w:val="004C68A9"/>
    <w:rsid w:val="004C6BC7"/>
    <w:rsid w:val="004C6DA1"/>
    <w:rsid w:val="004C6DEB"/>
    <w:rsid w:val="004C6EAB"/>
    <w:rsid w:val="004C6EB5"/>
    <w:rsid w:val="004C6FE3"/>
    <w:rsid w:val="004C722C"/>
    <w:rsid w:val="004C7413"/>
    <w:rsid w:val="004C7446"/>
    <w:rsid w:val="004C753D"/>
    <w:rsid w:val="004C7674"/>
    <w:rsid w:val="004C7B9F"/>
    <w:rsid w:val="004C7D8F"/>
    <w:rsid w:val="004C7F21"/>
    <w:rsid w:val="004D01A0"/>
    <w:rsid w:val="004D021E"/>
    <w:rsid w:val="004D04EA"/>
    <w:rsid w:val="004D0589"/>
    <w:rsid w:val="004D0644"/>
    <w:rsid w:val="004D07EF"/>
    <w:rsid w:val="004D08B5"/>
    <w:rsid w:val="004D094A"/>
    <w:rsid w:val="004D0A5D"/>
    <w:rsid w:val="004D0BA9"/>
    <w:rsid w:val="004D0BEA"/>
    <w:rsid w:val="004D0C9E"/>
    <w:rsid w:val="004D0D31"/>
    <w:rsid w:val="004D1260"/>
    <w:rsid w:val="004D1498"/>
    <w:rsid w:val="004D19C8"/>
    <w:rsid w:val="004D1BE9"/>
    <w:rsid w:val="004D1C39"/>
    <w:rsid w:val="004D20FC"/>
    <w:rsid w:val="004D21F3"/>
    <w:rsid w:val="004D226C"/>
    <w:rsid w:val="004D22A8"/>
    <w:rsid w:val="004D22D2"/>
    <w:rsid w:val="004D2311"/>
    <w:rsid w:val="004D2378"/>
    <w:rsid w:val="004D24E7"/>
    <w:rsid w:val="004D25F6"/>
    <w:rsid w:val="004D2924"/>
    <w:rsid w:val="004D2A1B"/>
    <w:rsid w:val="004D2A21"/>
    <w:rsid w:val="004D2DE7"/>
    <w:rsid w:val="004D2E9E"/>
    <w:rsid w:val="004D2ED0"/>
    <w:rsid w:val="004D2FA7"/>
    <w:rsid w:val="004D3007"/>
    <w:rsid w:val="004D3250"/>
    <w:rsid w:val="004D3415"/>
    <w:rsid w:val="004D3569"/>
    <w:rsid w:val="004D358C"/>
    <w:rsid w:val="004D371F"/>
    <w:rsid w:val="004D38E0"/>
    <w:rsid w:val="004D39B0"/>
    <w:rsid w:val="004D3F25"/>
    <w:rsid w:val="004D3F82"/>
    <w:rsid w:val="004D4006"/>
    <w:rsid w:val="004D401B"/>
    <w:rsid w:val="004D4069"/>
    <w:rsid w:val="004D4099"/>
    <w:rsid w:val="004D41D8"/>
    <w:rsid w:val="004D41E0"/>
    <w:rsid w:val="004D4290"/>
    <w:rsid w:val="004D42A7"/>
    <w:rsid w:val="004D436D"/>
    <w:rsid w:val="004D442D"/>
    <w:rsid w:val="004D47B3"/>
    <w:rsid w:val="004D48FD"/>
    <w:rsid w:val="004D49AA"/>
    <w:rsid w:val="004D4F8B"/>
    <w:rsid w:val="004D5075"/>
    <w:rsid w:val="004D5211"/>
    <w:rsid w:val="004D5291"/>
    <w:rsid w:val="004D529B"/>
    <w:rsid w:val="004D533A"/>
    <w:rsid w:val="004D5485"/>
    <w:rsid w:val="004D5498"/>
    <w:rsid w:val="004D56AB"/>
    <w:rsid w:val="004D5958"/>
    <w:rsid w:val="004D5989"/>
    <w:rsid w:val="004D5A76"/>
    <w:rsid w:val="004D5A8D"/>
    <w:rsid w:val="004D5ADE"/>
    <w:rsid w:val="004D61C9"/>
    <w:rsid w:val="004D6291"/>
    <w:rsid w:val="004D6845"/>
    <w:rsid w:val="004D685C"/>
    <w:rsid w:val="004D69A6"/>
    <w:rsid w:val="004D6A0F"/>
    <w:rsid w:val="004D6C87"/>
    <w:rsid w:val="004D7416"/>
    <w:rsid w:val="004D7535"/>
    <w:rsid w:val="004D7659"/>
    <w:rsid w:val="004D7703"/>
    <w:rsid w:val="004D779E"/>
    <w:rsid w:val="004D77DE"/>
    <w:rsid w:val="004D7AA3"/>
    <w:rsid w:val="004D7B9A"/>
    <w:rsid w:val="004D7C3E"/>
    <w:rsid w:val="004D7D38"/>
    <w:rsid w:val="004D7D9E"/>
    <w:rsid w:val="004E0020"/>
    <w:rsid w:val="004E0066"/>
    <w:rsid w:val="004E0230"/>
    <w:rsid w:val="004E037C"/>
    <w:rsid w:val="004E0421"/>
    <w:rsid w:val="004E04B9"/>
    <w:rsid w:val="004E057A"/>
    <w:rsid w:val="004E0798"/>
    <w:rsid w:val="004E0A69"/>
    <w:rsid w:val="004E0D1C"/>
    <w:rsid w:val="004E0EA0"/>
    <w:rsid w:val="004E0FDC"/>
    <w:rsid w:val="004E10C7"/>
    <w:rsid w:val="004E11B2"/>
    <w:rsid w:val="004E1283"/>
    <w:rsid w:val="004E1440"/>
    <w:rsid w:val="004E1665"/>
    <w:rsid w:val="004E191D"/>
    <w:rsid w:val="004E19C0"/>
    <w:rsid w:val="004E1BF1"/>
    <w:rsid w:val="004E1C39"/>
    <w:rsid w:val="004E1FAD"/>
    <w:rsid w:val="004E1FB7"/>
    <w:rsid w:val="004E2078"/>
    <w:rsid w:val="004E237D"/>
    <w:rsid w:val="004E268C"/>
    <w:rsid w:val="004E26D2"/>
    <w:rsid w:val="004E2960"/>
    <w:rsid w:val="004E29E2"/>
    <w:rsid w:val="004E2BE9"/>
    <w:rsid w:val="004E2D90"/>
    <w:rsid w:val="004E2D9B"/>
    <w:rsid w:val="004E342F"/>
    <w:rsid w:val="004E356D"/>
    <w:rsid w:val="004E3584"/>
    <w:rsid w:val="004E38D7"/>
    <w:rsid w:val="004E3936"/>
    <w:rsid w:val="004E39B2"/>
    <w:rsid w:val="004E39B7"/>
    <w:rsid w:val="004E3B80"/>
    <w:rsid w:val="004E3C68"/>
    <w:rsid w:val="004E3CDF"/>
    <w:rsid w:val="004E3F86"/>
    <w:rsid w:val="004E412D"/>
    <w:rsid w:val="004E4168"/>
    <w:rsid w:val="004E44FC"/>
    <w:rsid w:val="004E4667"/>
    <w:rsid w:val="004E476D"/>
    <w:rsid w:val="004E4825"/>
    <w:rsid w:val="004E4B27"/>
    <w:rsid w:val="004E4B59"/>
    <w:rsid w:val="004E5113"/>
    <w:rsid w:val="004E5140"/>
    <w:rsid w:val="004E51EB"/>
    <w:rsid w:val="004E5226"/>
    <w:rsid w:val="004E5594"/>
    <w:rsid w:val="004E5626"/>
    <w:rsid w:val="004E5678"/>
    <w:rsid w:val="004E59BA"/>
    <w:rsid w:val="004E5A03"/>
    <w:rsid w:val="004E5B2E"/>
    <w:rsid w:val="004E5C54"/>
    <w:rsid w:val="004E5E48"/>
    <w:rsid w:val="004E5F2A"/>
    <w:rsid w:val="004E5FB7"/>
    <w:rsid w:val="004E5FCF"/>
    <w:rsid w:val="004E6013"/>
    <w:rsid w:val="004E6107"/>
    <w:rsid w:val="004E626B"/>
    <w:rsid w:val="004E66BF"/>
    <w:rsid w:val="004E6884"/>
    <w:rsid w:val="004E69D8"/>
    <w:rsid w:val="004E69F8"/>
    <w:rsid w:val="004E6A7E"/>
    <w:rsid w:val="004E6D1B"/>
    <w:rsid w:val="004E6ECF"/>
    <w:rsid w:val="004E6F7E"/>
    <w:rsid w:val="004E7038"/>
    <w:rsid w:val="004E70A0"/>
    <w:rsid w:val="004E719C"/>
    <w:rsid w:val="004E71C7"/>
    <w:rsid w:val="004E71E9"/>
    <w:rsid w:val="004E764A"/>
    <w:rsid w:val="004E76F9"/>
    <w:rsid w:val="004E7728"/>
    <w:rsid w:val="004E7844"/>
    <w:rsid w:val="004E7850"/>
    <w:rsid w:val="004E79B6"/>
    <w:rsid w:val="004E7AD6"/>
    <w:rsid w:val="004E7AE9"/>
    <w:rsid w:val="004E7B59"/>
    <w:rsid w:val="004E7C9F"/>
    <w:rsid w:val="004E7D9D"/>
    <w:rsid w:val="004E7FE8"/>
    <w:rsid w:val="004F01A5"/>
    <w:rsid w:val="004F0211"/>
    <w:rsid w:val="004F033E"/>
    <w:rsid w:val="004F03E6"/>
    <w:rsid w:val="004F064E"/>
    <w:rsid w:val="004F0664"/>
    <w:rsid w:val="004F06AC"/>
    <w:rsid w:val="004F07C4"/>
    <w:rsid w:val="004F0A9F"/>
    <w:rsid w:val="004F0EE1"/>
    <w:rsid w:val="004F0FD9"/>
    <w:rsid w:val="004F108C"/>
    <w:rsid w:val="004F12CA"/>
    <w:rsid w:val="004F14A3"/>
    <w:rsid w:val="004F154C"/>
    <w:rsid w:val="004F15D2"/>
    <w:rsid w:val="004F1609"/>
    <w:rsid w:val="004F172A"/>
    <w:rsid w:val="004F17E8"/>
    <w:rsid w:val="004F18B0"/>
    <w:rsid w:val="004F191F"/>
    <w:rsid w:val="004F1936"/>
    <w:rsid w:val="004F1964"/>
    <w:rsid w:val="004F197E"/>
    <w:rsid w:val="004F1A42"/>
    <w:rsid w:val="004F1DA2"/>
    <w:rsid w:val="004F1DBE"/>
    <w:rsid w:val="004F1E06"/>
    <w:rsid w:val="004F1E0E"/>
    <w:rsid w:val="004F2546"/>
    <w:rsid w:val="004F2578"/>
    <w:rsid w:val="004F2670"/>
    <w:rsid w:val="004F2676"/>
    <w:rsid w:val="004F28F1"/>
    <w:rsid w:val="004F29A2"/>
    <w:rsid w:val="004F2C17"/>
    <w:rsid w:val="004F2D38"/>
    <w:rsid w:val="004F2D8B"/>
    <w:rsid w:val="004F2E29"/>
    <w:rsid w:val="004F2F49"/>
    <w:rsid w:val="004F31E9"/>
    <w:rsid w:val="004F3208"/>
    <w:rsid w:val="004F3268"/>
    <w:rsid w:val="004F357F"/>
    <w:rsid w:val="004F35E4"/>
    <w:rsid w:val="004F3843"/>
    <w:rsid w:val="004F3907"/>
    <w:rsid w:val="004F39E0"/>
    <w:rsid w:val="004F39FA"/>
    <w:rsid w:val="004F3A23"/>
    <w:rsid w:val="004F3AC3"/>
    <w:rsid w:val="004F3BD7"/>
    <w:rsid w:val="004F3CE4"/>
    <w:rsid w:val="004F3D79"/>
    <w:rsid w:val="004F3DDC"/>
    <w:rsid w:val="004F3FA1"/>
    <w:rsid w:val="004F42A0"/>
    <w:rsid w:val="004F44FE"/>
    <w:rsid w:val="004F4541"/>
    <w:rsid w:val="004F4641"/>
    <w:rsid w:val="004F487A"/>
    <w:rsid w:val="004F48EA"/>
    <w:rsid w:val="004F4F35"/>
    <w:rsid w:val="004F527D"/>
    <w:rsid w:val="004F5559"/>
    <w:rsid w:val="004F5612"/>
    <w:rsid w:val="004F565A"/>
    <w:rsid w:val="004F578C"/>
    <w:rsid w:val="004F5873"/>
    <w:rsid w:val="004F5929"/>
    <w:rsid w:val="004F5B23"/>
    <w:rsid w:val="004F5EE9"/>
    <w:rsid w:val="004F6028"/>
    <w:rsid w:val="004F608C"/>
    <w:rsid w:val="004F615C"/>
    <w:rsid w:val="004F61A5"/>
    <w:rsid w:val="004F622C"/>
    <w:rsid w:val="004F622D"/>
    <w:rsid w:val="004F62DA"/>
    <w:rsid w:val="004F635B"/>
    <w:rsid w:val="004F6623"/>
    <w:rsid w:val="004F6821"/>
    <w:rsid w:val="004F6982"/>
    <w:rsid w:val="004F6E6D"/>
    <w:rsid w:val="004F6EF5"/>
    <w:rsid w:val="004F6F5A"/>
    <w:rsid w:val="004F7189"/>
    <w:rsid w:val="004F7359"/>
    <w:rsid w:val="004F74FF"/>
    <w:rsid w:val="004F75CD"/>
    <w:rsid w:val="004F792E"/>
    <w:rsid w:val="004F7976"/>
    <w:rsid w:val="004F79FC"/>
    <w:rsid w:val="004F7AD0"/>
    <w:rsid w:val="004F7B0E"/>
    <w:rsid w:val="004F7B35"/>
    <w:rsid w:val="004F7D95"/>
    <w:rsid w:val="004F7F1F"/>
    <w:rsid w:val="0050015B"/>
    <w:rsid w:val="00500579"/>
    <w:rsid w:val="005006FD"/>
    <w:rsid w:val="00500721"/>
    <w:rsid w:val="00500781"/>
    <w:rsid w:val="00500A76"/>
    <w:rsid w:val="00500AAC"/>
    <w:rsid w:val="00500BE6"/>
    <w:rsid w:val="00500C25"/>
    <w:rsid w:val="00500D51"/>
    <w:rsid w:val="00500D55"/>
    <w:rsid w:val="00500FD7"/>
    <w:rsid w:val="00501188"/>
    <w:rsid w:val="00501284"/>
    <w:rsid w:val="005014AD"/>
    <w:rsid w:val="005015C9"/>
    <w:rsid w:val="0050178F"/>
    <w:rsid w:val="0050185A"/>
    <w:rsid w:val="00501939"/>
    <w:rsid w:val="0050197F"/>
    <w:rsid w:val="005019EF"/>
    <w:rsid w:val="00501B11"/>
    <w:rsid w:val="00501ED7"/>
    <w:rsid w:val="0050207C"/>
    <w:rsid w:val="00502241"/>
    <w:rsid w:val="00502323"/>
    <w:rsid w:val="00502342"/>
    <w:rsid w:val="00502678"/>
    <w:rsid w:val="00502CFE"/>
    <w:rsid w:val="00502FA3"/>
    <w:rsid w:val="005031D9"/>
    <w:rsid w:val="0050357A"/>
    <w:rsid w:val="005035EB"/>
    <w:rsid w:val="00503989"/>
    <w:rsid w:val="005039E4"/>
    <w:rsid w:val="00503A05"/>
    <w:rsid w:val="00503A30"/>
    <w:rsid w:val="00503EEA"/>
    <w:rsid w:val="00503F10"/>
    <w:rsid w:val="00503FC3"/>
    <w:rsid w:val="00503FD1"/>
    <w:rsid w:val="005044AF"/>
    <w:rsid w:val="005045DB"/>
    <w:rsid w:val="0050466C"/>
    <w:rsid w:val="00504869"/>
    <w:rsid w:val="00504CF4"/>
    <w:rsid w:val="00505023"/>
    <w:rsid w:val="0050511F"/>
    <w:rsid w:val="0050530D"/>
    <w:rsid w:val="00505778"/>
    <w:rsid w:val="00505B40"/>
    <w:rsid w:val="00505B45"/>
    <w:rsid w:val="00505BC6"/>
    <w:rsid w:val="00505CD6"/>
    <w:rsid w:val="00505D0E"/>
    <w:rsid w:val="00505D25"/>
    <w:rsid w:val="00505DC6"/>
    <w:rsid w:val="00505F9C"/>
    <w:rsid w:val="00505FCF"/>
    <w:rsid w:val="005060F4"/>
    <w:rsid w:val="00506178"/>
    <w:rsid w:val="00506191"/>
    <w:rsid w:val="00506331"/>
    <w:rsid w:val="005063AE"/>
    <w:rsid w:val="0050648A"/>
    <w:rsid w:val="00506805"/>
    <w:rsid w:val="00506A92"/>
    <w:rsid w:val="00506D9F"/>
    <w:rsid w:val="00506E60"/>
    <w:rsid w:val="0050747C"/>
    <w:rsid w:val="0050758E"/>
    <w:rsid w:val="00507753"/>
    <w:rsid w:val="00507790"/>
    <w:rsid w:val="005077C8"/>
    <w:rsid w:val="005077FF"/>
    <w:rsid w:val="00507826"/>
    <w:rsid w:val="005078F5"/>
    <w:rsid w:val="005079FD"/>
    <w:rsid w:val="00507A5C"/>
    <w:rsid w:val="00507E89"/>
    <w:rsid w:val="00510168"/>
    <w:rsid w:val="005101B8"/>
    <w:rsid w:val="005104AD"/>
    <w:rsid w:val="0051056D"/>
    <w:rsid w:val="005105CC"/>
    <w:rsid w:val="005105DE"/>
    <w:rsid w:val="00510612"/>
    <w:rsid w:val="0051074C"/>
    <w:rsid w:val="00510AB6"/>
    <w:rsid w:val="00510DA2"/>
    <w:rsid w:val="005110CD"/>
    <w:rsid w:val="005114FD"/>
    <w:rsid w:val="00511506"/>
    <w:rsid w:val="0051178D"/>
    <w:rsid w:val="0051199C"/>
    <w:rsid w:val="00511BCF"/>
    <w:rsid w:val="00511E9B"/>
    <w:rsid w:val="00511F1A"/>
    <w:rsid w:val="00511FCF"/>
    <w:rsid w:val="0051203E"/>
    <w:rsid w:val="0051205C"/>
    <w:rsid w:val="005120B9"/>
    <w:rsid w:val="005120D0"/>
    <w:rsid w:val="005121AE"/>
    <w:rsid w:val="00512250"/>
    <w:rsid w:val="00512459"/>
    <w:rsid w:val="00512828"/>
    <w:rsid w:val="0051291D"/>
    <w:rsid w:val="00512B37"/>
    <w:rsid w:val="00512B9B"/>
    <w:rsid w:val="00512C21"/>
    <w:rsid w:val="00512C8F"/>
    <w:rsid w:val="00512CF1"/>
    <w:rsid w:val="00512E9E"/>
    <w:rsid w:val="00512FA2"/>
    <w:rsid w:val="00512FAF"/>
    <w:rsid w:val="005130DB"/>
    <w:rsid w:val="005130ED"/>
    <w:rsid w:val="005131FD"/>
    <w:rsid w:val="00513306"/>
    <w:rsid w:val="0051330C"/>
    <w:rsid w:val="0051351C"/>
    <w:rsid w:val="00513536"/>
    <w:rsid w:val="005136C7"/>
    <w:rsid w:val="00513987"/>
    <w:rsid w:val="00513990"/>
    <w:rsid w:val="00513A46"/>
    <w:rsid w:val="00513AEA"/>
    <w:rsid w:val="00513BB2"/>
    <w:rsid w:val="00513BED"/>
    <w:rsid w:val="00513D33"/>
    <w:rsid w:val="0051402B"/>
    <w:rsid w:val="005141CA"/>
    <w:rsid w:val="00514463"/>
    <w:rsid w:val="0051460E"/>
    <w:rsid w:val="00514675"/>
    <w:rsid w:val="00514678"/>
    <w:rsid w:val="00514803"/>
    <w:rsid w:val="00514967"/>
    <w:rsid w:val="00514AC8"/>
    <w:rsid w:val="00514BC7"/>
    <w:rsid w:val="00514BEC"/>
    <w:rsid w:val="00514DD1"/>
    <w:rsid w:val="00514DD6"/>
    <w:rsid w:val="00514EDF"/>
    <w:rsid w:val="00514F74"/>
    <w:rsid w:val="005151AB"/>
    <w:rsid w:val="005151BC"/>
    <w:rsid w:val="00515833"/>
    <w:rsid w:val="005158C0"/>
    <w:rsid w:val="005158C7"/>
    <w:rsid w:val="00515918"/>
    <w:rsid w:val="005159CD"/>
    <w:rsid w:val="00515BA1"/>
    <w:rsid w:val="00515BC7"/>
    <w:rsid w:val="00515C70"/>
    <w:rsid w:val="00515C76"/>
    <w:rsid w:val="00515CBE"/>
    <w:rsid w:val="00515EF3"/>
    <w:rsid w:val="00515F64"/>
    <w:rsid w:val="00516062"/>
    <w:rsid w:val="005160FB"/>
    <w:rsid w:val="005161D8"/>
    <w:rsid w:val="00516316"/>
    <w:rsid w:val="005164A9"/>
    <w:rsid w:val="005166D9"/>
    <w:rsid w:val="0051697E"/>
    <w:rsid w:val="00516B95"/>
    <w:rsid w:val="00516B96"/>
    <w:rsid w:val="00516BD5"/>
    <w:rsid w:val="00516BFA"/>
    <w:rsid w:val="00516D1A"/>
    <w:rsid w:val="005170A7"/>
    <w:rsid w:val="005171DB"/>
    <w:rsid w:val="00517440"/>
    <w:rsid w:val="005174C9"/>
    <w:rsid w:val="0051765C"/>
    <w:rsid w:val="00517678"/>
    <w:rsid w:val="0051772E"/>
    <w:rsid w:val="00517B0D"/>
    <w:rsid w:val="00517C63"/>
    <w:rsid w:val="00517E97"/>
    <w:rsid w:val="00517EB5"/>
    <w:rsid w:val="00517F95"/>
    <w:rsid w:val="00520066"/>
    <w:rsid w:val="00520217"/>
    <w:rsid w:val="00520561"/>
    <w:rsid w:val="005205EC"/>
    <w:rsid w:val="005208D8"/>
    <w:rsid w:val="00520C9E"/>
    <w:rsid w:val="00520E04"/>
    <w:rsid w:val="00520F49"/>
    <w:rsid w:val="005212CC"/>
    <w:rsid w:val="0052146F"/>
    <w:rsid w:val="00521612"/>
    <w:rsid w:val="0052164F"/>
    <w:rsid w:val="0052167D"/>
    <w:rsid w:val="00521880"/>
    <w:rsid w:val="00521B76"/>
    <w:rsid w:val="00521D37"/>
    <w:rsid w:val="00521F54"/>
    <w:rsid w:val="00521F59"/>
    <w:rsid w:val="00521FEC"/>
    <w:rsid w:val="00522060"/>
    <w:rsid w:val="0052222F"/>
    <w:rsid w:val="0052224C"/>
    <w:rsid w:val="0052240F"/>
    <w:rsid w:val="00522476"/>
    <w:rsid w:val="00522535"/>
    <w:rsid w:val="00522705"/>
    <w:rsid w:val="00522915"/>
    <w:rsid w:val="00522B75"/>
    <w:rsid w:val="005230F5"/>
    <w:rsid w:val="00523119"/>
    <w:rsid w:val="005231B8"/>
    <w:rsid w:val="005236E7"/>
    <w:rsid w:val="005238FA"/>
    <w:rsid w:val="00523975"/>
    <w:rsid w:val="00523CC9"/>
    <w:rsid w:val="00523D1B"/>
    <w:rsid w:val="00523D50"/>
    <w:rsid w:val="00523DB0"/>
    <w:rsid w:val="00523E86"/>
    <w:rsid w:val="005242A1"/>
    <w:rsid w:val="005243DA"/>
    <w:rsid w:val="0052478B"/>
    <w:rsid w:val="00524817"/>
    <w:rsid w:val="00524AE5"/>
    <w:rsid w:val="00524DF3"/>
    <w:rsid w:val="00524E1F"/>
    <w:rsid w:val="00525027"/>
    <w:rsid w:val="00525072"/>
    <w:rsid w:val="00525185"/>
    <w:rsid w:val="00525295"/>
    <w:rsid w:val="0052533F"/>
    <w:rsid w:val="00525499"/>
    <w:rsid w:val="00525655"/>
    <w:rsid w:val="00525890"/>
    <w:rsid w:val="00525A89"/>
    <w:rsid w:val="00525DDE"/>
    <w:rsid w:val="00526288"/>
    <w:rsid w:val="0052632B"/>
    <w:rsid w:val="005267BD"/>
    <w:rsid w:val="005267C1"/>
    <w:rsid w:val="00526A3C"/>
    <w:rsid w:val="00526BF9"/>
    <w:rsid w:val="00526D0E"/>
    <w:rsid w:val="00526D4D"/>
    <w:rsid w:val="00526E0C"/>
    <w:rsid w:val="0052744E"/>
    <w:rsid w:val="005276AB"/>
    <w:rsid w:val="005279CB"/>
    <w:rsid w:val="005279F5"/>
    <w:rsid w:val="00527E2E"/>
    <w:rsid w:val="00527EEF"/>
    <w:rsid w:val="00527FF3"/>
    <w:rsid w:val="00530011"/>
    <w:rsid w:val="00530034"/>
    <w:rsid w:val="0053013E"/>
    <w:rsid w:val="005302C6"/>
    <w:rsid w:val="0053031C"/>
    <w:rsid w:val="005304B3"/>
    <w:rsid w:val="005305F0"/>
    <w:rsid w:val="0053062E"/>
    <w:rsid w:val="00530769"/>
    <w:rsid w:val="0053090B"/>
    <w:rsid w:val="00530A0A"/>
    <w:rsid w:val="00530A88"/>
    <w:rsid w:val="00530AF1"/>
    <w:rsid w:val="00530BD9"/>
    <w:rsid w:val="00530BF4"/>
    <w:rsid w:val="00530F85"/>
    <w:rsid w:val="00530F96"/>
    <w:rsid w:val="005310F8"/>
    <w:rsid w:val="0053110B"/>
    <w:rsid w:val="0053129E"/>
    <w:rsid w:val="005313E3"/>
    <w:rsid w:val="00531734"/>
    <w:rsid w:val="00531A48"/>
    <w:rsid w:val="00531E79"/>
    <w:rsid w:val="00531F8F"/>
    <w:rsid w:val="00531FA0"/>
    <w:rsid w:val="005320FC"/>
    <w:rsid w:val="005321D2"/>
    <w:rsid w:val="00532241"/>
    <w:rsid w:val="005322D1"/>
    <w:rsid w:val="00532351"/>
    <w:rsid w:val="00532477"/>
    <w:rsid w:val="00532811"/>
    <w:rsid w:val="005328A0"/>
    <w:rsid w:val="00532AE1"/>
    <w:rsid w:val="00532BA6"/>
    <w:rsid w:val="00532D2A"/>
    <w:rsid w:val="00532E43"/>
    <w:rsid w:val="00532EBF"/>
    <w:rsid w:val="00532FCE"/>
    <w:rsid w:val="0053334B"/>
    <w:rsid w:val="00533423"/>
    <w:rsid w:val="005335EB"/>
    <w:rsid w:val="005336A9"/>
    <w:rsid w:val="005337E8"/>
    <w:rsid w:val="005338B0"/>
    <w:rsid w:val="00533B9E"/>
    <w:rsid w:val="00533C2D"/>
    <w:rsid w:val="00533D87"/>
    <w:rsid w:val="00533F6D"/>
    <w:rsid w:val="005343C8"/>
    <w:rsid w:val="005343DD"/>
    <w:rsid w:val="00534455"/>
    <w:rsid w:val="00534C4F"/>
    <w:rsid w:val="00534CCD"/>
    <w:rsid w:val="00534CD8"/>
    <w:rsid w:val="00534CEF"/>
    <w:rsid w:val="00534E6D"/>
    <w:rsid w:val="005350DC"/>
    <w:rsid w:val="00535118"/>
    <w:rsid w:val="0053514F"/>
    <w:rsid w:val="0053526A"/>
    <w:rsid w:val="0053541B"/>
    <w:rsid w:val="0053546A"/>
    <w:rsid w:val="005354F5"/>
    <w:rsid w:val="0053563D"/>
    <w:rsid w:val="0053584E"/>
    <w:rsid w:val="005358B4"/>
    <w:rsid w:val="0053592D"/>
    <w:rsid w:val="00535B00"/>
    <w:rsid w:val="00535B24"/>
    <w:rsid w:val="00535C3F"/>
    <w:rsid w:val="00535D01"/>
    <w:rsid w:val="00535F2B"/>
    <w:rsid w:val="00535FA4"/>
    <w:rsid w:val="00536043"/>
    <w:rsid w:val="00536146"/>
    <w:rsid w:val="005366AC"/>
    <w:rsid w:val="0053689D"/>
    <w:rsid w:val="0053694A"/>
    <w:rsid w:val="00536C1A"/>
    <w:rsid w:val="00536C4E"/>
    <w:rsid w:val="00536D65"/>
    <w:rsid w:val="00536EFB"/>
    <w:rsid w:val="00537441"/>
    <w:rsid w:val="00537711"/>
    <w:rsid w:val="00537785"/>
    <w:rsid w:val="00537A37"/>
    <w:rsid w:val="00537D18"/>
    <w:rsid w:val="00537E92"/>
    <w:rsid w:val="00537EC2"/>
    <w:rsid w:val="00537EF3"/>
    <w:rsid w:val="00540339"/>
    <w:rsid w:val="005403D2"/>
    <w:rsid w:val="00540576"/>
    <w:rsid w:val="00540579"/>
    <w:rsid w:val="005405D5"/>
    <w:rsid w:val="00540772"/>
    <w:rsid w:val="00540ACD"/>
    <w:rsid w:val="005411CB"/>
    <w:rsid w:val="005414DE"/>
    <w:rsid w:val="00541572"/>
    <w:rsid w:val="005418D7"/>
    <w:rsid w:val="00541919"/>
    <w:rsid w:val="00541B93"/>
    <w:rsid w:val="00541C11"/>
    <w:rsid w:val="00541C60"/>
    <w:rsid w:val="00541D95"/>
    <w:rsid w:val="00541E5C"/>
    <w:rsid w:val="00541FBC"/>
    <w:rsid w:val="00542066"/>
    <w:rsid w:val="005420C9"/>
    <w:rsid w:val="00542244"/>
    <w:rsid w:val="00542544"/>
    <w:rsid w:val="005425FC"/>
    <w:rsid w:val="00542779"/>
    <w:rsid w:val="00542A02"/>
    <w:rsid w:val="00542A71"/>
    <w:rsid w:val="00542AAD"/>
    <w:rsid w:val="00542E93"/>
    <w:rsid w:val="00542EC8"/>
    <w:rsid w:val="005430D6"/>
    <w:rsid w:val="00543211"/>
    <w:rsid w:val="0054322D"/>
    <w:rsid w:val="0054329E"/>
    <w:rsid w:val="00543358"/>
    <w:rsid w:val="0054335B"/>
    <w:rsid w:val="005433A3"/>
    <w:rsid w:val="00543660"/>
    <w:rsid w:val="00543827"/>
    <w:rsid w:val="005438ED"/>
    <w:rsid w:val="00543A7E"/>
    <w:rsid w:val="00543BA2"/>
    <w:rsid w:val="00543C92"/>
    <w:rsid w:val="0054403D"/>
    <w:rsid w:val="005442A6"/>
    <w:rsid w:val="005442CB"/>
    <w:rsid w:val="00544839"/>
    <w:rsid w:val="0054489A"/>
    <w:rsid w:val="00544A25"/>
    <w:rsid w:val="00544B26"/>
    <w:rsid w:val="00544CCA"/>
    <w:rsid w:val="00544CCC"/>
    <w:rsid w:val="00544D99"/>
    <w:rsid w:val="00544E3B"/>
    <w:rsid w:val="00544FAD"/>
    <w:rsid w:val="00544FD5"/>
    <w:rsid w:val="0054507F"/>
    <w:rsid w:val="005453AA"/>
    <w:rsid w:val="00545636"/>
    <w:rsid w:val="00545A08"/>
    <w:rsid w:val="00545A89"/>
    <w:rsid w:val="00545B10"/>
    <w:rsid w:val="00545C71"/>
    <w:rsid w:val="00545D31"/>
    <w:rsid w:val="00545DD2"/>
    <w:rsid w:val="00545E69"/>
    <w:rsid w:val="00545EF6"/>
    <w:rsid w:val="00545F46"/>
    <w:rsid w:val="005461B7"/>
    <w:rsid w:val="005462BF"/>
    <w:rsid w:val="00546352"/>
    <w:rsid w:val="005463CE"/>
    <w:rsid w:val="0054669C"/>
    <w:rsid w:val="00546742"/>
    <w:rsid w:val="00546894"/>
    <w:rsid w:val="0054696F"/>
    <w:rsid w:val="0054697F"/>
    <w:rsid w:val="00546A4C"/>
    <w:rsid w:val="00546AFD"/>
    <w:rsid w:val="00546E72"/>
    <w:rsid w:val="00546F4C"/>
    <w:rsid w:val="00546F7F"/>
    <w:rsid w:val="00547404"/>
    <w:rsid w:val="00547A14"/>
    <w:rsid w:val="00547A18"/>
    <w:rsid w:val="00547ADA"/>
    <w:rsid w:val="00547FEE"/>
    <w:rsid w:val="00550246"/>
    <w:rsid w:val="005504F6"/>
    <w:rsid w:val="00550592"/>
    <w:rsid w:val="005505E5"/>
    <w:rsid w:val="0055089E"/>
    <w:rsid w:val="005508B8"/>
    <w:rsid w:val="00550A63"/>
    <w:rsid w:val="00550AEB"/>
    <w:rsid w:val="00550CA9"/>
    <w:rsid w:val="00550D1C"/>
    <w:rsid w:val="00550F6E"/>
    <w:rsid w:val="005511C3"/>
    <w:rsid w:val="005512FC"/>
    <w:rsid w:val="005516B4"/>
    <w:rsid w:val="005517D8"/>
    <w:rsid w:val="005518E0"/>
    <w:rsid w:val="00551C7A"/>
    <w:rsid w:val="00551CC1"/>
    <w:rsid w:val="00551DA1"/>
    <w:rsid w:val="00551DC7"/>
    <w:rsid w:val="00551DEF"/>
    <w:rsid w:val="00551F8A"/>
    <w:rsid w:val="00552171"/>
    <w:rsid w:val="005521E9"/>
    <w:rsid w:val="005525C9"/>
    <w:rsid w:val="00552722"/>
    <w:rsid w:val="00552783"/>
    <w:rsid w:val="00552A3A"/>
    <w:rsid w:val="00552C0D"/>
    <w:rsid w:val="00552C75"/>
    <w:rsid w:val="00552CDD"/>
    <w:rsid w:val="00552E66"/>
    <w:rsid w:val="00553038"/>
    <w:rsid w:val="00553140"/>
    <w:rsid w:val="0055358A"/>
    <w:rsid w:val="0055378E"/>
    <w:rsid w:val="0055380F"/>
    <w:rsid w:val="0055390B"/>
    <w:rsid w:val="00553A73"/>
    <w:rsid w:val="00553B4C"/>
    <w:rsid w:val="00553E98"/>
    <w:rsid w:val="00553EAA"/>
    <w:rsid w:val="005541AE"/>
    <w:rsid w:val="005541EE"/>
    <w:rsid w:val="005543EA"/>
    <w:rsid w:val="0055458C"/>
    <w:rsid w:val="005545BA"/>
    <w:rsid w:val="005548DE"/>
    <w:rsid w:val="00554952"/>
    <w:rsid w:val="00554BD8"/>
    <w:rsid w:val="00554D5E"/>
    <w:rsid w:val="00555316"/>
    <w:rsid w:val="00555336"/>
    <w:rsid w:val="00555375"/>
    <w:rsid w:val="005553A5"/>
    <w:rsid w:val="00555556"/>
    <w:rsid w:val="0055562E"/>
    <w:rsid w:val="005556DD"/>
    <w:rsid w:val="0055572B"/>
    <w:rsid w:val="00555856"/>
    <w:rsid w:val="00555A3B"/>
    <w:rsid w:val="00555D3D"/>
    <w:rsid w:val="00556044"/>
    <w:rsid w:val="00556081"/>
    <w:rsid w:val="0055612F"/>
    <w:rsid w:val="005564CF"/>
    <w:rsid w:val="00556572"/>
    <w:rsid w:val="00556771"/>
    <w:rsid w:val="00556A0A"/>
    <w:rsid w:val="00556A8C"/>
    <w:rsid w:val="00556BC3"/>
    <w:rsid w:val="00556C75"/>
    <w:rsid w:val="00557160"/>
    <w:rsid w:val="00557405"/>
    <w:rsid w:val="00557640"/>
    <w:rsid w:val="005576AB"/>
    <w:rsid w:val="00557733"/>
    <w:rsid w:val="0055778B"/>
    <w:rsid w:val="00557E8C"/>
    <w:rsid w:val="00557EA2"/>
    <w:rsid w:val="00557F2F"/>
    <w:rsid w:val="00557FA3"/>
    <w:rsid w:val="00560009"/>
    <w:rsid w:val="00560018"/>
    <w:rsid w:val="005600AF"/>
    <w:rsid w:val="005600C9"/>
    <w:rsid w:val="005600E9"/>
    <w:rsid w:val="005601BA"/>
    <w:rsid w:val="005601FB"/>
    <w:rsid w:val="0056025B"/>
    <w:rsid w:val="005603B1"/>
    <w:rsid w:val="0056090D"/>
    <w:rsid w:val="00560A98"/>
    <w:rsid w:val="00560C52"/>
    <w:rsid w:val="00560CCF"/>
    <w:rsid w:val="00560CE4"/>
    <w:rsid w:val="00560D89"/>
    <w:rsid w:val="00560D9B"/>
    <w:rsid w:val="00560DFC"/>
    <w:rsid w:val="00560E7A"/>
    <w:rsid w:val="00560EBA"/>
    <w:rsid w:val="00560F37"/>
    <w:rsid w:val="0056101D"/>
    <w:rsid w:val="00561589"/>
    <w:rsid w:val="00561591"/>
    <w:rsid w:val="0056174E"/>
    <w:rsid w:val="0056176A"/>
    <w:rsid w:val="005617A1"/>
    <w:rsid w:val="00561DEE"/>
    <w:rsid w:val="00561F1C"/>
    <w:rsid w:val="00561FE0"/>
    <w:rsid w:val="00562681"/>
    <w:rsid w:val="005626AB"/>
    <w:rsid w:val="005628B5"/>
    <w:rsid w:val="00562B06"/>
    <w:rsid w:val="00562C21"/>
    <w:rsid w:val="00562DB4"/>
    <w:rsid w:val="00562E5D"/>
    <w:rsid w:val="00562EDE"/>
    <w:rsid w:val="00563092"/>
    <w:rsid w:val="005630BC"/>
    <w:rsid w:val="0056317A"/>
    <w:rsid w:val="005632EF"/>
    <w:rsid w:val="0056343E"/>
    <w:rsid w:val="005636B7"/>
    <w:rsid w:val="005637FC"/>
    <w:rsid w:val="00563937"/>
    <w:rsid w:val="00563B32"/>
    <w:rsid w:val="00563C2F"/>
    <w:rsid w:val="00563CE4"/>
    <w:rsid w:val="00563D46"/>
    <w:rsid w:val="00563D98"/>
    <w:rsid w:val="00564205"/>
    <w:rsid w:val="0056425A"/>
    <w:rsid w:val="00564326"/>
    <w:rsid w:val="005643B6"/>
    <w:rsid w:val="0056464B"/>
    <w:rsid w:val="00564884"/>
    <w:rsid w:val="00564A11"/>
    <w:rsid w:val="00564A76"/>
    <w:rsid w:val="00564C3D"/>
    <w:rsid w:val="00564C79"/>
    <w:rsid w:val="00564E36"/>
    <w:rsid w:val="00564E42"/>
    <w:rsid w:val="00564E82"/>
    <w:rsid w:val="00564EF2"/>
    <w:rsid w:val="00564F28"/>
    <w:rsid w:val="00564F47"/>
    <w:rsid w:val="005653DF"/>
    <w:rsid w:val="00565430"/>
    <w:rsid w:val="00565556"/>
    <w:rsid w:val="005655E2"/>
    <w:rsid w:val="00565730"/>
    <w:rsid w:val="00565767"/>
    <w:rsid w:val="00565F68"/>
    <w:rsid w:val="00566017"/>
    <w:rsid w:val="00566127"/>
    <w:rsid w:val="0056612C"/>
    <w:rsid w:val="0056621A"/>
    <w:rsid w:val="005665CC"/>
    <w:rsid w:val="0056674F"/>
    <w:rsid w:val="00566887"/>
    <w:rsid w:val="005668D8"/>
    <w:rsid w:val="00566A39"/>
    <w:rsid w:val="00566B73"/>
    <w:rsid w:val="00566DC8"/>
    <w:rsid w:val="00566F27"/>
    <w:rsid w:val="00566F97"/>
    <w:rsid w:val="0056701D"/>
    <w:rsid w:val="00567024"/>
    <w:rsid w:val="005670AB"/>
    <w:rsid w:val="0056710F"/>
    <w:rsid w:val="0056738D"/>
    <w:rsid w:val="005675D4"/>
    <w:rsid w:val="0056763A"/>
    <w:rsid w:val="0056783A"/>
    <w:rsid w:val="0056791E"/>
    <w:rsid w:val="00567B87"/>
    <w:rsid w:val="00567BEF"/>
    <w:rsid w:val="00567C38"/>
    <w:rsid w:val="00567DBF"/>
    <w:rsid w:val="00567E26"/>
    <w:rsid w:val="00567F4E"/>
    <w:rsid w:val="00570302"/>
    <w:rsid w:val="00570453"/>
    <w:rsid w:val="00570647"/>
    <w:rsid w:val="0057065B"/>
    <w:rsid w:val="005706CD"/>
    <w:rsid w:val="0057073C"/>
    <w:rsid w:val="0057079B"/>
    <w:rsid w:val="005709B8"/>
    <w:rsid w:val="005709DF"/>
    <w:rsid w:val="00570C44"/>
    <w:rsid w:val="00570DBD"/>
    <w:rsid w:val="00570EEC"/>
    <w:rsid w:val="005710CB"/>
    <w:rsid w:val="005712B4"/>
    <w:rsid w:val="00571332"/>
    <w:rsid w:val="00571358"/>
    <w:rsid w:val="00571429"/>
    <w:rsid w:val="0057146C"/>
    <w:rsid w:val="005715AC"/>
    <w:rsid w:val="0057163C"/>
    <w:rsid w:val="0057186E"/>
    <w:rsid w:val="00571A5C"/>
    <w:rsid w:val="00571C59"/>
    <w:rsid w:val="00571D67"/>
    <w:rsid w:val="00572196"/>
    <w:rsid w:val="005723D1"/>
    <w:rsid w:val="00572408"/>
    <w:rsid w:val="0057243A"/>
    <w:rsid w:val="005724B4"/>
    <w:rsid w:val="0057262B"/>
    <w:rsid w:val="00572677"/>
    <w:rsid w:val="0057272A"/>
    <w:rsid w:val="00572749"/>
    <w:rsid w:val="00572758"/>
    <w:rsid w:val="00572828"/>
    <w:rsid w:val="00572D1C"/>
    <w:rsid w:val="00572D4D"/>
    <w:rsid w:val="00572E4F"/>
    <w:rsid w:val="00572F1C"/>
    <w:rsid w:val="00572F3B"/>
    <w:rsid w:val="005733DD"/>
    <w:rsid w:val="005734AB"/>
    <w:rsid w:val="005737E4"/>
    <w:rsid w:val="005738EA"/>
    <w:rsid w:val="00573AAA"/>
    <w:rsid w:val="00573B69"/>
    <w:rsid w:val="00573C5D"/>
    <w:rsid w:val="00573C90"/>
    <w:rsid w:val="00573E4E"/>
    <w:rsid w:val="00573E82"/>
    <w:rsid w:val="00573F2A"/>
    <w:rsid w:val="0057408D"/>
    <w:rsid w:val="005741BD"/>
    <w:rsid w:val="005741C9"/>
    <w:rsid w:val="005746EB"/>
    <w:rsid w:val="005747DA"/>
    <w:rsid w:val="00574B50"/>
    <w:rsid w:val="00574BBB"/>
    <w:rsid w:val="00574C0D"/>
    <w:rsid w:val="00574FD5"/>
    <w:rsid w:val="0057509D"/>
    <w:rsid w:val="00575482"/>
    <w:rsid w:val="00575698"/>
    <w:rsid w:val="0057582C"/>
    <w:rsid w:val="00575960"/>
    <w:rsid w:val="00575BEF"/>
    <w:rsid w:val="00575C6A"/>
    <w:rsid w:val="00575D73"/>
    <w:rsid w:val="00575DB6"/>
    <w:rsid w:val="00575E95"/>
    <w:rsid w:val="00576013"/>
    <w:rsid w:val="0057612C"/>
    <w:rsid w:val="00576234"/>
    <w:rsid w:val="005762EA"/>
    <w:rsid w:val="005762FB"/>
    <w:rsid w:val="00576441"/>
    <w:rsid w:val="005765E2"/>
    <w:rsid w:val="0057676D"/>
    <w:rsid w:val="00576896"/>
    <w:rsid w:val="005768B6"/>
    <w:rsid w:val="0057695D"/>
    <w:rsid w:val="00576ACC"/>
    <w:rsid w:val="00576BE0"/>
    <w:rsid w:val="00576CAF"/>
    <w:rsid w:val="00576CB9"/>
    <w:rsid w:val="00576D63"/>
    <w:rsid w:val="0057700F"/>
    <w:rsid w:val="005771D9"/>
    <w:rsid w:val="0057741E"/>
    <w:rsid w:val="0057746D"/>
    <w:rsid w:val="00577759"/>
    <w:rsid w:val="005777AD"/>
    <w:rsid w:val="00577865"/>
    <w:rsid w:val="00577982"/>
    <w:rsid w:val="005779A0"/>
    <w:rsid w:val="00577A17"/>
    <w:rsid w:val="00577A3E"/>
    <w:rsid w:val="00577D39"/>
    <w:rsid w:val="00577E2E"/>
    <w:rsid w:val="00577EAE"/>
    <w:rsid w:val="0058017A"/>
    <w:rsid w:val="00580323"/>
    <w:rsid w:val="00580339"/>
    <w:rsid w:val="00580702"/>
    <w:rsid w:val="0058082D"/>
    <w:rsid w:val="00580AA0"/>
    <w:rsid w:val="00580BFA"/>
    <w:rsid w:val="00580F2D"/>
    <w:rsid w:val="005812E3"/>
    <w:rsid w:val="00581434"/>
    <w:rsid w:val="00581443"/>
    <w:rsid w:val="00581527"/>
    <w:rsid w:val="0058169A"/>
    <w:rsid w:val="0058179B"/>
    <w:rsid w:val="00581870"/>
    <w:rsid w:val="00581E98"/>
    <w:rsid w:val="00581EEA"/>
    <w:rsid w:val="00582200"/>
    <w:rsid w:val="00582949"/>
    <w:rsid w:val="00582AD7"/>
    <w:rsid w:val="00582C47"/>
    <w:rsid w:val="00582CCD"/>
    <w:rsid w:val="00582CE4"/>
    <w:rsid w:val="00582D9A"/>
    <w:rsid w:val="00582F38"/>
    <w:rsid w:val="0058319E"/>
    <w:rsid w:val="005832BB"/>
    <w:rsid w:val="005832C8"/>
    <w:rsid w:val="0058332B"/>
    <w:rsid w:val="0058357D"/>
    <w:rsid w:val="00583692"/>
    <w:rsid w:val="005836AF"/>
    <w:rsid w:val="00583C23"/>
    <w:rsid w:val="00583C54"/>
    <w:rsid w:val="00583CF2"/>
    <w:rsid w:val="00583D75"/>
    <w:rsid w:val="00583E6E"/>
    <w:rsid w:val="00583F75"/>
    <w:rsid w:val="00584185"/>
    <w:rsid w:val="00584397"/>
    <w:rsid w:val="005844BF"/>
    <w:rsid w:val="005844FD"/>
    <w:rsid w:val="00584552"/>
    <w:rsid w:val="0058468F"/>
    <w:rsid w:val="00584898"/>
    <w:rsid w:val="00584916"/>
    <w:rsid w:val="005849CE"/>
    <w:rsid w:val="00584B55"/>
    <w:rsid w:val="00584C3F"/>
    <w:rsid w:val="00584E33"/>
    <w:rsid w:val="0058508A"/>
    <w:rsid w:val="005855D0"/>
    <w:rsid w:val="00585724"/>
    <w:rsid w:val="00585729"/>
    <w:rsid w:val="00585756"/>
    <w:rsid w:val="00585FB8"/>
    <w:rsid w:val="00586255"/>
    <w:rsid w:val="005864A1"/>
    <w:rsid w:val="0058650F"/>
    <w:rsid w:val="005865C2"/>
    <w:rsid w:val="005865D2"/>
    <w:rsid w:val="0058690D"/>
    <w:rsid w:val="005869F6"/>
    <w:rsid w:val="00586BE7"/>
    <w:rsid w:val="00586C67"/>
    <w:rsid w:val="00586C6A"/>
    <w:rsid w:val="00586FD0"/>
    <w:rsid w:val="00587066"/>
    <w:rsid w:val="005871BC"/>
    <w:rsid w:val="0058726A"/>
    <w:rsid w:val="005873C0"/>
    <w:rsid w:val="00587435"/>
    <w:rsid w:val="005875D9"/>
    <w:rsid w:val="005877E3"/>
    <w:rsid w:val="00587873"/>
    <w:rsid w:val="00587A21"/>
    <w:rsid w:val="00587A54"/>
    <w:rsid w:val="00587BF6"/>
    <w:rsid w:val="0059006C"/>
    <w:rsid w:val="00590081"/>
    <w:rsid w:val="0059019B"/>
    <w:rsid w:val="005902AD"/>
    <w:rsid w:val="0059038D"/>
    <w:rsid w:val="005903F9"/>
    <w:rsid w:val="0059073A"/>
    <w:rsid w:val="0059076C"/>
    <w:rsid w:val="0059093A"/>
    <w:rsid w:val="005909F4"/>
    <w:rsid w:val="00590AAC"/>
    <w:rsid w:val="00590CB6"/>
    <w:rsid w:val="00590EA1"/>
    <w:rsid w:val="0059103C"/>
    <w:rsid w:val="00591154"/>
    <w:rsid w:val="005912E5"/>
    <w:rsid w:val="00591351"/>
    <w:rsid w:val="0059137A"/>
    <w:rsid w:val="005918CD"/>
    <w:rsid w:val="005919E4"/>
    <w:rsid w:val="00591A49"/>
    <w:rsid w:val="00591D09"/>
    <w:rsid w:val="00591E56"/>
    <w:rsid w:val="0059200E"/>
    <w:rsid w:val="00592119"/>
    <w:rsid w:val="00592320"/>
    <w:rsid w:val="005927D1"/>
    <w:rsid w:val="00592B62"/>
    <w:rsid w:val="00592CE6"/>
    <w:rsid w:val="00592F3E"/>
    <w:rsid w:val="00593089"/>
    <w:rsid w:val="0059312C"/>
    <w:rsid w:val="0059321D"/>
    <w:rsid w:val="005932E2"/>
    <w:rsid w:val="0059340A"/>
    <w:rsid w:val="00593444"/>
    <w:rsid w:val="0059351E"/>
    <w:rsid w:val="0059357D"/>
    <w:rsid w:val="0059369F"/>
    <w:rsid w:val="00593C58"/>
    <w:rsid w:val="00593CBB"/>
    <w:rsid w:val="00593DD2"/>
    <w:rsid w:val="00593E7D"/>
    <w:rsid w:val="00593E94"/>
    <w:rsid w:val="00593F00"/>
    <w:rsid w:val="005943E9"/>
    <w:rsid w:val="00594490"/>
    <w:rsid w:val="00594595"/>
    <w:rsid w:val="005948D7"/>
    <w:rsid w:val="00594BB1"/>
    <w:rsid w:val="00594CAC"/>
    <w:rsid w:val="00594D61"/>
    <w:rsid w:val="00594F32"/>
    <w:rsid w:val="00595105"/>
    <w:rsid w:val="005953A3"/>
    <w:rsid w:val="0059563D"/>
    <w:rsid w:val="0059575F"/>
    <w:rsid w:val="00595805"/>
    <w:rsid w:val="0059599B"/>
    <w:rsid w:val="005959E0"/>
    <w:rsid w:val="005961B8"/>
    <w:rsid w:val="005961DA"/>
    <w:rsid w:val="005961E1"/>
    <w:rsid w:val="00596255"/>
    <w:rsid w:val="0059634B"/>
    <w:rsid w:val="005964B0"/>
    <w:rsid w:val="005965D4"/>
    <w:rsid w:val="005966D9"/>
    <w:rsid w:val="005966F5"/>
    <w:rsid w:val="00596A54"/>
    <w:rsid w:val="005970AC"/>
    <w:rsid w:val="00597461"/>
    <w:rsid w:val="00597652"/>
    <w:rsid w:val="005977AF"/>
    <w:rsid w:val="005977F2"/>
    <w:rsid w:val="005978B7"/>
    <w:rsid w:val="005A0278"/>
    <w:rsid w:val="005A054D"/>
    <w:rsid w:val="005A09CB"/>
    <w:rsid w:val="005A0A49"/>
    <w:rsid w:val="005A0ADC"/>
    <w:rsid w:val="005A0B40"/>
    <w:rsid w:val="005A0B93"/>
    <w:rsid w:val="005A0C50"/>
    <w:rsid w:val="005A109A"/>
    <w:rsid w:val="005A1297"/>
    <w:rsid w:val="005A13D5"/>
    <w:rsid w:val="005A1736"/>
    <w:rsid w:val="005A18C9"/>
    <w:rsid w:val="005A226D"/>
    <w:rsid w:val="005A24C1"/>
    <w:rsid w:val="005A24FF"/>
    <w:rsid w:val="005A26DF"/>
    <w:rsid w:val="005A2808"/>
    <w:rsid w:val="005A28C6"/>
    <w:rsid w:val="005A2B0D"/>
    <w:rsid w:val="005A3019"/>
    <w:rsid w:val="005A31E4"/>
    <w:rsid w:val="005A3205"/>
    <w:rsid w:val="005A353F"/>
    <w:rsid w:val="005A3773"/>
    <w:rsid w:val="005A382A"/>
    <w:rsid w:val="005A397A"/>
    <w:rsid w:val="005A3A88"/>
    <w:rsid w:val="005A3D26"/>
    <w:rsid w:val="005A3EB8"/>
    <w:rsid w:val="005A401C"/>
    <w:rsid w:val="005A405A"/>
    <w:rsid w:val="005A4242"/>
    <w:rsid w:val="005A4262"/>
    <w:rsid w:val="005A4421"/>
    <w:rsid w:val="005A45CB"/>
    <w:rsid w:val="005A46B8"/>
    <w:rsid w:val="005A4820"/>
    <w:rsid w:val="005A4AE3"/>
    <w:rsid w:val="005A4C60"/>
    <w:rsid w:val="005A4DCA"/>
    <w:rsid w:val="005A4E01"/>
    <w:rsid w:val="005A506D"/>
    <w:rsid w:val="005A5244"/>
    <w:rsid w:val="005A56EB"/>
    <w:rsid w:val="005A5861"/>
    <w:rsid w:val="005A5906"/>
    <w:rsid w:val="005A5A26"/>
    <w:rsid w:val="005A5A68"/>
    <w:rsid w:val="005A5C49"/>
    <w:rsid w:val="005A5CC0"/>
    <w:rsid w:val="005A5CCA"/>
    <w:rsid w:val="005A5D2D"/>
    <w:rsid w:val="005A5D5E"/>
    <w:rsid w:val="005A5FAD"/>
    <w:rsid w:val="005A5FD7"/>
    <w:rsid w:val="005A6100"/>
    <w:rsid w:val="005A6109"/>
    <w:rsid w:val="005A6223"/>
    <w:rsid w:val="005A6375"/>
    <w:rsid w:val="005A63A7"/>
    <w:rsid w:val="005A65B1"/>
    <w:rsid w:val="005A660F"/>
    <w:rsid w:val="005A67A8"/>
    <w:rsid w:val="005A6872"/>
    <w:rsid w:val="005A6924"/>
    <w:rsid w:val="005A696B"/>
    <w:rsid w:val="005A6B07"/>
    <w:rsid w:val="005A6B56"/>
    <w:rsid w:val="005A6F29"/>
    <w:rsid w:val="005A7202"/>
    <w:rsid w:val="005A767E"/>
    <w:rsid w:val="005A7690"/>
    <w:rsid w:val="005A77E1"/>
    <w:rsid w:val="005A79C2"/>
    <w:rsid w:val="005A7A33"/>
    <w:rsid w:val="005A7E28"/>
    <w:rsid w:val="005A7F61"/>
    <w:rsid w:val="005A7FCB"/>
    <w:rsid w:val="005B005B"/>
    <w:rsid w:val="005B010D"/>
    <w:rsid w:val="005B01EC"/>
    <w:rsid w:val="005B0367"/>
    <w:rsid w:val="005B03B7"/>
    <w:rsid w:val="005B0A9B"/>
    <w:rsid w:val="005B0B4B"/>
    <w:rsid w:val="005B0BD0"/>
    <w:rsid w:val="005B0EFC"/>
    <w:rsid w:val="005B1016"/>
    <w:rsid w:val="005B12E8"/>
    <w:rsid w:val="005B1B96"/>
    <w:rsid w:val="005B1DD5"/>
    <w:rsid w:val="005B2053"/>
    <w:rsid w:val="005B20BB"/>
    <w:rsid w:val="005B20E9"/>
    <w:rsid w:val="005B2219"/>
    <w:rsid w:val="005B25DD"/>
    <w:rsid w:val="005B2604"/>
    <w:rsid w:val="005B26A0"/>
    <w:rsid w:val="005B2707"/>
    <w:rsid w:val="005B2989"/>
    <w:rsid w:val="005B299E"/>
    <w:rsid w:val="005B2B20"/>
    <w:rsid w:val="005B2C1E"/>
    <w:rsid w:val="005B2D42"/>
    <w:rsid w:val="005B2F80"/>
    <w:rsid w:val="005B306A"/>
    <w:rsid w:val="005B3302"/>
    <w:rsid w:val="005B3688"/>
    <w:rsid w:val="005B36B6"/>
    <w:rsid w:val="005B3796"/>
    <w:rsid w:val="005B37AA"/>
    <w:rsid w:val="005B3917"/>
    <w:rsid w:val="005B399D"/>
    <w:rsid w:val="005B3BD8"/>
    <w:rsid w:val="005B3C45"/>
    <w:rsid w:val="005B3C68"/>
    <w:rsid w:val="005B3D3D"/>
    <w:rsid w:val="005B3F64"/>
    <w:rsid w:val="005B4166"/>
    <w:rsid w:val="005B4246"/>
    <w:rsid w:val="005B4383"/>
    <w:rsid w:val="005B446F"/>
    <w:rsid w:val="005B459A"/>
    <w:rsid w:val="005B47A4"/>
    <w:rsid w:val="005B4A49"/>
    <w:rsid w:val="005B4BBC"/>
    <w:rsid w:val="005B4F54"/>
    <w:rsid w:val="005B4F79"/>
    <w:rsid w:val="005B5025"/>
    <w:rsid w:val="005B508E"/>
    <w:rsid w:val="005B51F6"/>
    <w:rsid w:val="005B5487"/>
    <w:rsid w:val="005B5580"/>
    <w:rsid w:val="005B57EE"/>
    <w:rsid w:val="005B618E"/>
    <w:rsid w:val="005B66D4"/>
    <w:rsid w:val="005B6865"/>
    <w:rsid w:val="005B69BF"/>
    <w:rsid w:val="005B6B24"/>
    <w:rsid w:val="005B6B85"/>
    <w:rsid w:val="005B6F34"/>
    <w:rsid w:val="005B6F84"/>
    <w:rsid w:val="005B6FB5"/>
    <w:rsid w:val="005B701B"/>
    <w:rsid w:val="005B703B"/>
    <w:rsid w:val="005B709E"/>
    <w:rsid w:val="005B70EB"/>
    <w:rsid w:val="005B7338"/>
    <w:rsid w:val="005B7349"/>
    <w:rsid w:val="005B7520"/>
    <w:rsid w:val="005B75B6"/>
    <w:rsid w:val="005B76EE"/>
    <w:rsid w:val="005B775D"/>
    <w:rsid w:val="005B7834"/>
    <w:rsid w:val="005B78D5"/>
    <w:rsid w:val="005B7ADE"/>
    <w:rsid w:val="005C0162"/>
    <w:rsid w:val="005C01F5"/>
    <w:rsid w:val="005C02E7"/>
    <w:rsid w:val="005C055F"/>
    <w:rsid w:val="005C0791"/>
    <w:rsid w:val="005C09AE"/>
    <w:rsid w:val="005C0A76"/>
    <w:rsid w:val="005C0AC2"/>
    <w:rsid w:val="005C0B42"/>
    <w:rsid w:val="005C0B46"/>
    <w:rsid w:val="005C0CE2"/>
    <w:rsid w:val="005C0D71"/>
    <w:rsid w:val="005C0F0C"/>
    <w:rsid w:val="005C0FAA"/>
    <w:rsid w:val="005C1036"/>
    <w:rsid w:val="005C11AF"/>
    <w:rsid w:val="005C11F9"/>
    <w:rsid w:val="005C13F6"/>
    <w:rsid w:val="005C15EC"/>
    <w:rsid w:val="005C18D6"/>
    <w:rsid w:val="005C1AAF"/>
    <w:rsid w:val="005C1C55"/>
    <w:rsid w:val="005C1E17"/>
    <w:rsid w:val="005C217A"/>
    <w:rsid w:val="005C21A6"/>
    <w:rsid w:val="005C2277"/>
    <w:rsid w:val="005C2421"/>
    <w:rsid w:val="005C24F5"/>
    <w:rsid w:val="005C262C"/>
    <w:rsid w:val="005C2651"/>
    <w:rsid w:val="005C266D"/>
    <w:rsid w:val="005C279D"/>
    <w:rsid w:val="005C2876"/>
    <w:rsid w:val="005C2A1B"/>
    <w:rsid w:val="005C2AED"/>
    <w:rsid w:val="005C2B46"/>
    <w:rsid w:val="005C2B84"/>
    <w:rsid w:val="005C2C88"/>
    <w:rsid w:val="005C30B7"/>
    <w:rsid w:val="005C33C4"/>
    <w:rsid w:val="005C3404"/>
    <w:rsid w:val="005C345E"/>
    <w:rsid w:val="005C364C"/>
    <w:rsid w:val="005C3922"/>
    <w:rsid w:val="005C39AD"/>
    <w:rsid w:val="005C3A7E"/>
    <w:rsid w:val="005C3B3E"/>
    <w:rsid w:val="005C3C5B"/>
    <w:rsid w:val="005C3D1D"/>
    <w:rsid w:val="005C3DC4"/>
    <w:rsid w:val="005C3E9D"/>
    <w:rsid w:val="005C3ED7"/>
    <w:rsid w:val="005C3F67"/>
    <w:rsid w:val="005C41C7"/>
    <w:rsid w:val="005C42A8"/>
    <w:rsid w:val="005C438A"/>
    <w:rsid w:val="005C43E7"/>
    <w:rsid w:val="005C46F6"/>
    <w:rsid w:val="005C4D3D"/>
    <w:rsid w:val="005C4F32"/>
    <w:rsid w:val="005C4F8F"/>
    <w:rsid w:val="005C505B"/>
    <w:rsid w:val="005C52EA"/>
    <w:rsid w:val="005C551B"/>
    <w:rsid w:val="005C5651"/>
    <w:rsid w:val="005C567E"/>
    <w:rsid w:val="005C57B2"/>
    <w:rsid w:val="005C58E8"/>
    <w:rsid w:val="005C5902"/>
    <w:rsid w:val="005C59D9"/>
    <w:rsid w:val="005C5BDB"/>
    <w:rsid w:val="005C60BD"/>
    <w:rsid w:val="005C6143"/>
    <w:rsid w:val="005C62AC"/>
    <w:rsid w:val="005C64C3"/>
    <w:rsid w:val="005C65BB"/>
    <w:rsid w:val="005C6645"/>
    <w:rsid w:val="005C677A"/>
    <w:rsid w:val="005C6A9D"/>
    <w:rsid w:val="005C6AF8"/>
    <w:rsid w:val="005C6BCA"/>
    <w:rsid w:val="005C6D32"/>
    <w:rsid w:val="005C6E37"/>
    <w:rsid w:val="005C6E5D"/>
    <w:rsid w:val="005C6F24"/>
    <w:rsid w:val="005C7051"/>
    <w:rsid w:val="005C705B"/>
    <w:rsid w:val="005C73E8"/>
    <w:rsid w:val="005C7636"/>
    <w:rsid w:val="005C765E"/>
    <w:rsid w:val="005C76A3"/>
    <w:rsid w:val="005C7803"/>
    <w:rsid w:val="005C7A4B"/>
    <w:rsid w:val="005C7AB5"/>
    <w:rsid w:val="005C7ECA"/>
    <w:rsid w:val="005C7EF6"/>
    <w:rsid w:val="005D055F"/>
    <w:rsid w:val="005D097D"/>
    <w:rsid w:val="005D0D7A"/>
    <w:rsid w:val="005D0DC2"/>
    <w:rsid w:val="005D0F41"/>
    <w:rsid w:val="005D10DA"/>
    <w:rsid w:val="005D11A3"/>
    <w:rsid w:val="005D12AB"/>
    <w:rsid w:val="005D1375"/>
    <w:rsid w:val="005D1628"/>
    <w:rsid w:val="005D1650"/>
    <w:rsid w:val="005D1865"/>
    <w:rsid w:val="005D1A0A"/>
    <w:rsid w:val="005D1A97"/>
    <w:rsid w:val="005D1B0A"/>
    <w:rsid w:val="005D1B8D"/>
    <w:rsid w:val="005D1C83"/>
    <w:rsid w:val="005D1DE0"/>
    <w:rsid w:val="005D275B"/>
    <w:rsid w:val="005D280C"/>
    <w:rsid w:val="005D2947"/>
    <w:rsid w:val="005D29B1"/>
    <w:rsid w:val="005D2A7D"/>
    <w:rsid w:val="005D3012"/>
    <w:rsid w:val="005D30B3"/>
    <w:rsid w:val="005D316B"/>
    <w:rsid w:val="005D3221"/>
    <w:rsid w:val="005D3352"/>
    <w:rsid w:val="005D3524"/>
    <w:rsid w:val="005D353B"/>
    <w:rsid w:val="005D357A"/>
    <w:rsid w:val="005D357F"/>
    <w:rsid w:val="005D3831"/>
    <w:rsid w:val="005D392C"/>
    <w:rsid w:val="005D3992"/>
    <w:rsid w:val="005D3A31"/>
    <w:rsid w:val="005D3A82"/>
    <w:rsid w:val="005D3CDA"/>
    <w:rsid w:val="005D3DDD"/>
    <w:rsid w:val="005D3EA2"/>
    <w:rsid w:val="005D3FBD"/>
    <w:rsid w:val="005D41DE"/>
    <w:rsid w:val="005D4239"/>
    <w:rsid w:val="005D4359"/>
    <w:rsid w:val="005D43A8"/>
    <w:rsid w:val="005D43C3"/>
    <w:rsid w:val="005D46F6"/>
    <w:rsid w:val="005D4742"/>
    <w:rsid w:val="005D4767"/>
    <w:rsid w:val="005D497E"/>
    <w:rsid w:val="005D4A7E"/>
    <w:rsid w:val="005D4BF0"/>
    <w:rsid w:val="005D4C34"/>
    <w:rsid w:val="005D4D3B"/>
    <w:rsid w:val="005D4EC3"/>
    <w:rsid w:val="005D50B0"/>
    <w:rsid w:val="005D50BC"/>
    <w:rsid w:val="005D51F1"/>
    <w:rsid w:val="005D5216"/>
    <w:rsid w:val="005D546F"/>
    <w:rsid w:val="005D5769"/>
    <w:rsid w:val="005D59C5"/>
    <w:rsid w:val="005D5E64"/>
    <w:rsid w:val="005D5F85"/>
    <w:rsid w:val="005D5FC1"/>
    <w:rsid w:val="005D5FD6"/>
    <w:rsid w:val="005D61A7"/>
    <w:rsid w:val="005D63FD"/>
    <w:rsid w:val="005D6572"/>
    <w:rsid w:val="005D65A1"/>
    <w:rsid w:val="005D6ABC"/>
    <w:rsid w:val="005D6AE8"/>
    <w:rsid w:val="005D6C80"/>
    <w:rsid w:val="005D6D11"/>
    <w:rsid w:val="005D6F6E"/>
    <w:rsid w:val="005D701C"/>
    <w:rsid w:val="005D72D4"/>
    <w:rsid w:val="005D746E"/>
    <w:rsid w:val="005D7549"/>
    <w:rsid w:val="005D7796"/>
    <w:rsid w:val="005D7A6A"/>
    <w:rsid w:val="005D7A7F"/>
    <w:rsid w:val="005D7AC4"/>
    <w:rsid w:val="005D7F48"/>
    <w:rsid w:val="005D7F75"/>
    <w:rsid w:val="005E00C7"/>
    <w:rsid w:val="005E0144"/>
    <w:rsid w:val="005E0473"/>
    <w:rsid w:val="005E0594"/>
    <w:rsid w:val="005E063D"/>
    <w:rsid w:val="005E0711"/>
    <w:rsid w:val="005E0732"/>
    <w:rsid w:val="005E0767"/>
    <w:rsid w:val="005E07C5"/>
    <w:rsid w:val="005E0ADF"/>
    <w:rsid w:val="005E0B1B"/>
    <w:rsid w:val="005E0E02"/>
    <w:rsid w:val="005E0E50"/>
    <w:rsid w:val="005E0EF6"/>
    <w:rsid w:val="005E146D"/>
    <w:rsid w:val="005E15D8"/>
    <w:rsid w:val="005E198C"/>
    <w:rsid w:val="005E1996"/>
    <w:rsid w:val="005E1A81"/>
    <w:rsid w:val="005E1AC6"/>
    <w:rsid w:val="005E1B72"/>
    <w:rsid w:val="005E1C6A"/>
    <w:rsid w:val="005E1F44"/>
    <w:rsid w:val="005E1F61"/>
    <w:rsid w:val="005E1F76"/>
    <w:rsid w:val="005E1F96"/>
    <w:rsid w:val="005E1FC1"/>
    <w:rsid w:val="005E1FD7"/>
    <w:rsid w:val="005E2006"/>
    <w:rsid w:val="005E211C"/>
    <w:rsid w:val="005E21AF"/>
    <w:rsid w:val="005E22BD"/>
    <w:rsid w:val="005E2371"/>
    <w:rsid w:val="005E288F"/>
    <w:rsid w:val="005E28E8"/>
    <w:rsid w:val="005E2A52"/>
    <w:rsid w:val="005E2A78"/>
    <w:rsid w:val="005E2BB7"/>
    <w:rsid w:val="005E2CCA"/>
    <w:rsid w:val="005E2CE4"/>
    <w:rsid w:val="005E2DE0"/>
    <w:rsid w:val="005E2E54"/>
    <w:rsid w:val="005E2E98"/>
    <w:rsid w:val="005E2FE6"/>
    <w:rsid w:val="005E34A6"/>
    <w:rsid w:val="005E3627"/>
    <w:rsid w:val="005E3773"/>
    <w:rsid w:val="005E3D2D"/>
    <w:rsid w:val="005E3E71"/>
    <w:rsid w:val="005E3EBB"/>
    <w:rsid w:val="005E4039"/>
    <w:rsid w:val="005E4432"/>
    <w:rsid w:val="005E4623"/>
    <w:rsid w:val="005E46B4"/>
    <w:rsid w:val="005E4799"/>
    <w:rsid w:val="005E4872"/>
    <w:rsid w:val="005E48D5"/>
    <w:rsid w:val="005E48E3"/>
    <w:rsid w:val="005E4929"/>
    <w:rsid w:val="005E4958"/>
    <w:rsid w:val="005E497D"/>
    <w:rsid w:val="005E4BFE"/>
    <w:rsid w:val="005E4C37"/>
    <w:rsid w:val="005E4C6A"/>
    <w:rsid w:val="005E4C7D"/>
    <w:rsid w:val="005E542F"/>
    <w:rsid w:val="005E55AE"/>
    <w:rsid w:val="005E5602"/>
    <w:rsid w:val="005E5670"/>
    <w:rsid w:val="005E568B"/>
    <w:rsid w:val="005E569E"/>
    <w:rsid w:val="005E575A"/>
    <w:rsid w:val="005E575C"/>
    <w:rsid w:val="005E57DA"/>
    <w:rsid w:val="005E58B1"/>
    <w:rsid w:val="005E5A28"/>
    <w:rsid w:val="005E5C12"/>
    <w:rsid w:val="005E5C48"/>
    <w:rsid w:val="005E60C9"/>
    <w:rsid w:val="005E6119"/>
    <w:rsid w:val="005E61DE"/>
    <w:rsid w:val="005E62A6"/>
    <w:rsid w:val="005E62C4"/>
    <w:rsid w:val="005E6419"/>
    <w:rsid w:val="005E6582"/>
    <w:rsid w:val="005E661E"/>
    <w:rsid w:val="005E6631"/>
    <w:rsid w:val="005E66DF"/>
    <w:rsid w:val="005E677A"/>
    <w:rsid w:val="005E6BB1"/>
    <w:rsid w:val="005E6D1F"/>
    <w:rsid w:val="005E6F37"/>
    <w:rsid w:val="005E712F"/>
    <w:rsid w:val="005E742F"/>
    <w:rsid w:val="005E747C"/>
    <w:rsid w:val="005E74C8"/>
    <w:rsid w:val="005E7514"/>
    <w:rsid w:val="005E7720"/>
    <w:rsid w:val="005E7963"/>
    <w:rsid w:val="005E798B"/>
    <w:rsid w:val="005E79FE"/>
    <w:rsid w:val="005E7AC2"/>
    <w:rsid w:val="005E7D47"/>
    <w:rsid w:val="005E7DD4"/>
    <w:rsid w:val="005E7F00"/>
    <w:rsid w:val="005F021E"/>
    <w:rsid w:val="005F0284"/>
    <w:rsid w:val="005F02A3"/>
    <w:rsid w:val="005F04C1"/>
    <w:rsid w:val="005F04EE"/>
    <w:rsid w:val="005F0562"/>
    <w:rsid w:val="005F05C5"/>
    <w:rsid w:val="005F069B"/>
    <w:rsid w:val="005F08D6"/>
    <w:rsid w:val="005F0B57"/>
    <w:rsid w:val="005F0BE1"/>
    <w:rsid w:val="005F0C0C"/>
    <w:rsid w:val="005F0F8C"/>
    <w:rsid w:val="005F1265"/>
    <w:rsid w:val="005F1372"/>
    <w:rsid w:val="005F1539"/>
    <w:rsid w:val="005F1658"/>
    <w:rsid w:val="005F168A"/>
    <w:rsid w:val="005F16E6"/>
    <w:rsid w:val="005F17D2"/>
    <w:rsid w:val="005F17D3"/>
    <w:rsid w:val="005F1806"/>
    <w:rsid w:val="005F19D6"/>
    <w:rsid w:val="005F1AC8"/>
    <w:rsid w:val="005F1B2E"/>
    <w:rsid w:val="005F1BA7"/>
    <w:rsid w:val="005F1C17"/>
    <w:rsid w:val="005F1C31"/>
    <w:rsid w:val="005F1E52"/>
    <w:rsid w:val="005F202C"/>
    <w:rsid w:val="005F2046"/>
    <w:rsid w:val="005F264B"/>
    <w:rsid w:val="005F26CC"/>
    <w:rsid w:val="005F270B"/>
    <w:rsid w:val="005F2A90"/>
    <w:rsid w:val="005F2B9E"/>
    <w:rsid w:val="005F2C13"/>
    <w:rsid w:val="005F2C4A"/>
    <w:rsid w:val="005F2C5A"/>
    <w:rsid w:val="005F2CDA"/>
    <w:rsid w:val="005F2CE0"/>
    <w:rsid w:val="005F2EF0"/>
    <w:rsid w:val="005F2FAD"/>
    <w:rsid w:val="005F2FD0"/>
    <w:rsid w:val="005F30E0"/>
    <w:rsid w:val="005F3304"/>
    <w:rsid w:val="005F33FB"/>
    <w:rsid w:val="005F3509"/>
    <w:rsid w:val="005F359F"/>
    <w:rsid w:val="005F36EB"/>
    <w:rsid w:val="005F3848"/>
    <w:rsid w:val="005F389E"/>
    <w:rsid w:val="005F3A7A"/>
    <w:rsid w:val="005F3B3F"/>
    <w:rsid w:val="005F3B57"/>
    <w:rsid w:val="005F402C"/>
    <w:rsid w:val="005F4135"/>
    <w:rsid w:val="005F4525"/>
    <w:rsid w:val="005F47DB"/>
    <w:rsid w:val="005F49C3"/>
    <w:rsid w:val="005F49F2"/>
    <w:rsid w:val="005F4BB2"/>
    <w:rsid w:val="005F4E6C"/>
    <w:rsid w:val="005F514D"/>
    <w:rsid w:val="005F5439"/>
    <w:rsid w:val="005F54C2"/>
    <w:rsid w:val="005F56D2"/>
    <w:rsid w:val="005F5722"/>
    <w:rsid w:val="005F588E"/>
    <w:rsid w:val="005F5D77"/>
    <w:rsid w:val="005F606A"/>
    <w:rsid w:val="005F60D0"/>
    <w:rsid w:val="005F638C"/>
    <w:rsid w:val="005F63CD"/>
    <w:rsid w:val="005F6518"/>
    <w:rsid w:val="005F65A3"/>
    <w:rsid w:val="005F65E7"/>
    <w:rsid w:val="005F6713"/>
    <w:rsid w:val="005F67E4"/>
    <w:rsid w:val="005F6806"/>
    <w:rsid w:val="005F6A71"/>
    <w:rsid w:val="005F6A76"/>
    <w:rsid w:val="005F6BA0"/>
    <w:rsid w:val="005F7098"/>
    <w:rsid w:val="005F70B9"/>
    <w:rsid w:val="005F714E"/>
    <w:rsid w:val="005F72EE"/>
    <w:rsid w:val="005F77AE"/>
    <w:rsid w:val="005F7CCA"/>
    <w:rsid w:val="00600396"/>
    <w:rsid w:val="00600562"/>
    <w:rsid w:val="006008D6"/>
    <w:rsid w:val="0060092E"/>
    <w:rsid w:val="00600A37"/>
    <w:rsid w:val="00600C8B"/>
    <w:rsid w:val="00600DB0"/>
    <w:rsid w:val="00600DCB"/>
    <w:rsid w:val="00600DD1"/>
    <w:rsid w:val="0060118D"/>
    <w:rsid w:val="006012C6"/>
    <w:rsid w:val="006013E8"/>
    <w:rsid w:val="00601812"/>
    <w:rsid w:val="0060190E"/>
    <w:rsid w:val="00601965"/>
    <w:rsid w:val="00601A41"/>
    <w:rsid w:val="00601BDB"/>
    <w:rsid w:val="00601D34"/>
    <w:rsid w:val="00601D59"/>
    <w:rsid w:val="00601D79"/>
    <w:rsid w:val="00601E15"/>
    <w:rsid w:val="00601F2E"/>
    <w:rsid w:val="006024FE"/>
    <w:rsid w:val="00602510"/>
    <w:rsid w:val="00602642"/>
    <w:rsid w:val="00602A60"/>
    <w:rsid w:val="00602C5D"/>
    <w:rsid w:val="00602D08"/>
    <w:rsid w:val="00602D0D"/>
    <w:rsid w:val="00602DB8"/>
    <w:rsid w:val="00602E1E"/>
    <w:rsid w:val="00602F21"/>
    <w:rsid w:val="00602F7B"/>
    <w:rsid w:val="00602F92"/>
    <w:rsid w:val="00602FAB"/>
    <w:rsid w:val="00603040"/>
    <w:rsid w:val="00603298"/>
    <w:rsid w:val="006032DD"/>
    <w:rsid w:val="006035B2"/>
    <w:rsid w:val="006035EA"/>
    <w:rsid w:val="0060363A"/>
    <w:rsid w:val="006036AA"/>
    <w:rsid w:val="00603710"/>
    <w:rsid w:val="00603728"/>
    <w:rsid w:val="006039E9"/>
    <w:rsid w:val="00603B12"/>
    <w:rsid w:val="00603EA4"/>
    <w:rsid w:val="00604034"/>
    <w:rsid w:val="00604159"/>
    <w:rsid w:val="00604172"/>
    <w:rsid w:val="0060424D"/>
    <w:rsid w:val="00604260"/>
    <w:rsid w:val="00604373"/>
    <w:rsid w:val="006043E2"/>
    <w:rsid w:val="00604470"/>
    <w:rsid w:val="006044A6"/>
    <w:rsid w:val="00604544"/>
    <w:rsid w:val="00604591"/>
    <w:rsid w:val="00604793"/>
    <w:rsid w:val="00604BC4"/>
    <w:rsid w:val="00604C35"/>
    <w:rsid w:val="00605273"/>
    <w:rsid w:val="0060545E"/>
    <w:rsid w:val="006058BC"/>
    <w:rsid w:val="0060595E"/>
    <w:rsid w:val="00605A86"/>
    <w:rsid w:val="00605A88"/>
    <w:rsid w:val="00605A95"/>
    <w:rsid w:val="00605EF0"/>
    <w:rsid w:val="006060B4"/>
    <w:rsid w:val="0060637A"/>
    <w:rsid w:val="0060641A"/>
    <w:rsid w:val="00606543"/>
    <w:rsid w:val="00606812"/>
    <w:rsid w:val="006068FB"/>
    <w:rsid w:val="0060699F"/>
    <w:rsid w:val="00606B93"/>
    <w:rsid w:val="00606C22"/>
    <w:rsid w:val="00606CEC"/>
    <w:rsid w:val="00606ED1"/>
    <w:rsid w:val="00606EF1"/>
    <w:rsid w:val="00606EF2"/>
    <w:rsid w:val="00606F39"/>
    <w:rsid w:val="00606FF4"/>
    <w:rsid w:val="00607214"/>
    <w:rsid w:val="00607402"/>
    <w:rsid w:val="00607491"/>
    <w:rsid w:val="00607999"/>
    <w:rsid w:val="00607ADB"/>
    <w:rsid w:val="00607CD3"/>
    <w:rsid w:val="00607D31"/>
    <w:rsid w:val="00607E6A"/>
    <w:rsid w:val="00607F20"/>
    <w:rsid w:val="00610214"/>
    <w:rsid w:val="00610721"/>
    <w:rsid w:val="0061088B"/>
    <w:rsid w:val="00610C1D"/>
    <w:rsid w:val="00610CFC"/>
    <w:rsid w:val="00610D83"/>
    <w:rsid w:val="00610F08"/>
    <w:rsid w:val="006110BF"/>
    <w:rsid w:val="006111AE"/>
    <w:rsid w:val="006111BA"/>
    <w:rsid w:val="006111DF"/>
    <w:rsid w:val="006115D4"/>
    <w:rsid w:val="00611F99"/>
    <w:rsid w:val="00611F9C"/>
    <w:rsid w:val="00612149"/>
    <w:rsid w:val="00612377"/>
    <w:rsid w:val="006123D1"/>
    <w:rsid w:val="0061265B"/>
    <w:rsid w:val="006126F6"/>
    <w:rsid w:val="0061277B"/>
    <w:rsid w:val="006128AB"/>
    <w:rsid w:val="006128CE"/>
    <w:rsid w:val="00612936"/>
    <w:rsid w:val="00612F21"/>
    <w:rsid w:val="006130A8"/>
    <w:rsid w:val="0061316C"/>
    <w:rsid w:val="006131E7"/>
    <w:rsid w:val="00613736"/>
    <w:rsid w:val="00613773"/>
    <w:rsid w:val="00613910"/>
    <w:rsid w:val="00613D19"/>
    <w:rsid w:val="00613E98"/>
    <w:rsid w:val="00613EEF"/>
    <w:rsid w:val="00613FB6"/>
    <w:rsid w:val="00614065"/>
    <w:rsid w:val="006141D1"/>
    <w:rsid w:val="006143D5"/>
    <w:rsid w:val="006143FD"/>
    <w:rsid w:val="0061443A"/>
    <w:rsid w:val="0061451B"/>
    <w:rsid w:val="00614775"/>
    <w:rsid w:val="0061481F"/>
    <w:rsid w:val="006149E4"/>
    <w:rsid w:val="00614A5E"/>
    <w:rsid w:val="00614B74"/>
    <w:rsid w:val="00614B8E"/>
    <w:rsid w:val="00614E44"/>
    <w:rsid w:val="00615084"/>
    <w:rsid w:val="006150F5"/>
    <w:rsid w:val="0061534B"/>
    <w:rsid w:val="00615480"/>
    <w:rsid w:val="00615597"/>
    <w:rsid w:val="006155C5"/>
    <w:rsid w:val="00615AD0"/>
    <w:rsid w:val="00615D92"/>
    <w:rsid w:val="00615D97"/>
    <w:rsid w:val="00615D99"/>
    <w:rsid w:val="00615DA2"/>
    <w:rsid w:val="00615F20"/>
    <w:rsid w:val="00615FB5"/>
    <w:rsid w:val="00615FE9"/>
    <w:rsid w:val="00616067"/>
    <w:rsid w:val="0061661E"/>
    <w:rsid w:val="0061677B"/>
    <w:rsid w:val="006168D2"/>
    <w:rsid w:val="006169B7"/>
    <w:rsid w:val="00616A8A"/>
    <w:rsid w:val="00616D14"/>
    <w:rsid w:val="00616E16"/>
    <w:rsid w:val="00617003"/>
    <w:rsid w:val="0061728A"/>
    <w:rsid w:val="006173F0"/>
    <w:rsid w:val="0061742F"/>
    <w:rsid w:val="0061744C"/>
    <w:rsid w:val="00617455"/>
    <w:rsid w:val="006176C7"/>
    <w:rsid w:val="006178F4"/>
    <w:rsid w:val="00617B0B"/>
    <w:rsid w:val="00617D1B"/>
    <w:rsid w:val="00617E21"/>
    <w:rsid w:val="0062026C"/>
    <w:rsid w:val="0062027C"/>
    <w:rsid w:val="00620426"/>
    <w:rsid w:val="00620458"/>
    <w:rsid w:val="006205E0"/>
    <w:rsid w:val="00620A5E"/>
    <w:rsid w:val="00620C53"/>
    <w:rsid w:val="00620DEF"/>
    <w:rsid w:val="00620E18"/>
    <w:rsid w:val="00620F8C"/>
    <w:rsid w:val="00621039"/>
    <w:rsid w:val="006212A2"/>
    <w:rsid w:val="0062138B"/>
    <w:rsid w:val="00621447"/>
    <w:rsid w:val="00621742"/>
    <w:rsid w:val="0062175F"/>
    <w:rsid w:val="006219EE"/>
    <w:rsid w:val="00621AC5"/>
    <w:rsid w:val="00621B77"/>
    <w:rsid w:val="00621CAF"/>
    <w:rsid w:val="00621D37"/>
    <w:rsid w:val="00621D92"/>
    <w:rsid w:val="00621FE9"/>
    <w:rsid w:val="0062215A"/>
    <w:rsid w:val="00622316"/>
    <w:rsid w:val="0062246A"/>
    <w:rsid w:val="00622475"/>
    <w:rsid w:val="00622630"/>
    <w:rsid w:val="00622674"/>
    <w:rsid w:val="006227E9"/>
    <w:rsid w:val="00622BBB"/>
    <w:rsid w:val="00622DA0"/>
    <w:rsid w:val="00623034"/>
    <w:rsid w:val="0062313D"/>
    <w:rsid w:val="00623165"/>
    <w:rsid w:val="00623221"/>
    <w:rsid w:val="00623469"/>
    <w:rsid w:val="006236D0"/>
    <w:rsid w:val="00623912"/>
    <w:rsid w:val="00623944"/>
    <w:rsid w:val="00623CCC"/>
    <w:rsid w:val="00623E43"/>
    <w:rsid w:val="006240FA"/>
    <w:rsid w:val="0062420B"/>
    <w:rsid w:val="006242C6"/>
    <w:rsid w:val="0062430D"/>
    <w:rsid w:val="006243B8"/>
    <w:rsid w:val="00624589"/>
    <w:rsid w:val="00624715"/>
    <w:rsid w:val="00624839"/>
    <w:rsid w:val="0062497F"/>
    <w:rsid w:val="00624C73"/>
    <w:rsid w:val="00624E71"/>
    <w:rsid w:val="0062535D"/>
    <w:rsid w:val="00625461"/>
    <w:rsid w:val="00625502"/>
    <w:rsid w:val="0062552C"/>
    <w:rsid w:val="006255AC"/>
    <w:rsid w:val="006259C2"/>
    <w:rsid w:val="006259F2"/>
    <w:rsid w:val="00625CA9"/>
    <w:rsid w:val="00625D33"/>
    <w:rsid w:val="00625ED9"/>
    <w:rsid w:val="00626055"/>
    <w:rsid w:val="00626074"/>
    <w:rsid w:val="00626205"/>
    <w:rsid w:val="00626602"/>
    <w:rsid w:val="0062680C"/>
    <w:rsid w:val="006269A5"/>
    <w:rsid w:val="006269D8"/>
    <w:rsid w:val="00626BCE"/>
    <w:rsid w:val="00626C24"/>
    <w:rsid w:val="00626C48"/>
    <w:rsid w:val="00626CBE"/>
    <w:rsid w:val="0062716C"/>
    <w:rsid w:val="0062798F"/>
    <w:rsid w:val="006279DA"/>
    <w:rsid w:val="00627A50"/>
    <w:rsid w:val="00627ACF"/>
    <w:rsid w:val="00627F3F"/>
    <w:rsid w:val="00627FAB"/>
    <w:rsid w:val="006302C5"/>
    <w:rsid w:val="00630443"/>
    <w:rsid w:val="00630468"/>
    <w:rsid w:val="006304F1"/>
    <w:rsid w:val="006306F0"/>
    <w:rsid w:val="006309AB"/>
    <w:rsid w:val="006309D0"/>
    <w:rsid w:val="00630C91"/>
    <w:rsid w:val="00630CF4"/>
    <w:rsid w:val="00630EFB"/>
    <w:rsid w:val="0063101C"/>
    <w:rsid w:val="00631030"/>
    <w:rsid w:val="00631180"/>
    <w:rsid w:val="00631190"/>
    <w:rsid w:val="006312AD"/>
    <w:rsid w:val="00631445"/>
    <w:rsid w:val="006314D7"/>
    <w:rsid w:val="00631817"/>
    <w:rsid w:val="006319F4"/>
    <w:rsid w:val="00631BC0"/>
    <w:rsid w:val="00631FDE"/>
    <w:rsid w:val="00632119"/>
    <w:rsid w:val="00632161"/>
    <w:rsid w:val="00632342"/>
    <w:rsid w:val="00632399"/>
    <w:rsid w:val="006323D3"/>
    <w:rsid w:val="006324D5"/>
    <w:rsid w:val="006325B6"/>
    <w:rsid w:val="0063278B"/>
    <w:rsid w:val="00632CC5"/>
    <w:rsid w:val="00632E08"/>
    <w:rsid w:val="00632E5B"/>
    <w:rsid w:val="00632EB6"/>
    <w:rsid w:val="00633344"/>
    <w:rsid w:val="006333C2"/>
    <w:rsid w:val="006336EC"/>
    <w:rsid w:val="0063371B"/>
    <w:rsid w:val="00633906"/>
    <w:rsid w:val="00633D90"/>
    <w:rsid w:val="00633F18"/>
    <w:rsid w:val="0063413C"/>
    <w:rsid w:val="006341E8"/>
    <w:rsid w:val="0063426E"/>
    <w:rsid w:val="0063427A"/>
    <w:rsid w:val="006342EE"/>
    <w:rsid w:val="006344D4"/>
    <w:rsid w:val="006345D2"/>
    <w:rsid w:val="00634A30"/>
    <w:rsid w:val="00634AE0"/>
    <w:rsid w:val="00634D86"/>
    <w:rsid w:val="00634DC5"/>
    <w:rsid w:val="00634E31"/>
    <w:rsid w:val="00634EBE"/>
    <w:rsid w:val="00634F49"/>
    <w:rsid w:val="00634F4E"/>
    <w:rsid w:val="006351B9"/>
    <w:rsid w:val="0063528B"/>
    <w:rsid w:val="00635370"/>
    <w:rsid w:val="006355DE"/>
    <w:rsid w:val="00635605"/>
    <w:rsid w:val="00635654"/>
    <w:rsid w:val="0063565C"/>
    <w:rsid w:val="006356DD"/>
    <w:rsid w:val="00635802"/>
    <w:rsid w:val="00635B55"/>
    <w:rsid w:val="00635BC2"/>
    <w:rsid w:val="00635D9C"/>
    <w:rsid w:val="00635EDB"/>
    <w:rsid w:val="00635EE4"/>
    <w:rsid w:val="00635FF2"/>
    <w:rsid w:val="0063610C"/>
    <w:rsid w:val="0063620F"/>
    <w:rsid w:val="00636595"/>
    <w:rsid w:val="006365BB"/>
    <w:rsid w:val="00636656"/>
    <w:rsid w:val="00636A92"/>
    <w:rsid w:val="00636C24"/>
    <w:rsid w:val="00636E1B"/>
    <w:rsid w:val="0063708E"/>
    <w:rsid w:val="0063729E"/>
    <w:rsid w:val="0063744D"/>
    <w:rsid w:val="006374A1"/>
    <w:rsid w:val="0063752F"/>
    <w:rsid w:val="006375AF"/>
    <w:rsid w:val="00637656"/>
    <w:rsid w:val="00637866"/>
    <w:rsid w:val="006378C2"/>
    <w:rsid w:val="00637948"/>
    <w:rsid w:val="00637975"/>
    <w:rsid w:val="00637D45"/>
    <w:rsid w:val="006401D0"/>
    <w:rsid w:val="006404C1"/>
    <w:rsid w:val="00640537"/>
    <w:rsid w:val="00640587"/>
    <w:rsid w:val="0064062E"/>
    <w:rsid w:val="00640787"/>
    <w:rsid w:val="00640977"/>
    <w:rsid w:val="00640CEA"/>
    <w:rsid w:val="00640FE9"/>
    <w:rsid w:val="00641024"/>
    <w:rsid w:val="00641224"/>
    <w:rsid w:val="006412AC"/>
    <w:rsid w:val="00641636"/>
    <w:rsid w:val="00641A8B"/>
    <w:rsid w:val="00641DBC"/>
    <w:rsid w:val="006421B9"/>
    <w:rsid w:val="006421D0"/>
    <w:rsid w:val="00642863"/>
    <w:rsid w:val="00642B7B"/>
    <w:rsid w:val="00642C8C"/>
    <w:rsid w:val="00642E6F"/>
    <w:rsid w:val="00642FFA"/>
    <w:rsid w:val="0064301E"/>
    <w:rsid w:val="0064306D"/>
    <w:rsid w:val="0064307B"/>
    <w:rsid w:val="00643154"/>
    <w:rsid w:val="0064326C"/>
    <w:rsid w:val="0064328A"/>
    <w:rsid w:val="006432A0"/>
    <w:rsid w:val="006432B1"/>
    <w:rsid w:val="00643309"/>
    <w:rsid w:val="006436D6"/>
    <w:rsid w:val="006437C1"/>
    <w:rsid w:val="00643862"/>
    <w:rsid w:val="0064393C"/>
    <w:rsid w:val="00643B5A"/>
    <w:rsid w:val="00643C58"/>
    <w:rsid w:val="00643C77"/>
    <w:rsid w:val="00643EE5"/>
    <w:rsid w:val="0064402F"/>
    <w:rsid w:val="0064410B"/>
    <w:rsid w:val="00644215"/>
    <w:rsid w:val="0064432F"/>
    <w:rsid w:val="00644400"/>
    <w:rsid w:val="00644565"/>
    <w:rsid w:val="006446AB"/>
    <w:rsid w:val="006446C0"/>
    <w:rsid w:val="006449F6"/>
    <w:rsid w:val="00644B33"/>
    <w:rsid w:val="00644D7B"/>
    <w:rsid w:val="00645164"/>
    <w:rsid w:val="0064541E"/>
    <w:rsid w:val="00645537"/>
    <w:rsid w:val="006456AB"/>
    <w:rsid w:val="006456C2"/>
    <w:rsid w:val="006458A3"/>
    <w:rsid w:val="006458B9"/>
    <w:rsid w:val="00645A02"/>
    <w:rsid w:val="00645A4D"/>
    <w:rsid w:val="00645C72"/>
    <w:rsid w:val="00645CAA"/>
    <w:rsid w:val="00645CAB"/>
    <w:rsid w:val="00645E3F"/>
    <w:rsid w:val="00645EF7"/>
    <w:rsid w:val="0064602E"/>
    <w:rsid w:val="0064604B"/>
    <w:rsid w:val="00646503"/>
    <w:rsid w:val="00646684"/>
    <w:rsid w:val="0064670D"/>
    <w:rsid w:val="00646995"/>
    <w:rsid w:val="00646A17"/>
    <w:rsid w:val="00646DCD"/>
    <w:rsid w:val="006470EC"/>
    <w:rsid w:val="0064733A"/>
    <w:rsid w:val="00647349"/>
    <w:rsid w:val="00647387"/>
    <w:rsid w:val="006478C1"/>
    <w:rsid w:val="00647B00"/>
    <w:rsid w:val="00647B98"/>
    <w:rsid w:val="00647BFD"/>
    <w:rsid w:val="00647C01"/>
    <w:rsid w:val="00647D3C"/>
    <w:rsid w:val="006500D6"/>
    <w:rsid w:val="0065024E"/>
    <w:rsid w:val="0065035A"/>
    <w:rsid w:val="006503D4"/>
    <w:rsid w:val="006503E4"/>
    <w:rsid w:val="006504E4"/>
    <w:rsid w:val="006506DE"/>
    <w:rsid w:val="006509EA"/>
    <w:rsid w:val="00650BB2"/>
    <w:rsid w:val="00650CCD"/>
    <w:rsid w:val="0065103C"/>
    <w:rsid w:val="00651173"/>
    <w:rsid w:val="0065145A"/>
    <w:rsid w:val="006514D2"/>
    <w:rsid w:val="006516F5"/>
    <w:rsid w:val="0065179E"/>
    <w:rsid w:val="006517CA"/>
    <w:rsid w:val="00651B28"/>
    <w:rsid w:val="00651C66"/>
    <w:rsid w:val="00651C82"/>
    <w:rsid w:val="00651D60"/>
    <w:rsid w:val="00651DA9"/>
    <w:rsid w:val="00651DC1"/>
    <w:rsid w:val="006520B5"/>
    <w:rsid w:val="0065223D"/>
    <w:rsid w:val="0065237F"/>
    <w:rsid w:val="0065242A"/>
    <w:rsid w:val="006525E4"/>
    <w:rsid w:val="006526D9"/>
    <w:rsid w:val="00652AD2"/>
    <w:rsid w:val="00652BA1"/>
    <w:rsid w:val="00652C4C"/>
    <w:rsid w:val="00652D80"/>
    <w:rsid w:val="00652E19"/>
    <w:rsid w:val="00652E7F"/>
    <w:rsid w:val="00652EF1"/>
    <w:rsid w:val="00653150"/>
    <w:rsid w:val="0065319B"/>
    <w:rsid w:val="006531C5"/>
    <w:rsid w:val="0065321C"/>
    <w:rsid w:val="00653287"/>
    <w:rsid w:val="00653652"/>
    <w:rsid w:val="00653962"/>
    <w:rsid w:val="00653998"/>
    <w:rsid w:val="006539A2"/>
    <w:rsid w:val="00653C0B"/>
    <w:rsid w:val="00653C13"/>
    <w:rsid w:val="00653C4C"/>
    <w:rsid w:val="00653EEA"/>
    <w:rsid w:val="00653F95"/>
    <w:rsid w:val="00654024"/>
    <w:rsid w:val="0065403B"/>
    <w:rsid w:val="00654147"/>
    <w:rsid w:val="00654407"/>
    <w:rsid w:val="0065445E"/>
    <w:rsid w:val="0065461C"/>
    <w:rsid w:val="00654680"/>
    <w:rsid w:val="00654705"/>
    <w:rsid w:val="00654BCC"/>
    <w:rsid w:val="0065504F"/>
    <w:rsid w:val="006550D3"/>
    <w:rsid w:val="00655102"/>
    <w:rsid w:val="0065522A"/>
    <w:rsid w:val="00655263"/>
    <w:rsid w:val="00655349"/>
    <w:rsid w:val="0065535A"/>
    <w:rsid w:val="006553FE"/>
    <w:rsid w:val="00655487"/>
    <w:rsid w:val="0065549D"/>
    <w:rsid w:val="00655515"/>
    <w:rsid w:val="00655678"/>
    <w:rsid w:val="00655782"/>
    <w:rsid w:val="0065578C"/>
    <w:rsid w:val="00655810"/>
    <w:rsid w:val="00655B1C"/>
    <w:rsid w:val="00655C59"/>
    <w:rsid w:val="00655EAE"/>
    <w:rsid w:val="00655F2A"/>
    <w:rsid w:val="00656092"/>
    <w:rsid w:val="006561D7"/>
    <w:rsid w:val="00656372"/>
    <w:rsid w:val="006566EC"/>
    <w:rsid w:val="00656789"/>
    <w:rsid w:val="006568BE"/>
    <w:rsid w:val="006568CD"/>
    <w:rsid w:val="0065694F"/>
    <w:rsid w:val="006569D5"/>
    <w:rsid w:val="00656DCE"/>
    <w:rsid w:val="00656EA1"/>
    <w:rsid w:val="00657119"/>
    <w:rsid w:val="006573B3"/>
    <w:rsid w:val="00657554"/>
    <w:rsid w:val="00657B28"/>
    <w:rsid w:val="00657BC2"/>
    <w:rsid w:val="00657E1B"/>
    <w:rsid w:val="00657EA8"/>
    <w:rsid w:val="0066032D"/>
    <w:rsid w:val="0066074C"/>
    <w:rsid w:val="0066078E"/>
    <w:rsid w:val="006608AF"/>
    <w:rsid w:val="006608F7"/>
    <w:rsid w:val="006609F4"/>
    <w:rsid w:val="00660A64"/>
    <w:rsid w:val="00660BAE"/>
    <w:rsid w:val="00660EAB"/>
    <w:rsid w:val="006613EC"/>
    <w:rsid w:val="00661514"/>
    <w:rsid w:val="00661523"/>
    <w:rsid w:val="00661754"/>
    <w:rsid w:val="0066177A"/>
    <w:rsid w:val="006617B5"/>
    <w:rsid w:val="006617C9"/>
    <w:rsid w:val="0066187B"/>
    <w:rsid w:val="00661958"/>
    <w:rsid w:val="006619F8"/>
    <w:rsid w:val="00661B37"/>
    <w:rsid w:val="00661C43"/>
    <w:rsid w:val="00661C99"/>
    <w:rsid w:val="00661CCD"/>
    <w:rsid w:val="00661CE2"/>
    <w:rsid w:val="00661F04"/>
    <w:rsid w:val="0066214F"/>
    <w:rsid w:val="00662610"/>
    <w:rsid w:val="00662941"/>
    <w:rsid w:val="006629DF"/>
    <w:rsid w:val="00662C21"/>
    <w:rsid w:val="006630EF"/>
    <w:rsid w:val="0066366B"/>
    <w:rsid w:val="006636BD"/>
    <w:rsid w:val="00663709"/>
    <w:rsid w:val="0066370E"/>
    <w:rsid w:val="0066395B"/>
    <w:rsid w:val="00663D78"/>
    <w:rsid w:val="00663E49"/>
    <w:rsid w:val="00663F59"/>
    <w:rsid w:val="00664342"/>
    <w:rsid w:val="0066434F"/>
    <w:rsid w:val="006644AD"/>
    <w:rsid w:val="00664517"/>
    <w:rsid w:val="0066478D"/>
    <w:rsid w:val="00664798"/>
    <w:rsid w:val="006647AE"/>
    <w:rsid w:val="006647D9"/>
    <w:rsid w:val="006648BF"/>
    <w:rsid w:val="00664983"/>
    <w:rsid w:val="00664A5D"/>
    <w:rsid w:val="00664B48"/>
    <w:rsid w:val="00664CBC"/>
    <w:rsid w:val="00664D55"/>
    <w:rsid w:val="00664E79"/>
    <w:rsid w:val="00664F01"/>
    <w:rsid w:val="0066513D"/>
    <w:rsid w:val="006651CB"/>
    <w:rsid w:val="0066546C"/>
    <w:rsid w:val="006654EB"/>
    <w:rsid w:val="006657A3"/>
    <w:rsid w:val="00665CA3"/>
    <w:rsid w:val="00665D66"/>
    <w:rsid w:val="00665D6C"/>
    <w:rsid w:val="0066608F"/>
    <w:rsid w:val="006660D1"/>
    <w:rsid w:val="00666134"/>
    <w:rsid w:val="006661D0"/>
    <w:rsid w:val="0066628A"/>
    <w:rsid w:val="006665F7"/>
    <w:rsid w:val="006666F0"/>
    <w:rsid w:val="00666732"/>
    <w:rsid w:val="0066684D"/>
    <w:rsid w:val="0066693A"/>
    <w:rsid w:val="00666A44"/>
    <w:rsid w:val="00666B49"/>
    <w:rsid w:val="00666C24"/>
    <w:rsid w:val="00666C71"/>
    <w:rsid w:val="00667606"/>
    <w:rsid w:val="00667BC6"/>
    <w:rsid w:val="00667C1B"/>
    <w:rsid w:val="00667CDC"/>
    <w:rsid w:val="00667EC8"/>
    <w:rsid w:val="006700CA"/>
    <w:rsid w:val="0067012A"/>
    <w:rsid w:val="0067012E"/>
    <w:rsid w:val="0067019F"/>
    <w:rsid w:val="00670239"/>
    <w:rsid w:val="0067044A"/>
    <w:rsid w:val="006704B5"/>
    <w:rsid w:val="006704EA"/>
    <w:rsid w:val="00670551"/>
    <w:rsid w:val="00670570"/>
    <w:rsid w:val="00670704"/>
    <w:rsid w:val="0067083A"/>
    <w:rsid w:val="00670A4B"/>
    <w:rsid w:val="00670BB9"/>
    <w:rsid w:val="00670C96"/>
    <w:rsid w:val="00670DC4"/>
    <w:rsid w:val="00670EFD"/>
    <w:rsid w:val="006711CC"/>
    <w:rsid w:val="0067122D"/>
    <w:rsid w:val="006712F1"/>
    <w:rsid w:val="00671825"/>
    <w:rsid w:val="00671A8B"/>
    <w:rsid w:val="00671D05"/>
    <w:rsid w:val="00671EBE"/>
    <w:rsid w:val="00671F65"/>
    <w:rsid w:val="006721D3"/>
    <w:rsid w:val="006722D5"/>
    <w:rsid w:val="006723ED"/>
    <w:rsid w:val="00672440"/>
    <w:rsid w:val="0067252B"/>
    <w:rsid w:val="00672793"/>
    <w:rsid w:val="006728C0"/>
    <w:rsid w:val="00672AB8"/>
    <w:rsid w:val="00672AE9"/>
    <w:rsid w:val="00672B73"/>
    <w:rsid w:val="00672DA6"/>
    <w:rsid w:val="00672DE9"/>
    <w:rsid w:val="00672EAC"/>
    <w:rsid w:val="006730A8"/>
    <w:rsid w:val="0067332A"/>
    <w:rsid w:val="0067333A"/>
    <w:rsid w:val="00673353"/>
    <w:rsid w:val="006734A8"/>
    <w:rsid w:val="00673656"/>
    <w:rsid w:val="00673685"/>
    <w:rsid w:val="006739E8"/>
    <w:rsid w:val="00673A92"/>
    <w:rsid w:val="00673B1D"/>
    <w:rsid w:val="00673B8D"/>
    <w:rsid w:val="00673BB9"/>
    <w:rsid w:val="00673DF3"/>
    <w:rsid w:val="00674219"/>
    <w:rsid w:val="0067422D"/>
    <w:rsid w:val="006742BE"/>
    <w:rsid w:val="006746A0"/>
    <w:rsid w:val="006746A6"/>
    <w:rsid w:val="006747ED"/>
    <w:rsid w:val="006748B4"/>
    <w:rsid w:val="00674978"/>
    <w:rsid w:val="00674AEB"/>
    <w:rsid w:val="00674DF2"/>
    <w:rsid w:val="00675213"/>
    <w:rsid w:val="006752FC"/>
    <w:rsid w:val="00675359"/>
    <w:rsid w:val="006754B0"/>
    <w:rsid w:val="006755D8"/>
    <w:rsid w:val="00675645"/>
    <w:rsid w:val="006756CF"/>
    <w:rsid w:val="00675703"/>
    <w:rsid w:val="006757C2"/>
    <w:rsid w:val="006757F3"/>
    <w:rsid w:val="00675825"/>
    <w:rsid w:val="00675A19"/>
    <w:rsid w:val="00675A53"/>
    <w:rsid w:val="006760E7"/>
    <w:rsid w:val="00676204"/>
    <w:rsid w:val="0067648B"/>
    <w:rsid w:val="00676535"/>
    <w:rsid w:val="006766C8"/>
    <w:rsid w:val="00676782"/>
    <w:rsid w:val="00676841"/>
    <w:rsid w:val="006768F5"/>
    <w:rsid w:val="006769C5"/>
    <w:rsid w:val="006769F5"/>
    <w:rsid w:val="00676B11"/>
    <w:rsid w:val="00676B86"/>
    <w:rsid w:val="00676DBC"/>
    <w:rsid w:val="00676E18"/>
    <w:rsid w:val="00677247"/>
    <w:rsid w:val="0067726E"/>
    <w:rsid w:val="006772D2"/>
    <w:rsid w:val="006777DE"/>
    <w:rsid w:val="00677A52"/>
    <w:rsid w:val="00677B2B"/>
    <w:rsid w:val="00677B35"/>
    <w:rsid w:val="00677C84"/>
    <w:rsid w:val="00677E08"/>
    <w:rsid w:val="00677ED7"/>
    <w:rsid w:val="00677F55"/>
    <w:rsid w:val="006801BA"/>
    <w:rsid w:val="00680277"/>
    <w:rsid w:val="00680352"/>
    <w:rsid w:val="00680389"/>
    <w:rsid w:val="006803D7"/>
    <w:rsid w:val="006804A8"/>
    <w:rsid w:val="006804C4"/>
    <w:rsid w:val="0068069E"/>
    <w:rsid w:val="0068086C"/>
    <w:rsid w:val="00680985"/>
    <w:rsid w:val="00680E36"/>
    <w:rsid w:val="00681288"/>
    <w:rsid w:val="006815B4"/>
    <w:rsid w:val="006817EC"/>
    <w:rsid w:val="00681A92"/>
    <w:rsid w:val="00681A96"/>
    <w:rsid w:val="00681BB4"/>
    <w:rsid w:val="00681C8A"/>
    <w:rsid w:val="00681D85"/>
    <w:rsid w:val="00681D94"/>
    <w:rsid w:val="00681DC7"/>
    <w:rsid w:val="006820E3"/>
    <w:rsid w:val="0068239F"/>
    <w:rsid w:val="006823E4"/>
    <w:rsid w:val="006823F8"/>
    <w:rsid w:val="006823F9"/>
    <w:rsid w:val="00682413"/>
    <w:rsid w:val="00682533"/>
    <w:rsid w:val="006825A8"/>
    <w:rsid w:val="00682793"/>
    <w:rsid w:val="00682B76"/>
    <w:rsid w:val="00682D5C"/>
    <w:rsid w:val="00682F0F"/>
    <w:rsid w:val="00682FF0"/>
    <w:rsid w:val="00683542"/>
    <w:rsid w:val="006839D5"/>
    <w:rsid w:val="00683ADA"/>
    <w:rsid w:val="00683B7A"/>
    <w:rsid w:val="00683C84"/>
    <w:rsid w:val="00683CAA"/>
    <w:rsid w:val="00683D2B"/>
    <w:rsid w:val="00683D5C"/>
    <w:rsid w:val="00683D8F"/>
    <w:rsid w:val="00683DFC"/>
    <w:rsid w:val="00683F29"/>
    <w:rsid w:val="00683F31"/>
    <w:rsid w:val="00683F55"/>
    <w:rsid w:val="006842D9"/>
    <w:rsid w:val="00684657"/>
    <w:rsid w:val="006846B2"/>
    <w:rsid w:val="00684749"/>
    <w:rsid w:val="00684876"/>
    <w:rsid w:val="006848FD"/>
    <w:rsid w:val="006849D7"/>
    <w:rsid w:val="00684C11"/>
    <w:rsid w:val="00684DB2"/>
    <w:rsid w:val="00685049"/>
    <w:rsid w:val="00685350"/>
    <w:rsid w:val="0068537F"/>
    <w:rsid w:val="00685493"/>
    <w:rsid w:val="006854E9"/>
    <w:rsid w:val="006855E0"/>
    <w:rsid w:val="00685A96"/>
    <w:rsid w:val="00685E0C"/>
    <w:rsid w:val="00685ED2"/>
    <w:rsid w:val="00685EF9"/>
    <w:rsid w:val="006860B9"/>
    <w:rsid w:val="006862AE"/>
    <w:rsid w:val="00686419"/>
    <w:rsid w:val="00686858"/>
    <w:rsid w:val="00686AAE"/>
    <w:rsid w:val="00686C11"/>
    <w:rsid w:val="00686CD2"/>
    <w:rsid w:val="00686CE3"/>
    <w:rsid w:val="0068708C"/>
    <w:rsid w:val="00687279"/>
    <w:rsid w:val="00687508"/>
    <w:rsid w:val="00687544"/>
    <w:rsid w:val="00687662"/>
    <w:rsid w:val="006878FB"/>
    <w:rsid w:val="00687AD4"/>
    <w:rsid w:val="00687C0F"/>
    <w:rsid w:val="00690144"/>
    <w:rsid w:val="00690218"/>
    <w:rsid w:val="006903EB"/>
    <w:rsid w:val="006908EC"/>
    <w:rsid w:val="00690BFC"/>
    <w:rsid w:val="00690CDD"/>
    <w:rsid w:val="00690DCD"/>
    <w:rsid w:val="006910EE"/>
    <w:rsid w:val="00691623"/>
    <w:rsid w:val="00691626"/>
    <w:rsid w:val="006918B4"/>
    <w:rsid w:val="0069198B"/>
    <w:rsid w:val="00691C6E"/>
    <w:rsid w:val="00691FAA"/>
    <w:rsid w:val="0069233D"/>
    <w:rsid w:val="0069245B"/>
    <w:rsid w:val="00692490"/>
    <w:rsid w:val="00692747"/>
    <w:rsid w:val="0069287C"/>
    <w:rsid w:val="00692B00"/>
    <w:rsid w:val="00692B5B"/>
    <w:rsid w:val="00692BCE"/>
    <w:rsid w:val="00692DC8"/>
    <w:rsid w:val="0069311B"/>
    <w:rsid w:val="006931C2"/>
    <w:rsid w:val="00693243"/>
    <w:rsid w:val="006933D8"/>
    <w:rsid w:val="006937A3"/>
    <w:rsid w:val="006937D2"/>
    <w:rsid w:val="0069383F"/>
    <w:rsid w:val="0069385C"/>
    <w:rsid w:val="0069391A"/>
    <w:rsid w:val="00693925"/>
    <w:rsid w:val="00693A34"/>
    <w:rsid w:val="00693BB2"/>
    <w:rsid w:val="00693D50"/>
    <w:rsid w:val="00694231"/>
    <w:rsid w:val="0069428D"/>
    <w:rsid w:val="0069447A"/>
    <w:rsid w:val="006945A6"/>
    <w:rsid w:val="00694701"/>
    <w:rsid w:val="00694A9A"/>
    <w:rsid w:val="00694CA9"/>
    <w:rsid w:val="00694DBA"/>
    <w:rsid w:val="00694FAD"/>
    <w:rsid w:val="006950F5"/>
    <w:rsid w:val="006953AD"/>
    <w:rsid w:val="00695550"/>
    <w:rsid w:val="0069564D"/>
    <w:rsid w:val="0069580C"/>
    <w:rsid w:val="006958D2"/>
    <w:rsid w:val="0069598C"/>
    <w:rsid w:val="00695ADA"/>
    <w:rsid w:val="00695AFF"/>
    <w:rsid w:val="00695BFE"/>
    <w:rsid w:val="00695D50"/>
    <w:rsid w:val="00695F3D"/>
    <w:rsid w:val="00695F5E"/>
    <w:rsid w:val="006960B5"/>
    <w:rsid w:val="006962DC"/>
    <w:rsid w:val="006962F5"/>
    <w:rsid w:val="0069649A"/>
    <w:rsid w:val="00696551"/>
    <w:rsid w:val="00696A68"/>
    <w:rsid w:val="00696A75"/>
    <w:rsid w:val="006970B6"/>
    <w:rsid w:val="006971E6"/>
    <w:rsid w:val="00697401"/>
    <w:rsid w:val="006978BE"/>
    <w:rsid w:val="00697BFC"/>
    <w:rsid w:val="00697F89"/>
    <w:rsid w:val="00697FFA"/>
    <w:rsid w:val="006A076C"/>
    <w:rsid w:val="006A0DE0"/>
    <w:rsid w:val="006A0E9D"/>
    <w:rsid w:val="006A0ECA"/>
    <w:rsid w:val="006A0EF9"/>
    <w:rsid w:val="006A0F1E"/>
    <w:rsid w:val="006A0F41"/>
    <w:rsid w:val="006A13EC"/>
    <w:rsid w:val="006A142C"/>
    <w:rsid w:val="006A1589"/>
    <w:rsid w:val="006A15CD"/>
    <w:rsid w:val="006A168B"/>
    <w:rsid w:val="006A1750"/>
    <w:rsid w:val="006A17F1"/>
    <w:rsid w:val="006A18C9"/>
    <w:rsid w:val="006A1C0D"/>
    <w:rsid w:val="006A1CA0"/>
    <w:rsid w:val="006A1CAB"/>
    <w:rsid w:val="006A1CC6"/>
    <w:rsid w:val="006A1D1E"/>
    <w:rsid w:val="006A1DEC"/>
    <w:rsid w:val="006A1E44"/>
    <w:rsid w:val="006A1E98"/>
    <w:rsid w:val="006A1F05"/>
    <w:rsid w:val="006A1F77"/>
    <w:rsid w:val="006A206B"/>
    <w:rsid w:val="006A2091"/>
    <w:rsid w:val="006A20C3"/>
    <w:rsid w:val="006A214D"/>
    <w:rsid w:val="006A22BE"/>
    <w:rsid w:val="006A246D"/>
    <w:rsid w:val="006A25F3"/>
    <w:rsid w:val="006A2665"/>
    <w:rsid w:val="006A2689"/>
    <w:rsid w:val="006A26D7"/>
    <w:rsid w:val="006A270A"/>
    <w:rsid w:val="006A27EF"/>
    <w:rsid w:val="006A2AE6"/>
    <w:rsid w:val="006A335C"/>
    <w:rsid w:val="006A35C4"/>
    <w:rsid w:val="006A36AF"/>
    <w:rsid w:val="006A3739"/>
    <w:rsid w:val="006A377F"/>
    <w:rsid w:val="006A3979"/>
    <w:rsid w:val="006A3996"/>
    <w:rsid w:val="006A39A4"/>
    <w:rsid w:val="006A39B4"/>
    <w:rsid w:val="006A3C9A"/>
    <w:rsid w:val="006A42E4"/>
    <w:rsid w:val="006A43D0"/>
    <w:rsid w:val="006A4436"/>
    <w:rsid w:val="006A44CD"/>
    <w:rsid w:val="006A45BC"/>
    <w:rsid w:val="006A490F"/>
    <w:rsid w:val="006A49B4"/>
    <w:rsid w:val="006A4A0C"/>
    <w:rsid w:val="006A4ADE"/>
    <w:rsid w:val="006A4AE5"/>
    <w:rsid w:val="006A4D5B"/>
    <w:rsid w:val="006A4F10"/>
    <w:rsid w:val="006A5003"/>
    <w:rsid w:val="006A5008"/>
    <w:rsid w:val="006A5073"/>
    <w:rsid w:val="006A51AB"/>
    <w:rsid w:val="006A51F2"/>
    <w:rsid w:val="006A53B5"/>
    <w:rsid w:val="006A55CC"/>
    <w:rsid w:val="006A55E3"/>
    <w:rsid w:val="006A56A4"/>
    <w:rsid w:val="006A57D5"/>
    <w:rsid w:val="006A5854"/>
    <w:rsid w:val="006A5883"/>
    <w:rsid w:val="006A598A"/>
    <w:rsid w:val="006A59A7"/>
    <w:rsid w:val="006A59E1"/>
    <w:rsid w:val="006A5A95"/>
    <w:rsid w:val="006A5D09"/>
    <w:rsid w:val="006A5E92"/>
    <w:rsid w:val="006A5EC2"/>
    <w:rsid w:val="006A5F69"/>
    <w:rsid w:val="006A60E8"/>
    <w:rsid w:val="006A6111"/>
    <w:rsid w:val="006A6570"/>
    <w:rsid w:val="006A657B"/>
    <w:rsid w:val="006A6A2E"/>
    <w:rsid w:val="006A6AEA"/>
    <w:rsid w:val="006A6EA8"/>
    <w:rsid w:val="006A70D1"/>
    <w:rsid w:val="006A7195"/>
    <w:rsid w:val="006A7259"/>
    <w:rsid w:val="006A74C6"/>
    <w:rsid w:val="006A76FF"/>
    <w:rsid w:val="006A7794"/>
    <w:rsid w:val="006A7905"/>
    <w:rsid w:val="006A790A"/>
    <w:rsid w:val="006A7CC4"/>
    <w:rsid w:val="006B0036"/>
    <w:rsid w:val="006B0399"/>
    <w:rsid w:val="006B0404"/>
    <w:rsid w:val="006B042C"/>
    <w:rsid w:val="006B045D"/>
    <w:rsid w:val="006B04F3"/>
    <w:rsid w:val="006B0747"/>
    <w:rsid w:val="006B0A27"/>
    <w:rsid w:val="006B0AEE"/>
    <w:rsid w:val="006B0AEF"/>
    <w:rsid w:val="006B0AF3"/>
    <w:rsid w:val="006B0B40"/>
    <w:rsid w:val="006B0B5A"/>
    <w:rsid w:val="006B0BCE"/>
    <w:rsid w:val="006B0D13"/>
    <w:rsid w:val="006B0D8F"/>
    <w:rsid w:val="006B0F06"/>
    <w:rsid w:val="006B0F87"/>
    <w:rsid w:val="006B11E0"/>
    <w:rsid w:val="006B1289"/>
    <w:rsid w:val="006B12F0"/>
    <w:rsid w:val="006B15F0"/>
    <w:rsid w:val="006B1684"/>
    <w:rsid w:val="006B17E5"/>
    <w:rsid w:val="006B1902"/>
    <w:rsid w:val="006B19E0"/>
    <w:rsid w:val="006B1A2E"/>
    <w:rsid w:val="006B1A38"/>
    <w:rsid w:val="006B1A48"/>
    <w:rsid w:val="006B1A58"/>
    <w:rsid w:val="006B1A87"/>
    <w:rsid w:val="006B1B4F"/>
    <w:rsid w:val="006B1C0C"/>
    <w:rsid w:val="006B1D64"/>
    <w:rsid w:val="006B1FE2"/>
    <w:rsid w:val="006B2503"/>
    <w:rsid w:val="006B2646"/>
    <w:rsid w:val="006B286A"/>
    <w:rsid w:val="006B2A8E"/>
    <w:rsid w:val="006B2AC9"/>
    <w:rsid w:val="006B2AE5"/>
    <w:rsid w:val="006B2B5C"/>
    <w:rsid w:val="006B2C03"/>
    <w:rsid w:val="006B2D52"/>
    <w:rsid w:val="006B2D76"/>
    <w:rsid w:val="006B2DE1"/>
    <w:rsid w:val="006B2FC2"/>
    <w:rsid w:val="006B3160"/>
    <w:rsid w:val="006B321A"/>
    <w:rsid w:val="006B3347"/>
    <w:rsid w:val="006B34DE"/>
    <w:rsid w:val="006B368E"/>
    <w:rsid w:val="006B37D8"/>
    <w:rsid w:val="006B3B1C"/>
    <w:rsid w:val="006B3CC6"/>
    <w:rsid w:val="006B3DE1"/>
    <w:rsid w:val="006B3E59"/>
    <w:rsid w:val="006B3EE6"/>
    <w:rsid w:val="006B3F77"/>
    <w:rsid w:val="006B4161"/>
    <w:rsid w:val="006B43D3"/>
    <w:rsid w:val="006B43F7"/>
    <w:rsid w:val="006B47B5"/>
    <w:rsid w:val="006B47BE"/>
    <w:rsid w:val="006B4CA7"/>
    <w:rsid w:val="006B4E7A"/>
    <w:rsid w:val="006B4F7D"/>
    <w:rsid w:val="006B5211"/>
    <w:rsid w:val="006B548C"/>
    <w:rsid w:val="006B5542"/>
    <w:rsid w:val="006B55E5"/>
    <w:rsid w:val="006B594E"/>
    <w:rsid w:val="006B598D"/>
    <w:rsid w:val="006B5B41"/>
    <w:rsid w:val="006B5E60"/>
    <w:rsid w:val="006B5E81"/>
    <w:rsid w:val="006B5F6F"/>
    <w:rsid w:val="006B60E7"/>
    <w:rsid w:val="006B637E"/>
    <w:rsid w:val="006B63E8"/>
    <w:rsid w:val="006B6512"/>
    <w:rsid w:val="006B664D"/>
    <w:rsid w:val="006B6A3D"/>
    <w:rsid w:val="006B6EFF"/>
    <w:rsid w:val="006B6F26"/>
    <w:rsid w:val="006B6FA2"/>
    <w:rsid w:val="006B71CB"/>
    <w:rsid w:val="006B72B8"/>
    <w:rsid w:val="006B73D6"/>
    <w:rsid w:val="006B744F"/>
    <w:rsid w:val="006B75C5"/>
    <w:rsid w:val="006B782E"/>
    <w:rsid w:val="006B793D"/>
    <w:rsid w:val="006B79DF"/>
    <w:rsid w:val="006B7AE1"/>
    <w:rsid w:val="006B7B9C"/>
    <w:rsid w:val="006B7D98"/>
    <w:rsid w:val="006B7EB1"/>
    <w:rsid w:val="006B7EB9"/>
    <w:rsid w:val="006C015B"/>
    <w:rsid w:val="006C018A"/>
    <w:rsid w:val="006C019F"/>
    <w:rsid w:val="006C02C9"/>
    <w:rsid w:val="006C042E"/>
    <w:rsid w:val="006C04A3"/>
    <w:rsid w:val="006C067E"/>
    <w:rsid w:val="006C0855"/>
    <w:rsid w:val="006C093A"/>
    <w:rsid w:val="006C0AC3"/>
    <w:rsid w:val="006C0D6A"/>
    <w:rsid w:val="006C0D71"/>
    <w:rsid w:val="006C0EEB"/>
    <w:rsid w:val="006C0FA2"/>
    <w:rsid w:val="006C138A"/>
    <w:rsid w:val="006C1396"/>
    <w:rsid w:val="006C1419"/>
    <w:rsid w:val="006C149C"/>
    <w:rsid w:val="006C14AC"/>
    <w:rsid w:val="006C1565"/>
    <w:rsid w:val="006C16C4"/>
    <w:rsid w:val="006C1752"/>
    <w:rsid w:val="006C1AED"/>
    <w:rsid w:val="006C1B21"/>
    <w:rsid w:val="006C1B33"/>
    <w:rsid w:val="006C1CED"/>
    <w:rsid w:val="006C1E5D"/>
    <w:rsid w:val="006C2116"/>
    <w:rsid w:val="006C2151"/>
    <w:rsid w:val="006C220D"/>
    <w:rsid w:val="006C2488"/>
    <w:rsid w:val="006C24E3"/>
    <w:rsid w:val="006C2535"/>
    <w:rsid w:val="006C2648"/>
    <w:rsid w:val="006C2768"/>
    <w:rsid w:val="006C2B1E"/>
    <w:rsid w:val="006C2C72"/>
    <w:rsid w:val="006C2E61"/>
    <w:rsid w:val="006C2FD1"/>
    <w:rsid w:val="006C304C"/>
    <w:rsid w:val="006C348B"/>
    <w:rsid w:val="006C397D"/>
    <w:rsid w:val="006C39F7"/>
    <w:rsid w:val="006C3B0A"/>
    <w:rsid w:val="006C3BE0"/>
    <w:rsid w:val="006C3CAC"/>
    <w:rsid w:val="006C3DA4"/>
    <w:rsid w:val="006C3EE2"/>
    <w:rsid w:val="006C4269"/>
    <w:rsid w:val="006C456A"/>
    <w:rsid w:val="006C4AA8"/>
    <w:rsid w:val="006C4C61"/>
    <w:rsid w:val="006C4C9B"/>
    <w:rsid w:val="006C4D2E"/>
    <w:rsid w:val="006C5002"/>
    <w:rsid w:val="006C5172"/>
    <w:rsid w:val="006C52CF"/>
    <w:rsid w:val="006C5457"/>
    <w:rsid w:val="006C54A9"/>
    <w:rsid w:val="006C54AD"/>
    <w:rsid w:val="006C550E"/>
    <w:rsid w:val="006C5840"/>
    <w:rsid w:val="006C59AA"/>
    <w:rsid w:val="006C5B39"/>
    <w:rsid w:val="006C5C21"/>
    <w:rsid w:val="006C5DD2"/>
    <w:rsid w:val="006C5EE9"/>
    <w:rsid w:val="006C5F5A"/>
    <w:rsid w:val="006C6015"/>
    <w:rsid w:val="006C60AA"/>
    <w:rsid w:val="006C619B"/>
    <w:rsid w:val="006C6475"/>
    <w:rsid w:val="006C6524"/>
    <w:rsid w:val="006C655F"/>
    <w:rsid w:val="006C680E"/>
    <w:rsid w:val="006C6D23"/>
    <w:rsid w:val="006C6ECF"/>
    <w:rsid w:val="006C6F03"/>
    <w:rsid w:val="006C723E"/>
    <w:rsid w:val="006C7762"/>
    <w:rsid w:val="006C797C"/>
    <w:rsid w:val="006C7CF0"/>
    <w:rsid w:val="006C7FB8"/>
    <w:rsid w:val="006D0010"/>
    <w:rsid w:val="006D00E7"/>
    <w:rsid w:val="006D0139"/>
    <w:rsid w:val="006D0341"/>
    <w:rsid w:val="006D0365"/>
    <w:rsid w:val="006D03B1"/>
    <w:rsid w:val="006D06DD"/>
    <w:rsid w:val="006D0797"/>
    <w:rsid w:val="006D0BE0"/>
    <w:rsid w:val="006D0F7B"/>
    <w:rsid w:val="006D10EB"/>
    <w:rsid w:val="006D116A"/>
    <w:rsid w:val="006D12CF"/>
    <w:rsid w:val="006D133F"/>
    <w:rsid w:val="006D1502"/>
    <w:rsid w:val="006D16B3"/>
    <w:rsid w:val="006D1717"/>
    <w:rsid w:val="006D17C5"/>
    <w:rsid w:val="006D17D3"/>
    <w:rsid w:val="006D18E6"/>
    <w:rsid w:val="006D190D"/>
    <w:rsid w:val="006D1972"/>
    <w:rsid w:val="006D1AE7"/>
    <w:rsid w:val="006D1AFC"/>
    <w:rsid w:val="006D1C53"/>
    <w:rsid w:val="006D1E8A"/>
    <w:rsid w:val="006D2032"/>
    <w:rsid w:val="006D2422"/>
    <w:rsid w:val="006D2521"/>
    <w:rsid w:val="006D2621"/>
    <w:rsid w:val="006D28F9"/>
    <w:rsid w:val="006D29BA"/>
    <w:rsid w:val="006D2A22"/>
    <w:rsid w:val="006D2BF1"/>
    <w:rsid w:val="006D2E0B"/>
    <w:rsid w:val="006D306C"/>
    <w:rsid w:val="006D3296"/>
    <w:rsid w:val="006D33AC"/>
    <w:rsid w:val="006D34A8"/>
    <w:rsid w:val="006D353C"/>
    <w:rsid w:val="006D35E0"/>
    <w:rsid w:val="006D365F"/>
    <w:rsid w:val="006D37C6"/>
    <w:rsid w:val="006D39CF"/>
    <w:rsid w:val="006D3B8C"/>
    <w:rsid w:val="006D3C65"/>
    <w:rsid w:val="006D3DB3"/>
    <w:rsid w:val="006D3E28"/>
    <w:rsid w:val="006D3F2F"/>
    <w:rsid w:val="006D41CF"/>
    <w:rsid w:val="006D4268"/>
    <w:rsid w:val="006D4388"/>
    <w:rsid w:val="006D45DC"/>
    <w:rsid w:val="006D481C"/>
    <w:rsid w:val="006D48DC"/>
    <w:rsid w:val="006D49BF"/>
    <w:rsid w:val="006D4A9D"/>
    <w:rsid w:val="006D4C40"/>
    <w:rsid w:val="006D4CDF"/>
    <w:rsid w:val="006D4E0D"/>
    <w:rsid w:val="006D4E41"/>
    <w:rsid w:val="006D4FAA"/>
    <w:rsid w:val="006D506A"/>
    <w:rsid w:val="006D5205"/>
    <w:rsid w:val="006D52EE"/>
    <w:rsid w:val="006D537E"/>
    <w:rsid w:val="006D5449"/>
    <w:rsid w:val="006D551E"/>
    <w:rsid w:val="006D5A98"/>
    <w:rsid w:val="006D5BC5"/>
    <w:rsid w:val="006D5EC1"/>
    <w:rsid w:val="006D62F3"/>
    <w:rsid w:val="006D6652"/>
    <w:rsid w:val="006D6993"/>
    <w:rsid w:val="006D6AC4"/>
    <w:rsid w:val="006D6B1C"/>
    <w:rsid w:val="006D6C3D"/>
    <w:rsid w:val="006D6CB0"/>
    <w:rsid w:val="006D6D60"/>
    <w:rsid w:val="006D6E0E"/>
    <w:rsid w:val="006D6E66"/>
    <w:rsid w:val="006D7183"/>
    <w:rsid w:val="006D7262"/>
    <w:rsid w:val="006D72B1"/>
    <w:rsid w:val="006D759C"/>
    <w:rsid w:val="006D7762"/>
    <w:rsid w:val="006D7771"/>
    <w:rsid w:val="006D7860"/>
    <w:rsid w:val="006D78E1"/>
    <w:rsid w:val="006D78EC"/>
    <w:rsid w:val="006D79C1"/>
    <w:rsid w:val="006D7AA5"/>
    <w:rsid w:val="006D7B85"/>
    <w:rsid w:val="006D7B99"/>
    <w:rsid w:val="006D7BB7"/>
    <w:rsid w:val="006E02DC"/>
    <w:rsid w:val="006E02F4"/>
    <w:rsid w:val="006E0502"/>
    <w:rsid w:val="006E0748"/>
    <w:rsid w:val="006E0A28"/>
    <w:rsid w:val="006E0CC2"/>
    <w:rsid w:val="006E0E09"/>
    <w:rsid w:val="006E0F71"/>
    <w:rsid w:val="006E1044"/>
    <w:rsid w:val="006E1251"/>
    <w:rsid w:val="006E133E"/>
    <w:rsid w:val="006E134D"/>
    <w:rsid w:val="006E151B"/>
    <w:rsid w:val="006E1682"/>
    <w:rsid w:val="006E196F"/>
    <w:rsid w:val="006E1B9E"/>
    <w:rsid w:val="006E1D72"/>
    <w:rsid w:val="006E2057"/>
    <w:rsid w:val="006E2370"/>
    <w:rsid w:val="006E24AB"/>
    <w:rsid w:val="006E24CE"/>
    <w:rsid w:val="006E26EE"/>
    <w:rsid w:val="006E2773"/>
    <w:rsid w:val="006E27ED"/>
    <w:rsid w:val="006E2814"/>
    <w:rsid w:val="006E29A9"/>
    <w:rsid w:val="006E2C72"/>
    <w:rsid w:val="006E2D41"/>
    <w:rsid w:val="006E2E59"/>
    <w:rsid w:val="006E2E69"/>
    <w:rsid w:val="006E2E7A"/>
    <w:rsid w:val="006E31E9"/>
    <w:rsid w:val="006E32E1"/>
    <w:rsid w:val="006E33A6"/>
    <w:rsid w:val="006E33BA"/>
    <w:rsid w:val="006E3551"/>
    <w:rsid w:val="006E37B0"/>
    <w:rsid w:val="006E3860"/>
    <w:rsid w:val="006E3BDB"/>
    <w:rsid w:val="006E3D9E"/>
    <w:rsid w:val="006E4140"/>
    <w:rsid w:val="006E4389"/>
    <w:rsid w:val="006E43D3"/>
    <w:rsid w:val="006E4462"/>
    <w:rsid w:val="006E489F"/>
    <w:rsid w:val="006E49C4"/>
    <w:rsid w:val="006E4BE8"/>
    <w:rsid w:val="006E4CE6"/>
    <w:rsid w:val="006E4DB2"/>
    <w:rsid w:val="006E4DD6"/>
    <w:rsid w:val="006E4E89"/>
    <w:rsid w:val="006E4EC1"/>
    <w:rsid w:val="006E5013"/>
    <w:rsid w:val="006E50CC"/>
    <w:rsid w:val="006E50E3"/>
    <w:rsid w:val="006E513E"/>
    <w:rsid w:val="006E5243"/>
    <w:rsid w:val="006E5384"/>
    <w:rsid w:val="006E55C2"/>
    <w:rsid w:val="006E5921"/>
    <w:rsid w:val="006E5A76"/>
    <w:rsid w:val="006E5AE7"/>
    <w:rsid w:val="006E5DA2"/>
    <w:rsid w:val="006E5F4B"/>
    <w:rsid w:val="006E6034"/>
    <w:rsid w:val="006E6789"/>
    <w:rsid w:val="006E6804"/>
    <w:rsid w:val="006E6914"/>
    <w:rsid w:val="006E6B98"/>
    <w:rsid w:val="006E6C5D"/>
    <w:rsid w:val="006E6C8A"/>
    <w:rsid w:val="006E6D36"/>
    <w:rsid w:val="006E6DA9"/>
    <w:rsid w:val="006E6E74"/>
    <w:rsid w:val="006E6E95"/>
    <w:rsid w:val="006E6EDB"/>
    <w:rsid w:val="006E6F75"/>
    <w:rsid w:val="006E6F95"/>
    <w:rsid w:val="006E70C2"/>
    <w:rsid w:val="006E7204"/>
    <w:rsid w:val="006E778D"/>
    <w:rsid w:val="006E77A5"/>
    <w:rsid w:val="006E78EA"/>
    <w:rsid w:val="006E7A1F"/>
    <w:rsid w:val="006E7BC8"/>
    <w:rsid w:val="006E7CAB"/>
    <w:rsid w:val="006E7CC7"/>
    <w:rsid w:val="006F0297"/>
    <w:rsid w:val="006F02C2"/>
    <w:rsid w:val="006F053D"/>
    <w:rsid w:val="006F06B5"/>
    <w:rsid w:val="006F07C0"/>
    <w:rsid w:val="006F0ADF"/>
    <w:rsid w:val="006F0B95"/>
    <w:rsid w:val="006F10E8"/>
    <w:rsid w:val="006F1192"/>
    <w:rsid w:val="006F12B5"/>
    <w:rsid w:val="006F15D1"/>
    <w:rsid w:val="006F19F8"/>
    <w:rsid w:val="006F1A54"/>
    <w:rsid w:val="006F1D4C"/>
    <w:rsid w:val="006F1E80"/>
    <w:rsid w:val="006F2041"/>
    <w:rsid w:val="006F2220"/>
    <w:rsid w:val="006F2269"/>
    <w:rsid w:val="006F22B3"/>
    <w:rsid w:val="006F231E"/>
    <w:rsid w:val="006F241A"/>
    <w:rsid w:val="006F245A"/>
    <w:rsid w:val="006F25D0"/>
    <w:rsid w:val="006F2999"/>
    <w:rsid w:val="006F2C46"/>
    <w:rsid w:val="006F2C6E"/>
    <w:rsid w:val="006F2F7A"/>
    <w:rsid w:val="006F3358"/>
    <w:rsid w:val="006F36B4"/>
    <w:rsid w:val="006F3855"/>
    <w:rsid w:val="006F3875"/>
    <w:rsid w:val="006F3B0D"/>
    <w:rsid w:val="006F3B16"/>
    <w:rsid w:val="006F3F32"/>
    <w:rsid w:val="006F410C"/>
    <w:rsid w:val="006F42E6"/>
    <w:rsid w:val="006F4690"/>
    <w:rsid w:val="006F485B"/>
    <w:rsid w:val="006F4864"/>
    <w:rsid w:val="006F499E"/>
    <w:rsid w:val="006F49C6"/>
    <w:rsid w:val="006F4AAB"/>
    <w:rsid w:val="006F4D24"/>
    <w:rsid w:val="006F547C"/>
    <w:rsid w:val="006F54BA"/>
    <w:rsid w:val="006F5812"/>
    <w:rsid w:val="006F5A00"/>
    <w:rsid w:val="006F5D79"/>
    <w:rsid w:val="006F5E0C"/>
    <w:rsid w:val="006F5E82"/>
    <w:rsid w:val="006F5F89"/>
    <w:rsid w:val="006F605F"/>
    <w:rsid w:val="006F62CD"/>
    <w:rsid w:val="006F6393"/>
    <w:rsid w:val="006F6595"/>
    <w:rsid w:val="006F66DE"/>
    <w:rsid w:val="006F6CB9"/>
    <w:rsid w:val="006F6CCB"/>
    <w:rsid w:val="006F6CEC"/>
    <w:rsid w:val="006F6E3C"/>
    <w:rsid w:val="006F7206"/>
    <w:rsid w:val="006F7355"/>
    <w:rsid w:val="006F750B"/>
    <w:rsid w:val="006F750C"/>
    <w:rsid w:val="006F7531"/>
    <w:rsid w:val="006F7662"/>
    <w:rsid w:val="006F77FC"/>
    <w:rsid w:val="006F7979"/>
    <w:rsid w:val="006F79BC"/>
    <w:rsid w:val="006F7A5F"/>
    <w:rsid w:val="006F7D4E"/>
    <w:rsid w:val="006F7E9F"/>
    <w:rsid w:val="00700023"/>
    <w:rsid w:val="0070003D"/>
    <w:rsid w:val="0070022A"/>
    <w:rsid w:val="007003FF"/>
    <w:rsid w:val="007004B8"/>
    <w:rsid w:val="007004FC"/>
    <w:rsid w:val="007005F4"/>
    <w:rsid w:val="00700749"/>
    <w:rsid w:val="007008B5"/>
    <w:rsid w:val="00700925"/>
    <w:rsid w:val="00700977"/>
    <w:rsid w:val="00700AC6"/>
    <w:rsid w:val="00700B15"/>
    <w:rsid w:val="00700B3F"/>
    <w:rsid w:val="00700E12"/>
    <w:rsid w:val="00700E68"/>
    <w:rsid w:val="00700E7C"/>
    <w:rsid w:val="00700EA5"/>
    <w:rsid w:val="0070120E"/>
    <w:rsid w:val="00701433"/>
    <w:rsid w:val="00701493"/>
    <w:rsid w:val="007014BD"/>
    <w:rsid w:val="00701616"/>
    <w:rsid w:val="00701758"/>
    <w:rsid w:val="0070181B"/>
    <w:rsid w:val="00701946"/>
    <w:rsid w:val="00701BBA"/>
    <w:rsid w:val="00701EC4"/>
    <w:rsid w:val="0070251A"/>
    <w:rsid w:val="00702768"/>
    <w:rsid w:val="00702805"/>
    <w:rsid w:val="0070289C"/>
    <w:rsid w:val="007028A6"/>
    <w:rsid w:val="0070291D"/>
    <w:rsid w:val="00702995"/>
    <w:rsid w:val="00702E96"/>
    <w:rsid w:val="00702EB9"/>
    <w:rsid w:val="00703178"/>
    <w:rsid w:val="0070320E"/>
    <w:rsid w:val="007032BE"/>
    <w:rsid w:val="00703635"/>
    <w:rsid w:val="007036AD"/>
    <w:rsid w:val="00703785"/>
    <w:rsid w:val="007037AE"/>
    <w:rsid w:val="007038B5"/>
    <w:rsid w:val="0070391B"/>
    <w:rsid w:val="00703C2E"/>
    <w:rsid w:val="00703C3E"/>
    <w:rsid w:val="00703CE5"/>
    <w:rsid w:val="00703EF2"/>
    <w:rsid w:val="00704238"/>
    <w:rsid w:val="0070427E"/>
    <w:rsid w:val="007043EC"/>
    <w:rsid w:val="007046E2"/>
    <w:rsid w:val="00704741"/>
    <w:rsid w:val="007047BE"/>
    <w:rsid w:val="0070486D"/>
    <w:rsid w:val="00704994"/>
    <w:rsid w:val="00704ACE"/>
    <w:rsid w:val="00704BE1"/>
    <w:rsid w:val="00704E53"/>
    <w:rsid w:val="00704F62"/>
    <w:rsid w:val="007052AF"/>
    <w:rsid w:val="00705416"/>
    <w:rsid w:val="00705638"/>
    <w:rsid w:val="00705979"/>
    <w:rsid w:val="00705AC6"/>
    <w:rsid w:val="00705BE4"/>
    <w:rsid w:val="00705BFA"/>
    <w:rsid w:val="00705E30"/>
    <w:rsid w:val="00705EB6"/>
    <w:rsid w:val="00706133"/>
    <w:rsid w:val="0070621E"/>
    <w:rsid w:val="00706295"/>
    <w:rsid w:val="007063A2"/>
    <w:rsid w:val="007066EB"/>
    <w:rsid w:val="007069BC"/>
    <w:rsid w:val="00706CB0"/>
    <w:rsid w:val="00706DF9"/>
    <w:rsid w:val="00706E24"/>
    <w:rsid w:val="00706E93"/>
    <w:rsid w:val="00707196"/>
    <w:rsid w:val="0070727F"/>
    <w:rsid w:val="00707384"/>
    <w:rsid w:val="007073DC"/>
    <w:rsid w:val="007074C0"/>
    <w:rsid w:val="0070759C"/>
    <w:rsid w:val="007075C5"/>
    <w:rsid w:val="007076FA"/>
    <w:rsid w:val="0070776F"/>
    <w:rsid w:val="007077FD"/>
    <w:rsid w:val="0070786A"/>
    <w:rsid w:val="00707B0A"/>
    <w:rsid w:val="00707B1D"/>
    <w:rsid w:val="00707ED9"/>
    <w:rsid w:val="00707F90"/>
    <w:rsid w:val="00710401"/>
    <w:rsid w:val="00710588"/>
    <w:rsid w:val="007108A8"/>
    <w:rsid w:val="00710A13"/>
    <w:rsid w:val="00710AE1"/>
    <w:rsid w:val="00710B79"/>
    <w:rsid w:val="00710C42"/>
    <w:rsid w:val="00710CBB"/>
    <w:rsid w:val="00710CC8"/>
    <w:rsid w:val="00710D9D"/>
    <w:rsid w:val="00710E17"/>
    <w:rsid w:val="007111AE"/>
    <w:rsid w:val="007111FA"/>
    <w:rsid w:val="00711272"/>
    <w:rsid w:val="00711310"/>
    <w:rsid w:val="007113C3"/>
    <w:rsid w:val="007116EA"/>
    <w:rsid w:val="007117CD"/>
    <w:rsid w:val="00711987"/>
    <w:rsid w:val="007119BA"/>
    <w:rsid w:val="00711C9D"/>
    <w:rsid w:val="00711F49"/>
    <w:rsid w:val="00711F66"/>
    <w:rsid w:val="00711FDD"/>
    <w:rsid w:val="007120A3"/>
    <w:rsid w:val="0071218B"/>
    <w:rsid w:val="0071221D"/>
    <w:rsid w:val="00712621"/>
    <w:rsid w:val="0071263F"/>
    <w:rsid w:val="007126E4"/>
    <w:rsid w:val="00712A04"/>
    <w:rsid w:val="00712C0C"/>
    <w:rsid w:val="00712CB5"/>
    <w:rsid w:val="00712D38"/>
    <w:rsid w:val="00712D85"/>
    <w:rsid w:val="00712DC1"/>
    <w:rsid w:val="00712EE2"/>
    <w:rsid w:val="00712F3F"/>
    <w:rsid w:val="00713074"/>
    <w:rsid w:val="007130D7"/>
    <w:rsid w:val="0071352D"/>
    <w:rsid w:val="00713C0F"/>
    <w:rsid w:val="00713E57"/>
    <w:rsid w:val="00713E69"/>
    <w:rsid w:val="00713EBF"/>
    <w:rsid w:val="00714018"/>
    <w:rsid w:val="007142A8"/>
    <w:rsid w:val="00714387"/>
    <w:rsid w:val="00714417"/>
    <w:rsid w:val="007146DF"/>
    <w:rsid w:val="00714786"/>
    <w:rsid w:val="007149A9"/>
    <w:rsid w:val="00714B07"/>
    <w:rsid w:val="00714B23"/>
    <w:rsid w:val="00714E46"/>
    <w:rsid w:val="00714F6D"/>
    <w:rsid w:val="00715096"/>
    <w:rsid w:val="007152DD"/>
    <w:rsid w:val="0071535A"/>
    <w:rsid w:val="00715435"/>
    <w:rsid w:val="00715570"/>
    <w:rsid w:val="00715629"/>
    <w:rsid w:val="0071568C"/>
    <w:rsid w:val="00715AF1"/>
    <w:rsid w:val="00715C4A"/>
    <w:rsid w:val="00715E0D"/>
    <w:rsid w:val="00715EA3"/>
    <w:rsid w:val="00715EAF"/>
    <w:rsid w:val="00715FE8"/>
    <w:rsid w:val="00716023"/>
    <w:rsid w:val="00716033"/>
    <w:rsid w:val="00716249"/>
    <w:rsid w:val="007162B2"/>
    <w:rsid w:val="007165AA"/>
    <w:rsid w:val="00716827"/>
    <w:rsid w:val="00716C54"/>
    <w:rsid w:val="00716DEA"/>
    <w:rsid w:val="00716F40"/>
    <w:rsid w:val="0071702C"/>
    <w:rsid w:val="007171E4"/>
    <w:rsid w:val="007172C7"/>
    <w:rsid w:val="00717376"/>
    <w:rsid w:val="00717785"/>
    <w:rsid w:val="00717A33"/>
    <w:rsid w:val="00717A64"/>
    <w:rsid w:val="00717F4B"/>
    <w:rsid w:val="00717F65"/>
    <w:rsid w:val="00717FFD"/>
    <w:rsid w:val="00720311"/>
    <w:rsid w:val="007203C7"/>
    <w:rsid w:val="00720418"/>
    <w:rsid w:val="00720526"/>
    <w:rsid w:val="00720554"/>
    <w:rsid w:val="0072081F"/>
    <w:rsid w:val="007208C3"/>
    <w:rsid w:val="00720917"/>
    <w:rsid w:val="00720B71"/>
    <w:rsid w:val="00720C6A"/>
    <w:rsid w:val="00720DC6"/>
    <w:rsid w:val="00720DCA"/>
    <w:rsid w:val="00720F45"/>
    <w:rsid w:val="00720F4B"/>
    <w:rsid w:val="007213A6"/>
    <w:rsid w:val="0072148A"/>
    <w:rsid w:val="00721509"/>
    <w:rsid w:val="00721903"/>
    <w:rsid w:val="007219B2"/>
    <w:rsid w:val="00721A9F"/>
    <w:rsid w:val="00721C76"/>
    <w:rsid w:val="00721C95"/>
    <w:rsid w:val="00721D15"/>
    <w:rsid w:val="00721D21"/>
    <w:rsid w:val="00721DF2"/>
    <w:rsid w:val="00721FB0"/>
    <w:rsid w:val="00722198"/>
    <w:rsid w:val="00722217"/>
    <w:rsid w:val="00722470"/>
    <w:rsid w:val="00722658"/>
    <w:rsid w:val="0072275D"/>
    <w:rsid w:val="007227EB"/>
    <w:rsid w:val="007229CB"/>
    <w:rsid w:val="007229F8"/>
    <w:rsid w:val="00722A18"/>
    <w:rsid w:val="00722B42"/>
    <w:rsid w:val="00722E42"/>
    <w:rsid w:val="00722E6B"/>
    <w:rsid w:val="00722F4A"/>
    <w:rsid w:val="00722FE0"/>
    <w:rsid w:val="007230A6"/>
    <w:rsid w:val="007230B0"/>
    <w:rsid w:val="00723135"/>
    <w:rsid w:val="0072323D"/>
    <w:rsid w:val="007233BF"/>
    <w:rsid w:val="00723716"/>
    <w:rsid w:val="00723832"/>
    <w:rsid w:val="007238E6"/>
    <w:rsid w:val="00723AD2"/>
    <w:rsid w:val="00723B09"/>
    <w:rsid w:val="00723C4E"/>
    <w:rsid w:val="00723DBD"/>
    <w:rsid w:val="00723E8F"/>
    <w:rsid w:val="00724026"/>
    <w:rsid w:val="0072414F"/>
    <w:rsid w:val="007241E4"/>
    <w:rsid w:val="007242AF"/>
    <w:rsid w:val="0072433B"/>
    <w:rsid w:val="007244D4"/>
    <w:rsid w:val="00724A56"/>
    <w:rsid w:val="00724A99"/>
    <w:rsid w:val="00724C38"/>
    <w:rsid w:val="00724D11"/>
    <w:rsid w:val="00724EBB"/>
    <w:rsid w:val="00724F44"/>
    <w:rsid w:val="00724FF3"/>
    <w:rsid w:val="007253FA"/>
    <w:rsid w:val="00725740"/>
    <w:rsid w:val="00725760"/>
    <w:rsid w:val="0072577C"/>
    <w:rsid w:val="007258D7"/>
    <w:rsid w:val="00725A64"/>
    <w:rsid w:val="00725A8B"/>
    <w:rsid w:val="00725BA2"/>
    <w:rsid w:val="00725CC6"/>
    <w:rsid w:val="00725D1B"/>
    <w:rsid w:val="00725DFE"/>
    <w:rsid w:val="00725E37"/>
    <w:rsid w:val="00725E57"/>
    <w:rsid w:val="00725FAF"/>
    <w:rsid w:val="00725FD8"/>
    <w:rsid w:val="007261F1"/>
    <w:rsid w:val="007262AB"/>
    <w:rsid w:val="0072638E"/>
    <w:rsid w:val="007265C1"/>
    <w:rsid w:val="0072672C"/>
    <w:rsid w:val="007267A1"/>
    <w:rsid w:val="007269AB"/>
    <w:rsid w:val="007269AD"/>
    <w:rsid w:val="007269C2"/>
    <w:rsid w:val="00726A66"/>
    <w:rsid w:val="00726BA3"/>
    <w:rsid w:val="00726BAD"/>
    <w:rsid w:val="00726E02"/>
    <w:rsid w:val="00727286"/>
    <w:rsid w:val="0072752B"/>
    <w:rsid w:val="00727599"/>
    <w:rsid w:val="007276D5"/>
    <w:rsid w:val="007276F8"/>
    <w:rsid w:val="00727831"/>
    <w:rsid w:val="00727C2B"/>
    <w:rsid w:val="00727CAC"/>
    <w:rsid w:val="00727E94"/>
    <w:rsid w:val="00727EEF"/>
    <w:rsid w:val="00727F6D"/>
    <w:rsid w:val="00730025"/>
    <w:rsid w:val="007301F5"/>
    <w:rsid w:val="00730277"/>
    <w:rsid w:val="007303BA"/>
    <w:rsid w:val="00730CA9"/>
    <w:rsid w:val="00730CDE"/>
    <w:rsid w:val="00730D01"/>
    <w:rsid w:val="00730DA9"/>
    <w:rsid w:val="00730E63"/>
    <w:rsid w:val="00730F7A"/>
    <w:rsid w:val="00731021"/>
    <w:rsid w:val="0073127A"/>
    <w:rsid w:val="00731286"/>
    <w:rsid w:val="0073142D"/>
    <w:rsid w:val="0073153B"/>
    <w:rsid w:val="0073153D"/>
    <w:rsid w:val="0073168A"/>
    <w:rsid w:val="00731905"/>
    <w:rsid w:val="00731930"/>
    <w:rsid w:val="007319FA"/>
    <w:rsid w:val="00731B74"/>
    <w:rsid w:val="00731E31"/>
    <w:rsid w:val="00731EA3"/>
    <w:rsid w:val="00731F6E"/>
    <w:rsid w:val="007321CC"/>
    <w:rsid w:val="007322A6"/>
    <w:rsid w:val="007325C3"/>
    <w:rsid w:val="00732706"/>
    <w:rsid w:val="00732825"/>
    <w:rsid w:val="0073316F"/>
    <w:rsid w:val="00733938"/>
    <w:rsid w:val="007339DA"/>
    <w:rsid w:val="00733A63"/>
    <w:rsid w:val="00733DC3"/>
    <w:rsid w:val="00733ED7"/>
    <w:rsid w:val="0073409C"/>
    <w:rsid w:val="00734112"/>
    <w:rsid w:val="0073428C"/>
    <w:rsid w:val="007343D9"/>
    <w:rsid w:val="0073465B"/>
    <w:rsid w:val="00734C01"/>
    <w:rsid w:val="00734F61"/>
    <w:rsid w:val="007350F7"/>
    <w:rsid w:val="0073523E"/>
    <w:rsid w:val="00735264"/>
    <w:rsid w:val="00735271"/>
    <w:rsid w:val="00735368"/>
    <w:rsid w:val="00735413"/>
    <w:rsid w:val="0073581B"/>
    <w:rsid w:val="00735894"/>
    <w:rsid w:val="00735AB7"/>
    <w:rsid w:val="00735E8E"/>
    <w:rsid w:val="00735ECB"/>
    <w:rsid w:val="00735F9E"/>
    <w:rsid w:val="00736052"/>
    <w:rsid w:val="007360F0"/>
    <w:rsid w:val="00736330"/>
    <w:rsid w:val="00736333"/>
    <w:rsid w:val="007363F3"/>
    <w:rsid w:val="007365E0"/>
    <w:rsid w:val="00736643"/>
    <w:rsid w:val="0073688C"/>
    <w:rsid w:val="00736D6A"/>
    <w:rsid w:val="00736DD9"/>
    <w:rsid w:val="007370D1"/>
    <w:rsid w:val="0073711C"/>
    <w:rsid w:val="007371BC"/>
    <w:rsid w:val="00737215"/>
    <w:rsid w:val="00737238"/>
    <w:rsid w:val="007372A1"/>
    <w:rsid w:val="00737452"/>
    <w:rsid w:val="00737719"/>
    <w:rsid w:val="00737BC1"/>
    <w:rsid w:val="00737C02"/>
    <w:rsid w:val="00737C0A"/>
    <w:rsid w:val="00737E0E"/>
    <w:rsid w:val="00737E62"/>
    <w:rsid w:val="007401CE"/>
    <w:rsid w:val="00740231"/>
    <w:rsid w:val="007402BA"/>
    <w:rsid w:val="0074045E"/>
    <w:rsid w:val="00740616"/>
    <w:rsid w:val="007406B0"/>
    <w:rsid w:val="00740916"/>
    <w:rsid w:val="00740AD2"/>
    <w:rsid w:val="00740C77"/>
    <w:rsid w:val="00740D19"/>
    <w:rsid w:val="00740DF6"/>
    <w:rsid w:val="00740E02"/>
    <w:rsid w:val="00740F28"/>
    <w:rsid w:val="00740FAB"/>
    <w:rsid w:val="0074114B"/>
    <w:rsid w:val="007411E1"/>
    <w:rsid w:val="0074136C"/>
    <w:rsid w:val="007413B9"/>
    <w:rsid w:val="007417DF"/>
    <w:rsid w:val="00741D9C"/>
    <w:rsid w:val="00741E3C"/>
    <w:rsid w:val="00741E52"/>
    <w:rsid w:val="007420BB"/>
    <w:rsid w:val="00742213"/>
    <w:rsid w:val="007422F3"/>
    <w:rsid w:val="00742382"/>
    <w:rsid w:val="007424B3"/>
    <w:rsid w:val="00742525"/>
    <w:rsid w:val="00742640"/>
    <w:rsid w:val="00742694"/>
    <w:rsid w:val="0074274D"/>
    <w:rsid w:val="0074278D"/>
    <w:rsid w:val="007429EE"/>
    <w:rsid w:val="00742B76"/>
    <w:rsid w:val="00742C27"/>
    <w:rsid w:val="00742D47"/>
    <w:rsid w:val="00742DDD"/>
    <w:rsid w:val="00742E6C"/>
    <w:rsid w:val="00743091"/>
    <w:rsid w:val="007430DB"/>
    <w:rsid w:val="00743184"/>
    <w:rsid w:val="007431BA"/>
    <w:rsid w:val="00743628"/>
    <w:rsid w:val="00743682"/>
    <w:rsid w:val="007436AC"/>
    <w:rsid w:val="007439E8"/>
    <w:rsid w:val="00743ABF"/>
    <w:rsid w:val="00743B75"/>
    <w:rsid w:val="00743CAE"/>
    <w:rsid w:val="00743D97"/>
    <w:rsid w:val="00743E7B"/>
    <w:rsid w:val="0074440A"/>
    <w:rsid w:val="0074453F"/>
    <w:rsid w:val="007445D6"/>
    <w:rsid w:val="007445F2"/>
    <w:rsid w:val="0074469A"/>
    <w:rsid w:val="00744798"/>
    <w:rsid w:val="00744801"/>
    <w:rsid w:val="0074494C"/>
    <w:rsid w:val="00744D4C"/>
    <w:rsid w:val="00744E8C"/>
    <w:rsid w:val="00744E94"/>
    <w:rsid w:val="00744F8E"/>
    <w:rsid w:val="00745001"/>
    <w:rsid w:val="00745122"/>
    <w:rsid w:val="00745177"/>
    <w:rsid w:val="00745252"/>
    <w:rsid w:val="0074535A"/>
    <w:rsid w:val="00745499"/>
    <w:rsid w:val="007454EE"/>
    <w:rsid w:val="0074559B"/>
    <w:rsid w:val="00745793"/>
    <w:rsid w:val="00745A20"/>
    <w:rsid w:val="00745B1A"/>
    <w:rsid w:val="00745B8F"/>
    <w:rsid w:val="00745C20"/>
    <w:rsid w:val="00745E6A"/>
    <w:rsid w:val="00745ED4"/>
    <w:rsid w:val="0074623D"/>
    <w:rsid w:val="00746241"/>
    <w:rsid w:val="007462FF"/>
    <w:rsid w:val="00746316"/>
    <w:rsid w:val="00746435"/>
    <w:rsid w:val="0074677F"/>
    <w:rsid w:val="00746A19"/>
    <w:rsid w:val="00746B30"/>
    <w:rsid w:val="00746B8B"/>
    <w:rsid w:val="00746C14"/>
    <w:rsid w:val="00746D65"/>
    <w:rsid w:val="00746FC4"/>
    <w:rsid w:val="00747107"/>
    <w:rsid w:val="00747327"/>
    <w:rsid w:val="0074739C"/>
    <w:rsid w:val="00747C9B"/>
    <w:rsid w:val="00747D6C"/>
    <w:rsid w:val="00747D83"/>
    <w:rsid w:val="00747DB6"/>
    <w:rsid w:val="00750257"/>
    <w:rsid w:val="00750369"/>
    <w:rsid w:val="0075046E"/>
    <w:rsid w:val="00750477"/>
    <w:rsid w:val="007505C5"/>
    <w:rsid w:val="0075063A"/>
    <w:rsid w:val="0075078E"/>
    <w:rsid w:val="007508DD"/>
    <w:rsid w:val="00750926"/>
    <w:rsid w:val="00750AFC"/>
    <w:rsid w:val="00750B65"/>
    <w:rsid w:val="00750BE6"/>
    <w:rsid w:val="00750CCB"/>
    <w:rsid w:val="00750D26"/>
    <w:rsid w:val="00750D5C"/>
    <w:rsid w:val="00750E32"/>
    <w:rsid w:val="00751025"/>
    <w:rsid w:val="007510E3"/>
    <w:rsid w:val="0075125C"/>
    <w:rsid w:val="00751304"/>
    <w:rsid w:val="00751331"/>
    <w:rsid w:val="0075140D"/>
    <w:rsid w:val="0075172E"/>
    <w:rsid w:val="00751983"/>
    <w:rsid w:val="00751BCA"/>
    <w:rsid w:val="00751BF9"/>
    <w:rsid w:val="0075207F"/>
    <w:rsid w:val="0075210A"/>
    <w:rsid w:val="00752134"/>
    <w:rsid w:val="0075240B"/>
    <w:rsid w:val="00752511"/>
    <w:rsid w:val="00752532"/>
    <w:rsid w:val="0075286C"/>
    <w:rsid w:val="00752914"/>
    <w:rsid w:val="00752A8C"/>
    <w:rsid w:val="00752AEF"/>
    <w:rsid w:val="00752C08"/>
    <w:rsid w:val="00752C1E"/>
    <w:rsid w:val="00752EB9"/>
    <w:rsid w:val="0075308C"/>
    <w:rsid w:val="007538D4"/>
    <w:rsid w:val="007539E5"/>
    <w:rsid w:val="00753BDD"/>
    <w:rsid w:val="00753E24"/>
    <w:rsid w:val="00753F15"/>
    <w:rsid w:val="0075401B"/>
    <w:rsid w:val="007540EF"/>
    <w:rsid w:val="00754810"/>
    <w:rsid w:val="00754964"/>
    <w:rsid w:val="00754987"/>
    <w:rsid w:val="00754A5E"/>
    <w:rsid w:val="00755036"/>
    <w:rsid w:val="00755057"/>
    <w:rsid w:val="0075529D"/>
    <w:rsid w:val="007553A5"/>
    <w:rsid w:val="007554F5"/>
    <w:rsid w:val="007556FF"/>
    <w:rsid w:val="007558E1"/>
    <w:rsid w:val="007559CF"/>
    <w:rsid w:val="00755C09"/>
    <w:rsid w:val="00755EAE"/>
    <w:rsid w:val="0075601A"/>
    <w:rsid w:val="007560D0"/>
    <w:rsid w:val="007562FA"/>
    <w:rsid w:val="007563A8"/>
    <w:rsid w:val="007564E7"/>
    <w:rsid w:val="007568F6"/>
    <w:rsid w:val="00756930"/>
    <w:rsid w:val="007569E6"/>
    <w:rsid w:val="00756B3B"/>
    <w:rsid w:val="00756B6F"/>
    <w:rsid w:val="00756DFB"/>
    <w:rsid w:val="00756E7C"/>
    <w:rsid w:val="00756EF0"/>
    <w:rsid w:val="00756FAA"/>
    <w:rsid w:val="0075702D"/>
    <w:rsid w:val="00757542"/>
    <w:rsid w:val="007575CA"/>
    <w:rsid w:val="00757969"/>
    <w:rsid w:val="00757AF6"/>
    <w:rsid w:val="00757C36"/>
    <w:rsid w:val="00757DB4"/>
    <w:rsid w:val="00757F3F"/>
    <w:rsid w:val="00757F88"/>
    <w:rsid w:val="00760203"/>
    <w:rsid w:val="007603AF"/>
    <w:rsid w:val="007603B5"/>
    <w:rsid w:val="00760482"/>
    <w:rsid w:val="007604FD"/>
    <w:rsid w:val="00760508"/>
    <w:rsid w:val="0076058E"/>
    <w:rsid w:val="007606F5"/>
    <w:rsid w:val="007609A9"/>
    <w:rsid w:val="00760A68"/>
    <w:rsid w:val="00760B89"/>
    <w:rsid w:val="00760BDE"/>
    <w:rsid w:val="0076100F"/>
    <w:rsid w:val="00761014"/>
    <w:rsid w:val="0076118E"/>
    <w:rsid w:val="0076121D"/>
    <w:rsid w:val="007615F7"/>
    <w:rsid w:val="00761A77"/>
    <w:rsid w:val="00761A8B"/>
    <w:rsid w:val="00761AE1"/>
    <w:rsid w:val="00761BD2"/>
    <w:rsid w:val="00761DE3"/>
    <w:rsid w:val="0076228A"/>
    <w:rsid w:val="0076228D"/>
    <w:rsid w:val="00762343"/>
    <w:rsid w:val="00762449"/>
    <w:rsid w:val="00762479"/>
    <w:rsid w:val="0076253C"/>
    <w:rsid w:val="0076270E"/>
    <w:rsid w:val="007627A3"/>
    <w:rsid w:val="00762938"/>
    <w:rsid w:val="0076298F"/>
    <w:rsid w:val="00762D94"/>
    <w:rsid w:val="00762F2C"/>
    <w:rsid w:val="00762FC6"/>
    <w:rsid w:val="00763158"/>
    <w:rsid w:val="00763166"/>
    <w:rsid w:val="007631E1"/>
    <w:rsid w:val="00763588"/>
    <w:rsid w:val="00763642"/>
    <w:rsid w:val="007638B8"/>
    <w:rsid w:val="007638C9"/>
    <w:rsid w:val="007639D6"/>
    <w:rsid w:val="00763BB0"/>
    <w:rsid w:val="00763CB7"/>
    <w:rsid w:val="00763CFC"/>
    <w:rsid w:val="00763E6B"/>
    <w:rsid w:val="00764213"/>
    <w:rsid w:val="0076421F"/>
    <w:rsid w:val="00764339"/>
    <w:rsid w:val="00764369"/>
    <w:rsid w:val="007644FF"/>
    <w:rsid w:val="00764599"/>
    <w:rsid w:val="00764736"/>
    <w:rsid w:val="007649E1"/>
    <w:rsid w:val="00764C39"/>
    <w:rsid w:val="00764CD9"/>
    <w:rsid w:val="00765005"/>
    <w:rsid w:val="007650DF"/>
    <w:rsid w:val="00765161"/>
    <w:rsid w:val="00765207"/>
    <w:rsid w:val="00765216"/>
    <w:rsid w:val="00765368"/>
    <w:rsid w:val="00765404"/>
    <w:rsid w:val="00765423"/>
    <w:rsid w:val="007654B7"/>
    <w:rsid w:val="007655B5"/>
    <w:rsid w:val="00765635"/>
    <w:rsid w:val="00765819"/>
    <w:rsid w:val="007658F0"/>
    <w:rsid w:val="007659E9"/>
    <w:rsid w:val="00765B00"/>
    <w:rsid w:val="00765C21"/>
    <w:rsid w:val="00765F21"/>
    <w:rsid w:val="0076606B"/>
    <w:rsid w:val="007660DA"/>
    <w:rsid w:val="007664EA"/>
    <w:rsid w:val="0076652A"/>
    <w:rsid w:val="007667DF"/>
    <w:rsid w:val="0076689E"/>
    <w:rsid w:val="0076694B"/>
    <w:rsid w:val="00766957"/>
    <w:rsid w:val="00766961"/>
    <w:rsid w:val="00767005"/>
    <w:rsid w:val="00767254"/>
    <w:rsid w:val="0076738C"/>
    <w:rsid w:val="007673DB"/>
    <w:rsid w:val="007673EC"/>
    <w:rsid w:val="007675D8"/>
    <w:rsid w:val="007677AE"/>
    <w:rsid w:val="00767A38"/>
    <w:rsid w:val="00767ED3"/>
    <w:rsid w:val="00767F69"/>
    <w:rsid w:val="00767F7A"/>
    <w:rsid w:val="00767FC6"/>
    <w:rsid w:val="007705F3"/>
    <w:rsid w:val="0077061A"/>
    <w:rsid w:val="00770792"/>
    <w:rsid w:val="0077079E"/>
    <w:rsid w:val="007707C4"/>
    <w:rsid w:val="007707DF"/>
    <w:rsid w:val="00770934"/>
    <w:rsid w:val="00770B69"/>
    <w:rsid w:val="00770BA0"/>
    <w:rsid w:val="00770D3D"/>
    <w:rsid w:val="00771057"/>
    <w:rsid w:val="00771073"/>
    <w:rsid w:val="0077107F"/>
    <w:rsid w:val="007710D6"/>
    <w:rsid w:val="00771274"/>
    <w:rsid w:val="007712E5"/>
    <w:rsid w:val="007712FD"/>
    <w:rsid w:val="00771514"/>
    <w:rsid w:val="0077183E"/>
    <w:rsid w:val="00771878"/>
    <w:rsid w:val="00771A6E"/>
    <w:rsid w:val="00771C3A"/>
    <w:rsid w:val="00771DD1"/>
    <w:rsid w:val="00771EC0"/>
    <w:rsid w:val="00772059"/>
    <w:rsid w:val="00772178"/>
    <w:rsid w:val="007721E6"/>
    <w:rsid w:val="007723BD"/>
    <w:rsid w:val="0077266D"/>
    <w:rsid w:val="0077273F"/>
    <w:rsid w:val="00772836"/>
    <w:rsid w:val="007729D3"/>
    <w:rsid w:val="00772CDD"/>
    <w:rsid w:val="00772E16"/>
    <w:rsid w:val="00772F26"/>
    <w:rsid w:val="00772F5F"/>
    <w:rsid w:val="0077314E"/>
    <w:rsid w:val="00773774"/>
    <w:rsid w:val="00773AE8"/>
    <w:rsid w:val="00773D6D"/>
    <w:rsid w:val="00773DAA"/>
    <w:rsid w:val="00773F66"/>
    <w:rsid w:val="007740B6"/>
    <w:rsid w:val="007742AD"/>
    <w:rsid w:val="0077439A"/>
    <w:rsid w:val="0077444E"/>
    <w:rsid w:val="00774586"/>
    <w:rsid w:val="007746E8"/>
    <w:rsid w:val="00774829"/>
    <w:rsid w:val="00774871"/>
    <w:rsid w:val="00774898"/>
    <w:rsid w:val="007749B2"/>
    <w:rsid w:val="00774C51"/>
    <w:rsid w:val="00774FC7"/>
    <w:rsid w:val="00775593"/>
    <w:rsid w:val="007756A0"/>
    <w:rsid w:val="0077578A"/>
    <w:rsid w:val="00775910"/>
    <w:rsid w:val="007760B7"/>
    <w:rsid w:val="007760FB"/>
    <w:rsid w:val="00776144"/>
    <w:rsid w:val="00776268"/>
    <w:rsid w:val="007762B2"/>
    <w:rsid w:val="0077647C"/>
    <w:rsid w:val="00776658"/>
    <w:rsid w:val="0077674D"/>
    <w:rsid w:val="007767A4"/>
    <w:rsid w:val="00776D5D"/>
    <w:rsid w:val="00776EA7"/>
    <w:rsid w:val="007770BC"/>
    <w:rsid w:val="0077730F"/>
    <w:rsid w:val="00777535"/>
    <w:rsid w:val="007777A4"/>
    <w:rsid w:val="007779EA"/>
    <w:rsid w:val="00777B9B"/>
    <w:rsid w:val="00777C3C"/>
    <w:rsid w:val="00777D5F"/>
    <w:rsid w:val="00777F93"/>
    <w:rsid w:val="00780285"/>
    <w:rsid w:val="00780532"/>
    <w:rsid w:val="00780767"/>
    <w:rsid w:val="0078087D"/>
    <w:rsid w:val="007809DD"/>
    <w:rsid w:val="007809EF"/>
    <w:rsid w:val="00780DF5"/>
    <w:rsid w:val="00780E3D"/>
    <w:rsid w:val="00780EB8"/>
    <w:rsid w:val="00780F5D"/>
    <w:rsid w:val="00780FD8"/>
    <w:rsid w:val="00781305"/>
    <w:rsid w:val="00781574"/>
    <w:rsid w:val="007817E1"/>
    <w:rsid w:val="00781955"/>
    <w:rsid w:val="00781A2C"/>
    <w:rsid w:val="00781DFC"/>
    <w:rsid w:val="00782164"/>
    <w:rsid w:val="007823C7"/>
    <w:rsid w:val="00782513"/>
    <w:rsid w:val="0078251D"/>
    <w:rsid w:val="00782661"/>
    <w:rsid w:val="007828C4"/>
    <w:rsid w:val="00782933"/>
    <w:rsid w:val="00782AA1"/>
    <w:rsid w:val="00782BEA"/>
    <w:rsid w:val="007830EC"/>
    <w:rsid w:val="007830FB"/>
    <w:rsid w:val="00783171"/>
    <w:rsid w:val="00783694"/>
    <w:rsid w:val="00783712"/>
    <w:rsid w:val="00783849"/>
    <w:rsid w:val="00783CA1"/>
    <w:rsid w:val="00783CD8"/>
    <w:rsid w:val="00783E92"/>
    <w:rsid w:val="0078412B"/>
    <w:rsid w:val="00784374"/>
    <w:rsid w:val="007844DB"/>
    <w:rsid w:val="00784576"/>
    <w:rsid w:val="00784A38"/>
    <w:rsid w:val="00784CA5"/>
    <w:rsid w:val="00784CCC"/>
    <w:rsid w:val="00784DD9"/>
    <w:rsid w:val="007850D6"/>
    <w:rsid w:val="00785137"/>
    <w:rsid w:val="0078579D"/>
    <w:rsid w:val="007857DA"/>
    <w:rsid w:val="00785921"/>
    <w:rsid w:val="007859DA"/>
    <w:rsid w:val="00785B8F"/>
    <w:rsid w:val="00785E60"/>
    <w:rsid w:val="00785F48"/>
    <w:rsid w:val="00786032"/>
    <w:rsid w:val="0078616D"/>
    <w:rsid w:val="0078617C"/>
    <w:rsid w:val="00786481"/>
    <w:rsid w:val="007864D9"/>
    <w:rsid w:val="00786519"/>
    <w:rsid w:val="00786567"/>
    <w:rsid w:val="007865AA"/>
    <w:rsid w:val="00786995"/>
    <w:rsid w:val="00786CA7"/>
    <w:rsid w:val="00786D41"/>
    <w:rsid w:val="00786F42"/>
    <w:rsid w:val="00786F5F"/>
    <w:rsid w:val="00787218"/>
    <w:rsid w:val="007874E4"/>
    <w:rsid w:val="007875AF"/>
    <w:rsid w:val="0078773C"/>
    <w:rsid w:val="007879EC"/>
    <w:rsid w:val="00787A73"/>
    <w:rsid w:val="00787C51"/>
    <w:rsid w:val="00787C5B"/>
    <w:rsid w:val="00787C67"/>
    <w:rsid w:val="00787F90"/>
    <w:rsid w:val="00790010"/>
    <w:rsid w:val="007900D0"/>
    <w:rsid w:val="007900D7"/>
    <w:rsid w:val="00790472"/>
    <w:rsid w:val="00790639"/>
    <w:rsid w:val="00790806"/>
    <w:rsid w:val="00790979"/>
    <w:rsid w:val="007909E2"/>
    <w:rsid w:val="00790A3E"/>
    <w:rsid w:val="00790AFA"/>
    <w:rsid w:val="00790B33"/>
    <w:rsid w:val="00790BA3"/>
    <w:rsid w:val="00790C15"/>
    <w:rsid w:val="00790C3F"/>
    <w:rsid w:val="00790EAC"/>
    <w:rsid w:val="00791037"/>
    <w:rsid w:val="00791203"/>
    <w:rsid w:val="00791388"/>
    <w:rsid w:val="0079147F"/>
    <w:rsid w:val="0079172A"/>
    <w:rsid w:val="0079182B"/>
    <w:rsid w:val="00791A4E"/>
    <w:rsid w:val="00791AD3"/>
    <w:rsid w:val="00791E7C"/>
    <w:rsid w:val="00792084"/>
    <w:rsid w:val="007921A1"/>
    <w:rsid w:val="007927B3"/>
    <w:rsid w:val="0079284E"/>
    <w:rsid w:val="00792B5D"/>
    <w:rsid w:val="00792B65"/>
    <w:rsid w:val="00792C2D"/>
    <w:rsid w:val="00792C75"/>
    <w:rsid w:val="00792D25"/>
    <w:rsid w:val="00792D62"/>
    <w:rsid w:val="00792DBA"/>
    <w:rsid w:val="00792EA5"/>
    <w:rsid w:val="00793300"/>
    <w:rsid w:val="0079334A"/>
    <w:rsid w:val="00793437"/>
    <w:rsid w:val="00793438"/>
    <w:rsid w:val="0079355E"/>
    <w:rsid w:val="00793711"/>
    <w:rsid w:val="00793743"/>
    <w:rsid w:val="007938DF"/>
    <w:rsid w:val="007938E0"/>
    <w:rsid w:val="0079395E"/>
    <w:rsid w:val="007939DF"/>
    <w:rsid w:val="00793A56"/>
    <w:rsid w:val="00793F50"/>
    <w:rsid w:val="0079417D"/>
    <w:rsid w:val="007942B8"/>
    <w:rsid w:val="007943D8"/>
    <w:rsid w:val="00794578"/>
    <w:rsid w:val="00794665"/>
    <w:rsid w:val="00794681"/>
    <w:rsid w:val="007946DD"/>
    <w:rsid w:val="00794C4F"/>
    <w:rsid w:val="00794C66"/>
    <w:rsid w:val="00794CC7"/>
    <w:rsid w:val="00794D6C"/>
    <w:rsid w:val="00794EC8"/>
    <w:rsid w:val="00794EFA"/>
    <w:rsid w:val="007950E1"/>
    <w:rsid w:val="00795123"/>
    <w:rsid w:val="0079523E"/>
    <w:rsid w:val="00795258"/>
    <w:rsid w:val="00795407"/>
    <w:rsid w:val="00795440"/>
    <w:rsid w:val="007954D2"/>
    <w:rsid w:val="007955D4"/>
    <w:rsid w:val="0079560B"/>
    <w:rsid w:val="00795635"/>
    <w:rsid w:val="0079569C"/>
    <w:rsid w:val="00795741"/>
    <w:rsid w:val="007957EB"/>
    <w:rsid w:val="0079584D"/>
    <w:rsid w:val="00795A0B"/>
    <w:rsid w:val="00795C10"/>
    <w:rsid w:val="00795C73"/>
    <w:rsid w:val="00795E1F"/>
    <w:rsid w:val="0079628C"/>
    <w:rsid w:val="00796324"/>
    <w:rsid w:val="007964D5"/>
    <w:rsid w:val="0079654C"/>
    <w:rsid w:val="00796732"/>
    <w:rsid w:val="00796832"/>
    <w:rsid w:val="00796896"/>
    <w:rsid w:val="00796984"/>
    <w:rsid w:val="00796A5B"/>
    <w:rsid w:val="00796AF9"/>
    <w:rsid w:val="00796E91"/>
    <w:rsid w:val="0079746B"/>
    <w:rsid w:val="00797649"/>
    <w:rsid w:val="007976A3"/>
    <w:rsid w:val="00797839"/>
    <w:rsid w:val="0079795E"/>
    <w:rsid w:val="0079797F"/>
    <w:rsid w:val="007979CC"/>
    <w:rsid w:val="00797A70"/>
    <w:rsid w:val="00797D54"/>
    <w:rsid w:val="00797D90"/>
    <w:rsid w:val="00797DFE"/>
    <w:rsid w:val="00797F39"/>
    <w:rsid w:val="007A0023"/>
    <w:rsid w:val="007A0095"/>
    <w:rsid w:val="007A00A0"/>
    <w:rsid w:val="007A0478"/>
    <w:rsid w:val="007A04A2"/>
    <w:rsid w:val="007A04C1"/>
    <w:rsid w:val="007A07F4"/>
    <w:rsid w:val="007A0964"/>
    <w:rsid w:val="007A0A5F"/>
    <w:rsid w:val="007A0B44"/>
    <w:rsid w:val="007A0B7A"/>
    <w:rsid w:val="007A0BED"/>
    <w:rsid w:val="007A0C8B"/>
    <w:rsid w:val="007A0CCB"/>
    <w:rsid w:val="007A0DD8"/>
    <w:rsid w:val="007A0E06"/>
    <w:rsid w:val="007A0E71"/>
    <w:rsid w:val="007A0EAD"/>
    <w:rsid w:val="007A0EFF"/>
    <w:rsid w:val="007A1116"/>
    <w:rsid w:val="007A12BC"/>
    <w:rsid w:val="007A1444"/>
    <w:rsid w:val="007A145E"/>
    <w:rsid w:val="007A16E1"/>
    <w:rsid w:val="007A1926"/>
    <w:rsid w:val="007A1AF5"/>
    <w:rsid w:val="007A1B77"/>
    <w:rsid w:val="007A1D8E"/>
    <w:rsid w:val="007A1DF4"/>
    <w:rsid w:val="007A204F"/>
    <w:rsid w:val="007A22A2"/>
    <w:rsid w:val="007A22DC"/>
    <w:rsid w:val="007A2351"/>
    <w:rsid w:val="007A244E"/>
    <w:rsid w:val="007A271D"/>
    <w:rsid w:val="007A28CE"/>
    <w:rsid w:val="007A2C4D"/>
    <w:rsid w:val="007A2CC3"/>
    <w:rsid w:val="007A2F79"/>
    <w:rsid w:val="007A313A"/>
    <w:rsid w:val="007A3821"/>
    <w:rsid w:val="007A39A4"/>
    <w:rsid w:val="007A3AA9"/>
    <w:rsid w:val="007A3B5A"/>
    <w:rsid w:val="007A3D7D"/>
    <w:rsid w:val="007A3FB0"/>
    <w:rsid w:val="007A4186"/>
    <w:rsid w:val="007A45B4"/>
    <w:rsid w:val="007A46C7"/>
    <w:rsid w:val="007A4815"/>
    <w:rsid w:val="007A4894"/>
    <w:rsid w:val="007A4A07"/>
    <w:rsid w:val="007A4A6B"/>
    <w:rsid w:val="007A4A8D"/>
    <w:rsid w:val="007A4AAC"/>
    <w:rsid w:val="007A4D39"/>
    <w:rsid w:val="007A4EBC"/>
    <w:rsid w:val="007A56B0"/>
    <w:rsid w:val="007A5853"/>
    <w:rsid w:val="007A5933"/>
    <w:rsid w:val="007A5A8F"/>
    <w:rsid w:val="007A5BCC"/>
    <w:rsid w:val="007A5C26"/>
    <w:rsid w:val="007A5E7A"/>
    <w:rsid w:val="007A614C"/>
    <w:rsid w:val="007A6411"/>
    <w:rsid w:val="007A642A"/>
    <w:rsid w:val="007A657D"/>
    <w:rsid w:val="007A67DD"/>
    <w:rsid w:val="007A6B98"/>
    <w:rsid w:val="007A6CB0"/>
    <w:rsid w:val="007A6D93"/>
    <w:rsid w:val="007A6F3C"/>
    <w:rsid w:val="007A7161"/>
    <w:rsid w:val="007A72F1"/>
    <w:rsid w:val="007A75C4"/>
    <w:rsid w:val="007A7601"/>
    <w:rsid w:val="007A760E"/>
    <w:rsid w:val="007A76CF"/>
    <w:rsid w:val="007A76F3"/>
    <w:rsid w:val="007A7909"/>
    <w:rsid w:val="007A795E"/>
    <w:rsid w:val="007A7BB2"/>
    <w:rsid w:val="007A7C6D"/>
    <w:rsid w:val="007A7CDE"/>
    <w:rsid w:val="007A7FB8"/>
    <w:rsid w:val="007B004D"/>
    <w:rsid w:val="007B01DE"/>
    <w:rsid w:val="007B0386"/>
    <w:rsid w:val="007B0575"/>
    <w:rsid w:val="007B0578"/>
    <w:rsid w:val="007B060B"/>
    <w:rsid w:val="007B0650"/>
    <w:rsid w:val="007B0B4C"/>
    <w:rsid w:val="007B0BFB"/>
    <w:rsid w:val="007B0D83"/>
    <w:rsid w:val="007B0E40"/>
    <w:rsid w:val="007B0F42"/>
    <w:rsid w:val="007B13DA"/>
    <w:rsid w:val="007B1418"/>
    <w:rsid w:val="007B15E3"/>
    <w:rsid w:val="007B1627"/>
    <w:rsid w:val="007B179E"/>
    <w:rsid w:val="007B1880"/>
    <w:rsid w:val="007B1A02"/>
    <w:rsid w:val="007B1AA0"/>
    <w:rsid w:val="007B1BD4"/>
    <w:rsid w:val="007B1E10"/>
    <w:rsid w:val="007B1FAC"/>
    <w:rsid w:val="007B2240"/>
    <w:rsid w:val="007B225E"/>
    <w:rsid w:val="007B23A0"/>
    <w:rsid w:val="007B2557"/>
    <w:rsid w:val="007B2731"/>
    <w:rsid w:val="007B2814"/>
    <w:rsid w:val="007B2890"/>
    <w:rsid w:val="007B28AA"/>
    <w:rsid w:val="007B2D32"/>
    <w:rsid w:val="007B2D43"/>
    <w:rsid w:val="007B2E3B"/>
    <w:rsid w:val="007B301B"/>
    <w:rsid w:val="007B303C"/>
    <w:rsid w:val="007B317C"/>
    <w:rsid w:val="007B3643"/>
    <w:rsid w:val="007B3712"/>
    <w:rsid w:val="007B3844"/>
    <w:rsid w:val="007B3A33"/>
    <w:rsid w:val="007B3C23"/>
    <w:rsid w:val="007B3CC9"/>
    <w:rsid w:val="007B3F67"/>
    <w:rsid w:val="007B4707"/>
    <w:rsid w:val="007B4971"/>
    <w:rsid w:val="007B49B3"/>
    <w:rsid w:val="007B4BA5"/>
    <w:rsid w:val="007B4BF4"/>
    <w:rsid w:val="007B4D4C"/>
    <w:rsid w:val="007B4D5E"/>
    <w:rsid w:val="007B4E0B"/>
    <w:rsid w:val="007B50D6"/>
    <w:rsid w:val="007B552D"/>
    <w:rsid w:val="007B5647"/>
    <w:rsid w:val="007B56AA"/>
    <w:rsid w:val="007B56D0"/>
    <w:rsid w:val="007B58E3"/>
    <w:rsid w:val="007B58EE"/>
    <w:rsid w:val="007B5F8D"/>
    <w:rsid w:val="007B5FC2"/>
    <w:rsid w:val="007B61E1"/>
    <w:rsid w:val="007B642F"/>
    <w:rsid w:val="007B652D"/>
    <w:rsid w:val="007B68DB"/>
    <w:rsid w:val="007B6950"/>
    <w:rsid w:val="007B695C"/>
    <w:rsid w:val="007B6A2D"/>
    <w:rsid w:val="007B6B62"/>
    <w:rsid w:val="007B6DBB"/>
    <w:rsid w:val="007B70D3"/>
    <w:rsid w:val="007B73A0"/>
    <w:rsid w:val="007B7403"/>
    <w:rsid w:val="007B74A9"/>
    <w:rsid w:val="007B7510"/>
    <w:rsid w:val="007B772D"/>
    <w:rsid w:val="007B7880"/>
    <w:rsid w:val="007B7A6B"/>
    <w:rsid w:val="007B7BBA"/>
    <w:rsid w:val="007B7CFF"/>
    <w:rsid w:val="007B7F47"/>
    <w:rsid w:val="007C006C"/>
    <w:rsid w:val="007C0090"/>
    <w:rsid w:val="007C010B"/>
    <w:rsid w:val="007C01DA"/>
    <w:rsid w:val="007C02E0"/>
    <w:rsid w:val="007C032A"/>
    <w:rsid w:val="007C032B"/>
    <w:rsid w:val="007C07F3"/>
    <w:rsid w:val="007C0A59"/>
    <w:rsid w:val="007C0D46"/>
    <w:rsid w:val="007C0E44"/>
    <w:rsid w:val="007C0E93"/>
    <w:rsid w:val="007C0FBA"/>
    <w:rsid w:val="007C102C"/>
    <w:rsid w:val="007C107A"/>
    <w:rsid w:val="007C108C"/>
    <w:rsid w:val="007C1415"/>
    <w:rsid w:val="007C1455"/>
    <w:rsid w:val="007C14E9"/>
    <w:rsid w:val="007C1743"/>
    <w:rsid w:val="007C175F"/>
    <w:rsid w:val="007C18F5"/>
    <w:rsid w:val="007C1A28"/>
    <w:rsid w:val="007C1A2D"/>
    <w:rsid w:val="007C1AB6"/>
    <w:rsid w:val="007C1E20"/>
    <w:rsid w:val="007C1EA0"/>
    <w:rsid w:val="007C2425"/>
    <w:rsid w:val="007C242A"/>
    <w:rsid w:val="007C242C"/>
    <w:rsid w:val="007C26A8"/>
    <w:rsid w:val="007C27B7"/>
    <w:rsid w:val="007C2820"/>
    <w:rsid w:val="007C2C7F"/>
    <w:rsid w:val="007C3043"/>
    <w:rsid w:val="007C31FA"/>
    <w:rsid w:val="007C3240"/>
    <w:rsid w:val="007C329E"/>
    <w:rsid w:val="007C33E4"/>
    <w:rsid w:val="007C33FE"/>
    <w:rsid w:val="007C341F"/>
    <w:rsid w:val="007C352C"/>
    <w:rsid w:val="007C367B"/>
    <w:rsid w:val="007C37F0"/>
    <w:rsid w:val="007C38BD"/>
    <w:rsid w:val="007C3925"/>
    <w:rsid w:val="007C3926"/>
    <w:rsid w:val="007C3A3A"/>
    <w:rsid w:val="007C3ABE"/>
    <w:rsid w:val="007C3CCC"/>
    <w:rsid w:val="007C3DB2"/>
    <w:rsid w:val="007C3E58"/>
    <w:rsid w:val="007C3F1D"/>
    <w:rsid w:val="007C3F22"/>
    <w:rsid w:val="007C4028"/>
    <w:rsid w:val="007C40C0"/>
    <w:rsid w:val="007C4172"/>
    <w:rsid w:val="007C4258"/>
    <w:rsid w:val="007C42F3"/>
    <w:rsid w:val="007C4467"/>
    <w:rsid w:val="007C49EB"/>
    <w:rsid w:val="007C50A6"/>
    <w:rsid w:val="007C5161"/>
    <w:rsid w:val="007C5346"/>
    <w:rsid w:val="007C53E6"/>
    <w:rsid w:val="007C5414"/>
    <w:rsid w:val="007C54B2"/>
    <w:rsid w:val="007C5504"/>
    <w:rsid w:val="007C576F"/>
    <w:rsid w:val="007C586A"/>
    <w:rsid w:val="007C5A70"/>
    <w:rsid w:val="007C5B4B"/>
    <w:rsid w:val="007C5F7F"/>
    <w:rsid w:val="007C5FB4"/>
    <w:rsid w:val="007C615F"/>
    <w:rsid w:val="007C625F"/>
    <w:rsid w:val="007C633F"/>
    <w:rsid w:val="007C6381"/>
    <w:rsid w:val="007C6454"/>
    <w:rsid w:val="007C68CF"/>
    <w:rsid w:val="007C68D0"/>
    <w:rsid w:val="007C6A36"/>
    <w:rsid w:val="007C6AF2"/>
    <w:rsid w:val="007C6BE2"/>
    <w:rsid w:val="007C6D4D"/>
    <w:rsid w:val="007C6DEC"/>
    <w:rsid w:val="007C7195"/>
    <w:rsid w:val="007C72B1"/>
    <w:rsid w:val="007C73CB"/>
    <w:rsid w:val="007C7856"/>
    <w:rsid w:val="007C7A77"/>
    <w:rsid w:val="007C7A8B"/>
    <w:rsid w:val="007C7A99"/>
    <w:rsid w:val="007C7B46"/>
    <w:rsid w:val="007C7BD3"/>
    <w:rsid w:val="007C7BDF"/>
    <w:rsid w:val="007C7BE0"/>
    <w:rsid w:val="007C7FB0"/>
    <w:rsid w:val="007D00FA"/>
    <w:rsid w:val="007D02AD"/>
    <w:rsid w:val="007D02AE"/>
    <w:rsid w:val="007D03B3"/>
    <w:rsid w:val="007D0686"/>
    <w:rsid w:val="007D0696"/>
    <w:rsid w:val="007D06D1"/>
    <w:rsid w:val="007D0AFF"/>
    <w:rsid w:val="007D0C20"/>
    <w:rsid w:val="007D0DEB"/>
    <w:rsid w:val="007D0F1F"/>
    <w:rsid w:val="007D11C0"/>
    <w:rsid w:val="007D1366"/>
    <w:rsid w:val="007D13F6"/>
    <w:rsid w:val="007D141F"/>
    <w:rsid w:val="007D16C2"/>
    <w:rsid w:val="007D170A"/>
    <w:rsid w:val="007D1746"/>
    <w:rsid w:val="007D17A6"/>
    <w:rsid w:val="007D17C2"/>
    <w:rsid w:val="007D1977"/>
    <w:rsid w:val="007D1A71"/>
    <w:rsid w:val="007D1BF0"/>
    <w:rsid w:val="007D1E5E"/>
    <w:rsid w:val="007D1F14"/>
    <w:rsid w:val="007D1F49"/>
    <w:rsid w:val="007D24AE"/>
    <w:rsid w:val="007D259B"/>
    <w:rsid w:val="007D262B"/>
    <w:rsid w:val="007D26F8"/>
    <w:rsid w:val="007D283B"/>
    <w:rsid w:val="007D2916"/>
    <w:rsid w:val="007D293C"/>
    <w:rsid w:val="007D2C54"/>
    <w:rsid w:val="007D2C5D"/>
    <w:rsid w:val="007D2C6E"/>
    <w:rsid w:val="007D2CCF"/>
    <w:rsid w:val="007D2DB0"/>
    <w:rsid w:val="007D2F47"/>
    <w:rsid w:val="007D3046"/>
    <w:rsid w:val="007D3525"/>
    <w:rsid w:val="007D3665"/>
    <w:rsid w:val="007D39AA"/>
    <w:rsid w:val="007D3B56"/>
    <w:rsid w:val="007D3BD3"/>
    <w:rsid w:val="007D3C4F"/>
    <w:rsid w:val="007D3CCD"/>
    <w:rsid w:val="007D3D09"/>
    <w:rsid w:val="007D3DEE"/>
    <w:rsid w:val="007D4059"/>
    <w:rsid w:val="007D43D4"/>
    <w:rsid w:val="007D440C"/>
    <w:rsid w:val="007D44A7"/>
    <w:rsid w:val="007D4582"/>
    <w:rsid w:val="007D466A"/>
    <w:rsid w:val="007D472E"/>
    <w:rsid w:val="007D4996"/>
    <w:rsid w:val="007D4A4E"/>
    <w:rsid w:val="007D4AFC"/>
    <w:rsid w:val="007D4B26"/>
    <w:rsid w:val="007D4B93"/>
    <w:rsid w:val="007D4BDB"/>
    <w:rsid w:val="007D4BE4"/>
    <w:rsid w:val="007D4E23"/>
    <w:rsid w:val="007D52A6"/>
    <w:rsid w:val="007D52D3"/>
    <w:rsid w:val="007D53D9"/>
    <w:rsid w:val="007D5461"/>
    <w:rsid w:val="007D5471"/>
    <w:rsid w:val="007D5847"/>
    <w:rsid w:val="007D598A"/>
    <w:rsid w:val="007D5BA6"/>
    <w:rsid w:val="007D5C31"/>
    <w:rsid w:val="007D5C51"/>
    <w:rsid w:val="007D5C83"/>
    <w:rsid w:val="007D6182"/>
    <w:rsid w:val="007D6261"/>
    <w:rsid w:val="007D644E"/>
    <w:rsid w:val="007D64E2"/>
    <w:rsid w:val="007D65B6"/>
    <w:rsid w:val="007D68BD"/>
    <w:rsid w:val="007D6969"/>
    <w:rsid w:val="007D6B69"/>
    <w:rsid w:val="007D6DE4"/>
    <w:rsid w:val="007D6E03"/>
    <w:rsid w:val="007D6EF9"/>
    <w:rsid w:val="007D712C"/>
    <w:rsid w:val="007D7143"/>
    <w:rsid w:val="007D7269"/>
    <w:rsid w:val="007D73E4"/>
    <w:rsid w:val="007D7648"/>
    <w:rsid w:val="007D7927"/>
    <w:rsid w:val="007D79FC"/>
    <w:rsid w:val="007D7C27"/>
    <w:rsid w:val="007D7D64"/>
    <w:rsid w:val="007D7D71"/>
    <w:rsid w:val="007D7F13"/>
    <w:rsid w:val="007E02BF"/>
    <w:rsid w:val="007E03BB"/>
    <w:rsid w:val="007E0522"/>
    <w:rsid w:val="007E089F"/>
    <w:rsid w:val="007E0B7C"/>
    <w:rsid w:val="007E0B9A"/>
    <w:rsid w:val="007E0D88"/>
    <w:rsid w:val="007E0D9C"/>
    <w:rsid w:val="007E0E7B"/>
    <w:rsid w:val="007E117F"/>
    <w:rsid w:val="007E1272"/>
    <w:rsid w:val="007E1371"/>
    <w:rsid w:val="007E14C2"/>
    <w:rsid w:val="007E15D2"/>
    <w:rsid w:val="007E17D8"/>
    <w:rsid w:val="007E180D"/>
    <w:rsid w:val="007E1887"/>
    <w:rsid w:val="007E195D"/>
    <w:rsid w:val="007E1976"/>
    <w:rsid w:val="007E1C75"/>
    <w:rsid w:val="007E1F8A"/>
    <w:rsid w:val="007E206C"/>
    <w:rsid w:val="007E2077"/>
    <w:rsid w:val="007E21E1"/>
    <w:rsid w:val="007E221D"/>
    <w:rsid w:val="007E2352"/>
    <w:rsid w:val="007E24A9"/>
    <w:rsid w:val="007E2851"/>
    <w:rsid w:val="007E294E"/>
    <w:rsid w:val="007E2A25"/>
    <w:rsid w:val="007E2A63"/>
    <w:rsid w:val="007E2A95"/>
    <w:rsid w:val="007E2AC5"/>
    <w:rsid w:val="007E2B16"/>
    <w:rsid w:val="007E2F78"/>
    <w:rsid w:val="007E30D2"/>
    <w:rsid w:val="007E3177"/>
    <w:rsid w:val="007E317E"/>
    <w:rsid w:val="007E35CB"/>
    <w:rsid w:val="007E37D7"/>
    <w:rsid w:val="007E3912"/>
    <w:rsid w:val="007E3A0D"/>
    <w:rsid w:val="007E3BED"/>
    <w:rsid w:val="007E3D34"/>
    <w:rsid w:val="007E3DEA"/>
    <w:rsid w:val="007E3E67"/>
    <w:rsid w:val="007E3F7C"/>
    <w:rsid w:val="007E4343"/>
    <w:rsid w:val="007E449A"/>
    <w:rsid w:val="007E476F"/>
    <w:rsid w:val="007E47C2"/>
    <w:rsid w:val="007E4856"/>
    <w:rsid w:val="007E48C7"/>
    <w:rsid w:val="007E4CC6"/>
    <w:rsid w:val="007E5022"/>
    <w:rsid w:val="007E5286"/>
    <w:rsid w:val="007E537F"/>
    <w:rsid w:val="007E5552"/>
    <w:rsid w:val="007E56D2"/>
    <w:rsid w:val="007E56E7"/>
    <w:rsid w:val="007E5720"/>
    <w:rsid w:val="007E5A53"/>
    <w:rsid w:val="007E5A91"/>
    <w:rsid w:val="007E5ACB"/>
    <w:rsid w:val="007E5B04"/>
    <w:rsid w:val="007E5BAB"/>
    <w:rsid w:val="007E5D43"/>
    <w:rsid w:val="007E5D63"/>
    <w:rsid w:val="007E5E9B"/>
    <w:rsid w:val="007E614F"/>
    <w:rsid w:val="007E6188"/>
    <w:rsid w:val="007E674F"/>
    <w:rsid w:val="007E69B5"/>
    <w:rsid w:val="007E6A51"/>
    <w:rsid w:val="007E6A57"/>
    <w:rsid w:val="007E6EA1"/>
    <w:rsid w:val="007E6F92"/>
    <w:rsid w:val="007E6F9B"/>
    <w:rsid w:val="007E70C9"/>
    <w:rsid w:val="007E7118"/>
    <w:rsid w:val="007E71B6"/>
    <w:rsid w:val="007E739E"/>
    <w:rsid w:val="007E744F"/>
    <w:rsid w:val="007E761C"/>
    <w:rsid w:val="007E7909"/>
    <w:rsid w:val="007E792D"/>
    <w:rsid w:val="007E7948"/>
    <w:rsid w:val="007E7965"/>
    <w:rsid w:val="007E7A13"/>
    <w:rsid w:val="007E7BB5"/>
    <w:rsid w:val="007E7C3A"/>
    <w:rsid w:val="007E7D01"/>
    <w:rsid w:val="007E7DBC"/>
    <w:rsid w:val="007E7DDE"/>
    <w:rsid w:val="007E7FA9"/>
    <w:rsid w:val="007F0021"/>
    <w:rsid w:val="007F0053"/>
    <w:rsid w:val="007F0106"/>
    <w:rsid w:val="007F0220"/>
    <w:rsid w:val="007F0222"/>
    <w:rsid w:val="007F03A2"/>
    <w:rsid w:val="007F03F9"/>
    <w:rsid w:val="007F0482"/>
    <w:rsid w:val="007F05B6"/>
    <w:rsid w:val="007F0910"/>
    <w:rsid w:val="007F0A3A"/>
    <w:rsid w:val="007F0D51"/>
    <w:rsid w:val="007F0DBA"/>
    <w:rsid w:val="007F0E1D"/>
    <w:rsid w:val="007F0EE0"/>
    <w:rsid w:val="007F12D1"/>
    <w:rsid w:val="007F138F"/>
    <w:rsid w:val="007F1400"/>
    <w:rsid w:val="007F1437"/>
    <w:rsid w:val="007F14CD"/>
    <w:rsid w:val="007F15E7"/>
    <w:rsid w:val="007F168F"/>
    <w:rsid w:val="007F1800"/>
    <w:rsid w:val="007F197B"/>
    <w:rsid w:val="007F199E"/>
    <w:rsid w:val="007F1A58"/>
    <w:rsid w:val="007F1B31"/>
    <w:rsid w:val="007F1B50"/>
    <w:rsid w:val="007F1C02"/>
    <w:rsid w:val="007F1FDF"/>
    <w:rsid w:val="007F2196"/>
    <w:rsid w:val="007F21D8"/>
    <w:rsid w:val="007F236F"/>
    <w:rsid w:val="007F241B"/>
    <w:rsid w:val="007F25B2"/>
    <w:rsid w:val="007F261C"/>
    <w:rsid w:val="007F26F4"/>
    <w:rsid w:val="007F282E"/>
    <w:rsid w:val="007F2A5A"/>
    <w:rsid w:val="007F2A9A"/>
    <w:rsid w:val="007F2BDD"/>
    <w:rsid w:val="007F2C5D"/>
    <w:rsid w:val="007F2E3F"/>
    <w:rsid w:val="007F2ED8"/>
    <w:rsid w:val="007F3150"/>
    <w:rsid w:val="007F32DE"/>
    <w:rsid w:val="007F3352"/>
    <w:rsid w:val="007F3435"/>
    <w:rsid w:val="007F39ED"/>
    <w:rsid w:val="007F3A1F"/>
    <w:rsid w:val="007F3B2F"/>
    <w:rsid w:val="007F3BAE"/>
    <w:rsid w:val="007F415F"/>
    <w:rsid w:val="007F4285"/>
    <w:rsid w:val="007F42BC"/>
    <w:rsid w:val="007F49A3"/>
    <w:rsid w:val="007F4B1B"/>
    <w:rsid w:val="007F4C23"/>
    <w:rsid w:val="007F4E98"/>
    <w:rsid w:val="007F4F6A"/>
    <w:rsid w:val="007F4FA3"/>
    <w:rsid w:val="007F4FE4"/>
    <w:rsid w:val="007F57C3"/>
    <w:rsid w:val="007F57E3"/>
    <w:rsid w:val="007F5A53"/>
    <w:rsid w:val="007F5B4A"/>
    <w:rsid w:val="007F5CDC"/>
    <w:rsid w:val="007F5E21"/>
    <w:rsid w:val="007F5F17"/>
    <w:rsid w:val="007F612C"/>
    <w:rsid w:val="007F627E"/>
    <w:rsid w:val="007F63DE"/>
    <w:rsid w:val="007F64D2"/>
    <w:rsid w:val="007F64E9"/>
    <w:rsid w:val="007F6646"/>
    <w:rsid w:val="007F6662"/>
    <w:rsid w:val="007F66E3"/>
    <w:rsid w:val="007F6BD1"/>
    <w:rsid w:val="007F6CA8"/>
    <w:rsid w:val="007F6D83"/>
    <w:rsid w:val="007F6EF1"/>
    <w:rsid w:val="007F70CC"/>
    <w:rsid w:val="007F7598"/>
    <w:rsid w:val="007F7773"/>
    <w:rsid w:val="007F7B44"/>
    <w:rsid w:val="007F7B91"/>
    <w:rsid w:val="007F7C28"/>
    <w:rsid w:val="007F7C91"/>
    <w:rsid w:val="007F7E27"/>
    <w:rsid w:val="007F7F0B"/>
    <w:rsid w:val="00800B07"/>
    <w:rsid w:val="00800B3B"/>
    <w:rsid w:val="00800B86"/>
    <w:rsid w:val="00800C17"/>
    <w:rsid w:val="00800CA8"/>
    <w:rsid w:val="00800D1C"/>
    <w:rsid w:val="00800D5C"/>
    <w:rsid w:val="00800DDE"/>
    <w:rsid w:val="00800DE3"/>
    <w:rsid w:val="00800E70"/>
    <w:rsid w:val="00800F50"/>
    <w:rsid w:val="008011E2"/>
    <w:rsid w:val="00801259"/>
    <w:rsid w:val="008012DE"/>
    <w:rsid w:val="008015EA"/>
    <w:rsid w:val="008017F2"/>
    <w:rsid w:val="008019BC"/>
    <w:rsid w:val="00801EAE"/>
    <w:rsid w:val="0080202E"/>
    <w:rsid w:val="00802312"/>
    <w:rsid w:val="00802595"/>
    <w:rsid w:val="008025E3"/>
    <w:rsid w:val="0080287C"/>
    <w:rsid w:val="0080291C"/>
    <w:rsid w:val="008029C7"/>
    <w:rsid w:val="00802A67"/>
    <w:rsid w:val="00802AFC"/>
    <w:rsid w:val="00802B9A"/>
    <w:rsid w:val="00802FB2"/>
    <w:rsid w:val="0080308C"/>
    <w:rsid w:val="0080329B"/>
    <w:rsid w:val="008032F4"/>
    <w:rsid w:val="008033C2"/>
    <w:rsid w:val="0080359C"/>
    <w:rsid w:val="0080359D"/>
    <w:rsid w:val="00803602"/>
    <w:rsid w:val="008038E8"/>
    <w:rsid w:val="00803996"/>
    <w:rsid w:val="00803A19"/>
    <w:rsid w:val="00804171"/>
    <w:rsid w:val="00804243"/>
    <w:rsid w:val="00804755"/>
    <w:rsid w:val="00804A1F"/>
    <w:rsid w:val="00804D2D"/>
    <w:rsid w:val="00804E67"/>
    <w:rsid w:val="008050D5"/>
    <w:rsid w:val="0080512B"/>
    <w:rsid w:val="0080539C"/>
    <w:rsid w:val="008053F8"/>
    <w:rsid w:val="00805421"/>
    <w:rsid w:val="00805451"/>
    <w:rsid w:val="00805603"/>
    <w:rsid w:val="0080561E"/>
    <w:rsid w:val="008057CD"/>
    <w:rsid w:val="008058F1"/>
    <w:rsid w:val="008058F8"/>
    <w:rsid w:val="00805A12"/>
    <w:rsid w:val="00805A88"/>
    <w:rsid w:val="00805B9D"/>
    <w:rsid w:val="00805EF0"/>
    <w:rsid w:val="00806035"/>
    <w:rsid w:val="00806110"/>
    <w:rsid w:val="008061CA"/>
    <w:rsid w:val="00806322"/>
    <w:rsid w:val="00806405"/>
    <w:rsid w:val="0080642B"/>
    <w:rsid w:val="008066E0"/>
    <w:rsid w:val="00806740"/>
    <w:rsid w:val="008067F5"/>
    <w:rsid w:val="00806B77"/>
    <w:rsid w:val="00806B82"/>
    <w:rsid w:val="00806E6B"/>
    <w:rsid w:val="00806EDD"/>
    <w:rsid w:val="00806F03"/>
    <w:rsid w:val="008070A2"/>
    <w:rsid w:val="008072F4"/>
    <w:rsid w:val="0080732D"/>
    <w:rsid w:val="008074D2"/>
    <w:rsid w:val="008074D5"/>
    <w:rsid w:val="008077DC"/>
    <w:rsid w:val="008077EF"/>
    <w:rsid w:val="00807828"/>
    <w:rsid w:val="008079E1"/>
    <w:rsid w:val="00807B01"/>
    <w:rsid w:val="00807C60"/>
    <w:rsid w:val="00807E29"/>
    <w:rsid w:val="00810101"/>
    <w:rsid w:val="00810112"/>
    <w:rsid w:val="00810123"/>
    <w:rsid w:val="008102D2"/>
    <w:rsid w:val="0081036A"/>
    <w:rsid w:val="008105C3"/>
    <w:rsid w:val="00810825"/>
    <w:rsid w:val="008109BA"/>
    <w:rsid w:val="00810A3B"/>
    <w:rsid w:val="00810E0E"/>
    <w:rsid w:val="00811087"/>
    <w:rsid w:val="008113A9"/>
    <w:rsid w:val="00811490"/>
    <w:rsid w:val="00811594"/>
    <w:rsid w:val="008115D0"/>
    <w:rsid w:val="0081168B"/>
    <w:rsid w:val="00811A1A"/>
    <w:rsid w:val="00811D7A"/>
    <w:rsid w:val="00812001"/>
    <w:rsid w:val="00812196"/>
    <w:rsid w:val="0081259B"/>
    <w:rsid w:val="008128D4"/>
    <w:rsid w:val="008129E0"/>
    <w:rsid w:val="00812A31"/>
    <w:rsid w:val="00812B85"/>
    <w:rsid w:val="00812BA2"/>
    <w:rsid w:val="00812DAE"/>
    <w:rsid w:val="008130BE"/>
    <w:rsid w:val="00813297"/>
    <w:rsid w:val="008132CE"/>
    <w:rsid w:val="008132F5"/>
    <w:rsid w:val="00813510"/>
    <w:rsid w:val="0081373A"/>
    <w:rsid w:val="0081394C"/>
    <w:rsid w:val="00813C9A"/>
    <w:rsid w:val="00813D51"/>
    <w:rsid w:val="00813D8F"/>
    <w:rsid w:val="0081432E"/>
    <w:rsid w:val="008143A4"/>
    <w:rsid w:val="008143F2"/>
    <w:rsid w:val="00814422"/>
    <w:rsid w:val="0081450E"/>
    <w:rsid w:val="0081454B"/>
    <w:rsid w:val="008145FE"/>
    <w:rsid w:val="00814A23"/>
    <w:rsid w:val="00814D7D"/>
    <w:rsid w:val="00815066"/>
    <w:rsid w:val="008153EB"/>
    <w:rsid w:val="00815414"/>
    <w:rsid w:val="008158CA"/>
    <w:rsid w:val="008159CE"/>
    <w:rsid w:val="00815B59"/>
    <w:rsid w:val="00815C1B"/>
    <w:rsid w:val="00815CE1"/>
    <w:rsid w:val="00815D38"/>
    <w:rsid w:val="00815D60"/>
    <w:rsid w:val="00815DFB"/>
    <w:rsid w:val="00815FC0"/>
    <w:rsid w:val="00816180"/>
    <w:rsid w:val="008161CF"/>
    <w:rsid w:val="00816231"/>
    <w:rsid w:val="008163C3"/>
    <w:rsid w:val="00816421"/>
    <w:rsid w:val="00816454"/>
    <w:rsid w:val="00816563"/>
    <w:rsid w:val="008165D1"/>
    <w:rsid w:val="008167AC"/>
    <w:rsid w:val="00816B4D"/>
    <w:rsid w:val="00816E2E"/>
    <w:rsid w:val="00816FEC"/>
    <w:rsid w:val="00817099"/>
    <w:rsid w:val="0081714A"/>
    <w:rsid w:val="00817434"/>
    <w:rsid w:val="00817836"/>
    <w:rsid w:val="00817914"/>
    <w:rsid w:val="0081799C"/>
    <w:rsid w:val="008179F6"/>
    <w:rsid w:val="00817A18"/>
    <w:rsid w:val="00817A43"/>
    <w:rsid w:val="00817A5D"/>
    <w:rsid w:val="00817BB2"/>
    <w:rsid w:val="00817FA0"/>
    <w:rsid w:val="0082017F"/>
    <w:rsid w:val="008201A6"/>
    <w:rsid w:val="008203BE"/>
    <w:rsid w:val="008205AE"/>
    <w:rsid w:val="00820A0F"/>
    <w:rsid w:val="00820B35"/>
    <w:rsid w:val="00820B61"/>
    <w:rsid w:val="00820C4E"/>
    <w:rsid w:val="00820CC1"/>
    <w:rsid w:val="0082107C"/>
    <w:rsid w:val="00821109"/>
    <w:rsid w:val="0082121C"/>
    <w:rsid w:val="00821684"/>
    <w:rsid w:val="00821751"/>
    <w:rsid w:val="008217F4"/>
    <w:rsid w:val="00821AAD"/>
    <w:rsid w:val="00821BD4"/>
    <w:rsid w:val="0082217B"/>
    <w:rsid w:val="008221AA"/>
    <w:rsid w:val="0082226B"/>
    <w:rsid w:val="008222F8"/>
    <w:rsid w:val="008227C2"/>
    <w:rsid w:val="00822931"/>
    <w:rsid w:val="00822987"/>
    <w:rsid w:val="00822A3A"/>
    <w:rsid w:val="00822AB3"/>
    <w:rsid w:val="00823150"/>
    <w:rsid w:val="0082341E"/>
    <w:rsid w:val="00823582"/>
    <w:rsid w:val="00823918"/>
    <w:rsid w:val="00823B76"/>
    <w:rsid w:val="00823CC2"/>
    <w:rsid w:val="00823E91"/>
    <w:rsid w:val="00823F67"/>
    <w:rsid w:val="00824255"/>
    <w:rsid w:val="008242C3"/>
    <w:rsid w:val="008244F7"/>
    <w:rsid w:val="008247F7"/>
    <w:rsid w:val="00824817"/>
    <w:rsid w:val="008248D0"/>
    <w:rsid w:val="00824916"/>
    <w:rsid w:val="00824976"/>
    <w:rsid w:val="00824CD0"/>
    <w:rsid w:val="00824D30"/>
    <w:rsid w:val="00824F51"/>
    <w:rsid w:val="0082508F"/>
    <w:rsid w:val="008250D5"/>
    <w:rsid w:val="00825190"/>
    <w:rsid w:val="008251E7"/>
    <w:rsid w:val="0082524B"/>
    <w:rsid w:val="00825306"/>
    <w:rsid w:val="00825366"/>
    <w:rsid w:val="008255F7"/>
    <w:rsid w:val="00825639"/>
    <w:rsid w:val="00825799"/>
    <w:rsid w:val="008257BD"/>
    <w:rsid w:val="008257D9"/>
    <w:rsid w:val="00825D12"/>
    <w:rsid w:val="0082611A"/>
    <w:rsid w:val="0082614A"/>
    <w:rsid w:val="0082641A"/>
    <w:rsid w:val="008265BD"/>
    <w:rsid w:val="00826780"/>
    <w:rsid w:val="00826792"/>
    <w:rsid w:val="008267DA"/>
    <w:rsid w:val="0082684C"/>
    <w:rsid w:val="008268F8"/>
    <w:rsid w:val="00826A16"/>
    <w:rsid w:val="00826B49"/>
    <w:rsid w:val="00827009"/>
    <w:rsid w:val="008270C3"/>
    <w:rsid w:val="0082743F"/>
    <w:rsid w:val="008274F7"/>
    <w:rsid w:val="008275A0"/>
    <w:rsid w:val="008275BA"/>
    <w:rsid w:val="0082763E"/>
    <w:rsid w:val="008278D0"/>
    <w:rsid w:val="0082791F"/>
    <w:rsid w:val="00827D29"/>
    <w:rsid w:val="00827D46"/>
    <w:rsid w:val="00827FE8"/>
    <w:rsid w:val="00830053"/>
    <w:rsid w:val="008301FE"/>
    <w:rsid w:val="008303A9"/>
    <w:rsid w:val="008304DC"/>
    <w:rsid w:val="008305CA"/>
    <w:rsid w:val="008307F7"/>
    <w:rsid w:val="00830B04"/>
    <w:rsid w:val="00830BC4"/>
    <w:rsid w:val="00830C14"/>
    <w:rsid w:val="00830DB1"/>
    <w:rsid w:val="008311F3"/>
    <w:rsid w:val="008313F9"/>
    <w:rsid w:val="00831460"/>
    <w:rsid w:val="008317DB"/>
    <w:rsid w:val="00831A4D"/>
    <w:rsid w:val="00831B8E"/>
    <w:rsid w:val="00831BCE"/>
    <w:rsid w:val="00831BD0"/>
    <w:rsid w:val="00831C86"/>
    <w:rsid w:val="00831D4F"/>
    <w:rsid w:val="00831E8F"/>
    <w:rsid w:val="008320C4"/>
    <w:rsid w:val="0083234C"/>
    <w:rsid w:val="00832683"/>
    <w:rsid w:val="00832A75"/>
    <w:rsid w:val="00832A98"/>
    <w:rsid w:val="00832CEA"/>
    <w:rsid w:val="00832E3F"/>
    <w:rsid w:val="00832E46"/>
    <w:rsid w:val="008334DB"/>
    <w:rsid w:val="0083350D"/>
    <w:rsid w:val="0083363A"/>
    <w:rsid w:val="008336A2"/>
    <w:rsid w:val="00833792"/>
    <w:rsid w:val="0083381B"/>
    <w:rsid w:val="00833A4B"/>
    <w:rsid w:val="00833C98"/>
    <w:rsid w:val="00833EA4"/>
    <w:rsid w:val="00833FE0"/>
    <w:rsid w:val="00833FE4"/>
    <w:rsid w:val="00834039"/>
    <w:rsid w:val="00834040"/>
    <w:rsid w:val="0083419D"/>
    <w:rsid w:val="008341C5"/>
    <w:rsid w:val="008342A5"/>
    <w:rsid w:val="00834414"/>
    <w:rsid w:val="0083499F"/>
    <w:rsid w:val="008349A8"/>
    <w:rsid w:val="00834A7B"/>
    <w:rsid w:val="00834BBD"/>
    <w:rsid w:val="00834C85"/>
    <w:rsid w:val="00834E55"/>
    <w:rsid w:val="008350E4"/>
    <w:rsid w:val="00835342"/>
    <w:rsid w:val="008355B4"/>
    <w:rsid w:val="008355C9"/>
    <w:rsid w:val="00835847"/>
    <w:rsid w:val="00835888"/>
    <w:rsid w:val="008358F9"/>
    <w:rsid w:val="00835945"/>
    <w:rsid w:val="00835A4C"/>
    <w:rsid w:val="00835AE9"/>
    <w:rsid w:val="00835DE5"/>
    <w:rsid w:val="00835E07"/>
    <w:rsid w:val="00835E74"/>
    <w:rsid w:val="008360B7"/>
    <w:rsid w:val="008361DC"/>
    <w:rsid w:val="00836237"/>
    <w:rsid w:val="00836251"/>
    <w:rsid w:val="0083633E"/>
    <w:rsid w:val="00836368"/>
    <w:rsid w:val="0083647B"/>
    <w:rsid w:val="008364F5"/>
    <w:rsid w:val="0083652D"/>
    <w:rsid w:val="00836CF3"/>
    <w:rsid w:val="00837161"/>
    <w:rsid w:val="008374DA"/>
    <w:rsid w:val="0083753C"/>
    <w:rsid w:val="0083755C"/>
    <w:rsid w:val="008377B2"/>
    <w:rsid w:val="00837B64"/>
    <w:rsid w:val="00837BA3"/>
    <w:rsid w:val="00837C0B"/>
    <w:rsid w:val="00837D06"/>
    <w:rsid w:val="0084010A"/>
    <w:rsid w:val="0084032C"/>
    <w:rsid w:val="00840397"/>
    <w:rsid w:val="00840403"/>
    <w:rsid w:val="008405BE"/>
    <w:rsid w:val="008406ED"/>
    <w:rsid w:val="00840783"/>
    <w:rsid w:val="008407DA"/>
    <w:rsid w:val="00840852"/>
    <w:rsid w:val="00840947"/>
    <w:rsid w:val="00840A83"/>
    <w:rsid w:val="00840AE4"/>
    <w:rsid w:val="00840B43"/>
    <w:rsid w:val="00840BA4"/>
    <w:rsid w:val="00840CAA"/>
    <w:rsid w:val="00840DBB"/>
    <w:rsid w:val="008410D9"/>
    <w:rsid w:val="0084117E"/>
    <w:rsid w:val="00841296"/>
    <w:rsid w:val="008412CE"/>
    <w:rsid w:val="008413C2"/>
    <w:rsid w:val="00841495"/>
    <w:rsid w:val="00841839"/>
    <w:rsid w:val="00841898"/>
    <w:rsid w:val="008418D0"/>
    <w:rsid w:val="00841BAE"/>
    <w:rsid w:val="00841E8E"/>
    <w:rsid w:val="00842023"/>
    <w:rsid w:val="00842604"/>
    <w:rsid w:val="00842888"/>
    <w:rsid w:val="00842A50"/>
    <w:rsid w:val="00842BFF"/>
    <w:rsid w:val="00842C75"/>
    <w:rsid w:val="00842DB2"/>
    <w:rsid w:val="00842DD5"/>
    <w:rsid w:val="0084300A"/>
    <w:rsid w:val="008430B3"/>
    <w:rsid w:val="00843153"/>
    <w:rsid w:val="00843301"/>
    <w:rsid w:val="0084337A"/>
    <w:rsid w:val="00843541"/>
    <w:rsid w:val="008439B7"/>
    <w:rsid w:val="00843B6F"/>
    <w:rsid w:val="008441C3"/>
    <w:rsid w:val="008441D9"/>
    <w:rsid w:val="00844225"/>
    <w:rsid w:val="00844250"/>
    <w:rsid w:val="0084463A"/>
    <w:rsid w:val="0084475C"/>
    <w:rsid w:val="00844840"/>
    <w:rsid w:val="008449B0"/>
    <w:rsid w:val="008449DF"/>
    <w:rsid w:val="00844A38"/>
    <w:rsid w:val="00844A54"/>
    <w:rsid w:val="00844C0E"/>
    <w:rsid w:val="00845082"/>
    <w:rsid w:val="008453A6"/>
    <w:rsid w:val="008455A9"/>
    <w:rsid w:val="008455D1"/>
    <w:rsid w:val="008455D6"/>
    <w:rsid w:val="00845742"/>
    <w:rsid w:val="008459DC"/>
    <w:rsid w:val="00845A39"/>
    <w:rsid w:val="00845BFD"/>
    <w:rsid w:val="00845D5C"/>
    <w:rsid w:val="008460D9"/>
    <w:rsid w:val="008463EF"/>
    <w:rsid w:val="008466F8"/>
    <w:rsid w:val="00846876"/>
    <w:rsid w:val="00846D90"/>
    <w:rsid w:val="00847100"/>
    <w:rsid w:val="0084711F"/>
    <w:rsid w:val="008472D8"/>
    <w:rsid w:val="00847304"/>
    <w:rsid w:val="008475CC"/>
    <w:rsid w:val="008477D9"/>
    <w:rsid w:val="008478CA"/>
    <w:rsid w:val="00847BC4"/>
    <w:rsid w:val="00847D68"/>
    <w:rsid w:val="00850613"/>
    <w:rsid w:val="00850883"/>
    <w:rsid w:val="008509AA"/>
    <w:rsid w:val="00850A72"/>
    <w:rsid w:val="00850C81"/>
    <w:rsid w:val="00850EF0"/>
    <w:rsid w:val="008510FD"/>
    <w:rsid w:val="008513BF"/>
    <w:rsid w:val="008514B7"/>
    <w:rsid w:val="00851637"/>
    <w:rsid w:val="0085172E"/>
    <w:rsid w:val="008518AA"/>
    <w:rsid w:val="00851AE0"/>
    <w:rsid w:val="00851BF0"/>
    <w:rsid w:val="00851C22"/>
    <w:rsid w:val="00851C46"/>
    <w:rsid w:val="00851CE3"/>
    <w:rsid w:val="00851DEB"/>
    <w:rsid w:val="00851EFB"/>
    <w:rsid w:val="008521A6"/>
    <w:rsid w:val="008521B1"/>
    <w:rsid w:val="00852365"/>
    <w:rsid w:val="0085265E"/>
    <w:rsid w:val="00852A2E"/>
    <w:rsid w:val="00852AFD"/>
    <w:rsid w:val="00852B15"/>
    <w:rsid w:val="00852FED"/>
    <w:rsid w:val="008531FD"/>
    <w:rsid w:val="008534D0"/>
    <w:rsid w:val="008534E0"/>
    <w:rsid w:val="00853599"/>
    <w:rsid w:val="00853717"/>
    <w:rsid w:val="008537D5"/>
    <w:rsid w:val="00853A32"/>
    <w:rsid w:val="00853AF2"/>
    <w:rsid w:val="00853B01"/>
    <w:rsid w:val="00853B9A"/>
    <w:rsid w:val="00853B9C"/>
    <w:rsid w:val="00853D1D"/>
    <w:rsid w:val="00853D68"/>
    <w:rsid w:val="00853F99"/>
    <w:rsid w:val="00854028"/>
    <w:rsid w:val="00854105"/>
    <w:rsid w:val="0085454C"/>
    <w:rsid w:val="00854575"/>
    <w:rsid w:val="008546B3"/>
    <w:rsid w:val="0085472B"/>
    <w:rsid w:val="00854A2C"/>
    <w:rsid w:val="00854F75"/>
    <w:rsid w:val="00855080"/>
    <w:rsid w:val="00855356"/>
    <w:rsid w:val="00855377"/>
    <w:rsid w:val="008554B1"/>
    <w:rsid w:val="0085556A"/>
    <w:rsid w:val="0085577D"/>
    <w:rsid w:val="00855953"/>
    <w:rsid w:val="00855AD7"/>
    <w:rsid w:val="00855CD2"/>
    <w:rsid w:val="00855D58"/>
    <w:rsid w:val="00856119"/>
    <w:rsid w:val="008562E1"/>
    <w:rsid w:val="0085643C"/>
    <w:rsid w:val="0085665E"/>
    <w:rsid w:val="008569CF"/>
    <w:rsid w:val="00856AA0"/>
    <w:rsid w:val="00856B6D"/>
    <w:rsid w:val="00856E32"/>
    <w:rsid w:val="00856E45"/>
    <w:rsid w:val="00856F7D"/>
    <w:rsid w:val="0085703F"/>
    <w:rsid w:val="008573AB"/>
    <w:rsid w:val="00857437"/>
    <w:rsid w:val="008575B5"/>
    <w:rsid w:val="0085777A"/>
    <w:rsid w:val="00857869"/>
    <w:rsid w:val="00857965"/>
    <w:rsid w:val="00857B68"/>
    <w:rsid w:val="00857C1B"/>
    <w:rsid w:val="00857D25"/>
    <w:rsid w:val="00857FEC"/>
    <w:rsid w:val="00860212"/>
    <w:rsid w:val="0086030D"/>
    <w:rsid w:val="0086068B"/>
    <w:rsid w:val="00860821"/>
    <w:rsid w:val="0086088A"/>
    <w:rsid w:val="0086095A"/>
    <w:rsid w:val="008609DA"/>
    <w:rsid w:val="008609E2"/>
    <w:rsid w:val="00860EA0"/>
    <w:rsid w:val="00861037"/>
    <w:rsid w:val="008610B4"/>
    <w:rsid w:val="008612B3"/>
    <w:rsid w:val="00861307"/>
    <w:rsid w:val="00861375"/>
    <w:rsid w:val="0086138D"/>
    <w:rsid w:val="00861578"/>
    <w:rsid w:val="0086165B"/>
    <w:rsid w:val="008618C3"/>
    <w:rsid w:val="0086198C"/>
    <w:rsid w:val="00861BA4"/>
    <w:rsid w:val="00861CC2"/>
    <w:rsid w:val="00861E89"/>
    <w:rsid w:val="00861ED6"/>
    <w:rsid w:val="00861F1C"/>
    <w:rsid w:val="00862444"/>
    <w:rsid w:val="008624B6"/>
    <w:rsid w:val="00862527"/>
    <w:rsid w:val="008629FA"/>
    <w:rsid w:val="00862ABC"/>
    <w:rsid w:val="00862B9C"/>
    <w:rsid w:val="00863087"/>
    <w:rsid w:val="0086314A"/>
    <w:rsid w:val="008631DE"/>
    <w:rsid w:val="00863581"/>
    <w:rsid w:val="0086369F"/>
    <w:rsid w:val="008636F3"/>
    <w:rsid w:val="00863A1C"/>
    <w:rsid w:val="00863A77"/>
    <w:rsid w:val="00863BB2"/>
    <w:rsid w:val="00863C17"/>
    <w:rsid w:val="00863D97"/>
    <w:rsid w:val="00863E1C"/>
    <w:rsid w:val="00864065"/>
    <w:rsid w:val="008640CE"/>
    <w:rsid w:val="008646D2"/>
    <w:rsid w:val="008647EC"/>
    <w:rsid w:val="0086481B"/>
    <w:rsid w:val="00864A6B"/>
    <w:rsid w:val="00864A7A"/>
    <w:rsid w:val="00864AC7"/>
    <w:rsid w:val="00864AF8"/>
    <w:rsid w:val="00864B95"/>
    <w:rsid w:val="00864BF2"/>
    <w:rsid w:val="00864D52"/>
    <w:rsid w:val="00864F24"/>
    <w:rsid w:val="00865178"/>
    <w:rsid w:val="008651C2"/>
    <w:rsid w:val="0086521C"/>
    <w:rsid w:val="008652BF"/>
    <w:rsid w:val="00865530"/>
    <w:rsid w:val="008656D6"/>
    <w:rsid w:val="008658BE"/>
    <w:rsid w:val="008659F3"/>
    <w:rsid w:val="00865C91"/>
    <w:rsid w:val="00865F0A"/>
    <w:rsid w:val="00865F5E"/>
    <w:rsid w:val="00866238"/>
    <w:rsid w:val="00866262"/>
    <w:rsid w:val="0086659B"/>
    <w:rsid w:val="008665C2"/>
    <w:rsid w:val="00866656"/>
    <w:rsid w:val="008666A8"/>
    <w:rsid w:val="008668E5"/>
    <w:rsid w:val="00866947"/>
    <w:rsid w:val="008669B4"/>
    <w:rsid w:val="00866F51"/>
    <w:rsid w:val="00866F66"/>
    <w:rsid w:val="00867004"/>
    <w:rsid w:val="00867076"/>
    <w:rsid w:val="00867098"/>
    <w:rsid w:val="0086720E"/>
    <w:rsid w:val="008672D7"/>
    <w:rsid w:val="00867409"/>
    <w:rsid w:val="0086740A"/>
    <w:rsid w:val="00867426"/>
    <w:rsid w:val="00867631"/>
    <w:rsid w:val="0086768D"/>
    <w:rsid w:val="00867821"/>
    <w:rsid w:val="008679FA"/>
    <w:rsid w:val="00867A11"/>
    <w:rsid w:val="00867B1B"/>
    <w:rsid w:val="00867F0B"/>
    <w:rsid w:val="00867F9A"/>
    <w:rsid w:val="00870021"/>
    <w:rsid w:val="0087016E"/>
    <w:rsid w:val="008701FD"/>
    <w:rsid w:val="008702FF"/>
    <w:rsid w:val="008707CF"/>
    <w:rsid w:val="008708DF"/>
    <w:rsid w:val="00870D36"/>
    <w:rsid w:val="00870F49"/>
    <w:rsid w:val="00870F74"/>
    <w:rsid w:val="00871450"/>
    <w:rsid w:val="008715A6"/>
    <w:rsid w:val="00871723"/>
    <w:rsid w:val="00871BB6"/>
    <w:rsid w:val="00871DB8"/>
    <w:rsid w:val="00871EBF"/>
    <w:rsid w:val="0087201A"/>
    <w:rsid w:val="00872269"/>
    <w:rsid w:val="00872449"/>
    <w:rsid w:val="008725E6"/>
    <w:rsid w:val="008729AA"/>
    <w:rsid w:val="008729B1"/>
    <w:rsid w:val="00872A4D"/>
    <w:rsid w:val="00872B71"/>
    <w:rsid w:val="00872C48"/>
    <w:rsid w:val="00872C5B"/>
    <w:rsid w:val="00872D5D"/>
    <w:rsid w:val="00873067"/>
    <w:rsid w:val="0087306B"/>
    <w:rsid w:val="008730B4"/>
    <w:rsid w:val="008730FA"/>
    <w:rsid w:val="00873224"/>
    <w:rsid w:val="008734F8"/>
    <w:rsid w:val="00873827"/>
    <w:rsid w:val="00873B5D"/>
    <w:rsid w:val="00873B6F"/>
    <w:rsid w:val="00873DFD"/>
    <w:rsid w:val="00873E7B"/>
    <w:rsid w:val="00874017"/>
    <w:rsid w:val="008744CF"/>
    <w:rsid w:val="008744D2"/>
    <w:rsid w:val="008744F9"/>
    <w:rsid w:val="0087460C"/>
    <w:rsid w:val="0087463E"/>
    <w:rsid w:val="008747A8"/>
    <w:rsid w:val="008747BE"/>
    <w:rsid w:val="0087483E"/>
    <w:rsid w:val="0087486C"/>
    <w:rsid w:val="00874A26"/>
    <w:rsid w:val="00874ED8"/>
    <w:rsid w:val="00874F78"/>
    <w:rsid w:val="0087503F"/>
    <w:rsid w:val="00875166"/>
    <w:rsid w:val="00875422"/>
    <w:rsid w:val="008755C1"/>
    <w:rsid w:val="0087565E"/>
    <w:rsid w:val="00875710"/>
    <w:rsid w:val="0087595E"/>
    <w:rsid w:val="00875BE8"/>
    <w:rsid w:val="00875F6B"/>
    <w:rsid w:val="008760C9"/>
    <w:rsid w:val="00876191"/>
    <w:rsid w:val="0087641B"/>
    <w:rsid w:val="0087647F"/>
    <w:rsid w:val="00876544"/>
    <w:rsid w:val="0087654E"/>
    <w:rsid w:val="00876551"/>
    <w:rsid w:val="008767BF"/>
    <w:rsid w:val="008767E3"/>
    <w:rsid w:val="008768AD"/>
    <w:rsid w:val="0087690E"/>
    <w:rsid w:val="00876AC2"/>
    <w:rsid w:val="00876B1A"/>
    <w:rsid w:val="00876BA2"/>
    <w:rsid w:val="00876BFA"/>
    <w:rsid w:val="00876CC9"/>
    <w:rsid w:val="00876CDD"/>
    <w:rsid w:val="00877205"/>
    <w:rsid w:val="008772C0"/>
    <w:rsid w:val="0087753A"/>
    <w:rsid w:val="0087774D"/>
    <w:rsid w:val="0087777B"/>
    <w:rsid w:val="00877AFF"/>
    <w:rsid w:val="00877FAC"/>
    <w:rsid w:val="00880065"/>
    <w:rsid w:val="0088006C"/>
    <w:rsid w:val="0088007F"/>
    <w:rsid w:val="008800A2"/>
    <w:rsid w:val="0088047E"/>
    <w:rsid w:val="008804C7"/>
    <w:rsid w:val="008805B4"/>
    <w:rsid w:val="008806A7"/>
    <w:rsid w:val="0088087A"/>
    <w:rsid w:val="00880A01"/>
    <w:rsid w:val="00880C35"/>
    <w:rsid w:val="00880E55"/>
    <w:rsid w:val="00880E6F"/>
    <w:rsid w:val="0088104D"/>
    <w:rsid w:val="0088120F"/>
    <w:rsid w:val="00881413"/>
    <w:rsid w:val="008814DF"/>
    <w:rsid w:val="00881738"/>
    <w:rsid w:val="008817F9"/>
    <w:rsid w:val="0088183B"/>
    <w:rsid w:val="0088188B"/>
    <w:rsid w:val="008819F4"/>
    <w:rsid w:val="00881B47"/>
    <w:rsid w:val="00881B74"/>
    <w:rsid w:val="00881BD8"/>
    <w:rsid w:val="00881C64"/>
    <w:rsid w:val="00881E5D"/>
    <w:rsid w:val="008822A0"/>
    <w:rsid w:val="0088237A"/>
    <w:rsid w:val="0088243D"/>
    <w:rsid w:val="00882492"/>
    <w:rsid w:val="008824BC"/>
    <w:rsid w:val="0088251F"/>
    <w:rsid w:val="0088285E"/>
    <w:rsid w:val="008828F0"/>
    <w:rsid w:val="00882B53"/>
    <w:rsid w:val="00882B74"/>
    <w:rsid w:val="00882CCE"/>
    <w:rsid w:val="00882D79"/>
    <w:rsid w:val="00882F3E"/>
    <w:rsid w:val="00882FD1"/>
    <w:rsid w:val="0088303B"/>
    <w:rsid w:val="00883300"/>
    <w:rsid w:val="008834BF"/>
    <w:rsid w:val="008834FE"/>
    <w:rsid w:val="00883569"/>
    <w:rsid w:val="00883722"/>
    <w:rsid w:val="0088385D"/>
    <w:rsid w:val="0088390B"/>
    <w:rsid w:val="008839F1"/>
    <w:rsid w:val="00883CD1"/>
    <w:rsid w:val="00883DB6"/>
    <w:rsid w:val="00883E7C"/>
    <w:rsid w:val="00883FF5"/>
    <w:rsid w:val="0088400C"/>
    <w:rsid w:val="0088422F"/>
    <w:rsid w:val="0088430C"/>
    <w:rsid w:val="00884479"/>
    <w:rsid w:val="008845CE"/>
    <w:rsid w:val="008846D8"/>
    <w:rsid w:val="008846EF"/>
    <w:rsid w:val="008847A3"/>
    <w:rsid w:val="00884880"/>
    <w:rsid w:val="00884B55"/>
    <w:rsid w:val="00884BAD"/>
    <w:rsid w:val="00884CCA"/>
    <w:rsid w:val="00884E30"/>
    <w:rsid w:val="00884E6E"/>
    <w:rsid w:val="00884F3F"/>
    <w:rsid w:val="00885032"/>
    <w:rsid w:val="008850A9"/>
    <w:rsid w:val="008851C7"/>
    <w:rsid w:val="008851F0"/>
    <w:rsid w:val="00885464"/>
    <w:rsid w:val="0088557A"/>
    <w:rsid w:val="0088568A"/>
    <w:rsid w:val="00885975"/>
    <w:rsid w:val="008859E6"/>
    <w:rsid w:val="00886012"/>
    <w:rsid w:val="008861F5"/>
    <w:rsid w:val="008867FC"/>
    <w:rsid w:val="00886891"/>
    <w:rsid w:val="008868FE"/>
    <w:rsid w:val="00886DB3"/>
    <w:rsid w:val="00886FE7"/>
    <w:rsid w:val="00887157"/>
    <w:rsid w:val="008871AC"/>
    <w:rsid w:val="008871EB"/>
    <w:rsid w:val="008872E0"/>
    <w:rsid w:val="0088744B"/>
    <w:rsid w:val="008874DF"/>
    <w:rsid w:val="008877E1"/>
    <w:rsid w:val="00887821"/>
    <w:rsid w:val="00887C03"/>
    <w:rsid w:val="00887D02"/>
    <w:rsid w:val="00887D06"/>
    <w:rsid w:val="00887D09"/>
    <w:rsid w:val="00887D48"/>
    <w:rsid w:val="00887D4C"/>
    <w:rsid w:val="00887D5E"/>
    <w:rsid w:val="00887E7B"/>
    <w:rsid w:val="00890159"/>
    <w:rsid w:val="008901F1"/>
    <w:rsid w:val="0089060F"/>
    <w:rsid w:val="00890D0B"/>
    <w:rsid w:val="00890E3C"/>
    <w:rsid w:val="00890F9B"/>
    <w:rsid w:val="008910D5"/>
    <w:rsid w:val="00891365"/>
    <w:rsid w:val="008913E2"/>
    <w:rsid w:val="008914B0"/>
    <w:rsid w:val="008914C6"/>
    <w:rsid w:val="00891505"/>
    <w:rsid w:val="0089160C"/>
    <w:rsid w:val="00891678"/>
    <w:rsid w:val="0089169D"/>
    <w:rsid w:val="00891A86"/>
    <w:rsid w:val="00891B76"/>
    <w:rsid w:val="00891EE4"/>
    <w:rsid w:val="0089207A"/>
    <w:rsid w:val="00892183"/>
    <w:rsid w:val="008922C9"/>
    <w:rsid w:val="0089241A"/>
    <w:rsid w:val="008924AF"/>
    <w:rsid w:val="008924F2"/>
    <w:rsid w:val="00892605"/>
    <w:rsid w:val="008926A1"/>
    <w:rsid w:val="008926A5"/>
    <w:rsid w:val="00892905"/>
    <w:rsid w:val="008929EF"/>
    <w:rsid w:val="00892B1F"/>
    <w:rsid w:val="00892B86"/>
    <w:rsid w:val="00892C4B"/>
    <w:rsid w:val="00892CD9"/>
    <w:rsid w:val="0089300C"/>
    <w:rsid w:val="00893135"/>
    <w:rsid w:val="00893237"/>
    <w:rsid w:val="00893258"/>
    <w:rsid w:val="008934F6"/>
    <w:rsid w:val="00893656"/>
    <w:rsid w:val="0089385F"/>
    <w:rsid w:val="00893A9C"/>
    <w:rsid w:val="00893BDF"/>
    <w:rsid w:val="00893CF7"/>
    <w:rsid w:val="00893E05"/>
    <w:rsid w:val="00893EDC"/>
    <w:rsid w:val="0089452C"/>
    <w:rsid w:val="00894576"/>
    <w:rsid w:val="008945D7"/>
    <w:rsid w:val="00894B7E"/>
    <w:rsid w:val="00894BC5"/>
    <w:rsid w:val="00894E78"/>
    <w:rsid w:val="00895195"/>
    <w:rsid w:val="008951A7"/>
    <w:rsid w:val="008952A7"/>
    <w:rsid w:val="0089559E"/>
    <w:rsid w:val="008956D3"/>
    <w:rsid w:val="00895C07"/>
    <w:rsid w:val="00895C9F"/>
    <w:rsid w:val="00895D4B"/>
    <w:rsid w:val="00895D8A"/>
    <w:rsid w:val="00895DBD"/>
    <w:rsid w:val="00895E03"/>
    <w:rsid w:val="00895E27"/>
    <w:rsid w:val="00895E4A"/>
    <w:rsid w:val="00895F1A"/>
    <w:rsid w:val="008960C9"/>
    <w:rsid w:val="0089611A"/>
    <w:rsid w:val="00896159"/>
    <w:rsid w:val="00896260"/>
    <w:rsid w:val="0089628F"/>
    <w:rsid w:val="008966BF"/>
    <w:rsid w:val="008966DC"/>
    <w:rsid w:val="008967E5"/>
    <w:rsid w:val="00896823"/>
    <w:rsid w:val="00896A65"/>
    <w:rsid w:val="00896C0F"/>
    <w:rsid w:val="00896CB6"/>
    <w:rsid w:val="00896DBF"/>
    <w:rsid w:val="0089704A"/>
    <w:rsid w:val="0089773D"/>
    <w:rsid w:val="00897839"/>
    <w:rsid w:val="00897936"/>
    <w:rsid w:val="00897FE3"/>
    <w:rsid w:val="008A0055"/>
    <w:rsid w:val="008A0399"/>
    <w:rsid w:val="008A03B2"/>
    <w:rsid w:val="008A04BB"/>
    <w:rsid w:val="008A0543"/>
    <w:rsid w:val="008A06C1"/>
    <w:rsid w:val="008A0849"/>
    <w:rsid w:val="008A0A31"/>
    <w:rsid w:val="008A0AFD"/>
    <w:rsid w:val="008A0C5D"/>
    <w:rsid w:val="008A0E49"/>
    <w:rsid w:val="008A0E66"/>
    <w:rsid w:val="008A0EAD"/>
    <w:rsid w:val="008A1185"/>
    <w:rsid w:val="008A1193"/>
    <w:rsid w:val="008A12C5"/>
    <w:rsid w:val="008A157C"/>
    <w:rsid w:val="008A17EC"/>
    <w:rsid w:val="008A1A49"/>
    <w:rsid w:val="008A1BA9"/>
    <w:rsid w:val="008A1C29"/>
    <w:rsid w:val="008A1CFB"/>
    <w:rsid w:val="008A1D7C"/>
    <w:rsid w:val="008A1D91"/>
    <w:rsid w:val="008A1E73"/>
    <w:rsid w:val="008A1EBF"/>
    <w:rsid w:val="008A1EDC"/>
    <w:rsid w:val="008A1FFE"/>
    <w:rsid w:val="008A2003"/>
    <w:rsid w:val="008A207E"/>
    <w:rsid w:val="008A20F0"/>
    <w:rsid w:val="008A20F6"/>
    <w:rsid w:val="008A2126"/>
    <w:rsid w:val="008A233F"/>
    <w:rsid w:val="008A274B"/>
    <w:rsid w:val="008A282E"/>
    <w:rsid w:val="008A2968"/>
    <w:rsid w:val="008A2A45"/>
    <w:rsid w:val="008A2A90"/>
    <w:rsid w:val="008A2B41"/>
    <w:rsid w:val="008A2BDE"/>
    <w:rsid w:val="008A2F8B"/>
    <w:rsid w:val="008A2FF9"/>
    <w:rsid w:val="008A3333"/>
    <w:rsid w:val="008A344D"/>
    <w:rsid w:val="008A35A3"/>
    <w:rsid w:val="008A363F"/>
    <w:rsid w:val="008A3796"/>
    <w:rsid w:val="008A37AA"/>
    <w:rsid w:val="008A38C3"/>
    <w:rsid w:val="008A3ADC"/>
    <w:rsid w:val="008A3D24"/>
    <w:rsid w:val="008A3EAB"/>
    <w:rsid w:val="008A3ED3"/>
    <w:rsid w:val="008A3F1A"/>
    <w:rsid w:val="008A42A0"/>
    <w:rsid w:val="008A4311"/>
    <w:rsid w:val="008A4354"/>
    <w:rsid w:val="008A4393"/>
    <w:rsid w:val="008A445D"/>
    <w:rsid w:val="008A44F1"/>
    <w:rsid w:val="008A47C8"/>
    <w:rsid w:val="008A47CE"/>
    <w:rsid w:val="008A481B"/>
    <w:rsid w:val="008A482B"/>
    <w:rsid w:val="008A48C8"/>
    <w:rsid w:val="008A4919"/>
    <w:rsid w:val="008A4A54"/>
    <w:rsid w:val="008A4ADA"/>
    <w:rsid w:val="008A4D5E"/>
    <w:rsid w:val="008A4E56"/>
    <w:rsid w:val="008A4ECC"/>
    <w:rsid w:val="008A4FC0"/>
    <w:rsid w:val="008A5089"/>
    <w:rsid w:val="008A566F"/>
    <w:rsid w:val="008A5716"/>
    <w:rsid w:val="008A574F"/>
    <w:rsid w:val="008A587D"/>
    <w:rsid w:val="008A59DE"/>
    <w:rsid w:val="008A5E1C"/>
    <w:rsid w:val="008A5EAC"/>
    <w:rsid w:val="008A5F65"/>
    <w:rsid w:val="008A5FD1"/>
    <w:rsid w:val="008A5FED"/>
    <w:rsid w:val="008A6070"/>
    <w:rsid w:val="008A60FB"/>
    <w:rsid w:val="008A61A8"/>
    <w:rsid w:val="008A62DC"/>
    <w:rsid w:val="008A6308"/>
    <w:rsid w:val="008A6570"/>
    <w:rsid w:val="008A675B"/>
    <w:rsid w:val="008A6AB0"/>
    <w:rsid w:val="008A6CC8"/>
    <w:rsid w:val="008A6CD8"/>
    <w:rsid w:val="008A6D01"/>
    <w:rsid w:val="008A6D74"/>
    <w:rsid w:val="008A6E18"/>
    <w:rsid w:val="008A6E56"/>
    <w:rsid w:val="008A6FEE"/>
    <w:rsid w:val="008A70A1"/>
    <w:rsid w:val="008A71B5"/>
    <w:rsid w:val="008A72FF"/>
    <w:rsid w:val="008A745D"/>
    <w:rsid w:val="008A78B7"/>
    <w:rsid w:val="008A7A60"/>
    <w:rsid w:val="008A7D98"/>
    <w:rsid w:val="008A7E6D"/>
    <w:rsid w:val="008B0097"/>
    <w:rsid w:val="008B00F7"/>
    <w:rsid w:val="008B0349"/>
    <w:rsid w:val="008B0448"/>
    <w:rsid w:val="008B0A59"/>
    <w:rsid w:val="008B0CB1"/>
    <w:rsid w:val="008B0EBC"/>
    <w:rsid w:val="008B1000"/>
    <w:rsid w:val="008B117B"/>
    <w:rsid w:val="008B175A"/>
    <w:rsid w:val="008B17E1"/>
    <w:rsid w:val="008B17ED"/>
    <w:rsid w:val="008B1876"/>
    <w:rsid w:val="008B18F6"/>
    <w:rsid w:val="008B1D0B"/>
    <w:rsid w:val="008B2006"/>
    <w:rsid w:val="008B20F3"/>
    <w:rsid w:val="008B2215"/>
    <w:rsid w:val="008B223C"/>
    <w:rsid w:val="008B23EE"/>
    <w:rsid w:val="008B27E6"/>
    <w:rsid w:val="008B281E"/>
    <w:rsid w:val="008B290E"/>
    <w:rsid w:val="008B29B5"/>
    <w:rsid w:val="008B2BA7"/>
    <w:rsid w:val="008B2CF4"/>
    <w:rsid w:val="008B2E95"/>
    <w:rsid w:val="008B3290"/>
    <w:rsid w:val="008B35BF"/>
    <w:rsid w:val="008B35CB"/>
    <w:rsid w:val="008B36E9"/>
    <w:rsid w:val="008B38B7"/>
    <w:rsid w:val="008B3B70"/>
    <w:rsid w:val="008B3CD3"/>
    <w:rsid w:val="008B3CD8"/>
    <w:rsid w:val="008B3CE8"/>
    <w:rsid w:val="008B4110"/>
    <w:rsid w:val="008B46E0"/>
    <w:rsid w:val="008B46EE"/>
    <w:rsid w:val="008B49CC"/>
    <w:rsid w:val="008B4A39"/>
    <w:rsid w:val="008B4B34"/>
    <w:rsid w:val="008B4B3F"/>
    <w:rsid w:val="008B4BCC"/>
    <w:rsid w:val="008B4D50"/>
    <w:rsid w:val="008B4F73"/>
    <w:rsid w:val="008B4F97"/>
    <w:rsid w:val="008B50A2"/>
    <w:rsid w:val="008B515C"/>
    <w:rsid w:val="008B52C5"/>
    <w:rsid w:val="008B564F"/>
    <w:rsid w:val="008B569A"/>
    <w:rsid w:val="008B576F"/>
    <w:rsid w:val="008B59EC"/>
    <w:rsid w:val="008B5AAC"/>
    <w:rsid w:val="008B5C98"/>
    <w:rsid w:val="008B5E61"/>
    <w:rsid w:val="008B5FEB"/>
    <w:rsid w:val="008B6130"/>
    <w:rsid w:val="008B6684"/>
    <w:rsid w:val="008B67F4"/>
    <w:rsid w:val="008B69BC"/>
    <w:rsid w:val="008B6B78"/>
    <w:rsid w:val="008B6C4B"/>
    <w:rsid w:val="008B6D02"/>
    <w:rsid w:val="008B6DF0"/>
    <w:rsid w:val="008B7045"/>
    <w:rsid w:val="008B712C"/>
    <w:rsid w:val="008B73F1"/>
    <w:rsid w:val="008B7544"/>
    <w:rsid w:val="008B75AA"/>
    <w:rsid w:val="008B77C0"/>
    <w:rsid w:val="008B77F0"/>
    <w:rsid w:val="008B7A92"/>
    <w:rsid w:val="008B7DA8"/>
    <w:rsid w:val="008B7EF8"/>
    <w:rsid w:val="008C00AB"/>
    <w:rsid w:val="008C011C"/>
    <w:rsid w:val="008C02D0"/>
    <w:rsid w:val="008C02FB"/>
    <w:rsid w:val="008C03EC"/>
    <w:rsid w:val="008C0649"/>
    <w:rsid w:val="008C06E5"/>
    <w:rsid w:val="008C0B9A"/>
    <w:rsid w:val="008C0BD5"/>
    <w:rsid w:val="008C0C0C"/>
    <w:rsid w:val="008C115D"/>
    <w:rsid w:val="008C1269"/>
    <w:rsid w:val="008C1271"/>
    <w:rsid w:val="008C1427"/>
    <w:rsid w:val="008C167C"/>
    <w:rsid w:val="008C1896"/>
    <w:rsid w:val="008C1A72"/>
    <w:rsid w:val="008C1B11"/>
    <w:rsid w:val="008C1BBB"/>
    <w:rsid w:val="008C20C1"/>
    <w:rsid w:val="008C23B7"/>
    <w:rsid w:val="008C23FA"/>
    <w:rsid w:val="008C2410"/>
    <w:rsid w:val="008C2421"/>
    <w:rsid w:val="008C2433"/>
    <w:rsid w:val="008C2585"/>
    <w:rsid w:val="008C25FB"/>
    <w:rsid w:val="008C271E"/>
    <w:rsid w:val="008C2B07"/>
    <w:rsid w:val="008C2B2E"/>
    <w:rsid w:val="008C2BB3"/>
    <w:rsid w:val="008C2CBC"/>
    <w:rsid w:val="008C2E09"/>
    <w:rsid w:val="008C2F03"/>
    <w:rsid w:val="008C3190"/>
    <w:rsid w:val="008C3318"/>
    <w:rsid w:val="008C34FA"/>
    <w:rsid w:val="008C3628"/>
    <w:rsid w:val="008C3AA6"/>
    <w:rsid w:val="008C3C06"/>
    <w:rsid w:val="008C3C3F"/>
    <w:rsid w:val="008C3C76"/>
    <w:rsid w:val="008C3EE5"/>
    <w:rsid w:val="008C41BD"/>
    <w:rsid w:val="008C4248"/>
    <w:rsid w:val="008C44A8"/>
    <w:rsid w:val="008C4649"/>
    <w:rsid w:val="008C48E8"/>
    <w:rsid w:val="008C4900"/>
    <w:rsid w:val="008C498E"/>
    <w:rsid w:val="008C4B54"/>
    <w:rsid w:val="008C4C2A"/>
    <w:rsid w:val="008C4D50"/>
    <w:rsid w:val="008C4D8C"/>
    <w:rsid w:val="008C4DDA"/>
    <w:rsid w:val="008C5025"/>
    <w:rsid w:val="008C50D7"/>
    <w:rsid w:val="008C5166"/>
    <w:rsid w:val="008C521C"/>
    <w:rsid w:val="008C5230"/>
    <w:rsid w:val="008C55A9"/>
    <w:rsid w:val="008C56B5"/>
    <w:rsid w:val="008C57B5"/>
    <w:rsid w:val="008C58FA"/>
    <w:rsid w:val="008C5925"/>
    <w:rsid w:val="008C5A2A"/>
    <w:rsid w:val="008C5C00"/>
    <w:rsid w:val="008C5DFA"/>
    <w:rsid w:val="008C5E98"/>
    <w:rsid w:val="008C62C3"/>
    <w:rsid w:val="008C6706"/>
    <w:rsid w:val="008C6939"/>
    <w:rsid w:val="008C6946"/>
    <w:rsid w:val="008C6A97"/>
    <w:rsid w:val="008C6A9A"/>
    <w:rsid w:val="008C6C3D"/>
    <w:rsid w:val="008C6C87"/>
    <w:rsid w:val="008C6CB8"/>
    <w:rsid w:val="008C6EF2"/>
    <w:rsid w:val="008C71EC"/>
    <w:rsid w:val="008C7260"/>
    <w:rsid w:val="008C73DF"/>
    <w:rsid w:val="008C7460"/>
    <w:rsid w:val="008C772B"/>
    <w:rsid w:val="008C77EA"/>
    <w:rsid w:val="008C7865"/>
    <w:rsid w:val="008C7928"/>
    <w:rsid w:val="008C7BDE"/>
    <w:rsid w:val="008C7CEA"/>
    <w:rsid w:val="008C7D23"/>
    <w:rsid w:val="008C7DA9"/>
    <w:rsid w:val="008C7E34"/>
    <w:rsid w:val="008D0393"/>
    <w:rsid w:val="008D0407"/>
    <w:rsid w:val="008D0592"/>
    <w:rsid w:val="008D0759"/>
    <w:rsid w:val="008D08E5"/>
    <w:rsid w:val="008D0BC9"/>
    <w:rsid w:val="008D0C2E"/>
    <w:rsid w:val="008D0CF7"/>
    <w:rsid w:val="008D0D8E"/>
    <w:rsid w:val="008D0E9A"/>
    <w:rsid w:val="008D1349"/>
    <w:rsid w:val="008D14AD"/>
    <w:rsid w:val="008D14F0"/>
    <w:rsid w:val="008D1562"/>
    <w:rsid w:val="008D177C"/>
    <w:rsid w:val="008D1D61"/>
    <w:rsid w:val="008D1DBE"/>
    <w:rsid w:val="008D1DD0"/>
    <w:rsid w:val="008D1F40"/>
    <w:rsid w:val="008D20CD"/>
    <w:rsid w:val="008D2179"/>
    <w:rsid w:val="008D2305"/>
    <w:rsid w:val="008D2572"/>
    <w:rsid w:val="008D2727"/>
    <w:rsid w:val="008D2C65"/>
    <w:rsid w:val="008D2C9D"/>
    <w:rsid w:val="008D2F10"/>
    <w:rsid w:val="008D2F95"/>
    <w:rsid w:val="008D3103"/>
    <w:rsid w:val="008D34E2"/>
    <w:rsid w:val="008D352B"/>
    <w:rsid w:val="008D3630"/>
    <w:rsid w:val="008D38F2"/>
    <w:rsid w:val="008D3B2A"/>
    <w:rsid w:val="008D3B45"/>
    <w:rsid w:val="008D3C36"/>
    <w:rsid w:val="008D3C4E"/>
    <w:rsid w:val="008D3E6B"/>
    <w:rsid w:val="008D3EB6"/>
    <w:rsid w:val="008D3F2B"/>
    <w:rsid w:val="008D4045"/>
    <w:rsid w:val="008D4066"/>
    <w:rsid w:val="008D432F"/>
    <w:rsid w:val="008D4457"/>
    <w:rsid w:val="008D445B"/>
    <w:rsid w:val="008D44D0"/>
    <w:rsid w:val="008D4593"/>
    <w:rsid w:val="008D4659"/>
    <w:rsid w:val="008D47B8"/>
    <w:rsid w:val="008D47D3"/>
    <w:rsid w:val="008D4A3F"/>
    <w:rsid w:val="008D4A41"/>
    <w:rsid w:val="008D4B14"/>
    <w:rsid w:val="008D521F"/>
    <w:rsid w:val="008D53AC"/>
    <w:rsid w:val="008D54EA"/>
    <w:rsid w:val="008D55BE"/>
    <w:rsid w:val="008D5736"/>
    <w:rsid w:val="008D57BA"/>
    <w:rsid w:val="008D5971"/>
    <w:rsid w:val="008D5A10"/>
    <w:rsid w:val="008D5DA9"/>
    <w:rsid w:val="008D5FBB"/>
    <w:rsid w:val="008D622A"/>
    <w:rsid w:val="008D63C1"/>
    <w:rsid w:val="008D6607"/>
    <w:rsid w:val="008D67DF"/>
    <w:rsid w:val="008D698B"/>
    <w:rsid w:val="008D69AE"/>
    <w:rsid w:val="008D6B23"/>
    <w:rsid w:val="008D6BCB"/>
    <w:rsid w:val="008D6C18"/>
    <w:rsid w:val="008D6C9E"/>
    <w:rsid w:val="008D6DA5"/>
    <w:rsid w:val="008D6F19"/>
    <w:rsid w:val="008D6F9B"/>
    <w:rsid w:val="008D7017"/>
    <w:rsid w:val="008D722E"/>
    <w:rsid w:val="008D72E9"/>
    <w:rsid w:val="008D735F"/>
    <w:rsid w:val="008D7379"/>
    <w:rsid w:val="008D74C6"/>
    <w:rsid w:val="008D74CE"/>
    <w:rsid w:val="008D76A8"/>
    <w:rsid w:val="008D77FC"/>
    <w:rsid w:val="008D79A3"/>
    <w:rsid w:val="008D7B43"/>
    <w:rsid w:val="008D7DAA"/>
    <w:rsid w:val="008D7F0F"/>
    <w:rsid w:val="008E03EC"/>
    <w:rsid w:val="008E05D5"/>
    <w:rsid w:val="008E085B"/>
    <w:rsid w:val="008E08FF"/>
    <w:rsid w:val="008E0B99"/>
    <w:rsid w:val="008E0C31"/>
    <w:rsid w:val="008E0CBA"/>
    <w:rsid w:val="008E0CF2"/>
    <w:rsid w:val="008E0DA4"/>
    <w:rsid w:val="008E0E69"/>
    <w:rsid w:val="008E10F8"/>
    <w:rsid w:val="008E11C9"/>
    <w:rsid w:val="008E160F"/>
    <w:rsid w:val="008E1B10"/>
    <w:rsid w:val="008E1D05"/>
    <w:rsid w:val="008E1DFA"/>
    <w:rsid w:val="008E21D9"/>
    <w:rsid w:val="008E2273"/>
    <w:rsid w:val="008E2307"/>
    <w:rsid w:val="008E291B"/>
    <w:rsid w:val="008E296F"/>
    <w:rsid w:val="008E297B"/>
    <w:rsid w:val="008E2A41"/>
    <w:rsid w:val="008E2C97"/>
    <w:rsid w:val="008E2D6E"/>
    <w:rsid w:val="008E2EBD"/>
    <w:rsid w:val="008E2F38"/>
    <w:rsid w:val="008E318B"/>
    <w:rsid w:val="008E31AE"/>
    <w:rsid w:val="008E321B"/>
    <w:rsid w:val="008E3323"/>
    <w:rsid w:val="008E336E"/>
    <w:rsid w:val="008E33F8"/>
    <w:rsid w:val="008E3419"/>
    <w:rsid w:val="008E34CD"/>
    <w:rsid w:val="008E3595"/>
    <w:rsid w:val="008E365F"/>
    <w:rsid w:val="008E3717"/>
    <w:rsid w:val="008E3CE8"/>
    <w:rsid w:val="008E3DDB"/>
    <w:rsid w:val="008E405A"/>
    <w:rsid w:val="008E4166"/>
    <w:rsid w:val="008E42CE"/>
    <w:rsid w:val="008E438D"/>
    <w:rsid w:val="008E4427"/>
    <w:rsid w:val="008E4650"/>
    <w:rsid w:val="008E465C"/>
    <w:rsid w:val="008E4ABC"/>
    <w:rsid w:val="008E4B37"/>
    <w:rsid w:val="008E4C96"/>
    <w:rsid w:val="008E4DCE"/>
    <w:rsid w:val="008E4F00"/>
    <w:rsid w:val="008E5058"/>
    <w:rsid w:val="008E5280"/>
    <w:rsid w:val="008E5426"/>
    <w:rsid w:val="008E5901"/>
    <w:rsid w:val="008E5969"/>
    <w:rsid w:val="008E5F47"/>
    <w:rsid w:val="008E5FD1"/>
    <w:rsid w:val="008E600E"/>
    <w:rsid w:val="008E60F5"/>
    <w:rsid w:val="008E62FD"/>
    <w:rsid w:val="008E630D"/>
    <w:rsid w:val="008E63A0"/>
    <w:rsid w:val="008E63A5"/>
    <w:rsid w:val="008E6564"/>
    <w:rsid w:val="008E6676"/>
    <w:rsid w:val="008E67C3"/>
    <w:rsid w:val="008E68F6"/>
    <w:rsid w:val="008E6949"/>
    <w:rsid w:val="008E6A31"/>
    <w:rsid w:val="008E6A39"/>
    <w:rsid w:val="008E6D4D"/>
    <w:rsid w:val="008E7163"/>
    <w:rsid w:val="008E7286"/>
    <w:rsid w:val="008E7408"/>
    <w:rsid w:val="008E777D"/>
    <w:rsid w:val="008E7AA2"/>
    <w:rsid w:val="008E7B1C"/>
    <w:rsid w:val="008E7C66"/>
    <w:rsid w:val="008E7D0B"/>
    <w:rsid w:val="008E7EDF"/>
    <w:rsid w:val="008E7F19"/>
    <w:rsid w:val="008F007E"/>
    <w:rsid w:val="008F0157"/>
    <w:rsid w:val="008F0228"/>
    <w:rsid w:val="008F028B"/>
    <w:rsid w:val="008F06A5"/>
    <w:rsid w:val="008F06AD"/>
    <w:rsid w:val="008F07BC"/>
    <w:rsid w:val="008F08AD"/>
    <w:rsid w:val="008F0924"/>
    <w:rsid w:val="008F0A4C"/>
    <w:rsid w:val="008F1247"/>
    <w:rsid w:val="008F1427"/>
    <w:rsid w:val="008F1445"/>
    <w:rsid w:val="008F14BB"/>
    <w:rsid w:val="008F156A"/>
    <w:rsid w:val="008F15DE"/>
    <w:rsid w:val="008F1611"/>
    <w:rsid w:val="008F18E8"/>
    <w:rsid w:val="008F192C"/>
    <w:rsid w:val="008F1936"/>
    <w:rsid w:val="008F1A74"/>
    <w:rsid w:val="008F1C0B"/>
    <w:rsid w:val="008F205D"/>
    <w:rsid w:val="008F232D"/>
    <w:rsid w:val="008F2333"/>
    <w:rsid w:val="008F2366"/>
    <w:rsid w:val="008F2754"/>
    <w:rsid w:val="008F2899"/>
    <w:rsid w:val="008F2A09"/>
    <w:rsid w:val="008F2C86"/>
    <w:rsid w:val="008F2CBE"/>
    <w:rsid w:val="008F2CE3"/>
    <w:rsid w:val="008F308E"/>
    <w:rsid w:val="008F3153"/>
    <w:rsid w:val="008F31A7"/>
    <w:rsid w:val="008F321C"/>
    <w:rsid w:val="008F3449"/>
    <w:rsid w:val="008F39A2"/>
    <w:rsid w:val="008F3CC7"/>
    <w:rsid w:val="008F4290"/>
    <w:rsid w:val="008F44A8"/>
    <w:rsid w:val="008F4639"/>
    <w:rsid w:val="008F475A"/>
    <w:rsid w:val="008F4922"/>
    <w:rsid w:val="008F4BEE"/>
    <w:rsid w:val="008F4D34"/>
    <w:rsid w:val="008F4DDA"/>
    <w:rsid w:val="008F4F0B"/>
    <w:rsid w:val="008F4F95"/>
    <w:rsid w:val="008F53D0"/>
    <w:rsid w:val="008F5926"/>
    <w:rsid w:val="008F5934"/>
    <w:rsid w:val="008F5B10"/>
    <w:rsid w:val="008F5C30"/>
    <w:rsid w:val="008F5CDD"/>
    <w:rsid w:val="008F5ED3"/>
    <w:rsid w:val="008F614C"/>
    <w:rsid w:val="008F6184"/>
    <w:rsid w:val="008F6199"/>
    <w:rsid w:val="008F61B2"/>
    <w:rsid w:val="008F6201"/>
    <w:rsid w:val="008F62ED"/>
    <w:rsid w:val="008F640D"/>
    <w:rsid w:val="008F6584"/>
    <w:rsid w:val="008F660C"/>
    <w:rsid w:val="008F66EC"/>
    <w:rsid w:val="008F6756"/>
    <w:rsid w:val="008F67EA"/>
    <w:rsid w:val="008F6882"/>
    <w:rsid w:val="008F68DE"/>
    <w:rsid w:val="008F69B9"/>
    <w:rsid w:val="008F6C26"/>
    <w:rsid w:val="008F7418"/>
    <w:rsid w:val="008F7708"/>
    <w:rsid w:val="008F7867"/>
    <w:rsid w:val="008F7AFB"/>
    <w:rsid w:val="00900197"/>
    <w:rsid w:val="009002B3"/>
    <w:rsid w:val="00900340"/>
    <w:rsid w:val="00900437"/>
    <w:rsid w:val="009006DD"/>
    <w:rsid w:val="009008B8"/>
    <w:rsid w:val="0090094B"/>
    <w:rsid w:val="00900AAB"/>
    <w:rsid w:val="00900E0C"/>
    <w:rsid w:val="009012FD"/>
    <w:rsid w:val="0090156B"/>
    <w:rsid w:val="009015D5"/>
    <w:rsid w:val="009015F0"/>
    <w:rsid w:val="00901718"/>
    <w:rsid w:val="009018AC"/>
    <w:rsid w:val="009018F9"/>
    <w:rsid w:val="00901B28"/>
    <w:rsid w:val="00901CEF"/>
    <w:rsid w:val="00901D56"/>
    <w:rsid w:val="00901DBE"/>
    <w:rsid w:val="00901F46"/>
    <w:rsid w:val="0090242A"/>
    <w:rsid w:val="0090255F"/>
    <w:rsid w:val="00902677"/>
    <w:rsid w:val="00902ACE"/>
    <w:rsid w:val="00902AF7"/>
    <w:rsid w:val="00902C59"/>
    <w:rsid w:val="00902D0A"/>
    <w:rsid w:val="00902DBE"/>
    <w:rsid w:val="00902ECB"/>
    <w:rsid w:val="00903326"/>
    <w:rsid w:val="009034BE"/>
    <w:rsid w:val="009035D3"/>
    <w:rsid w:val="00903653"/>
    <w:rsid w:val="0090380E"/>
    <w:rsid w:val="009038B6"/>
    <w:rsid w:val="009038FC"/>
    <w:rsid w:val="009039AD"/>
    <w:rsid w:val="00903A30"/>
    <w:rsid w:val="00903C65"/>
    <w:rsid w:val="00903D05"/>
    <w:rsid w:val="00903D3A"/>
    <w:rsid w:val="00903E58"/>
    <w:rsid w:val="00903EB6"/>
    <w:rsid w:val="00904382"/>
    <w:rsid w:val="00904464"/>
    <w:rsid w:val="009046AC"/>
    <w:rsid w:val="009046E9"/>
    <w:rsid w:val="0090487A"/>
    <w:rsid w:val="00904A07"/>
    <w:rsid w:val="00904A34"/>
    <w:rsid w:val="00904E00"/>
    <w:rsid w:val="00904E93"/>
    <w:rsid w:val="009051D1"/>
    <w:rsid w:val="009053DC"/>
    <w:rsid w:val="0090545C"/>
    <w:rsid w:val="0090556E"/>
    <w:rsid w:val="0090564E"/>
    <w:rsid w:val="0090599A"/>
    <w:rsid w:val="009059D6"/>
    <w:rsid w:val="00905B1C"/>
    <w:rsid w:val="00905BBB"/>
    <w:rsid w:val="00905C9B"/>
    <w:rsid w:val="009061E4"/>
    <w:rsid w:val="00906206"/>
    <w:rsid w:val="0090634F"/>
    <w:rsid w:val="0090639B"/>
    <w:rsid w:val="009063FD"/>
    <w:rsid w:val="0090647E"/>
    <w:rsid w:val="00906788"/>
    <w:rsid w:val="009068DF"/>
    <w:rsid w:val="00906936"/>
    <w:rsid w:val="00906945"/>
    <w:rsid w:val="0090695F"/>
    <w:rsid w:val="00906BC7"/>
    <w:rsid w:val="00906C19"/>
    <w:rsid w:val="00906C2B"/>
    <w:rsid w:val="00906D57"/>
    <w:rsid w:val="00906F94"/>
    <w:rsid w:val="00907075"/>
    <w:rsid w:val="00907813"/>
    <w:rsid w:val="00907B6E"/>
    <w:rsid w:val="00907D76"/>
    <w:rsid w:val="00907EA5"/>
    <w:rsid w:val="00907FB3"/>
    <w:rsid w:val="0091005E"/>
    <w:rsid w:val="00910154"/>
    <w:rsid w:val="009103EB"/>
    <w:rsid w:val="0091067C"/>
    <w:rsid w:val="009107FF"/>
    <w:rsid w:val="0091085A"/>
    <w:rsid w:val="00910A14"/>
    <w:rsid w:val="00910AA8"/>
    <w:rsid w:val="00910B6C"/>
    <w:rsid w:val="009111C3"/>
    <w:rsid w:val="009112DB"/>
    <w:rsid w:val="00911963"/>
    <w:rsid w:val="00911B07"/>
    <w:rsid w:val="00911CA2"/>
    <w:rsid w:val="00911CB2"/>
    <w:rsid w:val="00911DF0"/>
    <w:rsid w:val="00911EA2"/>
    <w:rsid w:val="00911F12"/>
    <w:rsid w:val="009120F6"/>
    <w:rsid w:val="00912250"/>
    <w:rsid w:val="0091236A"/>
    <w:rsid w:val="00912389"/>
    <w:rsid w:val="009123E6"/>
    <w:rsid w:val="00912640"/>
    <w:rsid w:val="00912800"/>
    <w:rsid w:val="00912BB3"/>
    <w:rsid w:val="00912C24"/>
    <w:rsid w:val="00912CFB"/>
    <w:rsid w:val="00912D4B"/>
    <w:rsid w:val="00912FC4"/>
    <w:rsid w:val="00913030"/>
    <w:rsid w:val="009130B8"/>
    <w:rsid w:val="00913171"/>
    <w:rsid w:val="00913407"/>
    <w:rsid w:val="0091356A"/>
    <w:rsid w:val="00913607"/>
    <w:rsid w:val="00913652"/>
    <w:rsid w:val="0091367D"/>
    <w:rsid w:val="009138F8"/>
    <w:rsid w:val="00913906"/>
    <w:rsid w:val="00913967"/>
    <w:rsid w:val="00913BBC"/>
    <w:rsid w:val="00913BCE"/>
    <w:rsid w:val="00913CDA"/>
    <w:rsid w:val="00913EE6"/>
    <w:rsid w:val="00913F5D"/>
    <w:rsid w:val="00913FA0"/>
    <w:rsid w:val="00914010"/>
    <w:rsid w:val="0091447E"/>
    <w:rsid w:val="00914615"/>
    <w:rsid w:val="00914775"/>
    <w:rsid w:val="00914887"/>
    <w:rsid w:val="0091490B"/>
    <w:rsid w:val="00914924"/>
    <w:rsid w:val="00914B68"/>
    <w:rsid w:val="00914D1D"/>
    <w:rsid w:val="00914D28"/>
    <w:rsid w:val="00914F0E"/>
    <w:rsid w:val="00915205"/>
    <w:rsid w:val="00915AA1"/>
    <w:rsid w:val="00915C33"/>
    <w:rsid w:val="00915F0D"/>
    <w:rsid w:val="009160CA"/>
    <w:rsid w:val="00916143"/>
    <w:rsid w:val="0091638A"/>
    <w:rsid w:val="00916476"/>
    <w:rsid w:val="009166BF"/>
    <w:rsid w:val="00916862"/>
    <w:rsid w:val="00916949"/>
    <w:rsid w:val="00916BEF"/>
    <w:rsid w:val="00916C19"/>
    <w:rsid w:val="009170B3"/>
    <w:rsid w:val="009170B5"/>
    <w:rsid w:val="0091725D"/>
    <w:rsid w:val="00917512"/>
    <w:rsid w:val="0091766A"/>
    <w:rsid w:val="009176F3"/>
    <w:rsid w:val="009178E8"/>
    <w:rsid w:val="0091799E"/>
    <w:rsid w:val="00917A1A"/>
    <w:rsid w:val="00917C6F"/>
    <w:rsid w:val="00917D5F"/>
    <w:rsid w:val="00917D8F"/>
    <w:rsid w:val="00917F16"/>
    <w:rsid w:val="00917F48"/>
    <w:rsid w:val="00920170"/>
    <w:rsid w:val="009201AD"/>
    <w:rsid w:val="009201B8"/>
    <w:rsid w:val="0092026B"/>
    <w:rsid w:val="009205EA"/>
    <w:rsid w:val="009206BF"/>
    <w:rsid w:val="0092074E"/>
    <w:rsid w:val="00920816"/>
    <w:rsid w:val="0092084E"/>
    <w:rsid w:val="00920890"/>
    <w:rsid w:val="0092089B"/>
    <w:rsid w:val="00920B57"/>
    <w:rsid w:val="00920D80"/>
    <w:rsid w:val="00920F5C"/>
    <w:rsid w:val="00921032"/>
    <w:rsid w:val="009210C0"/>
    <w:rsid w:val="0092114E"/>
    <w:rsid w:val="00921383"/>
    <w:rsid w:val="009213A3"/>
    <w:rsid w:val="009213FF"/>
    <w:rsid w:val="00921524"/>
    <w:rsid w:val="009215C1"/>
    <w:rsid w:val="0092168E"/>
    <w:rsid w:val="009216E0"/>
    <w:rsid w:val="00921703"/>
    <w:rsid w:val="00921793"/>
    <w:rsid w:val="00921B6D"/>
    <w:rsid w:val="00921CA1"/>
    <w:rsid w:val="00921D80"/>
    <w:rsid w:val="00921F7F"/>
    <w:rsid w:val="009220FA"/>
    <w:rsid w:val="009221F7"/>
    <w:rsid w:val="009223B0"/>
    <w:rsid w:val="0092242C"/>
    <w:rsid w:val="00922475"/>
    <w:rsid w:val="0092255F"/>
    <w:rsid w:val="00922697"/>
    <w:rsid w:val="0092298C"/>
    <w:rsid w:val="00922A45"/>
    <w:rsid w:val="00922A84"/>
    <w:rsid w:val="00922B01"/>
    <w:rsid w:val="00922B8F"/>
    <w:rsid w:val="0092303B"/>
    <w:rsid w:val="00923183"/>
    <w:rsid w:val="0092335C"/>
    <w:rsid w:val="009235BA"/>
    <w:rsid w:val="009235D4"/>
    <w:rsid w:val="0092381E"/>
    <w:rsid w:val="009238A1"/>
    <w:rsid w:val="009238DF"/>
    <w:rsid w:val="0092391A"/>
    <w:rsid w:val="00923A30"/>
    <w:rsid w:val="00923CB5"/>
    <w:rsid w:val="00923E3F"/>
    <w:rsid w:val="00923E83"/>
    <w:rsid w:val="00923EC0"/>
    <w:rsid w:val="00924209"/>
    <w:rsid w:val="009245A1"/>
    <w:rsid w:val="009245F5"/>
    <w:rsid w:val="00924734"/>
    <w:rsid w:val="009250B1"/>
    <w:rsid w:val="0092514B"/>
    <w:rsid w:val="00925367"/>
    <w:rsid w:val="0092574E"/>
    <w:rsid w:val="009257B5"/>
    <w:rsid w:val="00925802"/>
    <w:rsid w:val="00925880"/>
    <w:rsid w:val="009259A9"/>
    <w:rsid w:val="00925B45"/>
    <w:rsid w:val="00925B93"/>
    <w:rsid w:val="00925C1C"/>
    <w:rsid w:val="00925EF7"/>
    <w:rsid w:val="009261C8"/>
    <w:rsid w:val="0092633C"/>
    <w:rsid w:val="00926392"/>
    <w:rsid w:val="0092646C"/>
    <w:rsid w:val="009267CC"/>
    <w:rsid w:val="009268E6"/>
    <w:rsid w:val="009269E0"/>
    <w:rsid w:val="00926E75"/>
    <w:rsid w:val="009273BC"/>
    <w:rsid w:val="009273D4"/>
    <w:rsid w:val="009273F6"/>
    <w:rsid w:val="00927455"/>
    <w:rsid w:val="00927529"/>
    <w:rsid w:val="009275D1"/>
    <w:rsid w:val="00927684"/>
    <w:rsid w:val="0092768A"/>
    <w:rsid w:val="00927890"/>
    <w:rsid w:val="00927C77"/>
    <w:rsid w:val="00927DB4"/>
    <w:rsid w:val="00927DD0"/>
    <w:rsid w:val="0093015F"/>
    <w:rsid w:val="00930689"/>
    <w:rsid w:val="00930853"/>
    <w:rsid w:val="009308AB"/>
    <w:rsid w:val="009309F1"/>
    <w:rsid w:val="00930A46"/>
    <w:rsid w:val="00930A52"/>
    <w:rsid w:val="00930E3B"/>
    <w:rsid w:val="00930EB8"/>
    <w:rsid w:val="00931698"/>
    <w:rsid w:val="00931884"/>
    <w:rsid w:val="00931CBF"/>
    <w:rsid w:val="00931D4F"/>
    <w:rsid w:val="00931D9D"/>
    <w:rsid w:val="00931E45"/>
    <w:rsid w:val="009320E5"/>
    <w:rsid w:val="00932160"/>
    <w:rsid w:val="00932367"/>
    <w:rsid w:val="009325C8"/>
    <w:rsid w:val="009328E3"/>
    <w:rsid w:val="00932C0C"/>
    <w:rsid w:val="00932CC2"/>
    <w:rsid w:val="00932FAA"/>
    <w:rsid w:val="009330A8"/>
    <w:rsid w:val="009330DC"/>
    <w:rsid w:val="009331A1"/>
    <w:rsid w:val="0093334D"/>
    <w:rsid w:val="00933568"/>
    <w:rsid w:val="009337D6"/>
    <w:rsid w:val="009339B2"/>
    <w:rsid w:val="00933C63"/>
    <w:rsid w:val="00933C8B"/>
    <w:rsid w:val="00933FA8"/>
    <w:rsid w:val="009340AB"/>
    <w:rsid w:val="009340B5"/>
    <w:rsid w:val="00934724"/>
    <w:rsid w:val="009349C5"/>
    <w:rsid w:val="00934A70"/>
    <w:rsid w:val="00934D1D"/>
    <w:rsid w:val="00934DB3"/>
    <w:rsid w:val="00934E0C"/>
    <w:rsid w:val="00934E16"/>
    <w:rsid w:val="00934F32"/>
    <w:rsid w:val="0093500F"/>
    <w:rsid w:val="0093516C"/>
    <w:rsid w:val="00935223"/>
    <w:rsid w:val="00935276"/>
    <w:rsid w:val="00935443"/>
    <w:rsid w:val="009355C2"/>
    <w:rsid w:val="009355DB"/>
    <w:rsid w:val="00935948"/>
    <w:rsid w:val="00935A32"/>
    <w:rsid w:val="00935AB3"/>
    <w:rsid w:val="00935B05"/>
    <w:rsid w:val="00935D6B"/>
    <w:rsid w:val="00935F71"/>
    <w:rsid w:val="00936182"/>
    <w:rsid w:val="00936805"/>
    <w:rsid w:val="00936A14"/>
    <w:rsid w:val="00936A6B"/>
    <w:rsid w:val="0093709E"/>
    <w:rsid w:val="009372D7"/>
    <w:rsid w:val="009373D2"/>
    <w:rsid w:val="0093747F"/>
    <w:rsid w:val="00937632"/>
    <w:rsid w:val="0093771B"/>
    <w:rsid w:val="00937790"/>
    <w:rsid w:val="00937BC3"/>
    <w:rsid w:val="00937E5F"/>
    <w:rsid w:val="00937FDE"/>
    <w:rsid w:val="0094011A"/>
    <w:rsid w:val="009403A5"/>
    <w:rsid w:val="0094043C"/>
    <w:rsid w:val="00940483"/>
    <w:rsid w:val="0094059E"/>
    <w:rsid w:val="00940713"/>
    <w:rsid w:val="009407F0"/>
    <w:rsid w:val="009408E0"/>
    <w:rsid w:val="00940C43"/>
    <w:rsid w:val="00940C89"/>
    <w:rsid w:val="00940DAA"/>
    <w:rsid w:val="0094106D"/>
    <w:rsid w:val="0094143C"/>
    <w:rsid w:val="009419C4"/>
    <w:rsid w:val="00941B18"/>
    <w:rsid w:val="00941BAF"/>
    <w:rsid w:val="00941CBD"/>
    <w:rsid w:val="00941F6B"/>
    <w:rsid w:val="00941FCB"/>
    <w:rsid w:val="009425B5"/>
    <w:rsid w:val="009425EF"/>
    <w:rsid w:val="00942659"/>
    <w:rsid w:val="00942A5F"/>
    <w:rsid w:val="00942AC1"/>
    <w:rsid w:val="00942BE4"/>
    <w:rsid w:val="00942DA9"/>
    <w:rsid w:val="00942E76"/>
    <w:rsid w:val="00942E92"/>
    <w:rsid w:val="00942E9A"/>
    <w:rsid w:val="009431ED"/>
    <w:rsid w:val="00943446"/>
    <w:rsid w:val="0094345E"/>
    <w:rsid w:val="009435E8"/>
    <w:rsid w:val="009438B9"/>
    <w:rsid w:val="009439BF"/>
    <w:rsid w:val="00943A42"/>
    <w:rsid w:val="00943AA0"/>
    <w:rsid w:val="00943EB1"/>
    <w:rsid w:val="0094422F"/>
    <w:rsid w:val="009444FF"/>
    <w:rsid w:val="00944508"/>
    <w:rsid w:val="0094461B"/>
    <w:rsid w:val="00944682"/>
    <w:rsid w:val="00944855"/>
    <w:rsid w:val="00944914"/>
    <w:rsid w:val="00944A4E"/>
    <w:rsid w:val="00944B49"/>
    <w:rsid w:val="00944F66"/>
    <w:rsid w:val="0094514F"/>
    <w:rsid w:val="009455AB"/>
    <w:rsid w:val="00945642"/>
    <w:rsid w:val="009458B9"/>
    <w:rsid w:val="00945B05"/>
    <w:rsid w:val="00945B31"/>
    <w:rsid w:val="00945BEB"/>
    <w:rsid w:val="00945CB9"/>
    <w:rsid w:val="00945D17"/>
    <w:rsid w:val="0094634D"/>
    <w:rsid w:val="009463E1"/>
    <w:rsid w:val="009463E8"/>
    <w:rsid w:val="009464BF"/>
    <w:rsid w:val="009465E6"/>
    <w:rsid w:val="009466EB"/>
    <w:rsid w:val="009468B3"/>
    <w:rsid w:val="00946B4F"/>
    <w:rsid w:val="00946E2D"/>
    <w:rsid w:val="00946E76"/>
    <w:rsid w:val="00946FA0"/>
    <w:rsid w:val="009471DC"/>
    <w:rsid w:val="009474C1"/>
    <w:rsid w:val="009476D6"/>
    <w:rsid w:val="009477FE"/>
    <w:rsid w:val="00947A45"/>
    <w:rsid w:val="00947A70"/>
    <w:rsid w:val="00947B10"/>
    <w:rsid w:val="00947CEE"/>
    <w:rsid w:val="00947D03"/>
    <w:rsid w:val="00950140"/>
    <w:rsid w:val="009501AB"/>
    <w:rsid w:val="00950202"/>
    <w:rsid w:val="009502AF"/>
    <w:rsid w:val="009504A9"/>
    <w:rsid w:val="00950594"/>
    <w:rsid w:val="00950719"/>
    <w:rsid w:val="00950795"/>
    <w:rsid w:val="00950991"/>
    <w:rsid w:val="00950A67"/>
    <w:rsid w:val="00950A74"/>
    <w:rsid w:val="00950AE8"/>
    <w:rsid w:val="00950B0F"/>
    <w:rsid w:val="00950B28"/>
    <w:rsid w:val="00950E2C"/>
    <w:rsid w:val="0095123B"/>
    <w:rsid w:val="0095156E"/>
    <w:rsid w:val="009516B0"/>
    <w:rsid w:val="0095181B"/>
    <w:rsid w:val="0095193B"/>
    <w:rsid w:val="0095197F"/>
    <w:rsid w:val="00951A34"/>
    <w:rsid w:val="00951AD1"/>
    <w:rsid w:val="00951B92"/>
    <w:rsid w:val="00952192"/>
    <w:rsid w:val="0095239E"/>
    <w:rsid w:val="009524F7"/>
    <w:rsid w:val="009525E5"/>
    <w:rsid w:val="00952674"/>
    <w:rsid w:val="009527F8"/>
    <w:rsid w:val="009529A0"/>
    <w:rsid w:val="00952A9C"/>
    <w:rsid w:val="00952BE6"/>
    <w:rsid w:val="00952CD1"/>
    <w:rsid w:val="00952D07"/>
    <w:rsid w:val="00952E53"/>
    <w:rsid w:val="00953454"/>
    <w:rsid w:val="0095376A"/>
    <w:rsid w:val="009537E1"/>
    <w:rsid w:val="00953803"/>
    <w:rsid w:val="0095386E"/>
    <w:rsid w:val="0095393C"/>
    <w:rsid w:val="0095399E"/>
    <w:rsid w:val="009539CF"/>
    <w:rsid w:val="00953AC5"/>
    <w:rsid w:val="00953EE0"/>
    <w:rsid w:val="00953EE9"/>
    <w:rsid w:val="009540AC"/>
    <w:rsid w:val="00954214"/>
    <w:rsid w:val="00954345"/>
    <w:rsid w:val="00954557"/>
    <w:rsid w:val="0095457F"/>
    <w:rsid w:val="00954600"/>
    <w:rsid w:val="00954682"/>
    <w:rsid w:val="00954756"/>
    <w:rsid w:val="009549D7"/>
    <w:rsid w:val="00954A55"/>
    <w:rsid w:val="00954A94"/>
    <w:rsid w:val="00954A9D"/>
    <w:rsid w:val="00954B46"/>
    <w:rsid w:val="00954CE9"/>
    <w:rsid w:val="00954CEC"/>
    <w:rsid w:val="00954E2D"/>
    <w:rsid w:val="00954E6B"/>
    <w:rsid w:val="009550DD"/>
    <w:rsid w:val="00955114"/>
    <w:rsid w:val="009555DA"/>
    <w:rsid w:val="009556C7"/>
    <w:rsid w:val="00955724"/>
    <w:rsid w:val="009557B2"/>
    <w:rsid w:val="00955A16"/>
    <w:rsid w:val="00955ACC"/>
    <w:rsid w:val="00955DCC"/>
    <w:rsid w:val="00955F4A"/>
    <w:rsid w:val="009560BB"/>
    <w:rsid w:val="0095646B"/>
    <w:rsid w:val="00956607"/>
    <w:rsid w:val="009566A2"/>
    <w:rsid w:val="00956718"/>
    <w:rsid w:val="0095696C"/>
    <w:rsid w:val="00956B26"/>
    <w:rsid w:val="00956C97"/>
    <w:rsid w:val="00957235"/>
    <w:rsid w:val="00957330"/>
    <w:rsid w:val="009573E7"/>
    <w:rsid w:val="00957569"/>
    <w:rsid w:val="00957839"/>
    <w:rsid w:val="00957877"/>
    <w:rsid w:val="00957A5C"/>
    <w:rsid w:val="00957CFA"/>
    <w:rsid w:val="00957D42"/>
    <w:rsid w:val="00957D76"/>
    <w:rsid w:val="00957E43"/>
    <w:rsid w:val="00957FA5"/>
    <w:rsid w:val="009601B3"/>
    <w:rsid w:val="0096020C"/>
    <w:rsid w:val="00960399"/>
    <w:rsid w:val="00960557"/>
    <w:rsid w:val="00960615"/>
    <w:rsid w:val="00960641"/>
    <w:rsid w:val="0096098C"/>
    <w:rsid w:val="00960BDB"/>
    <w:rsid w:val="00960E88"/>
    <w:rsid w:val="00960F06"/>
    <w:rsid w:val="00961071"/>
    <w:rsid w:val="009611EA"/>
    <w:rsid w:val="009611F5"/>
    <w:rsid w:val="009613D5"/>
    <w:rsid w:val="009613D8"/>
    <w:rsid w:val="0096142B"/>
    <w:rsid w:val="009614A7"/>
    <w:rsid w:val="0096172C"/>
    <w:rsid w:val="00961751"/>
    <w:rsid w:val="009617B8"/>
    <w:rsid w:val="009618C6"/>
    <w:rsid w:val="00961954"/>
    <w:rsid w:val="00961A34"/>
    <w:rsid w:val="00961BD0"/>
    <w:rsid w:val="00961C2C"/>
    <w:rsid w:val="00962040"/>
    <w:rsid w:val="00962177"/>
    <w:rsid w:val="0096244F"/>
    <w:rsid w:val="00962568"/>
    <w:rsid w:val="00962697"/>
    <w:rsid w:val="0096284F"/>
    <w:rsid w:val="00962977"/>
    <w:rsid w:val="0096297F"/>
    <w:rsid w:val="00962994"/>
    <w:rsid w:val="009629A9"/>
    <w:rsid w:val="00962BB9"/>
    <w:rsid w:val="00962C6D"/>
    <w:rsid w:val="00962D4E"/>
    <w:rsid w:val="00962E0A"/>
    <w:rsid w:val="00962EEB"/>
    <w:rsid w:val="00962EF6"/>
    <w:rsid w:val="0096356E"/>
    <w:rsid w:val="00963691"/>
    <w:rsid w:val="009636AB"/>
    <w:rsid w:val="00963868"/>
    <w:rsid w:val="00963A56"/>
    <w:rsid w:val="00963D48"/>
    <w:rsid w:val="009641EB"/>
    <w:rsid w:val="00964371"/>
    <w:rsid w:val="009644BA"/>
    <w:rsid w:val="00964614"/>
    <w:rsid w:val="009646BC"/>
    <w:rsid w:val="0096482D"/>
    <w:rsid w:val="00964AD5"/>
    <w:rsid w:val="00964E8F"/>
    <w:rsid w:val="00964FFD"/>
    <w:rsid w:val="00965199"/>
    <w:rsid w:val="0096540E"/>
    <w:rsid w:val="009655DA"/>
    <w:rsid w:val="0096561F"/>
    <w:rsid w:val="0096572A"/>
    <w:rsid w:val="00965755"/>
    <w:rsid w:val="00965933"/>
    <w:rsid w:val="00965963"/>
    <w:rsid w:val="00965A90"/>
    <w:rsid w:val="00965ACB"/>
    <w:rsid w:val="00965BEC"/>
    <w:rsid w:val="009662BD"/>
    <w:rsid w:val="00966442"/>
    <w:rsid w:val="0096661F"/>
    <w:rsid w:val="0096669E"/>
    <w:rsid w:val="009666CB"/>
    <w:rsid w:val="009666EC"/>
    <w:rsid w:val="0096686E"/>
    <w:rsid w:val="009668BD"/>
    <w:rsid w:val="009668EA"/>
    <w:rsid w:val="00966F89"/>
    <w:rsid w:val="009672FD"/>
    <w:rsid w:val="00967372"/>
    <w:rsid w:val="0096737C"/>
    <w:rsid w:val="009674DA"/>
    <w:rsid w:val="009675B8"/>
    <w:rsid w:val="0096777C"/>
    <w:rsid w:val="00967A1A"/>
    <w:rsid w:val="00967B4E"/>
    <w:rsid w:val="00967C0E"/>
    <w:rsid w:val="00967C40"/>
    <w:rsid w:val="00967D9F"/>
    <w:rsid w:val="00967F08"/>
    <w:rsid w:val="0097001D"/>
    <w:rsid w:val="009701E1"/>
    <w:rsid w:val="0097028A"/>
    <w:rsid w:val="00970544"/>
    <w:rsid w:val="0097065D"/>
    <w:rsid w:val="0097079F"/>
    <w:rsid w:val="00970881"/>
    <w:rsid w:val="0097096A"/>
    <w:rsid w:val="00970CC2"/>
    <w:rsid w:val="00970DA9"/>
    <w:rsid w:val="00970E04"/>
    <w:rsid w:val="00970E13"/>
    <w:rsid w:val="00970EF4"/>
    <w:rsid w:val="009710A8"/>
    <w:rsid w:val="00971173"/>
    <w:rsid w:val="009711BE"/>
    <w:rsid w:val="009713B2"/>
    <w:rsid w:val="0097152E"/>
    <w:rsid w:val="00971586"/>
    <w:rsid w:val="00971767"/>
    <w:rsid w:val="00971849"/>
    <w:rsid w:val="00971C5A"/>
    <w:rsid w:val="00971D8C"/>
    <w:rsid w:val="00971E1C"/>
    <w:rsid w:val="00971F9C"/>
    <w:rsid w:val="00972144"/>
    <w:rsid w:val="0097219B"/>
    <w:rsid w:val="00972227"/>
    <w:rsid w:val="009722CA"/>
    <w:rsid w:val="009722F4"/>
    <w:rsid w:val="00972787"/>
    <w:rsid w:val="009729C0"/>
    <w:rsid w:val="00972C44"/>
    <w:rsid w:val="00972D16"/>
    <w:rsid w:val="00972D3E"/>
    <w:rsid w:val="00972D43"/>
    <w:rsid w:val="00973553"/>
    <w:rsid w:val="009736E5"/>
    <w:rsid w:val="00973AA2"/>
    <w:rsid w:val="00973BF5"/>
    <w:rsid w:val="00973C11"/>
    <w:rsid w:val="00973F84"/>
    <w:rsid w:val="00973FB7"/>
    <w:rsid w:val="009742EC"/>
    <w:rsid w:val="0097433E"/>
    <w:rsid w:val="009743A6"/>
    <w:rsid w:val="009744E7"/>
    <w:rsid w:val="0097485C"/>
    <w:rsid w:val="00974BE2"/>
    <w:rsid w:val="00974D8D"/>
    <w:rsid w:val="00974E7F"/>
    <w:rsid w:val="00974EDB"/>
    <w:rsid w:val="0097506F"/>
    <w:rsid w:val="0097562D"/>
    <w:rsid w:val="0097569A"/>
    <w:rsid w:val="009758FB"/>
    <w:rsid w:val="0097591F"/>
    <w:rsid w:val="00975A02"/>
    <w:rsid w:val="00975B16"/>
    <w:rsid w:val="00975CBB"/>
    <w:rsid w:val="00975D09"/>
    <w:rsid w:val="00975D51"/>
    <w:rsid w:val="0097604F"/>
    <w:rsid w:val="00976064"/>
    <w:rsid w:val="00976176"/>
    <w:rsid w:val="009761E8"/>
    <w:rsid w:val="0097649D"/>
    <w:rsid w:val="00976582"/>
    <w:rsid w:val="00976614"/>
    <w:rsid w:val="009766D4"/>
    <w:rsid w:val="009767BA"/>
    <w:rsid w:val="00976D6F"/>
    <w:rsid w:val="00976ED8"/>
    <w:rsid w:val="00976F3B"/>
    <w:rsid w:val="00977117"/>
    <w:rsid w:val="00977203"/>
    <w:rsid w:val="00977221"/>
    <w:rsid w:val="00977249"/>
    <w:rsid w:val="0097729D"/>
    <w:rsid w:val="009773DC"/>
    <w:rsid w:val="009773E6"/>
    <w:rsid w:val="00977498"/>
    <w:rsid w:val="00977B16"/>
    <w:rsid w:val="00977CA0"/>
    <w:rsid w:val="00977F09"/>
    <w:rsid w:val="00977FE5"/>
    <w:rsid w:val="009802F2"/>
    <w:rsid w:val="00980319"/>
    <w:rsid w:val="009803CF"/>
    <w:rsid w:val="0098061C"/>
    <w:rsid w:val="0098069B"/>
    <w:rsid w:val="00980733"/>
    <w:rsid w:val="0098079F"/>
    <w:rsid w:val="009809D9"/>
    <w:rsid w:val="009810D1"/>
    <w:rsid w:val="009815D5"/>
    <w:rsid w:val="00981A3C"/>
    <w:rsid w:val="00981BEE"/>
    <w:rsid w:val="00981E8C"/>
    <w:rsid w:val="00981EA2"/>
    <w:rsid w:val="00981F3A"/>
    <w:rsid w:val="00981F58"/>
    <w:rsid w:val="00981F96"/>
    <w:rsid w:val="00982662"/>
    <w:rsid w:val="00982687"/>
    <w:rsid w:val="00982AD6"/>
    <w:rsid w:val="00982CA8"/>
    <w:rsid w:val="00982DF3"/>
    <w:rsid w:val="00982EA4"/>
    <w:rsid w:val="00982EB7"/>
    <w:rsid w:val="009830E6"/>
    <w:rsid w:val="009833F8"/>
    <w:rsid w:val="00983536"/>
    <w:rsid w:val="009835B3"/>
    <w:rsid w:val="009836DE"/>
    <w:rsid w:val="009836F1"/>
    <w:rsid w:val="00983710"/>
    <w:rsid w:val="009837B6"/>
    <w:rsid w:val="00983CA9"/>
    <w:rsid w:val="00983D47"/>
    <w:rsid w:val="00983D86"/>
    <w:rsid w:val="00983E7D"/>
    <w:rsid w:val="009840A4"/>
    <w:rsid w:val="009840FB"/>
    <w:rsid w:val="00984186"/>
    <w:rsid w:val="00984463"/>
    <w:rsid w:val="009844A4"/>
    <w:rsid w:val="00984645"/>
    <w:rsid w:val="009849E9"/>
    <w:rsid w:val="00984A92"/>
    <w:rsid w:val="00984D2C"/>
    <w:rsid w:val="00984D7F"/>
    <w:rsid w:val="00984F71"/>
    <w:rsid w:val="00985196"/>
    <w:rsid w:val="00985345"/>
    <w:rsid w:val="0098543C"/>
    <w:rsid w:val="0098547A"/>
    <w:rsid w:val="0098564A"/>
    <w:rsid w:val="009856B5"/>
    <w:rsid w:val="00985814"/>
    <w:rsid w:val="0098598B"/>
    <w:rsid w:val="00985A4B"/>
    <w:rsid w:val="00985AB3"/>
    <w:rsid w:val="00985B02"/>
    <w:rsid w:val="00985EB3"/>
    <w:rsid w:val="00985EFB"/>
    <w:rsid w:val="00985F85"/>
    <w:rsid w:val="00986030"/>
    <w:rsid w:val="00986035"/>
    <w:rsid w:val="009860A1"/>
    <w:rsid w:val="0098635D"/>
    <w:rsid w:val="009863F6"/>
    <w:rsid w:val="00986432"/>
    <w:rsid w:val="009867CC"/>
    <w:rsid w:val="00986815"/>
    <w:rsid w:val="00986B29"/>
    <w:rsid w:val="00986B4D"/>
    <w:rsid w:val="00986C59"/>
    <w:rsid w:val="0098715A"/>
    <w:rsid w:val="00987333"/>
    <w:rsid w:val="00987419"/>
    <w:rsid w:val="009874C6"/>
    <w:rsid w:val="0098755F"/>
    <w:rsid w:val="00987571"/>
    <w:rsid w:val="009879DC"/>
    <w:rsid w:val="00987C27"/>
    <w:rsid w:val="00987EDC"/>
    <w:rsid w:val="00990207"/>
    <w:rsid w:val="009903D2"/>
    <w:rsid w:val="00990580"/>
    <w:rsid w:val="009906CC"/>
    <w:rsid w:val="0099076D"/>
    <w:rsid w:val="00990846"/>
    <w:rsid w:val="009909F2"/>
    <w:rsid w:val="00990A92"/>
    <w:rsid w:val="00990AC4"/>
    <w:rsid w:val="00990B42"/>
    <w:rsid w:val="009914D0"/>
    <w:rsid w:val="009915CE"/>
    <w:rsid w:val="009915CF"/>
    <w:rsid w:val="009917BA"/>
    <w:rsid w:val="009918BA"/>
    <w:rsid w:val="00991A55"/>
    <w:rsid w:val="00991A98"/>
    <w:rsid w:val="00991D1F"/>
    <w:rsid w:val="00991DB0"/>
    <w:rsid w:val="00991EBF"/>
    <w:rsid w:val="00991FAA"/>
    <w:rsid w:val="0099216E"/>
    <w:rsid w:val="00992341"/>
    <w:rsid w:val="0099236B"/>
    <w:rsid w:val="009924E3"/>
    <w:rsid w:val="009925D7"/>
    <w:rsid w:val="0099298A"/>
    <w:rsid w:val="00992A63"/>
    <w:rsid w:val="00992DBC"/>
    <w:rsid w:val="00992E77"/>
    <w:rsid w:val="00992FC2"/>
    <w:rsid w:val="00993066"/>
    <w:rsid w:val="009936C6"/>
    <w:rsid w:val="00993805"/>
    <w:rsid w:val="00993829"/>
    <w:rsid w:val="00993BC6"/>
    <w:rsid w:val="00993C4B"/>
    <w:rsid w:val="00993D7B"/>
    <w:rsid w:val="009940D9"/>
    <w:rsid w:val="00994218"/>
    <w:rsid w:val="009942EA"/>
    <w:rsid w:val="009944DA"/>
    <w:rsid w:val="009945AD"/>
    <w:rsid w:val="009945D3"/>
    <w:rsid w:val="009949A6"/>
    <w:rsid w:val="00994F51"/>
    <w:rsid w:val="009950B6"/>
    <w:rsid w:val="0099530B"/>
    <w:rsid w:val="00995414"/>
    <w:rsid w:val="009956BD"/>
    <w:rsid w:val="009956D8"/>
    <w:rsid w:val="00995794"/>
    <w:rsid w:val="009957AC"/>
    <w:rsid w:val="00995AB3"/>
    <w:rsid w:val="00995AED"/>
    <w:rsid w:val="00995B29"/>
    <w:rsid w:val="00995BC0"/>
    <w:rsid w:val="00995DE7"/>
    <w:rsid w:val="00995EF5"/>
    <w:rsid w:val="00995F29"/>
    <w:rsid w:val="00995FDB"/>
    <w:rsid w:val="009961B0"/>
    <w:rsid w:val="0099627E"/>
    <w:rsid w:val="009963F2"/>
    <w:rsid w:val="00996618"/>
    <w:rsid w:val="009966A3"/>
    <w:rsid w:val="00996704"/>
    <w:rsid w:val="00996707"/>
    <w:rsid w:val="009967B5"/>
    <w:rsid w:val="00996804"/>
    <w:rsid w:val="00996947"/>
    <w:rsid w:val="00996A81"/>
    <w:rsid w:val="00996AC1"/>
    <w:rsid w:val="00996CEA"/>
    <w:rsid w:val="00996D94"/>
    <w:rsid w:val="00996F05"/>
    <w:rsid w:val="00997127"/>
    <w:rsid w:val="009971AE"/>
    <w:rsid w:val="0099721F"/>
    <w:rsid w:val="009972DD"/>
    <w:rsid w:val="009974A0"/>
    <w:rsid w:val="009974EE"/>
    <w:rsid w:val="00997A48"/>
    <w:rsid w:val="00997BE6"/>
    <w:rsid w:val="009A006B"/>
    <w:rsid w:val="009A0237"/>
    <w:rsid w:val="009A023B"/>
    <w:rsid w:val="009A040A"/>
    <w:rsid w:val="009A0532"/>
    <w:rsid w:val="009A0695"/>
    <w:rsid w:val="009A0780"/>
    <w:rsid w:val="009A0921"/>
    <w:rsid w:val="009A0946"/>
    <w:rsid w:val="009A0A39"/>
    <w:rsid w:val="009A0C7F"/>
    <w:rsid w:val="009A0D51"/>
    <w:rsid w:val="009A0DE4"/>
    <w:rsid w:val="009A0EE2"/>
    <w:rsid w:val="009A0F7A"/>
    <w:rsid w:val="009A0FA3"/>
    <w:rsid w:val="009A10DE"/>
    <w:rsid w:val="009A12E4"/>
    <w:rsid w:val="009A1507"/>
    <w:rsid w:val="009A17CE"/>
    <w:rsid w:val="009A17EC"/>
    <w:rsid w:val="009A1849"/>
    <w:rsid w:val="009A1A8D"/>
    <w:rsid w:val="009A1B31"/>
    <w:rsid w:val="009A1CBD"/>
    <w:rsid w:val="009A1D08"/>
    <w:rsid w:val="009A1F2E"/>
    <w:rsid w:val="009A2005"/>
    <w:rsid w:val="009A217A"/>
    <w:rsid w:val="009A21A8"/>
    <w:rsid w:val="009A2373"/>
    <w:rsid w:val="009A2395"/>
    <w:rsid w:val="009A24B4"/>
    <w:rsid w:val="009A24F5"/>
    <w:rsid w:val="009A2693"/>
    <w:rsid w:val="009A26D2"/>
    <w:rsid w:val="009A280F"/>
    <w:rsid w:val="009A289B"/>
    <w:rsid w:val="009A29A1"/>
    <w:rsid w:val="009A2A3C"/>
    <w:rsid w:val="009A2A79"/>
    <w:rsid w:val="009A2D9D"/>
    <w:rsid w:val="009A2DB1"/>
    <w:rsid w:val="009A2E47"/>
    <w:rsid w:val="009A338C"/>
    <w:rsid w:val="009A33C6"/>
    <w:rsid w:val="009A3B97"/>
    <w:rsid w:val="009A3C04"/>
    <w:rsid w:val="009A3D10"/>
    <w:rsid w:val="009A40D9"/>
    <w:rsid w:val="009A4178"/>
    <w:rsid w:val="009A4232"/>
    <w:rsid w:val="009A42BD"/>
    <w:rsid w:val="009A44BE"/>
    <w:rsid w:val="009A4507"/>
    <w:rsid w:val="009A45B7"/>
    <w:rsid w:val="009A4E1C"/>
    <w:rsid w:val="009A4EB1"/>
    <w:rsid w:val="009A504B"/>
    <w:rsid w:val="009A5772"/>
    <w:rsid w:val="009A5859"/>
    <w:rsid w:val="009A59C7"/>
    <w:rsid w:val="009A5ABA"/>
    <w:rsid w:val="009A5CD9"/>
    <w:rsid w:val="009A5D3A"/>
    <w:rsid w:val="009A6024"/>
    <w:rsid w:val="009A60E1"/>
    <w:rsid w:val="009A629A"/>
    <w:rsid w:val="009A62B7"/>
    <w:rsid w:val="009A634A"/>
    <w:rsid w:val="009A63D3"/>
    <w:rsid w:val="009A66F0"/>
    <w:rsid w:val="009A671F"/>
    <w:rsid w:val="009A6742"/>
    <w:rsid w:val="009A69A0"/>
    <w:rsid w:val="009A6A55"/>
    <w:rsid w:val="009A6B41"/>
    <w:rsid w:val="009A6D17"/>
    <w:rsid w:val="009A6F20"/>
    <w:rsid w:val="009A71C6"/>
    <w:rsid w:val="009A7432"/>
    <w:rsid w:val="009A769D"/>
    <w:rsid w:val="009A7709"/>
    <w:rsid w:val="009A7972"/>
    <w:rsid w:val="009A798B"/>
    <w:rsid w:val="009A7B9F"/>
    <w:rsid w:val="009A7EBB"/>
    <w:rsid w:val="009A7FEB"/>
    <w:rsid w:val="009B0109"/>
    <w:rsid w:val="009B03E6"/>
    <w:rsid w:val="009B03ED"/>
    <w:rsid w:val="009B0688"/>
    <w:rsid w:val="009B075A"/>
    <w:rsid w:val="009B0760"/>
    <w:rsid w:val="009B088C"/>
    <w:rsid w:val="009B09A2"/>
    <w:rsid w:val="009B0A00"/>
    <w:rsid w:val="009B0C3D"/>
    <w:rsid w:val="009B0EA4"/>
    <w:rsid w:val="009B0FB3"/>
    <w:rsid w:val="009B136B"/>
    <w:rsid w:val="009B1395"/>
    <w:rsid w:val="009B1440"/>
    <w:rsid w:val="009B1470"/>
    <w:rsid w:val="009B16D1"/>
    <w:rsid w:val="009B1716"/>
    <w:rsid w:val="009B186B"/>
    <w:rsid w:val="009B18CE"/>
    <w:rsid w:val="009B19EB"/>
    <w:rsid w:val="009B1BA6"/>
    <w:rsid w:val="009B1D8B"/>
    <w:rsid w:val="009B1E58"/>
    <w:rsid w:val="009B1F66"/>
    <w:rsid w:val="009B1F94"/>
    <w:rsid w:val="009B24EC"/>
    <w:rsid w:val="009B24FF"/>
    <w:rsid w:val="009B2713"/>
    <w:rsid w:val="009B2761"/>
    <w:rsid w:val="009B28D2"/>
    <w:rsid w:val="009B2F6E"/>
    <w:rsid w:val="009B2F7C"/>
    <w:rsid w:val="009B3083"/>
    <w:rsid w:val="009B310A"/>
    <w:rsid w:val="009B3175"/>
    <w:rsid w:val="009B340D"/>
    <w:rsid w:val="009B354F"/>
    <w:rsid w:val="009B3929"/>
    <w:rsid w:val="009B3A39"/>
    <w:rsid w:val="009B3B5D"/>
    <w:rsid w:val="009B3BC6"/>
    <w:rsid w:val="009B3BDF"/>
    <w:rsid w:val="009B3C25"/>
    <w:rsid w:val="009B3CA0"/>
    <w:rsid w:val="009B3CD6"/>
    <w:rsid w:val="009B3F35"/>
    <w:rsid w:val="009B418E"/>
    <w:rsid w:val="009B425E"/>
    <w:rsid w:val="009B4261"/>
    <w:rsid w:val="009B4274"/>
    <w:rsid w:val="009B4275"/>
    <w:rsid w:val="009B4329"/>
    <w:rsid w:val="009B44C8"/>
    <w:rsid w:val="009B45A3"/>
    <w:rsid w:val="009B461A"/>
    <w:rsid w:val="009B4649"/>
    <w:rsid w:val="009B4668"/>
    <w:rsid w:val="009B46E5"/>
    <w:rsid w:val="009B4774"/>
    <w:rsid w:val="009B4824"/>
    <w:rsid w:val="009B4967"/>
    <w:rsid w:val="009B49D8"/>
    <w:rsid w:val="009B4BF2"/>
    <w:rsid w:val="009B4CE4"/>
    <w:rsid w:val="009B4DCD"/>
    <w:rsid w:val="009B4F65"/>
    <w:rsid w:val="009B4FD1"/>
    <w:rsid w:val="009B52C2"/>
    <w:rsid w:val="009B52EC"/>
    <w:rsid w:val="009B5379"/>
    <w:rsid w:val="009B5473"/>
    <w:rsid w:val="009B55F4"/>
    <w:rsid w:val="009B57F2"/>
    <w:rsid w:val="009B5A37"/>
    <w:rsid w:val="009B5A75"/>
    <w:rsid w:val="009B5F82"/>
    <w:rsid w:val="009B6103"/>
    <w:rsid w:val="009B6437"/>
    <w:rsid w:val="009B66D4"/>
    <w:rsid w:val="009B6807"/>
    <w:rsid w:val="009B6D66"/>
    <w:rsid w:val="009B71D7"/>
    <w:rsid w:val="009B7212"/>
    <w:rsid w:val="009B73B8"/>
    <w:rsid w:val="009B76D8"/>
    <w:rsid w:val="009B7812"/>
    <w:rsid w:val="009B78FB"/>
    <w:rsid w:val="009B7ABB"/>
    <w:rsid w:val="009B7E7B"/>
    <w:rsid w:val="009B7F10"/>
    <w:rsid w:val="009C0001"/>
    <w:rsid w:val="009C0069"/>
    <w:rsid w:val="009C00E6"/>
    <w:rsid w:val="009C0173"/>
    <w:rsid w:val="009C0255"/>
    <w:rsid w:val="009C02A9"/>
    <w:rsid w:val="009C05A2"/>
    <w:rsid w:val="009C07B6"/>
    <w:rsid w:val="009C0805"/>
    <w:rsid w:val="009C0C17"/>
    <w:rsid w:val="009C0C6D"/>
    <w:rsid w:val="009C0C84"/>
    <w:rsid w:val="009C1063"/>
    <w:rsid w:val="009C112E"/>
    <w:rsid w:val="009C11BB"/>
    <w:rsid w:val="009C12CB"/>
    <w:rsid w:val="009C1377"/>
    <w:rsid w:val="009C141C"/>
    <w:rsid w:val="009C1923"/>
    <w:rsid w:val="009C1B84"/>
    <w:rsid w:val="009C1CDD"/>
    <w:rsid w:val="009C1D3C"/>
    <w:rsid w:val="009C1D4B"/>
    <w:rsid w:val="009C1F3E"/>
    <w:rsid w:val="009C1F8D"/>
    <w:rsid w:val="009C2091"/>
    <w:rsid w:val="009C2180"/>
    <w:rsid w:val="009C250E"/>
    <w:rsid w:val="009C26FE"/>
    <w:rsid w:val="009C290A"/>
    <w:rsid w:val="009C2913"/>
    <w:rsid w:val="009C2917"/>
    <w:rsid w:val="009C2B1F"/>
    <w:rsid w:val="009C2D20"/>
    <w:rsid w:val="009C2EB0"/>
    <w:rsid w:val="009C2FA2"/>
    <w:rsid w:val="009C2FC3"/>
    <w:rsid w:val="009C3063"/>
    <w:rsid w:val="009C30C6"/>
    <w:rsid w:val="009C3293"/>
    <w:rsid w:val="009C36E0"/>
    <w:rsid w:val="009C379F"/>
    <w:rsid w:val="009C384E"/>
    <w:rsid w:val="009C398A"/>
    <w:rsid w:val="009C3B7C"/>
    <w:rsid w:val="009C3D99"/>
    <w:rsid w:val="009C4213"/>
    <w:rsid w:val="009C4389"/>
    <w:rsid w:val="009C457D"/>
    <w:rsid w:val="009C4660"/>
    <w:rsid w:val="009C469D"/>
    <w:rsid w:val="009C4926"/>
    <w:rsid w:val="009C49ED"/>
    <w:rsid w:val="009C4DB9"/>
    <w:rsid w:val="009C4E31"/>
    <w:rsid w:val="009C4ECA"/>
    <w:rsid w:val="009C4F6D"/>
    <w:rsid w:val="009C4F90"/>
    <w:rsid w:val="009C5149"/>
    <w:rsid w:val="009C52AA"/>
    <w:rsid w:val="009C54EC"/>
    <w:rsid w:val="009C5559"/>
    <w:rsid w:val="009C5619"/>
    <w:rsid w:val="009C57DD"/>
    <w:rsid w:val="009C5964"/>
    <w:rsid w:val="009C5999"/>
    <w:rsid w:val="009C59D9"/>
    <w:rsid w:val="009C5B22"/>
    <w:rsid w:val="009C5B3C"/>
    <w:rsid w:val="009C5BD3"/>
    <w:rsid w:val="009C5C11"/>
    <w:rsid w:val="009C5EAD"/>
    <w:rsid w:val="009C5EB5"/>
    <w:rsid w:val="009C60F4"/>
    <w:rsid w:val="009C6256"/>
    <w:rsid w:val="009C6386"/>
    <w:rsid w:val="009C6442"/>
    <w:rsid w:val="009C64BA"/>
    <w:rsid w:val="009C6503"/>
    <w:rsid w:val="009C6542"/>
    <w:rsid w:val="009C65F2"/>
    <w:rsid w:val="009C6757"/>
    <w:rsid w:val="009C6AE2"/>
    <w:rsid w:val="009C6B65"/>
    <w:rsid w:val="009C6BCC"/>
    <w:rsid w:val="009C6EEA"/>
    <w:rsid w:val="009C6F17"/>
    <w:rsid w:val="009C7036"/>
    <w:rsid w:val="009C70ED"/>
    <w:rsid w:val="009C7396"/>
    <w:rsid w:val="009C74BC"/>
    <w:rsid w:val="009C7517"/>
    <w:rsid w:val="009C752E"/>
    <w:rsid w:val="009C764C"/>
    <w:rsid w:val="009C78BA"/>
    <w:rsid w:val="009C7983"/>
    <w:rsid w:val="009C7B80"/>
    <w:rsid w:val="009C7C6D"/>
    <w:rsid w:val="009C7CB0"/>
    <w:rsid w:val="009D004F"/>
    <w:rsid w:val="009D0348"/>
    <w:rsid w:val="009D04AD"/>
    <w:rsid w:val="009D0544"/>
    <w:rsid w:val="009D061E"/>
    <w:rsid w:val="009D0743"/>
    <w:rsid w:val="009D0797"/>
    <w:rsid w:val="009D080B"/>
    <w:rsid w:val="009D08EA"/>
    <w:rsid w:val="009D0914"/>
    <w:rsid w:val="009D098A"/>
    <w:rsid w:val="009D0DEA"/>
    <w:rsid w:val="009D0E3A"/>
    <w:rsid w:val="009D0FB7"/>
    <w:rsid w:val="009D1028"/>
    <w:rsid w:val="009D1105"/>
    <w:rsid w:val="009D1350"/>
    <w:rsid w:val="009D13FF"/>
    <w:rsid w:val="009D15D7"/>
    <w:rsid w:val="009D1673"/>
    <w:rsid w:val="009D1A67"/>
    <w:rsid w:val="009D1BCA"/>
    <w:rsid w:val="009D22DB"/>
    <w:rsid w:val="009D2383"/>
    <w:rsid w:val="009D242A"/>
    <w:rsid w:val="009D25CC"/>
    <w:rsid w:val="009D27C0"/>
    <w:rsid w:val="009D2C04"/>
    <w:rsid w:val="009D2D63"/>
    <w:rsid w:val="009D2FB0"/>
    <w:rsid w:val="009D3124"/>
    <w:rsid w:val="009D314F"/>
    <w:rsid w:val="009D320A"/>
    <w:rsid w:val="009D328B"/>
    <w:rsid w:val="009D3293"/>
    <w:rsid w:val="009D3376"/>
    <w:rsid w:val="009D3436"/>
    <w:rsid w:val="009D387C"/>
    <w:rsid w:val="009D38FC"/>
    <w:rsid w:val="009D3904"/>
    <w:rsid w:val="009D392B"/>
    <w:rsid w:val="009D3F50"/>
    <w:rsid w:val="009D4160"/>
    <w:rsid w:val="009D4218"/>
    <w:rsid w:val="009D42BB"/>
    <w:rsid w:val="009D4463"/>
    <w:rsid w:val="009D4608"/>
    <w:rsid w:val="009D463C"/>
    <w:rsid w:val="009D488F"/>
    <w:rsid w:val="009D4F28"/>
    <w:rsid w:val="009D527F"/>
    <w:rsid w:val="009D54CA"/>
    <w:rsid w:val="009D5509"/>
    <w:rsid w:val="009D55C7"/>
    <w:rsid w:val="009D55E7"/>
    <w:rsid w:val="009D569A"/>
    <w:rsid w:val="009D5711"/>
    <w:rsid w:val="009D589B"/>
    <w:rsid w:val="009D5967"/>
    <w:rsid w:val="009D5D1A"/>
    <w:rsid w:val="009D5DCE"/>
    <w:rsid w:val="009D5DF2"/>
    <w:rsid w:val="009D5E23"/>
    <w:rsid w:val="009D5F75"/>
    <w:rsid w:val="009D6031"/>
    <w:rsid w:val="009D6278"/>
    <w:rsid w:val="009D633B"/>
    <w:rsid w:val="009D63FE"/>
    <w:rsid w:val="009D6461"/>
    <w:rsid w:val="009D663C"/>
    <w:rsid w:val="009D6702"/>
    <w:rsid w:val="009D67BF"/>
    <w:rsid w:val="009D680C"/>
    <w:rsid w:val="009D6857"/>
    <w:rsid w:val="009D69D8"/>
    <w:rsid w:val="009D6A03"/>
    <w:rsid w:val="009D6AE8"/>
    <w:rsid w:val="009D6B04"/>
    <w:rsid w:val="009D6B26"/>
    <w:rsid w:val="009D6C9D"/>
    <w:rsid w:val="009D6E3C"/>
    <w:rsid w:val="009D6FE8"/>
    <w:rsid w:val="009D6FFA"/>
    <w:rsid w:val="009D70FC"/>
    <w:rsid w:val="009D71E8"/>
    <w:rsid w:val="009D74B2"/>
    <w:rsid w:val="009D74B9"/>
    <w:rsid w:val="009D76B2"/>
    <w:rsid w:val="009D77F8"/>
    <w:rsid w:val="009D7AB4"/>
    <w:rsid w:val="009D7B39"/>
    <w:rsid w:val="009D7C0B"/>
    <w:rsid w:val="009D7CD2"/>
    <w:rsid w:val="009D7E01"/>
    <w:rsid w:val="009E0378"/>
    <w:rsid w:val="009E0485"/>
    <w:rsid w:val="009E04CC"/>
    <w:rsid w:val="009E0601"/>
    <w:rsid w:val="009E0623"/>
    <w:rsid w:val="009E0664"/>
    <w:rsid w:val="009E081A"/>
    <w:rsid w:val="009E0A64"/>
    <w:rsid w:val="009E0C4E"/>
    <w:rsid w:val="009E0CB0"/>
    <w:rsid w:val="009E0E10"/>
    <w:rsid w:val="009E137E"/>
    <w:rsid w:val="009E160F"/>
    <w:rsid w:val="009E181F"/>
    <w:rsid w:val="009E1955"/>
    <w:rsid w:val="009E19C8"/>
    <w:rsid w:val="009E1A33"/>
    <w:rsid w:val="009E1A4C"/>
    <w:rsid w:val="009E1AD7"/>
    <w:rsid w:val="009E1B15"/>
    <w:rsid w:val="009E1B8D"/>
    <w:rsid w:val="009E1BFF"/>
    <w:rsid w:val="009E2001"/>
    <w:rsid w:val="009E237F"/>
    <w:rsid w:val="009E24FA"/>
    <w:rsid w:val="009E2678"/>
    <w:rsid w:val="009E2716"/>
    <w:rsid w:val="009E27CD"/>
    <w:rsid w:val="009E2887"/>
    <w:rsid w:val="009E292E"/>
    <w:rsid w:val="009E2B97"/>
    <w:rsid w:val="009E2DF8"/>
    <w:rsid w:val="009E2F2C"/>
    <w:rsid w:val="009E2F76"/>
    <w:rsid w:val="009E3352"/>
    <w:rsid w:val="009E345F"/>
    <w:rsid w:val="009E3504"/>
    <w:rsid w:val="009E361A"/>
    <w:rsid w:val="009E38EA"/>
    <w:rsid w:val="009E3B92"/>
    <w:rsid w:val="009E3C68"/>
    <w:rsid w:val="009E3DD0"/>
    <w:rsid w:val="009E3E04"/>
    <w:rsid w:val="009E3E11"/>
    <w:rsid w:val="009E3E8C"/>
    <w:rsid w:val="009E4029"/>
    <w:rsid w:val="009E417B"/>
    <w:rsid w:val="009E4228"/>
    <w:rsid w:val="009E436E"/>
    <w:rsid w:val="009E43B7"/>
    <w:rsid w:val="009E43F9"/>
    <w:rsid w:val="009E44E1"/>
    <w:rsid w:val="009E44ED"/>
    <w:rsid w:val="009E47A1"/>
    <w:rsid w:val="009E47DD"/>
    <w:rsid w:val="009E480F"/>
    <w:rsid w:val="009E4A48"/>
    <w:rsid w:val="009E4B0B"/>
    <w:rsid w:val="009E4BB8"/>
    <w:rsid w:val="009E4D00"/>
    <w:rsid w:val="009E4D0D"/>
    <w:rsid w:val="009E4E89"/>
    <w:rsid w:val="009E501E"/>
    <w:rsid w:val="009E5145"/>
    <w:rsid w:val="009E5217"/>
    <w:rsid w:val="009E5318"/>
    <w:rsid w:val="009E5449"/>
    <w:rsid w:val="009E5572"/>
    <w:rsid w:val="009E5650"/>
    <w:rsid w:val="009E5677"/>
    <w:rsid w:val="009E56DD"/>
    <w:rsid w:val="009E5B4C"/>
    <w:rsid w:val="009E5E6F"/>
    <w:rsid w:val="009E603A"/>
    <w:rsid w:val="009E60B3"/>
    <w:rsid w:val="009E6133"/>
    <w:rsid w:val="009E6250"/>
    <w:rsid w:val="009E6385"/>
    <w:rsid w:val="009E6AA0"/>
    <w:rsid w:val="009E6AE8"/>
    <w:rsid w:val="009E6B60"/>
    <w:rsid w:val="009E706F"/>
    <w:rsid w:val="009E7156"/>
    <w:rsid w:val="009E7170"/>
    <w:rsid w:val="009E71A5"/>
    <w:rsid w:val="009E71BF"/>
    <w:rsid w:val="009E71CF"/>
    <w:rsid w:val="009E7231"/>
    <w:rsid w:val="009E73A7"/>
    <w:rsid w:val="009E74EE"/>
    <w:rsid w:val="009E75A3"/>
    <w:rsid w:val="009E76C1"/>
    <w:rsid w:val="009E76E1"/>
    <w:rsid w:val="009E7733"/>
    <w:rsid w:val="009E799D"/>
    <w:rsid w:val="009E7BC7"/>
    <w:rsid w:val="009F00A7"/>
    <w:rsid w:val="009F00F5"/>
    <w:rsid w:val="009F02AB"/>
    <w:rsid w:val="009F0309"/>
    <w:rsid w:val="009F04F3"/>
    <w:rsid w:val="009F051B"/>
    <w:rsid w:val="009F0941"/>
    <w:rsid w:val="009F0990"/>
    <w:rsid w:val="009F0B48"/>
    <w:rsid w:val="009F0C7B"/>
    <w:rsid w:val="009F0CC7"/>
    <w:rsid w:val="009F0EA7"/>
    <w:rsid w:val="009F111D"/>
    <w:rsid w:val="009F11B4"/>
    <w:rsid w:val="009F13E3"/>
    <w:rsid w:val="009F141F"/>
    <w:rsid w:val="009F1905"/>
    <w:rsid w:val="009F1B5E"/>
    <w:rsid w:val="009F1C56"/>
    <w:rsid w:val="009F1C84"/>
    <w:rsid w:val="009F1D0D"/>
    <w:rsid w:val="009F1D38"/>
    <w:rsid w:val="009F1DA9"/>
    <w:rsid w:val="009F1DB0"/>
    <w:rsid w:val="009F21DD"/>
    <w:rsid w:val="009F26CD"/>
    <w:rsid w:val="009F2833"/>
    <w:rsid w:val="009F286B"/>
    <w:rsid w:val="009F28D7"/>
    <w:rsid w:val="009F2BCF"/>
    <w:rsid w:val="009F2CFC"/>
    <w:rsid w:val="009F2E91"/>
    <w:rsid w:val="009F2F4B"/>
    <w:rsid w:val="009F300D"/>
    <w:rsid w:val="009F3249"/>
    <w:rsid w:val="009F3317"/>
    <w:rsid w:val="009F33D0"/>
    <w:rsid w:val="009F3542"/>
    <w:rsid w:val="009F36C4"/>
    <w:rsid w:val="009F3911"/>
    <w:rsid w:val="009F3990"/>
    <w:rsid w:val="009F39F7"/>
    <w:rsid w:val="009F3C85"/>
    <w:rsid w:val="009F3C9E"/>
    <w:rsid w:val="009F3FC3"/>
    <w:rsid w:val="009F4478"/>
    <w:rsid w:val="009F45B2"/>
    <w:rsid w:val="009F47AC"/>
    <w:rsid w:val="009F48A5"/>
    <w:rsid w:val="009F4A84"/>
    <w:rsid w:val="009F4C13"/>
    <w:rsid w:val="009F4CC1"/>
    <w:rsid w:val="009F4D97"/>
    <w:rsid w:val="009F4DF5"/>
    <w:rsid w:val="009F4EC2"/>
    <w:rsid w:val="009F506F"/>
    <w:rsid w:val="009F51F1"/>
    <w:rsid w:val="009F537C"/>
    <w:rsid w:val="009F53EA"/>
    <w:rsid w:val="009F5419"/>
    <w:rsid w:val="009F571E"/>
    <w:rsid w:val="009F5970"/>
    <w:rsid w:val="009F5AC2"/>
    <w:rsid w:val="009F5AE7"/>
    <w:rsid w:val="009F5C08"/>
    <w:rsid w:val="009F5D52"/>
    <w:rsid w:val="009F5E4F"/>
    <w:rsid w:val="009F5EC0"/>
    <w:rsid w:val="009F5F2F"/>
    <w:rsid w:val="009F5F4F"/>
    <w:rsid w:val="009F5F7D"/>
    <w:rsid w:val="009F60A2"/>
    <w:rsid w:val="009F60A9"/>
    <w:rsid w:val="009F613D"/>
    <w:rsid w:val="009F616A"/>
    <w:rsid w:val="009F639A"/>
    <w:rsid w:val="009F649C"/>
    <w:rsid w:val="009F6698"/>
    <w:rsid w:val="009F66AD"/>
    <w:rsid w:val="009F6772"/>
    <w:rsid w:val="009F6932"/>
    <w:rsid w:val="009F69B3"/>
    <w:rsid w:val="009F6B6F"/>
    <w:rsid w:val="009F6BD1"/>
    <w:rsid w:val="009F6D0C"/>
    <w:rsid w:val="009F6D67"/>
    <w:rsid w:val="009F6D69"/>
    <w:rsid w:val="009F70B9"/>
    <w:rsid w:val="009F71C5"/>
    <w:rsid w:val="009F72A7"/>
    <w:rsid w:val="009F7339"/>
    <w:rsid w:val="009F738D"/>
    <w:rsid w:val="009F7752"/>
    <w:rsid w:val="009F788F"/>
    <w:rsid w:val="009F798E"/>
    <w:rsid w:val="009F79FF"/>
    <w:rsid w:val="00A00014"/>
    <w:rsid w:val="00A004C3"/>
    <w:rsid w:val="00A005A5"/>
    <w:rsid w:val="00A005D2"/>
    <w:rsid w:val="00A007B4"/>
    <w:rsid w:val="00A00809"/>
    <w:rsid w:val="00A00AA1"/>
    <w:rsid w:val="00A00DF6"/>
    <w:rsid w:val="00A01058"/>
    <w:rsid w:val="00A0144E"/>
    <w:rsid w:val="00A01527"/>
    <w:rsid w:val="00A01752"/>
    <w:rsid w:val="00A01A0B"/>
    <w:rsid w:val="00A01A0D"/>
    <w:rsid w:val="00A01A6F"/>
    <w:rsid w:val="00A01C2B"/>
    <w:rsid w:val="00A01EAB"/>
    <w:rsid w:val="00A01F00"/>
    <w:rsid w:val="00A01FC7"/>
    <w:rsid w:val="00A02085"/>
    <w:rsid w:val="00A022EC"/>
    <w:rsid w:val="00A02308"/>
    <w:rsid w:val="00A02597"/>
    <w:rsid w:val="00A02652"/>
    <w:rsid w:val="00A027CD"/>
    <w:rsid w:val="00A02837"/>
    <w:rsid w:val="00A02B37"/>
    <w:rsid w:val="00A02C70"/>
    <w:rsid w:val="00A02D18"/>
    <w:rsid w:val="00A02DAD"/>
    <w:rsid w:val="00A02F2C"/>
    <w:rsid w:val="00A02F5E"/>
    <w:rsid w:val="00A02FB0"/>
    <w:rsid w:val="00A02FC3"/>
    <w:rsid w:val="00A0352C"/>
    <w:rsid w:val="00A036A0"/>
    <w:rsid w:val="00A0374A"/>
    <w:rsid w:val="00A03926"/>
    <w:rsid w:val="00A03A2E"/>
    <w:rsid w:val="00A03A33"/>
    <w:rsid w:val="00A03C0E"/>
    <w:rsid w:val="00A0422F"/>
    <w:rsid w:val="00A044AA"/>
    <w:rsid w:val="00A0485E"/>
    <w:rsid w:val="00A0491E"/>
    <w:rsid w:val="00A04967"/>
    <w:rsid w:val="00A04D0C"/>
    <w:rsid w:val="00A04D84"/>
    <w:rsid w:val="00A04FC1"/>
    <w:rsid w:val="00A05150"/>
    <w:rsid w:val="00A052FC"/>
    <w:rsid w:val="00A05430"/>
    <w:rsid w:val="00A0549D"/>
    <w:rsid w:val="00A05DA0"/>
    <w:rsid w:val="00A05F81"/>
    <w:rsid w:val="00A06039"/>
    <w:rsid w:val="00A061AB"/>
    <w:rsid w:val="00A061ED"/>
    <w:rsid w:val="00A06281"/>
    <w:rsid w:val="00A062E8"/>
    <w:rsid w:val="00A06379"/>
    <w:rsid w:val="00A0637E"/>
    <w:rsid w:val="00A067B4"/>
    <w:rsid w:val="00A067BC"/>
    <w:rsid w:val="00A06807"/>
    <w:rsid w:val="00A068BA"/>
    <w:rsid w:val="00A069E9"/>
    <w:rsid w:val="00A06B6C"/>
    <w:rsid w:val="00A06CEB"/>
    <w:rsid w:val="00A06DBE"/>
    <w:rsid w:val="00A06E29"/>
    <w:rsid w:val="00A07449"/>
    <w:rsid w:val="00A076A8"/>
    <w:rsid w:val="00A07741"/>
    <w:rsid w:val="00A07968"/>
    <w:rsid w:val="00A07C72"/>
    <w:rsid w:val="00A07E71"/>
    <w:rsid w:val="00A1002F"/>
    <w:rsid w:val="00A10160"/>
    <w:rsid w:val="00A1023C"/>
    <w:rsid w:val="00A1035C"/>
    <w:rsid w:val="00A1041E"/>
    <w:rsid w:val="00A10500"/>
    <w:rsid w:val="00A105E5"/>
    <w:rsid w:val="00A10751"/>
    <w:rsid w:val="00A1076E"/>
    <w:rsid w:val="00A10A41"/>
    <w:rsid w:val="00A10ABC"/>
    <w:rsid w:val="00A10C5C"/>
    <w:rsid w:val="00A10D1C"/>
    <w:rsid w:val="00A1100B"/>
    <w:rsid w:val="00A1156E"/>
    <w:rsid w:val="00A115CE"/>
    <w:rsid w:val="00A116A9"/>
    <w:rsid w:val="00A1182A"/>
    <w:rsid w:val="00A119FE"/>
    <w:rsid w:val="00A11B34"/>
    <w:rsid w:val="00A11C92"/>
    <w:rsid w:val="00A1204B"/>
    <w:rsid w:val="00A120AA"/>
    <w:rsid w:val="00A12104"/>
    <w:rsid w:val="00A12292"/>
    <w:rsid w:val="00A1233A"/>
    <w:rsid w:val="00A126AD"/>
    <w:rsid w:val="00A12AFB"/>
    <w:rsid w:val="00A12CF3"/>
    <w:rsid w:val="00A12FBB"/>
    <w:rsid w:val="00A12FC1"/>
    <w:rsid w:val="00A130E4"/>
    <w:rsid w:val="00A13123"/>
    <w:rsid w:val="00A1321B"/>
    <w:rsid w:val="00A132B8"/>
    <w:rsid w:val="00A13340"/>
    <w:rsid w:val="00A1347F"/>
    <w:rsid w:val="00A134C8"/>
    <w:rsid w:val="00A1369D"/>
    <w:rsid w:val="00A139D9"/>
    <w:rsid w:val="00A13A65"/>
    <w:rsid w:val="00A13BDB"/>
    <w:rsid w:val="00A13D57"/>
    <w:rsid w:val="00A13E7A"/>
    <w:rsid w:val="00A13FB4"/>
    <w:rsid w:val="00A142DE"/>
    <w:rsid w:val="00A14471"/>
    <w:rsid w:val="00A1459A"/>
    <w:rsid w:val="00A147D7"/>
    <w:rsid w:val="00A14ADB"/>
    <w:rsid w:val="00A14C8B"/>
    <w:rsid w:val="00A151C2"/>
    <w:rsid w:val="00A15A66"/>
    <w:rsid w:val="00A15B52"/>
    <w:rsid w:val="00A15EF0"/>
    <w:rsid w:val="00A15F8A"/>
    <w:rsid w:val="00A160D8"/>
    <w:rsid w:val="00A161DD"/>
    <w:rsid w:val="00A162E6"/>
    <w:rsid w:val="00A16300"/>
    <w:rsid w:val="00A16483"/>
    <w:rsid w:val="00A16649"/>
    <w:rsid w:val="00A1675A"/>
    <w:rsid w:val="00A1688C"/>
    <w:rsid w:val="00A16919"/>
    <w:rsid w:val="00A16C63"/>
    <w:rsid w:val="00A16EF5"/>
    <w:rsid w:val="00A16FBB"/>
    <w:rsid w:val="00A17201"/>
    <w:rsid w:val="00A17334"/>
    <w:rsid w:val="00A17ABA"/>
    <w:rsid w:val="00A17ED6"/>
    <w:rsid w:val="00A200D1"/>
    <w:rsid w:val="00A20441"/>
    <w:rsid w:val="00A204D7"/>
    <w:rsid w:val="00A2065A"/>
    <w:rsid w:val="00A206CA"/>
    <w:rsid w:val="00A20731"/>
    <w:rsid w:val="00A20766"/>
    <w:rsid w:val="00A2079D"/>
    <w:rsid w:val="00A207CD"/>
    <w:rsid w:val="00A20B26"/>
    <w:rsid w:val="00A20C09"/>
    <w:rsid w:val="00A20C1C"/>
    <w:rsid w:val="00A20DB8"/>
    <w:rsid w:val="00A20EDD"/>
    <w:rsid w:val="00A21362"/>
    <w:rsid w:val="00A213D1"/>
    <w:rsid w:val="00A214E3"/>
    <w:rsid w:val="00A21977"/>
    <w:rsid w:val="00A21A83"/>
    <w:rsid w:val="00A21C90"/>
    <w:rsid w:val="00A21E4E"/>
    <w:rsid w:val="00A22052"/>
    <w:rsid w:val="00A22083"/>
    <w:rsid w:val="00A22302"/>
    <w:rsid w:val="00A2243B"/>
    <w:rsid w:val="00A22455"/>
    <w:rsid w:val="00A2250E"/>
    <w:rsid w:val="00A225E1"/>
    <w:rsid w:val="00A22614"/>
    <w:rsid w:val="00A22C03"/>
    <w:rsid w:val="00A22C5C"/>
    <w:rsid w:val="00A22CDB"/>
    <w:rsid w:val="00A22DF5"/>
    <w:rsid w:val="00A22E56"/>
    <w:rsid w:val="00A23086"/>
    <w:rsid w:val="00A230F3"/>
    <w:rsid w:val="00A232DF"/>
    <w:rsid w:val="00A23504"/>
    <w:rsid w:val="00A23529"/>
    <w:rsid w:val="00A23A3A"/>
    <w:rsid w:val="00A23C45"/>
    <w:rsid w:val="00A23CE7"/>
    <w:rsid w:val="00A23D4A"/>
    <w:rsid w:val="00A23E8E"/>
    <w:rsid w:val="00A23FA6"/>
    <w:rsid w:val="00A24055"/>
    <w:rsid w:val="00A24105"/>
    <w:rsid w:val="00A2436A"/>
    <w:rsid w:val="00A2461D"/>
    <w:rsid w:val="00A24747"/>
    <w:rsid w:val="00A24A50"/>
    <w:rsid w:val="00A24B7A"/>
    <w:rsid w:val="00A24B9C"/>
    <w:rsid w:val="00A24BA1"/>
    <w:rsid w:val="00A24C05"/>
    <w:rsid w:val="00A24C32"/>
    <w:rsid w:val="00A24DB5"/>
    <w:rsid w:val="00A24DCA"/>
    <w:rsid w:val="00A24F7C"/>
    <w:rsid w:val="00A2514E"/>
    <w:rsid w:val="00A254B9"/>
    <w:rsid w:val="00A256FE"/>
    <w:rsid w:val="00A25745"/>
    <w:rsid w:val="00A257EA"/>
    <w:rsid w:val="00A25826"/>
    <w:rsid w:val="00A25827"/>
    <w:rsid w:val="00A25C06"/>
    <w:rsid w:val="00A25C12"/>
    <w:rsid w:val="00A25D31"/>
    <w:rsid w:val="00A25EDA"/>
    <w:rsid w:val="00A2600C"/>
    <w:rsid w:val="00A26029"/>
    <w:rsid w:val="00A26181"/>
    <w:rsid w:val="00A2635E"/>
    <w:rsid w:val="00A26366"/>
    <w:rsid w:val="00A26627"/>
    <w:rsid w:val="00A2674E"/>
    <w:rsid w:val="00A2689B"/>
    <w:rsid w:val="00A26931"/>
    <w:rsid w:val="00A26961"/>
    <w:rsid w:val="00A26CE9"/>
    <w:rsid w:val="00A26DA1"/>
    <w:rsid w:val="00A26F2E"/>
    <w:rsid w:val="00A27011"/>
    <w:rsid w:val="00A270D1"/>
    <w:rsid w:val="00A27119"/>
    <w:rsid w:val="00A27182"/>
    <w:rsid w:val="00A27293"/>
    <w:rsid w:val="00A272B7"/>
    <w:rsid w:val="00A275D0"/>
    <w:rsid w:val="00A2769A"/>
    <w:rsid w:val="00A278FF"/>
    <w:rsid w:val="00A27948"/>
    <w:rsid w:val="00A279DB"/>
    <w:rsid w:val="00A27A85"/>
    <w:rsid w:val="00A27A86"/>
    <w:rsid w:val="00A27C85"/>
    <w:rsid w:val="00A27D5C"/>
    <w:rsid w:val="00A27E52"/>
    <w:rsid w:val="00A27F4C"/>
    <w:rsid w:val="00A27FC3"/>
    <w:rsid w:val="00A30030"/>
    <w:rsid w:val="00A3076B"/>
    <w:rsid w:val="00A308CA"/>
    <w:rsid w:val="00A30ADD"/>
    <w:rsid w:val="00A30D25"/>
    <w:rsid w:val="00A30D7D"/>
    <w:rsid w:val="00A30E9D"/>
    <w:rsid w:val="00A311C7"/>
    <w:rsid w:val="00A3134B"/>
    <w:rsid w:val="00A3141F"/>
    <w:rsid w:val="00A314B6"/>
    <w:rsid w:val="00A31581"/>
    <w:rsid w:val="00A315F3"/>
    <w:rsid w:val="00A31648"/>
    <w:rsid w:val="00A3168A"/>
    <w:rsid w:val="00A31A6E"/>
    <w:rsid w:val="00A31CE0"/>
    <w:rsid w:val="00A31E97"/>
    <w:rsid w:val="00A31EB9"/>
    <w:rsid w:val="00A31ED5"/>
    <w:rsid w:val="00A31F25"/>
    <w:rsid w:val="00A31FA8"/>
    <w:rsid w:val="00A321D7"/>
    <w:rsid w:val="00A32469"/>
    <w:rsid w:val="00A3269D"/>
    <w:rsid w:val="00A328D0"/>
    <w:rsid w:val="00A329EF"/>
    <w:rsid w:val="00A32AF3"/>
    <w:rsid w:val="00A32D2A"/>
    <w:rsid w:val="00A32E79"/>
    <w:rsid w:val="00A33154"/>
    <w:rsid w:val="00A3317E"/>
    <w:rsid w:val="00A33194"/>
    <w:rsid w:val="00A333CD"/>
    <w:rsid w:val="00A33640"/>
    <w:rsid w:val="00A33701"/>
    <w:rsid w:val="00A33716"/>
    <w:rsid w:val="00A33AC0"/>
    <w:rsid w:val="00A34099"/>
    <w:rsid w:val="00A340D2"/>
    <w:rsid w:val="00A343FB"/>
    <w:rsid w:val="00A3457E"/>
    <w:rsid w:val="00A34634"/>
    <w:rsid w:val="00A347D5"/>
    <w:rsid w:val="00A348A4"/>
    <w:rsid w:val="00A34956"/>
    <w:rsid w:val="00A349FA"/>
    <w:rsid w:val="00A34A39"/>
    <w:rsid w:val="00A34B55"/>
    <w:rsid w:val="00A34CBC"/>
    <w:rsid w:val="00A34D0E"/>
    <w:rsid w:val="00A34DB0"/>
    <w:rsid w:val="00A34DBC"/>
    <w:rsid w:val="00A34F27"/>
    <w:rsid w:val="00A35328"/>
    <w:rsid w:val="00A3533F"/>
    <w:rsid w:val="00A3595C"/>
    <w:rsid w:val="00A35962"/>
    <w:rsid w:val="00A35BF1"/>
    <w:rsid w:val="00A35D1D"/>
    <w:rsid w:val="00A35D8E"/>
    <w:rsid w:val="00A35DFA"/>
    <w:rsid w:val="00A36008"/>
    <w:rsid w:val="00A360B1"/>
    <w:rsid w:val="00A36219"/>
    <w:rsid w:val="00A36389"/>
    <w:rsid w:val="00A363C6"/>
    <w:rsid w:val="00A3647A"/>
    <w:rsid w:val="00A364C6"/>
    <w:rsid w:val="00A36698"/>
    <w:rsid w:val="00A368C8"/>
    <w:rsid w:val="00A36A6B"/>
    <w:rsid w:val="00A36B64"/>
    <w:rsid w:val="00A36C9F"/>
    <w:rsid w:val="00A36CC7"/>
    <w:rsid w:val="00A36D99"/>
    <w:rsid w:val="00A36DE6"/>
    <w:rsid w:val="00A37119"/>
    <w:rsid w:val="00A371D4"/>
    <w:rsid w:val="00A372C2"/>
    <w:rsid w:val="00A3756D"/>
    <w:rsid w:val="00A37675"/>
    <w:rsid w:val="00A378AB"/>
    <w:rsid w:val="00A37952"/>
    <w:rsid w:val="00A3797D"/>
    <w:rsid w:val="00A379BF"/>
    <w:rsid w:val="00A379C1"/>
    <w:rsid w:val="00A37AE0"/>
    <w:rsid w:val="00A37B0A"/>
    <w:rsid w:val="00A37B86"/>
    <w:rsid w:val="00A37D4B"/>
    <w:rsid w:val="00A37D5D"/>
    <w:rsid w:val="00A37F1F"/>
    <w:rsid w:val="00A37FD2"/>
    <w:rsid w:val="00A400F4"/>
    <w:rsid w:val="00A40156"/>
    <w:rsid w:val="00A40375"/>
    <w:rsid w:val="00A403CE"/>
    <w:rsid w:val="00A404CE"/>
    <w:rsid w:val="00A405CB"/>
    <w:rsid w:val="00A4063F"/>
    <w:rsid w:val="00A406A6"/>
    <w:rsid w:val="00A4070B"/>
    <w:rsid w:val="00A40A08"/>
    <w:rsid w:val="00A40CC3"/>
    <w:rsid w:val="00A40E1E"/>
    <w:rsid w:val="00A40E56"/>
    <w:rsid w:val="00A411BF"/>
    <w:rsid w:val="00A41217"/>
    <w:rsid w:val="00A41284"/>
    <w:rsid w:val="00A416D0"/>
    <w:rsid w:val="00A419F5"/>
    <w:rsid w:val="00A41A83"/>
    <w:rsid w:val="00A41B0A"/>
    <w:rsid w:val="00A41C75"/>
    <w:rsid w:val="00A41CF9"/>
    <w:rsid w:val="00A41E82"/>
    <w:rsid w:val="00A4222B"/>
    <w:rsid w:val="00A42259"/>
    <w:rsid w:val="00A42302"/>
    <w:rsid w:val="00A4293F"/>
    <w:rsid w:val="00A4299F"/>
    <w:rsid w:val="00A42E17"/>
    <w:rsid w:val="00A43365"/>
    <w:rsid w:val="00A439B4"/>
    <w:rsid w:val="00A443E7"/>
    <w:rsid w:val="00A444DE"/>
    <w:rsid w:val="00A444E0"/>
    <w:rsid w:val="00A44676"/>
    <w:rsid w:val="00A4478F"/>
    <w:rsid w:val="00A44C4B"/>
    <w:rsid w:val="00A44E13"/>
    <w:rsid w:val="00A44F6A"/>
    <w:rsid w:val="00A44FE2"/>
    <w:rsid w:val="00A451BB"/>
    <w:rsid w:val="00A45221"/>
    <w:rsid w:val="00A4529C"/>
    <w:rsid w:val="00A452EC"/>
    <w:rsid w:val="00A45B35"/>
    <w:rsid w:val="00A45B3C"/>
    <w:rsid w:val="00A4602F"/>
    <w:rsid w:val="00A46182"/>
    <w:rsid w:val="00A464C3"/>
    <w:rsid w:val="00A464F6"/>
    <w:rsid w:val="00A4665C"/>
    <w:rsid w:val="00A4677B"/>
    <w:rsid w:val="00A46783"/>
    <w:rsid w:val="00A46873"/>
    <w:rsid w:val="00A46971"/>
    <w:rsid w:val="00A4697A"/>
    <w:rsid w:val="00A469C4"/>
    <w:rsid w:val="00A46A91"/>
    <w:rsid w:val="00A46C6A"/>
    <w:rsid w:val="00A46EA8"/>
    <w:rsid w:val="00A470DF"/>
    <w:rsid w:val="00A47212"/>
    <w:rsid w:val="00A472AB"/>
    <w:rsid w:val="00A474AF"/>
    <w:rsid w:val="00A4762D"/>
    <w:rsid w:val="00A4767C"/>
    <w:rsid w:val="00A47B6E"/>
    <w:rsid w:val="00A47B7C"/>
    <w:rsid w:val="00A47BC7"/>
    <w:rsid w:val="00A47C1D"/>
    <w:rsid w:val="00A47E91"/>
    <w:rsid w:val="00A50138"/>
    <w:rsid w:val="00A501DE"/>
    <w:rsid w:val="00A50430"/>
    <w:rsid w:val="00A50488"/>
    <w:rsid w:val="00A506E6"/>
    <w:rsid w:val="00A509E5"/>
    <w:rsid w:val="00A50BA8"/>
    <w:rsid w:val="00A50C71"/>
    <w:rsid w:val="00A50C85"/>
    <w:rsid w:val="00A50D89"/>
    <w:rsid w:val="00A50EC2"/>
    <w:rsid w:val="00A50F68"/>
    <w:rsid w:val="00A5105D"/>
    <w:rsid w:val="00A510FF"/>
    <w:rsid w:val="00A51296"/>
    <w:rsid w:val="00A51326"/>
    <w:rsid w:val="00A513E1"/>
    <w:rsid w:val="00A51A63"/>
    <w:rsid w:val="00A51C19"/>
    <w:rsid w:val="00A51D7C"/>
    <w:rsid w:val="00A51DDB"/>
    <w:rsid w:val="00A5200E"/>
    <w:rsid w:val="00A52085"/>
    <w:rsid w:val="00A52143"/>
    <w:rsid w:val="00A52188"/>
    <w:rsid w:val="00A52651"/>
    <w:rsid w:val="00A52724"/>
    <w:rsid w:val="00A52961"/>
    <w:rsid w:val="00A52998"/>
    <w:rsid w:val="00A529C4"/>
    <w:rsid w:val="00A52AA7"/>
    <w:rsid w:val="00A52CAA"/>
    <w:rsid w:val="00A52CE3"/>
    <w:rsid w:val="00A52D6D"/>
    <w:rsid w:val="00A52F3F"/>
    <w:rsid w:val="00A52FEC"/>
    <w:rsid w:val="00A530CB"/>
    <w:rsid w:val="00A5331F"/>
    <w:rsid w:val="00A53334"/>
    <w:rsid w:val="00A533BE"/>
    <w:rsid w:val="00A5353E"/>
    <w:rsid w:val="00A535DF"/>
    <w:rsid w:val="00A537A0"/>
    <w:rsid w:val="00A5389D"/>
    <w:rsid w:val="00A53924"/>
    <w:rsid w:val="00A5395E"/>
    <w:rsid w:val="00A5396A"/>
    <w:rsid w:val="00A53CF4"/>
    <w:rsid w:val="00A53CFD"/>
    <w:rsid w:val="00A53FC1"/>
    <w:rsid w:val="00A5403F"/>
    <w:rsid w:val="00A542FF"/>
    <w:rsid w:val="00A543A0"/>
    <w:rsid w:val="00A543AA"/>
    <w:rsid w:val="00A543EE"/>
    <w:rsid w:val="00A54451"/>
    <w:rsid w:val="00A54598"/>
    <w:rsid w:val="00A546E9"/>
    <w:rsid w:val="00A54842"/>
    <w:rsid w:val="00A549AB"/>
    <w:rsid w:val="00A54B13"/>
    <w:rsid w:val="00A54D39"/>
    <w:rsid w:val="00A54E1B"/>
    <w:rsid w:val="00A54E93"/>
    <w:rsid w:val="00A5506B"/>
    <w:rsid w:val="00A552F6"/>
    <w:rsid w:val="00A5536B"/>
    <w:rsid w:val="00A55611"/>
    <w:rsid w:val="00A55794"/>
    <w:rsid w:val="00A55869"/>
    <w:rsid w:val="00A558EB"/>
    <w:rsid w:val="00A5598F"/>
    <w:rsid w:val="00A5606C"/>
    <w:rsid w:val="00A563BF"/>
    <w:rsid w:val="00A5642D"/>
    <w:rsid w:val="00A56520"/>
    <w:rsid w:val="00A5657A"/>
    <w:rsid w:val="00A56636"/>
    <w:rsid w:val="00A56986"/>
    <w:rsid w:val="00A56987"/>
    <w:rsid w:val="00A56CE4"/>
    <w:rsid w:val="00A56FA6"/>
    <w:rsid w:val="00A57249"/>
    <w:rsid w:val="00A5727E"/>
    <w:rsid w:val="00A5739B"/>
    <w:rsid w:val="00A575F5"/>
    <w:rsid w:val="00A5761D"/>
    <w:rsid w:val="00A57652"/>
    <w:rsid w:val="00A57695"/>
    <w:rsid w:val="00A579F9"/>
    <w:rsid w:val="00A57ABF"/>
    <w:rsid w:val="00A57C1F"/>
    <w:rsid w:val="00A57EE9"/>
    <w:rsid w:val="00A6035C"/>
    <w:rsid w:val="00A6037B"/>
    <w:rsid w:val="00A603D4"/>
    <w:rsid w:val="00A605E0"/>
    <w:rsid w:val="00A60770"/>
    <w:rsid w:val="00A608B7"/>
    <w:rsid w:val="00A608DE"/>
    <w:rsid w:val="00A609D0"/>
    <w:rsid w:val="00A609FF"/>
    <w:rsid w:val="00A60C60"/>
    <w:rsid w:val="00A6107B"/>
    <w:rsid w:val="00A61190"/>
    <w:rsid w:val="00A6141E"/>
    <w:rsid w:val="00A614A6"/>
    <w:rsid w:val="00A61699"/>
    <w:rsid w:val="00A616FD"/>
    <w:rsid w:val="00A618D4"/>
    <w:rsid w:val="00A61939"/>
    <w:rsid w:val="00A61AFF"/>
    <w:rsid w:val="00A61C28"/>
    <w:rsid w:val="00A61CAE"/>
    <w:rsid w:val="00A61CC0"/>
    <w:rsid w:val="00A61D1E"/>
    <w:rsid w:val="00A61D2E"/>
    <w:rsid w:val="00A61E18"/>
    <w:rsid w:val="00A61E48"/>
    <w:rsid w:val="00A61E88"/>
    <w:rsid w:val="00A61F27"/>
    <w:rsid w:val="00A61F6E"/>
    <w:rsid w:val="00A61FAF"/>
    <w:rsid w:val="00A61FB8"/>
    <w:rsid w:val="00A620A2"/>
    <w:rsid w:val="00A620A7"/>
    <w:rsid w:val="00A622C6"/>
    <w:rsid w:val="00A6237D"/>
    <w:rsid w:val="00A624D3"/>
    <w:rsid w:val="00A6261B"/>
    <w:rsid w:val="00A62754"/>
    <w:rsid w:val="00A629BA"/>
    <w:rsid w:val="00A62A20"/>
    <w:rsid w:val="00A62B68"/>
    <w:rsid w:val="00A62C0B"/>
    <w:rsid w:val="00A62D8B"/>
    <w:rsid w:val="00A62FE9"/>
    <w:rsid w:val="00A630D8"/>
    <w:rsid w:val="00A631AA"/>
    <w:rsid w:val="00A631E6"/>
    <w:rsid w:val="00A63251"/>
    <w:rsid w:val="00A636EE"/>
    <w:rsid w:val="00A6377F"/>
    <w:rsid w:val="00A63909"/>
    <w:rsid w:val="00A63CA9"/>
    <w:rsid w:val="00A63E21"/>
    <w:rsid w:val="00A63EDA"/>
    <w:rsid w:val="00A63F2A"/>
    <w:rsid w:val="00A6415C"/>
    <w:rsid w:val="00A642C4"/>
    <w:rsid w:val="00A642E7"/>
    <w:rsid w:val="00A6432C"/>
    <w:rsid w:val="00A6437C"/>
    <w:rsid w:val="00A643AF"/>
    <w:rsid w:val="00A643D6"/>
    <w:rsid w:val="00A644CF"/>
    <w:rsid w:val="00A6455F"/>
    <w:rsid w:val="00A645FF"/>
    <w:rsid w:val="00A64869"/>
    <w:rsid w:val="00A64A33"/>
    <w:rsid w:val="00A64E99"/>
    <w:rsid w:val="00A65349"/>
    <w:rsid w:val="00A65738"/>
    <w:rsid w:val="00A6576F"/>
    <w:rsid w:val="00A6580B"/>
    <w:rsid w:val="00A65D2F"/>
    <w:rsid w:val="00A65E5A"/>
    <w:rsid w:val="00A65E84"/>
    <w:rsid w:val="00A65E93"/>
    <w:rsid w:val="00A66100"/>
    <w:rsid w:val="00A66333"/>
    <w:rsid w:val="00A6644F"/>
    <w:rsid w:val="00A664B4"/>
    <w:rsid w:val="00A6689E"/>
    <w:rsid w:val="00A669A4"/>
    <w:rsid w:val="00A66B0D"/>
    <w:rsid w:val="00A66C5D"/>
    <w:rsid w:val="00A66C76"/>
    <w:rsid w:val="00A66CA6"/>
    <w:rsid w:val="00A6735C"/>
    <w:rsid w:val="00A67380"/>
    <w:rsid w:val="00A673DF"/>
    <w:rsid w:val="00A6740B"/>
    <w:rsid w:val="00A6745A"/>
    <w:rsid w:val="00A675D1"/>
    <w:rsid w:val="00A676BC"/>
    <w:rsid w:val="00A6781F"/>
    <w:rsid w:val="00A67909"/>
    <w:rsid w:val="00A679BC"/>
    <w:rsid w:val="00A67AA8"/>
    <w:rsid w:val="00A67B6C"/>
    <w:rsid w:val="00A67C5A"/>
    <w:rsid w:val="00A67DFB"/>
    <w:rsid w:val="00A67F6E"/>
    <w:rsid w:val="00A7000B"/>
    <w:rsid w:val="00A700ED"/>
    <w:rsid w:val="00A701F1"/>
    <w:rsid w:val="00A70475"/>
    <w:rsid w:val="00A70539"/>
    <w:rsid w:val="00A7057E"/>
    <w:rsid w:val="00A70655"/>
    <w:rsid w:val="00A70B01"/>
    <w:rsid w:val="00A70BB5"/>
    <w:rsid w:val="00A70C68"/>
    <w:rsid w:val="00A70E4E"/>
    <w:rsid w:val="00A70EA6"/>
    <w:rsid w:val="00A70F89"/>
    <w:rsid w:val="00A70FEA"/>
    <w:rsid w:val="00A711B7"/>
    <w:rsid w:val="00A716B5"/>
    <w:rsid w:val="00A717F0"/>
    <w:rsid w:val="00A71820"/>
    <w:rsid w:val="00A71A28"/>
    <w:rsid w:val="00A71E53"/>
    <w:rsid w:val="00A71E78"/>
    <w:rsid w:val="00A71EAB"/>
    <w:rsid w:val="00A72020"/>
    <w:rsid w:val="00A721A3"/>
    <w:rsid w:val="00A722A7"/>
    <w:rsid w:val="00A724AB"/>
    <w:rsid w:val="00A724D1"/>
    <w:rsid w:val="00A7250F"/>
    <w:rsid w:val="00A72667"/>
    <w:rsid w:val="00A726CF"/>
    <w:rsid w:val="00A72A6D"/>
    <w:rsid w:val="00A72B56"/>
    <w:rsid w:val="00A72C68"/>
    <w:rsid w:val="00A72D21"/>
    <w:rsid w:val="00A72D34"/>
    <w:rsid w:val="00A72F2F"/>
    <w:rsid w:val="00A732C1"/>
    <w:rsid w:val="00A732EE"/>
    <w:rsid w:val="00A73601"/>
    <w:rsid w:val="00A73890"/>
    <w:rsid w:val="00A73938"/>
    <w:rsid w:val="00A73A38"/>
    <w:rsid w:val="00A73A75"/>
    <w:rsid w:val="00A73C3C"/>
    <w:rsid w:val="00A73CB8"/>
    <w:rsid w:val="00A742D6"/>
    <w:rsid w:val="00A7435A"/>
    <w:rsid w:val="00A744DF"/>
    <w:rsid w:val="00A7463A"/>
    <w:rsid w:val="00A7466F"/>
    <w:rsid w:val="00A7476F"/>
    <w:rsid w:val="00A74862"/>
    <w:rsid w:val="00A748A1"/>
    <w:rsid w:val="00A748FB"/>
    <w:rsid w:val="00A74A67"/>
    <w:rsid w:val="00A74CC1"/>
    <w:rsid w:val="00A74DB0"/>
    <w:rsid w:val="00A74E5A"/>
    <w:rsid w:val="00A74E62"/>
    <w:rsid w:val="00A74F24"/>
    <w:rsid w:val="00A74F96"/>
    <w:rsid w:val="00A7544F"/>
    <w:rsid w:val="00A75697"/>
    <w:rsid w:val="00A757F6"/>
    <w:rsid w:val="00A75952"/>
    <w:rsid w:val="00A75AD7"/>
    <w:rsid w:val="00A7645E"/>
    <w:rsid w:val="00A76718"/>
    <w:rsid w:val="00A76A4C"/>
    <w:rsid w:val="00A76BA2"/>
    <w:rsid w:val="00A76BCD"/>
    <w:rsid w:val="00A76C0F"/>
    <w:rsid w:val="00A770B1"/>
    <w:rsid w:val="00A77233"/>
    <w:rsid w:val="00A772E9"/>
    <w:rsid w:val="00A77365"/>
    <w:rsid w:val="00A773F1"/>
    <w:rsid w:val="00A774DF"/>
    <w:rsid w:val="00A77583"/>
    <w:rsid w:val="00A777B1"/>
    <w:rsid w:val="00A77889"/>
    <w:rsid w:val="00A77C43"/>
    <w:rsid w:val="00A77DD1"/>
    <w:rsid w:val="00A77F42"/>
    <w:rsid w:val="00A802A5"/>
    <w:rsid w:val="00A802B9"/>
    <w:rsid w:val="00A80331"/>
    <w:rsid w:val="00A8036B"/>
    <w:rsid w:val="00A80583"/>
    <w:rsid w:val="00A805AA"/>
    <w:rsid w:val="00A805D5"/>
    <w:rsid w:val="00A80B4D"/>
    <w:rsid w:val="00A80B6F"/>
    <w:rsid w:val="00A80BE9"/>
    <w:rsid w:val="00A80C1F"/>
    <w:rsid w:val="00A80EB0"/>
    <w:rsid w:val="00A80EDC"/>
    <w:rsid w:val="00A80F76"/>
    <w:rsid w:val="00A81289"/>
    <w:rsid w:val="00A81A94"/>
    <w:rsid w:val="00A81AA1"/>
    <w:rsid w:val="00A81B93"/>
    <w:rsid w:val="00A81D2B"/>
    <w:rsid w:val="00A81F38"/>
    <w:rsid w:val="00A81FA2"/>
    <w:rsid w:val="00A82178"/>
    <w:rsid w:val="00A82244"/>
    <w:rsid w:val="00A822CE"/>
    <w:rsid w:val="00A82528"/>
    <w:rsid w:val="00A825F6"/>
    <w:rsid w:val="00A82625"/>
    <w:rsid w:val="00A826FC"/>
    <w:rsid w:val="00A8271B"/>
    <w:rsid w:val="00A829D6"/>
    <w:rsid w:val="00A82A16"/>
    <w:rsid w:val="00A82A48"/>
    <w:rsid w:val="00A82C6D"/>
    <w:rsid w:val="00A82D41"/>
    <w:rsid w:val="00A82ED6"/>
    <w:rsid w:val="00A82EE5"/>
    <w:rsid w:val="00A830CD"/>
    <w:rsid w:val="00A83365"/>
    <w:rsid w:val="00A83367"/>
    <w:rsid w:val="00A833E2"/>
    <w:rsid w:val="00A83478"/>
    <w:rsid w:val="00A835BD"/>
    <w:rsid w:val="00A83ACC"/>
    <w:rsid w:val="00A83D3C"/>
    <w:rsid w:val="00A83F6C"/>
    <w:rsid w:val="00A84173"/>
    <w:rsid w:val="00A84273"/>
    <w:rsid w:val="00A844B4"/>
    <w:rsid w:val="00A84527"/>
    <w:rsid w:val="00A845D3"/>
    <w:rsid w:val="00A84A51"/>
    <w:rsid w:val="00A84D24"/>
    <w:rsid w:val="00A84E35"/>
    <w:rsid w:val="00A85107"/>
    <w:rsid w:val="00A85111"/>
    <w:rsid w:val="00A853DC"/>
    <w:rsid w:val="00A855D7"/>
    <w:rsid w:val="00A856E3"/>
    <w:rsid w:val="00A858A1"/>
    <w:rsid w:val="00A85948"/>
    <w:rsid w:val="00A85D80"/>
    <w:rsid w:val="00A8609D"/>
    <w:rsid w:val="00A86313"/>
    <w:rsid w:val="00A86325"/>
    <w:rsid w:val="00A864EB"/>
    <w:rsid w:val="00A86541"/>
    <w:rsid w:val="00A86584"/>
    <w:rsid w:val="00A865BE"/>
    <w:rsid w:val="00A86626"/>
    <w:rsid w:val="00A86708"/>
    <w:rsid w:val="00A86888"/>
    <w:rsid w:val="00A86B99"/>
    <w:rsid w:val="00A86D8C"/>
    <w:rsid w:val="00A86EBB"/>
    <w:rsid w:val="00A86ED0"/>
    <w:rsid w:val="00A87094"/>
    <w:rsid w:val="00A87147"/>
    <w:rsid w:val="00A87605"/>
    <w:rsid w:val="00A876EC"/>
    <w:rsid w:val="00A87824"/>
    <w:rsid w:val="00A87A18"/>
    <w:rsid w:val="00A87DCD"/>
    <w:rsid w:val="00A87E51"/>
    <w:rsid w:val="00A87E8A"/>
    <w:rsid w:val="00A87F19"/>
    <w:rsid w:val="00A90034"/>
    <w:rsid w:val="00A9009D"/>
    <w:rsid w:val="00A901E2"/>
    <w:rsid w:val="00A90245"/>
    <w:rsid w:val="00A906FE"/>
    <w:rsid w:val="00A90728"/>
    <w:rsid w:val="00A9075D"/>
    <w:rsid w:val="00A90833"/>
    <w:rsid w:val="00A9085A"/>
    <w:rsid w:val="00A90A65"/>
    <w:rsid w:val="00A90A6B"/>
    <w:rsid w:val="00A90B89"/>
    <w:rsid w:val="00A90D27"/>
    <w:rsid w:val="00A90DDD"/>
    <w:rsid w:val="00A90E04"/>
    <w:rsid w:val="00A90E65"/>
    <w:rsid w:val="00A911CB"/>
    <w:rsid w:val="00A913A5"/>
    <w:rsid w:val="00A914FD"/>
    <w:rsid w:val="00A91589"/>
    <w:rsid w:val="00A91598"/>
    <w:rsid w:val="00A915B9"/>
    <w:rsid w:val="00A915E4"/>
    <w:rsid w:val="00A91718"/>
    <w:rsid w:val="00A91830"/>
    <w:rsid w:val="00A919AF"/>
    <w:rsid w:val="00A91A07"/>
    <w:rsid w:val="00A91A3A"/>
    <w:rsid w:val="00A91B91"/>
    <w:rsid w:val="00A921D4"/>
    <w:rsid w:val="00A923B1"/>
    <w:rsid w:val="00A9243B"/>
    <w:rsid w:val="00A9249B"/>
    <w:rsid w:val="00A9267E"/>
    <w:rsid w:val="00A92A30"/>
    <w:rsid w:val="00A92BB6"/>
    <w:rsid w:val="00A92EB5"/>
    <w:rsid w:val="00A92F51"/>
    <w:rsid w:val="00A9304B"/>
    <w:rsid w:val="00A93088"/>
    <w:rsid w:val="00A930BF"/>
    <w:rsid w:val="00A93351"/>
    <w:rsid w:val="00A93488"/>
    <w:rsid w:val="00A93664"/>
    <w:rsid w:val="00A9387C"/>
    <w:rsid w:val="00A93940"/>
    <w:rsid w:val="00A93D3E"/>
    <w:rsid w:val="00A93DB1"/>
    <w:rsid w:val="00A93F7F"/>
    <w:rsid w:val="00A94217"/>
    <w:rsid w:val="00A94239"/>
    <w:rsid w:val="00A944A7"/>
    <w:rsid w:val="00A945B7"/>
    <w:rsid w:val="00A94614"/>
    <w:rsid w:val="00A946B4"/>
    <w:rsid w:val="00A94958"/>
    <w:rsid w:val="00A94A39"/>
    <w:rsid w:val="00A94B44"/>
    <w:rsid w:val="00A94C2C"/>
    <w:rsid w:val="00A94C4A"/>
    <w:rsid w:val="00A95309"/>
    <w:rsid w:val="00A95463"/>
    <w:rsid w:val="00A95587"/>
    <w:rsid w:val="00A95628"/>
    <w:rsid w:val="00A957A6"/>
    <w:rsid w:val="00A9582A"/>
    <w:rsid w:val="00A958A9"/>
    <w:rsid w:val="00A95B2F"/>
    <w:rsid w:val="00A95C29"/>
    <w:rsid w:val="00A95E9A"/>
    <w:rsid w:val="00A962EB"/>
    <w:rsid w:val="00A96605"/>
    <w:rsid w:val="00A967F5"/>
    <w:rsid w:val="00A9695A"/>
    <w:rsid w:val="00A969A0"/>
    <w:rsid w:val="00A969FF"/>
    <w:rsid w:val="00A96D6A"/>
    <w:rsid w:val="00A96F1C"/>
    <w:rsid w:val="00A96FCB"/>
    <w:rsid w:val="00A970E1"/>
    <w:rsid w:val="00A973F0"/>
    <w:rsid w:val="00A973FF"/>
    <w:rsid w:val="00A9743A"/>
    <w:rsid w:val="00A97640"/>
    <w:rsid w:val="00A9765E"/>
    <w:rsid w:val="00A9775E"/>
    <w:rsid w:val="00A97761"/>
    <w:rsid w:val="00A9784D"/>
    <w:rsid w:val="00A9788F"/>
    <w:rsid w:val="00A9792B"/>
    <w:rsid w:val="00A9792E"/>
    <w:rsid w:val="00A97A1C"/>
    <w:rsid w:val="00A97A79"/>
    <w:rsid w:val="00A97A8F"/>
    <w:rsid w:val="00A97B40"/>
    <w:rsid w:val="00A97D3F"/>
    <w:rsid w:val="00A97F91"/>
    <w:rsid w:val="00A97FD0"/>
    <w:rsid w:val="00AA024A"/>
    <w:rsid w:val="00AA0279"/>
    <w:rsid w:val="00AA034B"/>
    <w:rsid w:val="00AA08C9"/>
    <w:rsid w:val="00AA0918"/>
    <w:rsid w:val="00AA0C63"/>
    <w:rsid w:val="00AA104E"/>
    <w:rsid w:val="00AA125D"/>
    <w:rsid w:val="00AA1356"/>
    <w:rsid w:val="00AA13FA"/>
    <w:rsid w:val="00AA1469"/>
    <w:rsid w:val="00AA170F"/>
    <w:rsid w:val="00AA174C"/>
    <w:rsid w:val="00AA18C3"/>
    <w:rsid w:val="00AA1917"/>
    <w:rsid w:val="00AA1ACE"/>
    <w:rsid w:val="00AA2124"/>
    <w:rsid w:val="00AA21BA"/>
    <w:rsid w:val="00AA2302"/>
    <w:rsid w:val="00AA2329"/>
    <w:rsid w:val="00AA236B"/>
    <w:rsid w:val="00AA2476"/>
    <w:rsid w:val="00AA253E"/>
    <w:rsid w:val="00AA256F"/>
    <w:rsid w:val="00AA27B7"/>
    <w:rsid w:val="00AA299D"/>
    <w:rsid w:val="00AA2AE7"/>
    <w:rsid w:val="00AA2C29"/>
    <w:rsid w:val="00AA2C6F"/>
    <w:rsid w:val="00AA2C92"/>
    <w:rsid w:val="00AA2F27"/>
    <w:rsid w:val="00AA2F63"/>
    <w:rsid w:val="00AA306E"/>
    <w:rsid w:val="00AA3162"/>
    <w:rsid w:val="00AA3457"/>
    <w:rsid w:val="00AA3489"/>
    <w:rsid w:val="00AA393F"/>
    <w:rsid w:val="00AA3B5B"/>
    <w:rsid w:val="00AA3B85"/>
    <w:rsid w:val="00AA3BE7"/>
    <w:rsid w:val="00AA3BF1"/>
    <w:rsid w:val="00AA3D0A"/>
    <w:rsid w:val="00AA3DF0"/>
    <w:rsid w:val="00AA3F83"/>
    <w:rsid w:val="00AA3FA5"/>
    <w:rsid w:val="00AA3FE4"/>
    <w:rsid w:val="00AA40EC"/>
    <w:rsid w:val="00AA41E0"/>
    <w:rsid w:val="00AA4405"/>
    <w:rsid w:val="00AA44D0"/>
    <w:rsid w:val="00AA4590"/>
    <w:rsid w:val="00AA46AC"/>
    <w:rsid w:val="00AA46DE"/>
    <w:rsid w:val="00AA4A6F"/>
    <w:rsid w:val="00AA4AD4"/>
    <w:rsid w:val="00AA4C0D"/>
    <w:rsid w:val="00AA4D19"/>
    <w:rsid w:val="00AA4F96"/>
    <w:rsid w:val="00AA4FDD"/>
    <w:rsid w:val="00AA50BA"/>
    <w:rsid w:val="00AA51E3"/>
    <w:rsid w:val="00AA5686"/>
    <w:rsid w:val="00AA575A"/>
    <w:rsid w:val="00AA598C"/>
    <w:rsid w:val="00AA62C5"/>
    <w:rsid w:val="00AA6561"/>
    <w:rsid w:val="00AA665C"/>
    <w:rsid w:val="00AA667B"/>
    <w:rsid w:val="00AA66FA"/>
    <w:rsid w:val="00AA69EF"/>
    <w:rsid w:val="00AA6A08"/>
    <w:rsid w:val="00AA6A28"/>
    <w:rsid w:val="00AA6CE3"/>
    <w:rsid w:val="00AA6E06"/>
    <w:rsid w:val="00AA6EB8"/>
    <w:rsid w:val="00AA734E"/>
    <w:rsid w:val="00AA7702"/>
    <w:rsid w:val="00AA791D"/>
    <w:rsid w:val="00AA7A3C"/>
    <w:rsid w:val="00AA7B76"/>
    <w:rsid w:val="00AA7D2B"/>
    <w:rsid w:val="00AA7F9A"/>
    <w:rsid w:val="00AA7FE1"/>
    <w:rsid w:val="00AB01CD"/>
    <w:rsid w:val="00AB01F7"/>
    <w:rsid w:val="00AB03E7"/>
    <w:rsid w:val="00AB05E5"/>
    <w:rsid w:val="00AB06BE"/>
    <w:rsid w:val="00AB07C7"/>
    <w:rsid w:val="00AB0A73"/>
    <w:rsid w:val="00AB0ADE"/>
    <w:rsid w:val="00AB0B22"/>
    <w:rsid w:val="00AB0DFF"/>
    <w:rsid w:val="00AB0FFA"/>
    <w:rsid w:val="00AB175E"/>
    <w:rsid w:val="00AB18C8"/>
    <w:rsid w:val="00AB1953"/>
    <w:rsid w:val="00AB19C2"/>
    <w:rsid w:val="00AB1C5E"/>
    <w:rsid w:val="00AB1E68"/>
    <w:rsid w:val="00AB1ED4"/>
    <w:rsid w:val="00AB21B2"/>
    <w:rsid w:val="00AB267B"/>
    <w:rsid w:val="00AB26B1"/>
    <w:rsid w:val="00AB2975"/>
    <w:rsid w:val="00AB2A5C"/>
    <w:rsid w:val="00AB2E44"/>
    <w:rsid w:val="00AB30BE"/>
    <w:rsid w:val="00AB3140"/>
    <w:rsid w:val="00AB3A79"/>
    <w:rsid w:val="00AB3B35"/>
    <w:rsid w:val="00AB3BB7"/>
    <w:rsid w:val="00AB3BBE"/>
    <w:rsid w:val="00AB3E4A"/>
    <w:rsid w:val="00AB3E72"/>
    <w:rsid w:val="00AB3F61"/>
    <w:rsid w:val="00AB4039"/>
    <w:rsid w:val="00AB464C"/>
    <w:rsid w:val="00AB4B1E"/>
    <w:rsid w:val="00AB4CB3"/>
    <w:rsid w:val="00AB4D43"/>
    <w:rsid w:val="00AB5041"/>
    <w:rsid w:val="00AB548F"/>
    <w:rsid w:val="00AB56B7"/>
    <w:rsid w:val="00AB5A67"/>
    <w:rsid w:val="00AB5B5C"/>
    <w:rsid w:val="00AB60DD"/>
    <w:rsid w:val="00AB6114"/>
    <w:rsid w:val="00AB63CF"/>
    <w:rsid w:val="00AB63DE"/>
    <w:rsid w:val="00AB63FC"/>
    <w:rsid w:val="00AB6635"/>
    <w:rsid w:val="00AB6782"/>
    <w:rsid w:val="00AB6860"/>
    <w:rsid w:val="00AB6A0A"/>
    <w:rsid w:val="00AB6CF3"/>
    <w:rsid w:val="00AB7311"/>
    <w:rsid w:val="00AB744A"/>
    <w:rsid w:val="00AB74EE"/>
    <w:rsid w:val="00AB7606"/>
    <w:rsid w:val="00AB7A85"/>
    <w:rsid w:val="00AB7AC6"/>
    <w:rsid w:val="00AB7B2F"/>
    <w:rsid w:val="00AB7BF9"/>
    <w:rsid w:val="00AB7D6D"/>
    <w:rsid w:val="00AC01F3"/>
    <w:rsid w:val="00AC0298"/>
    <w:rsid w:val="00AC057C"/>
    <w:rsid w:val="00AC074F"/>
    <w:rsid w:val="00AC07B9"/>
    <w:rsid w:val="00AC09FC"/>
    <w:rsid w:val="00AC0AF8"/>
    <w:rsid w:val="00AC0AF9"/>
    <w:rsid w:val="00AC0B64"/>
    <w:rsid w:val="00AC0BF3"/>
    <w:rsid w:val="00AC0C5C"/>
    <w:rsid w:val="00AC0CBA"/>
    <w:rsid w:val="00AC0DF2"/>
    <w:rsid w:val="00AC1641"/>
    <w:rsid w:val="00AC169E"/>
    <w:rsid w:val="00AC1737"/>
    <w:rsid w:val="00AC1D3C"/>
    <w:rsid w:val="00AC1E5A"/>
    <w:rsid w:val="00AC1F85"/>
    <w:rsid w:val="00AC200D"/>
    <w:rsid w:val="00AC2059"/>
    <w:rsid w:val="00AC210E"/>
    <w:rsid w:val="00AC2608"/>
    <w:rsid w:val="00AC2799"/>
    <w:rsid w:val="00AC28EB"/>
    <w:rsid w:val="00AC291E"/>
    <w:rsid w:val="00AC2BBA"/>
    <w:rsid w:val="00AC2BFC"/>
    <w:rsid w:val="00AC2D53"/>
    <w:rsid w:val="00AC2E1B"/>
    <w:rsid w:val="00AC2F8F"/>
    <w:rsid w:val="00AC2FD3"/>
    <w:rsid w:val="00AC3129"/>
    <w:rsid w:val="00AC3688"/>
    <w:rsid w:val="00AC37B4"/>
    <w:rsid w:val="00AC39D2"/>
    <w:rsid w:val="00AC3B45"/>
    <w:rsid w:val="00AC3C0E"/>
    <w:rsid w:val="00AC3DA9"/>
    <w:rsid w:val="00AC4193"/>
    <w:rsid w:val="00AC4406"/>
    <w:rsid w:val="00AC4530"/>
    <w:rsid w:val="00AC4561"/>
    <w:rsid w:val="00AC45B2"/>
    <w:rsid w:val="00AC4903"/>
    <w:rsid w:val="00AC49C6"/>
    <w:rsid w:val="00AC4D89"/>
    <w:rsid w:val="00AC4F58"/>
    <w:rsid w:val="00AC50D5"/>
    <w:rsid w:val="00AC510C"/>
    <w:rsid w:val="00AC5272"/>
    <w:rsid w:val="00AC55ED"/>
    <w:rsid w:val="00AC5741"/>
    <w:rsid w:val="00AC585E"/>
    <w:rsid w:val="00AC5A91"/>
    <w:rsid w:val="00AC5AF3"/>
    <w:rsid w:val="00AC5BDF"/>
    <w:rsid w:val="00AC5D13"/>
    <w:rsid w:val="00AC5E6D"/>
    <w:rsid w:val="00AC60C4"/>
    <w:rsid w:val="00AC615C"/>
    <w:rsid w:val="00AC6244"/>
    <w:rsid w:val="00AC6354"/>
    <w:rsid w:val="00AC63AE"/>
    <w:rsid w:val="00AC63B1"/>
    <w:rsid w:val="00AC64DF"/>
    <w:rsid w:val="00AC65BB"/>
    <w:rsid w:val="00AC6639"/>
    <w:rsid w:val="00AC6729"/>
    <w:rsid w:val="00AC6852"/>
    <w:rsid w:val="00AC6A3F"/>
    <w:rsid w:val="00AC6ED0"/>
    <w:rsid w:val="00AC6FB6"/>
    <w:rsid w:val="00AC6FD7"/>
    <w:rsid w:val="00AC7044"/>
    <w:rsid w:val="00AC7059"/>
    <w:rsid w:val="00AC70B3"/>
    <w:rsid w:val="00AC7225"/>
    <w:rsid w:val="00AC7335"/>
    <w:rsid w:val="00AC740B"/>
    <w:rsid w:val="00AC7417"/>
    <w:rsid w:val="00AC749E"/>
    <w:rsid w:val="00AC74E5"/>
    <w:rsid w:val="00AC77A7"/>
    <w:rsid w:val="00AC7802"/>
    <w:rsid w:val="00AC7852"/>
    <w:rsid w:val="00AC79AC"/>
    <w:rsid w:val="00AC7A0F"/>
    <w:rsid w:val="00AC7A47"/>
    <w:rsid w:val="00AC7BF9"/>
    <w:rsid w:val="00AC7BFD"/>
    <w:rsid w:val="00AC7C52"/>
    <w:rsid w:val="00AC7C7D"/>
    <w:rsid w:val="00AC7DF8"/>
    <w:rsid w:val="00AC7F26"/>
    <w:rsid w:val="00AD002C"/>
    <w:rsid w:val="00AD03F1"/>
    <w:rsid w:val="00AD044C"/>
    <w:rsid w:val="00AD0553"/>
    <w:rsid w:val="00AD060E"/>
    <w:rsid w:val="00AD075F"/>
    <w:rsid w:val="00AD0800"/>
    <w:rsid w:val="00AD085F"/>
    <w:rsid w:val="00AD0A32"/>
    <w:rsid w:val="00AD0B1A"/>
    <w:rsid w:val="00AD0B7F"/>
    <w:rsid w:val="00AD0BE4"/>
    <w:rsid w:val="00AD104E"/>
    <w:rsid w:val="00AD10B5"/>
    <w:rsid w:val="00AD112C"/>
    <w:rsid w:val="00AD130E"/>
    <w:rsid w:val="00AD1315"/>
    <w:rsid w:val="00AD16A2"/>
    <w:rsid w:val="00AD183B"/>
    <w:rsid w:val="00AD184C"/>
    <w:rsid w:val="00AD18AA"/>
    <w:rsid w:val="00AD1904"/>
    <w:rsid w:val="00AD1D2B"/>
    <w:rsid w:val="00AD1EAB"/>
    <w:rsid w:val="00AD2074"/>
    <w:rsid w:val="00AD21C6"/>
    <w:rsid w:val="00AD2268"/>
    <w:rsid w:val="00AD254C"/>
    <w:rsid w:val="00AD296F"/>
    <w:rsid w:val="00AD29E0"/>
    <w:rsid w:val="00AD2A6C"/>
    <w:rsid w:val="00AD2E2A"/>
    <w:rsid w:val="00AD300B"/>
    <w:rsid w:val="00AD30A3"/>
    <w:rsid w:val="00AD314B"/>
    <w:rsid w:val="00AD3152"/>
    <w:rsid w:val="00AD3474"/>
    <w:rsid w:val="00AD34AB"/>
    <w:rsid w:val="00AD393E"/>
    <w:rsid w:val="00AD3C42"/>
    <w:rsid w:val="00AD3D04"/>
    <w:rsid w:val="00AD3F42"/>
    <w:rsid w:val="00AD4438"/>
    <w:rsid w:val="00AD447B"/>
    <w:rsid w:val="00AD4577"/>
    <w:rsid w:val="00AD46F0"/>
    <w:rsid w:val="00AD49BF"/>
    <w:rsid w:val="00AD4A9F"/>
    <w:rsid w:val="00AD4C36"/>
    <w:rsid w:val="00AD4C93"/>
    <w:rsid w:val="00AD50C3"/>
    <w:rsid w:val="00AD5121"/>
    <w:rsid w:val="00AD51D9"/>
    <w:rsid w:val="00AD51EB"/>
    <w:rsid w:val="00AD5279"/>
    <w:rsid w:val="00AD52F5"/>
    <w:rsid w:val="00AD57AF"/>
    <w:rsid w:val="00AD57C4"/>
    <w:rsid w:val="00AD5999"/>
    <w:rsid w:val="00AD59C3"/>
    <w:rsid w:val="00AD5A3A"/>
    <w:rsid w:val="00AD5F3B"/>
    <w:rsid w:val="00AD5FA8"/>
    <w:rsid w:val="00AD602D"/>
    <w:rsid w:val="00AD60EB"/>
    <w:rsid w:val="00AD61F0"/>
    <w:rsid w:val="00AD6246"/>
    <w:rsid w:val="00AD62C4"/>
    <w:rsid w:val="00AD6425"/>
    <w:rsid w:val="00AD64CD"/>
    <w:rsid w:val="00AD6692"/>
    <w:rsid w:val="00AD66C2"/>
    <w:rsid w:val="00AD6762"/>
    <w:rsid w:val="00AD6918"/>
    <w:rsid w:val="00AD6A1C"/>
    <w:rsid w:val="00AD6A5C"/>
    <w:rsid w:val="00AD6AE7"/>
    <w:rsid w:val="00AD6DF7"/>
    <w:rsid w:val="00AD713D"/>
    <w:rsid w:val="00AD733C"/>
    <w:rsid w:val="00AD743C"/>
    <w:rsid w:val="00AD7682"/>
    <w:rsid w:val="00AD77EE"/>
    <w:rsid w:val="00AD7834"/>
    <w:rsid w:val="00AD797A"/>
    <w:rsid w:val="00AD7BB8"/>
    <w:rsid w:val="00AD7BFD"/>
    <w:rsid w:val="00AD7C63"/>
    <w:rsid w:val="00AD7D29"/>
    <w:rsid w:val="00AD7E2D"/>
    <w:rsid w:val="00AD7E97"/>
    <w:rsid w:val="00AD7F32"/>
    <w:rsid w:val="00AD7FC9"/>
    <w:rsid w:val="00AE0027"/>
    <w:rsid w:val="00AE0241"/>
    <w:rsid w:val="00AE0612"/>
    <w:rsid w:val="00AE062B"/>
    <w:rsid w:val="00AE078D"/>
    <w:rsid w:val="00AE0A8C"/>
    <w:rsid w:val="00AE0BA4"/>
    <w:rsid w:val="00AE10E1"/>
    <w:rsid w:val="00AE10F0"/>
    <w:rsid w:val="00AE12CA"/>
    <w:rsid w:val="00AE1403"/>
    <w:rsid w:val="00AE155C"/>
    <w:rsid w:val="00AE15A1"/>
    <w:rsid w:val="00AE1637"/>
    <w:rsid w:val="00AE1640"/>
    <w:rsid w:val="00AE1776"/>
    <w:rsid w:val="00AE1972"/>
    <w:rsid w:val="00AE19F9"/>
    <w:rsid w:val="00AE1A04"/>
    <w:rsid w:val="00AE1B1B"/>
    <w:rsid w:val="00AE1B6E"/>
    <w:rsid w:val="00AE1CB2"/>
    <w:rsid w:val="00AE1CCB"/>
    <w:rsid w:val="00AE20F1"/>
    <w:rsid w:val="00AE23CF"/>
    <w:rsid w:val="00AE2590"/>
    <w:rsid w:val="00AE25F7"/>
    <w:rsid w:val="00AE286C"/>
    <w:rsid w:val="00AE28DB"/>
    <w:rsid w:val="00AE29B7"/>
    <w:rsid w:val="00AE2ADF"/>
    <w:rsid w:val="00AE2B1C"/>
    <w:rsid w:val="00AE2D49"/>
    <w:rsid w:val="00AE2D54"/>
    <w:rsid w:val="00AE2F85"/>
    <w:rsid w:val="00AE30A5"/>
    <w:rsid w:val="00AE33F8"/>
    <w:rsid w:val="00AE3432"/>
    <w:rsid w:val="00AE3493"/>
    <w:rsid w:val="00AE35B3"/>
    <w:rsid w:val="00AE36D5"/>
    <w:rsid w:val="00AE3760"/>
    <w:rsid w:val="00AE3A31"/>
    <w:rsid w:val="00AE3D1E"/>
    <w:rsid w:val="00AE3E80"/>
    <w:rsid w:val="00AE4150"/>
    <w:rsid w:val="00AE4301"/>
    <w:rsid w:val="00AE4310"/>
    <w:rsid w:val="00AE4336"/>
    <w:rsid w:val="00AE4BA8"/>
    <w:rsid w:val="00AE4CB7"/>
    <w:rsid w:val="00AE4CCB"/>
    <w:rsid w:val="00AE4CE5"/>
    <w:rsid w:val="00AE4D0A"/>
    <w:rsid w:val="00AE4F62"/>
    <w:rsid w:val="00AE4F6F"/>
    <w:rsid w:val="00AE4F95"/>
    <w:rsid w:val="00AE51B9"/>
    <w:rsid w:val="00AE521C"/>
    <w:rsid w:val="00AE53DD"/>
    <w:rsid w:val="00AE5469"/>
    <w:rsid w:val="00AE56CB"/>
    <w:rsid w:val="00AE574C"/>
    <w:rsid w:val="00AE5A4D"/>
    <w:rsid w:val="00AE5D0C"/>
    <w:rsid w:val="00AE5D48"/>
    <w:rsid w:val="00AE5DEF"/>
    <w:rsid w:val="00AE5FE7"/>
    <w:rsid w:val="00AE6038"/>
    <w:rsid w:val="00AE60E2"/>
    <w:rsid w:val="00AE6239"/>
    <w:rsid w:val="00AE6361"/>
    <w:rsid w:val="00AE64CA"/>
    <w:rsid w:val="00AE679D"/>
    <w:rsid w:val="00AE67A3"/>
    <w:rsid w:val="00AE6837"/>
    <w:rsid w:val="00AE6A28"/>
    <w:rsid w:val="00AE6C59"/>
    <w:rsid w:val="00AE6D48"/>
    <w:rsid w:val="00AE6F55"/>
    <w:rsid w:val="00AE6FA0"/>
    <w:rsid w:val="00AE7012"/>
    <w:rsid w:val="00AE731E"/>
    <w:rsid w:val="00AE733F"/>
    <w:rsid w:val="00AE73C5"/>
    <w:rsid w:val="00AE7554"/>
    <w:rsid w:val="00AE7703"/>
    <w:rsid w:val="00AE7732"/>
    <w:rsid w:val="00AE77F8"/>
    <w:rsid w:val="00AE7C17"/>
    <w:rsid w:val="00AE7CBE"/>
    <w:rsid w:val="00AE7CE4"/>
    <w:rsid w:val="00AE7D34"/>
    <w:rsid w:val="00AE7F51"/>
    <w:rsid w:val="00AE7FD7"/>
    <w:rsid w:val="00AF000D"/>
    <w:rsid w:val="00AF00BD"/>
    <w:rsid w:val="00AF0292"/>
    <w:rsid w:val="00AF04DC"/>
    <w:rsid w:val="00AF04F4"/>
    <w:rsid w:val="00AF0534"/>
    <w:rsid w:val="00AF07A6"/>
    <w:rsid w:val="00AF0883"/>
    <w:rsid w:val="00AF088C"/>
    <w:rsid w:val="00AF094E"/>
    <w:rsid w:val="00AF0BD0"/>
    <w:rsid w:val="00AF0BD2"/>
    <w:rsid w:val="00AF0BE4"/>
    <w:rsid w:val="00AF0D65"/>
    <w:rsid w:val="00AF0E9C"/>
    <w:rsid w:val="00AF103F"/>
    <w:rsid w:val="00AF104F"/>
    <w:rsid w:val="00AF1450"/>
    <w:rsid w:val="00AF1643"/>
    <w:rsid w:val="00AF1A27"/>
    <w:rsid w:val="00AF1A30"/>
    <w:rsid w:val="00AF1BD7"/>
    <w:rsid w:val="00AF1BEF"/>
    <w:rsid w:val="00AF1D2B"/>
    <w:rsid w:val="00AF1F1C"/>
    <w:rsid w:val="00AF20F0"/>
    <w:rsid w:val="00AF2124"/>
    <w:rsid w:val="00AF2355"/>
    <w:rsid w:val="00AF2B50"/>
    <w:rsid w:val="00AF33B3"/>
    <w:rsid w:val="00AF33C4"/>
    <w:rsid w:val="00AF35F2"/>
    <w:rsid w:val="00AF3E03"/>
    <w:rsid w:val="00AF3ECF"/>
    <w:rsid w:val="00AF3FC0"/>
    <w:rsid w:val="00AF4348"/>
    <w:rsid w:val="00AF4376"/>
    <w:rsid w:val="00AF4391"/>
    <w:rsid w:val="00AF4427"/>
    <w:rsid w:val="00AF44AA"/>
    <w:rsid w:val="00AF44E4"/>
    <w:rsid w:val="00AF4576"/>
    <w:rsid w:val="00AF45F1"/>
    <w:rsid w:val="00AF46AE"/>
    <w:rsid w:val="00AF4906"/>
    <w:rsid w:val="00AF49B8"/>
    <w:rsid w:val="00AF4D88"/>
    <w:rsid w:val="00AF4FC1"/>
    <w:rsid w:val="00AF518A"/>
    <w:rsid w:val="00AF5212"/>
    <w:rsid w:val="00AF5225"/>
    <w:rsid w:val="00AF5334"/>
    <w:rsid w:val="00AF5427"/>
    <w:rsid w:val="00AF56AF"/>
    <w:rsid w:val="00AF58B6"/>
    <w:rsid w:val="00AF58FF"/>
    <w:rsid w:val="00AF5A09"/>
    <w:rsid w:val="00AF5AF6"/>
    <w:rsid w:val="00AF5B49"/>
    <w:rsid w:val="00AF5BB8"/>
    <w:rsid w:val="00AF5FC5"/>
    <w:rsid w:val="00AF5FD5"/>
    <w:rsid w:val="00AF60A9"/>
    <w:rsid w:val="00AF6132"/>
    <w:rsid w:val="00AF6160"/>
    <w:rsid w:val="00AF6191"/>
    <w:rsid w:val="00AF6273"/>
    <w:rsid w:val="00AF627C"/>
    <w:rsid w:val="00AF6332"/>
    <w:rsid w:val="00AF64B7"/>
    <w:rsid w:val="00AF65C1"/>
    <w:rsid w:val="00AF68CF"/>
    <w:rsid w:val="00AF6991"/>
    <w:rsid w:val="00AF6BE9"/>
    <w:rsid w:val="00AF6EA0"/>
    <w:rsid w:val="00AF7011"/>
    <w:rsid w:val="00AF725C"/>
    <w:rsid w:val="00AF7318"/>
    <w:rsid w:val="00AF74E3"/>
    <w:rsid w:val="00AF75DB"/>
    <w:rsid w:val="00AF767B"/>
    <w:rsid w:val="00AF77C3"/>
    <w:rsid w:val="00AF780E"/>
    <w:rsid w:val="00AF79C4"/>
    <w:rsid w:val="00AF79DB"/>
    <w:rsid w:val="00AF7B64"/>
    <w:rsid w:val="00AF7E16"/>
    <w:rsid w:val="00AF7F58"/>
    <w:rsid w:val="00AF7F6D"/>
    <w:rsid w:val="00B001FB"/>
    <w:rsid w:val="00B00226"/>
    <w:rsid w:val="00B0023E"/>
    <w:rsid w:val="00B0034B"/>
    <w:rsid w:val="00B003E2"/>
    <w:rsid w:val="00B00446"/>
    <w:rsid w:val="00B005BA"/>
    <w:rsid w:val="00B0061D"/>
    <w:rsid w:val="00B006EB"/>
    <w:rsid w:val="00B00793"/>
    <w:rsid w:val="00B00B5A"/>
    <w:rsid w:val="00B00C21"/>
    <w:rsid w:val="00B00D17"/>
    <w:rsid w:val="00B00E15"/>
    <w:rsid w:val="00B01083"/>
    <w:rsid w:val="00B011C6"/>
    <w:rsid w:val="00B0131F"/>
    <w:rsid w:val="00B01394"/>
    <w:rsid w:val="00B01409"/>
    <w:rsid w:val="00B0144C"/>
    <w:rsid w:val="00B0165C"/>
    <w:rsid w:val="00B016B5"/>
    <w:rsid w:val="00B017E8"/>
    <w:rsid w:val="00B01848"/>
    <w:rsid w:val="00B018BF"/>
    <w:rsid w:val="00B01991"/>
    <w:rsid w:val="00B01AE7"/>
    <w:rsid w:val="00B01BE3"/>
    <w:rsid w:val="00B01DAE"/>
    <w:rsid w:val="00B01EAC"/>
    <w:rsid w:val="00B01F26"/>
    <w:rsid w:val="00B020AE"/>
    <w:rsid w:val="00B02123"/>
    <w:rsid w:val="00B021A4"/>
    <w:rsid w:val="00B0232E"/>
    <w:rsid w:val="00B0261F"/>
    <w:rsid w:val="00B0274B"/>
    <w:rsid w:val="00B02B1A"/>
    <w:rsid w:val="00B02C1C"/>
    <w:rsid w:val="00B02D37"/>
    <w:rsid w:val="00B02D58"/>
    <w:rsid w:val="00B02E0E"/>
    <w:rsid w:val="00B03079"/>
    <w:rsid w:val="00B0326D"/>
    <w:rsid w:val="00B0333C"/>
    <w:rsid w:val="00B03715"/>
    <w:rsid w:val="00B03884"/>
    <w:rsid w:val="00B03B89"/>
    <w:rsid w:val="00B03D79"/>
    <w:rsid w:val="00B03E41"/>
    <w:rsid w:val="00B03F43"/>
    <w:rsid w:val="00B040D0"/>
    <w:rsid w:val="00B04144"/>
    <w:rsid w:val="00B04370"/>
    <w:rsid w:val="00B04747"/>
    <w:rsid w:val="00B04806"/>
    <w:rsid w:val="00B0480D"/>
    <w:rsid w:val="00B04C11"/>
    <w:rsid w:val="00B04D8D"/>
    <w:rsid w:val="00B05011"/>
    <w:rsid w:val="00B0516E"/>
    <w:rsid w:val="00B05202"/>
    <w:rsid w:val="00B05584"/>
    <w:rsid w:val="00B05718"/>
    <w:rsid w:val="00B05894"/>
    <w:rsid w:val="00B05977"/>
    <w:rsid w:val="00B059F8"/>
    <w:rsid w:val="00B05A95"/>
    <w:rsid w:val="00B05B11"/>
    <w:rsid w:val="00B05C5E"/>
    <w:rsid w:val="00B05C86"/>
    <w:rsid w:val="00B05C98"/>
    <w:rsid w:val="00B06090"/>
    <w:rsid w:val="00B06252"/>
    <w:rsid w:val="00B06439"/>
    <w:rsid w:val="00B0648A"/>
    <w:rsid w:val="00B06613"/>
    <w:rsid w:val="00B06AC1"/>
    <w:rsid w:val="00B06B23"/>
    <w:rsid w:val="00B06CE3"/>
    <w:rsid w:val="00B06EE4"/>
    <w:rsid w:val="00B06F1D"/>
    <w:rsid w:val="00B06F4A"/>
    <w:rsid w:val="00B070C8"/>
    <w:rsid w:val="00B0726C"/>
    <w:rsid w:val="00B072B6"/>
    <w:rsid w:val="00B07311"/>
    <w:rsid w:val="00B07425"/>
    <w:rsid w:val="00B0754E"/>
    <w:rsid w:val="00B07687"/>
    <w:rsid w:val="00B07821"/>
    <w:rsid w:val="00B07B32"/>
    <w:rsid w:val="00B07BD4"/>
    <w:rsid w:val="00B07C3F"/>
    <w:rsid w:val="00B07F22"/>
    <w:rsid w:val="00B101CF"/>
    <w:rsid w:val="00B10766"/>
    <w:rsid w:val="00B10A36"/>
    <w:rsid w:val="00B10A6C"/>
    <w:rsid w:val="00B10B0D"/>
    <w:rsid w:val="00B10B14"/>
    <w:rsid w:val="00B10B8F"/>
    <w:rsid w:val="00B10DDE"/>
    <w:rsid w:val="00B10E58"/>
    <w:rsid w:val="00B10E79"/>
    <w:rsid w:val="00B10EAD"/>
    <w:rsid w:val="00B111C9"/>
    <w:rsid w:val="00B1137B"/>
    <w:rsid w:val="00B114BB"/>
    <w:rsid w:val="00B114D6"/>
    <w:rsid w:val="00B116FA"/>
    <w:rsid w:val="00B1176B"/>
    <w:rsid w:val="00B11A28"/>
    <w:rsid w:val="00B11AA9"/>
    <w:rsid w:val="00B11B65"/>
    <w:rsid w:val="00B11BBD"/>
    <w:rsid w:val="00B11CE7"/>
    <w:rsid w:val="00B11D88"/>
    <w:rsid w:val="00B1200E"/>
    <w:rsid w:val="00B12201"/>
    <w:rsid w:val="00B122FD"/>
    <w:rsid w:val="00B123A7"/>
    <w:rsid w:val="00B12492"/>
    <w:rsid w:val="00B12694"/>
    <w:rsid w:val="00B127A4"/>
    <w:rsid w:val="00B127B3"/>
    <w:rsid w:val="00B12A8D"/>
    <w:rsid w:val="00B12AE3"/>
    <w:rsid w:val="00B12D1D"/>
    <w:rsid w:val="00B12EA6"/>
    <w:rsid w:val="00B12F0A"/>
    <w:rsid w:val="00B130A0"/>
    <w:rsid w:val="00B13110"/>
    <w:rsid w:val="00B134EE"/>
    <w:rsid w:val="00B13574"/>
    <w:rsid w:val="00B13617"/>
    <w:rsid w:val="00B1365D"/>
    <w:rsid w:val="00B13689"/>
    <w:rsid w:val="00B13AFA"/>
    <w:rsid w:val="00B13C13"/>
    <w:rsid w:val="00B13E34"/>
    <w:rsid w:val="00B13F0F"/>
    <w:rsid w:val="00B13F9C"/>
    <w:rsid w:val="00B13FAB"/>
    <w:rsid w:val="00B1424D"/>
    <w:rsid w:val="00B143EA"/>
    <w:rsid w:val="00B146F2"/>
    <w:rsid w:val="00B14790"/>
    <w:rsid w:val="00B14ACB"/>
    <w:rsid w:val="00B14B00"/>
    <w:rsid w:val="00B14B3B"/>
    <w:rsid w:val="00B14C46"/>
    <w:rsid w:val="00B14D2A"/>
    <w:rsid w:val="00B14FA2"/>
    <w:rsid w:val="00B15087"/>
    <w:rsid w:val="00B1520C"/>
    <w:rsid w:val="00B15246"/>
    <w:rsid w:val="00B1530B"/>
    <w:rsid w:val="00B1547E"/>
    <w:rsid w:val="00B15574"/>
    <w:rsid w:val="00B155A7"/>
    <w:rsid w:val="00B1565B"/>
    <w:rsid w:val="00B15684"/>
    <w:rsid w:val="00B157BD"/>
    <w:rsid w:val="00B157FE"/>
    <w:rsid w:val="00B15BCA"/>
    <w:rsid w:val="00B15E6A"/>
    <w:rsid w:val="00B15E9E"/>
    <w:rsid w:val="00B16007"/>
    <w:rsid w:val="00B160E0"/>
    <w:rsid w:val="00B1630B"/>
    <w:rsid w:val="00B1664A"/>
    <w:rsid w:val="00B1667A"/>
    <w:rsid w:val="00B1698A"/>
    <w:rsid w:val="00B169A5"/>
    <w:rsid w:val="00B169CA"/>
    <w:rsid w:val="00B16CDD"/>
    <w:rsid w:val="00B16CFB"/>
    <w:rsid w:val="00B17314"/>
    <w:rsid w:val="00B1739E"/>
    <w:rsid w:val="00B17677"/>
    <w:rsid w:val="00B176AC"/>
    <w:rsid w:val="00B17791"/>
    <w:rsid w:val="00B179DE"/>
    <w:rsid w:val="00B17B20"/>
    <w:rsid w:val="00B17B24"/>
    <w:rsid w:val="00B17B98"/>
    <w:rsid w:val="00B17BAB"/>
    <w:rsid w:val="00B17CAD"/>
    <w:rsid w:val="00B17D28"/>
    <w:rsid w:val="00B17D5E"/>
    <w:rsid w:val="00B17F88"/>
    <w:rsid w:val="00B20077"/>
    <w:rsid w:val="00B20080"/>
    <w:rsid w:val="00B200F6"/>
    <w:rsid w:val="00B20111"/>
    <w:rsid w:val="00B20114"/>
    <w:rsid w:val="00B20187"/>
    <w:rsid w:val="00B20365"/>
    <w:rsid w:val="00B2037A"/>
    <w:rsid w:val="00B20488"/>
    <w:rsid w:val="00B20524"/>
    <w:rsid w:val="00B20560"/>
    <w:rsid w:val="00B207D4"/>
    <w:rsid w:val="00B20A7F"/>
    <w:rsid w:val="00B20CBB"/>
    <w:rsid w:val="00B20D64"/>
    <w:rsid w:val="00B20FC6"/>
    <w:rsid w:val="00B21002"/>
    <w:rsid w:val="00B21025"/>
    <w:rsid w:val="00B2104C"/>
    <w:rsid w:val="00B2110A"/>
    <w:rsid w:val="00B2110D"/>
    <w:rsid w:val="00B21147"/>
    <w:rsid w:val="00B21A81"/>
    <w:rsid w:val="00B21AD2"/>
    <w:rsid w:val="00B21BA9"/>
    <w:rsid w:val="00B21C0A"/>
    <w:rsid w:val="00B21C7D"/>
    <w:rsid w:val="00B21CE2"/>
    <w:rsid w:val="00B21D08"/>
    <w:rsid w:val="00B21F31"/>
    <w:rsid w:val="00B22872"/>
    <w:rsid w:val="00B22883"/>
    <w:rsid w:val="00B22926"/>
    <w:rsid w:val="00B22C23"/>
    <w:rsid w:val="00B22CAE"/>
    <w:rsid w:val="00B22DF9"/>
    <w:rsid w:val="00B22E55"/>
    <w:rsid w:val="00B22FEA"/>
    <w:rsid w:val="00B23011"/>
    <w:rsid w:val="00B2317B"/>
    <w:rsid w:val="00B232B9"/>
    <w:rsid w:val="00B233FF"/>
    <w:rsid w:val="00B23469"/>
    <w:rsid w:val="00B234D3"/>
    <w:rsid w:val="00B2352C"/>
    <w:rsid w:val="00B23685"/>
    <w:rsid w:val="00B236C6"/>
    <w:rsid w:val="00B23A10"/>
    <w:rsid w:val="00B23CDC"/>
    <w:rsid w:val="00B23DB1"/>
    <w:rsid w:val="00B23FA9"/>
    <w:rsid w:val="00B24039"/>
    <w:rsid w:val="00B24128"/>
    <w:rsid w:val="00B242E6"/>
    <w:rsid w:val="00B24319"/>
    <w:rsid w:val="00B24441"/>
    <w:rsid w:val="00B24690"/>
    <w:rsid w:val="00B246CB"/>
    <w:rsid w:val="00B24770"/>
    <w:rsid w:val="00B24877"/>
    <w:rsid w:val="00B249F4"/>
    <w:rsid w:val="00B24A38"/>
    <w:rsid w:val="00B24B33"/>
    <w:rsid w:val="00B24C22"/>
    <w:rsid w:val="00B24D8D"/>
    <w:rsid w:val="00B250DB"/>
    <w:rsid w:val="00B2522E"/>
    <w:rsid w:val="00B2525D"/>
    <w:rsid w:val="00B2540B"/>
    <w:rsid w:val="00B254F8"/>
    <w:rsid w:val="00B2565F"/>
    <w:rsid w:val="00B25791"/>
    <w:rsid w:val="00B257E5"/>
    <w:rsid w:val="00B257F9"/>
    <w:rsid w:val="00B2594A"/>
    <w:rsid w:val="00B25A22"/>
    <w:rsid w:val="00B25B97"/>
    <w:rsid w:val="00B25BDD"/>
    <w:rsid w:val="00B25C0C"/>
    <w:rsid w:val="00B25D00"/>
    <w:rsid w:val="00B25E04"/>
    <w:rsid w:val="00B25F84"/>
    <w:rsid w:val="00B26187"/>
    <w:rsid w:val="00B261D6"/>
    <w:rsid w:val="00B2622D"/>
    <w:rsid w:val="00B262CF"/>
    <w:rsid w:val="00B263B4"/>
    <w:rsid w:val="00B26791"/>
    <w:rsid w:val="00B26B0C"/>
    <w:rsid w:val="00B26B58"/>
    <w:rsid w:val="00B26C6D"/>
    <w:rsid w:val="00B26FA7"/>
    <w:rsid w:val="00B27015"/>
    <w:rsid w:val="00B27117"/>
    <w:rsid w:val="00B271C5"/>
    <w:rsid w:val="00B27235"/>
    <w:rsid w:val="00B272EA"/>
    <w:rsid w:val="00B2737A"/>
    <w:rsid w:val="00B273BA"/>
    <w:rsid w:val="00B274C0"/>
    <w:rsid w:val="00B27653"/>
    <w:rsid w:val="00B2780B"/>
    <w:rsid w:val="00B27A8C"/>
    <w:rsid w:val="00B27D1B"/>
    <w:rsid w:val="00B27D79"/>
    <w:rsid w:val="00B3004D"/>
    <w:rsid w:val="00B300CD"/>
    <w:rsid w:val="00B304BB"/>
    <w:rsid w:val="00B30758"/>
    <w:rsid w:val="00B30A38"/>
    <w:rsid w:val="00B30A57"/>
    <w:rsid w:val="00B30CFA"/>
    <w:rsid w:val="00B30F06"/>
    <w:rsid w:val="00B31194"/>
    <w:rsid w:val="00B31378"/>
    <w:rsid w:val="00B313CE"/>
    <w:rsid w:val="00B3144B"/>
    <w:rsid w:val="00B315D4"/>
    <w:rsid w:val="00B3179E"/>
    <w:rsid w:val="00B318B9"/>
    <w:rsid w:val="00B31B17"/>
    <w:rsid w:val="00B31CA6"/>
    <w:rsid w:val="00B31D8E"/>
    <w:rsid w:val="00B31E63"/>
    <w:rsid w:val="00B320FA"/>
    <w:rsid w:val="00B32335"/>
    <w:rsid w:val="00B32572"/>
    <w:rsid w:val="00B325D2"/>
    <w:rsid w:val="00B325DB"/>
    <w:rsid w:val="00B3285D"/>
    <w:rsid w:val="00B32863"/>
    <w:rsid w:val="00B328B7"/>
    <w:rsid w:val="00B3294B"/>
    <w:rsid w:val="00B32957"/>
    <w:rsid w:val="00B32B5E"/>
    <w:rsid w:val="00B32C9F"/>
    <w:rsid w:val="00B32F0D"/>
    <w:rsid w:val="00B32F2F"/>
    <w:rsid w:val="00B3302D"/>
    <w:rsid w:val="00B330F5"/>
    <w:rsid w:val="00B335B2"/>
    <w:rsid w:val="00B336CA"/>
    <w:rsid w:val="00B33933"/>
    <w:rsid w:val="00B3399E"/>
    <w:rsid w:val="00B33B75"/>
    <w:rsid w:val="00B33B8A"/>
    <w:rsid w:val="00B33E33"/>
    <w:rsid w:val="00B33FA8"/>
    <w:rsid w:val="00B33FF8"/>
    <w:rsid w:val="00B342E8"/>
    <w:rsid w:val="00B3437D"/>
    <w:rsid w:val="00B347CB"/>
    <w:rsid w:val="00B34800"/>
    <w:rsid w:val="00B348D3"/>
    <w:rsid w:val="00B34B3B"/>
    <w:rsid w:val="00B34BBC"/>
    <w:rsid w:val="00B34D47"/>
    <w:rsid w:val="00B34D68"/>
    <w:rsid w:val="00B34E83"/>
    <w:rsid w:val="00B34F60"/>
    <w:rsid w:val="00B3500E"/>
    <w:rsid w:val="00B350D7"/>
    <w:rsid w:val="00B35124"/>
    <w:rsid w:val="00B351E7"/>
    <w:rsid w:val="00B351FB"/>
    <w:rsid w:val="00B3547C"/>
    <w:rsid w:val="00B354CA"/>
    <w:rsid w:val="00B354FB"/>
    <w:rsid w:val="00B356E5"/>
    <w:rsid w:val="00B357A6"/>
    <w:rsid w:val="00B3597E"/>
    <w:rsid w:val="00B35C23"/>
    <w:rsid w:val="00B35D69"/>
    <w:rsid w:val="00B3610E"/>
    <w:rsid w:val="00B3644F"/>
    <w:rsid w:val="00B3665E"/>
    <w:rsid w:val="00B36759"/>
    <w:rsid w:val="00B367F3"/>
    <w:rsid w:val="00B36805"/>
    <w:rsid w:val="00B368C4"/>
    <w:rsid w:val="00B368EB"/>
    <w:rsid w:val="00B36A0C"/>
    <w:rsid w:val="00B36C45"/>
    <w:rsid w:val="00B36E73"/>
    <w:rsid w:val="00B36FA8"/>
    <w:rsid w:val="00B3708D"/>
    <w:rsid w:val="00B370E8"/>
    <w:rsid w:val="00B373A5"/>
    <w:rsid w:val="00B37719"/>
    <w:rsid w:val="00B37749"/>
    <w:rsid w:val="00B37770"/>
    <w:rsid w:val="00B37E18"/>
    <w:rsid w:val="00B37F7C"/>
    <w:rsid w:val="00B400DF"/>
    <w:rsid w:val="00B4030C"/>
    <w:rsid w:val="00B40539"/>
    <w:rsid w:val="00B40936"/>
    <w:rsid w:val="00B40941"/>
    <w:rsid w:val="00B40A31"/>
    <w:rsid w:val="00B40A74"/>
    <w:rsid w:val="00B40B05"/>
    <w:rsid w:val="00B40BF2"/>
    <w:rsid w:val="00B40C7E"/>
    <w:rsid w:val="00B40E18"/>
    <w:rsid w:val="00B40FF3"/>
    <w:rsid w:val="00B4114E"/>
    <w:rsid w:val="00B41267"/>
    <w:rsid w:val="00B412FC"/>
    <w:rsid w:val="00B413EF"/>
    <w:rsid w:val="00B415BC"/>
    <w:rsid w:val="00B415F8"/>
    <w:rsid w:val="00B41876"/>
    <w:rsid w:val="00B41893"/>
    <w:rsid w:val="00B41ADD"/>
    <w:rsid w:val="00B41DE4"/>
    <w:rsid w:val="00B41F23"/>
    <w:rsid w:val="00B41FA5"/>
    <w:rsid w:val="00B42232"/>
    <w:rsid w:val="00B4226A"/>
    <w:rsid w:val="00B42504"/>
    <w:rsid w:val="00B42556"/>
    <w:rsid w:val="00B42644"/>
    <w:rsid w:val="00B42876"/>
    <w:rsid w:val="00B428A2"/>
    <w:rsid w:val="00B42AE1"/>
    <w:rsid w:val="00B42B22"/>
    <w:rsid w:val="00B42C83"/>
    <w:rsid w:val="00B42DB0"/>
    <w:rsid w:val="00B42DE1"/>
    <w:rsid w:val="00B42F02"/>
    <w:rsid w:val="00B42F8A"/>
    <w:rsid w:val="00B432E5"/>
    <w:rsid w:val="00B43372"/>
    <w:rsid w:val="00B433C5"/>
    <w:rsid w:val="00B43426"/>
    <w:rsid w:val="00B436AB"/>
    <w:rsid w:val="00B43944"/>
    <w:rsid w:val="00B4395C"/>
    <w:rsid w:val="00B43961"/>
    <w:rsid w:val="00B43A50"/>
    <w:rsid w:val="00B43B97"/>
    <w:rsid w:val="00B43D3A"/>
    <w:rsid w:val="00B43DF9"/>
    <w:rsid w:val="00B43EF9"/>
    <w:rsid w:val="00B43FAC"/>
    <w:rsid w:val="00B444A5"/>
    <w:rsid w:val="00B44530"/>
    <w:rsid w:val="00B44642"/>
    <w:rsid w:val="00B44896"/>
    <w:rsid w:val="00B448CF"/>
    <w:rsid w:val="00B449A7"/>
    <w:rsid w:val="00B44D8A"/>
    <w:rsid w:val="00B44DC7"/>
    <w:rsid w:val="00B44FE7"/>
    <w:rsid w:val="00B455B1"/>
    <w:rsid w:val="00B45609"/>
    <w:rsid w:val="00B45718"/>
    <w:rsid w:val="00B45822"/>
    <w:rsid w:val="00B45B45"/>
    <w:rsid w:val="00B45C17"/>
    <w:rsid w:val="00B45D2A"/>
    <w:rsid w:val="00B46086"/>
    <w:rsid w:val="00B463A0"/>
    <w:rsid w:val="00B465CD"/>
    <w:rsid w:val="00B466AC"/>
    <w:rsid w:val="00B4690B"/>
    <w:rsid w:val="00B46A03"/>
    <w:rsid w:val="00B46AFB"/>
    <w:rsid w:val="00B46B08"/>
    <w:rsid w:val="00B46CBE"/>
    <w:rsid w:val="00B46F3E"/>
    <w:rsid w:val="00B46FBF"/>
    <w:rsid w:val="00B470F7"/>
    <w:rsid w:val="00B471F8"/>
    <w:rsid w:val="00B472A4"/>
    <w:rsid w:val="00B47553"/>
    <w:rsid w:val="00B477C6"/>
    <w:rsid w:val="00B47A81"/>
    <w:rsid w:val="00B47E90"/>
    <w:rsid w:val="00B47F96"/>
    <w:rsid w:val="00B5013E"/>
    <w:rsid w:val="00B50149"/>
    <w:rsid w:val="00B5019D"/>
    <w:rsid w:val="00B5025D"/>
    <w:rsid w:val="00B50312"/>
    <w:rsid w:val="00B50762"/>
    <w:rsid w:val="00B50791"/>
    <w:rsid w:val="00B50799"/>
    <w:rsid w:val="00B507C9"/>
    <w:rsid w:val="00B509ED"/>
    <w:rsid w:val="00B50A53"/>
    <w:rsid w:val="00B50B78"/>
    <w:rsid w:val="00B5117D"/>
    <w:rsid w:val="00B51216"/>
    <w:rsid w:val="00B512E0"/>
    <w:rsid w:val="00B513E4"/>
    <w:rsid w:val="00B515DF"/>
    <w:rsid w:val="00B516DC"/>
    <w:rsid w:val="00B517B0"/>
    <w:rsid w:val="00B51B53"/>
    <w:rsid w:val="00B51E14"/>
    <w:rsid w:val="00B51E5F"/>
    <w:rsid w:val="00B51F31"/>
    <w:rsid w:val="00B521F0"/>
    <w:rsid w:val="00B52319"/>
    <w:rsid w:val="00B5247C"/>
    <w:rsid w:val="00B52485"/>
    <w:rsid w:val="00B524F2"/>
    <w:rsid w:val="00B52678"/>
    <w:rsid w:val="00B526D0"/>
    <w:rsid w:val="00B5294B"/>
    <w:rsid w:val="00B52953"/>
    <w:rsid w:val="00B52C8E"/>
    <w:rsid w:val="00B52D13"/>
    <w:rsid w:val="00B52D8A"/>
    <w:rsid w:val="00B52DBA"/>
    <w:rsid w:val="00B5301C"/>
    <w:rsid w:val="00B53181"/>
    <w:rsid w:val="00B5327F"/>
    <w:rsid w:val="00B53427"/>
    <w:rsid w:val="00B5345F"/>
    <w:rsid w:val="00B53552"/>
    <w:rsid w:val="00B5390B"/>
    <w:rsid w:val="00B53A77"/>
    <w:rsid w:val="00B53BAF"/>
    <w:rsid w:val="00B53CC4"/>
    <w:rsid w:val="00B53D1A"/>
    <w:rsid w:val="00B53E15"/>
    <w:rsid w:val="00B53E23"/>
    <w:rsid w:val="00B53E2B"/>
    <w:rsid w:val="00B53EE8"/>
    <w:rsid w:val="00B5418C"/>
    <w:rsid w:val="00B54265"/>
    <w:rsid w:val="00B54301"/>
    <w:rsid w:val="00B5434C"/>
    <w:rsid w:val="00B54590"/>
    <w:rsid w:val="00B5476A"/>
    <w:rsid w:val="00B547D6"/>
    <w:rsid w:val="00B548FB"/>
    <w:rsid w:val="00B549A5"/>
    <w:rsid w:val="00B549B1"/>
    <w:rsid w:val="00B54AA9"/>
    <w:rsid w:val="00B54C00"/>
    <w:rsid w:val="00B54F72"/>
    <w:rsid w:val="00B5509A"/>
    <w:rsid w:val="00B550CC"/>
    <w:rsid w:val="00B55149"/>
    <w:rsid w:val="00B55259"/>
    <w:rsid w:val="00B55284"/>
    <w:rsid w:val="00B55296"/>
    <w:rsid w:val="00B55366"/>
    <w:rsid w:val="00B55658"/>
    <w:rsid w:val="00B55A16"/>
    <w:rsid w:val="00B55A7C"/>
    <w:rsid w:val="00B55C58"/>
    <w:rsid w:val="00B55CDD"/>
    <w:rsid w:val="00B55F53"/>
    <w:rsid w:val="00B563AC"/>
    <w:rsid w:val="00B563D3"/>
    <w:rsid w:val="00B5645A"/>
    <w:rsid w:val="00B5653C"/>
    <w:rsid w:val="00B5665E"/>
    <w:rsid w:val="00B5670F"/>
    <w:rsid w:val="00B56839"/>
    <w:rsid w:val="00B56843"/>
    <w:rsid w:val="00B56A5B"/>
    <w:rsid w:val="00B56A67"/>
    <w:rsid w:val="00B56DF5"/>
    <w:rsid w:val="00B56E73"/>
    <w:rsid w:val="00B57029"/>
    <w:rsid w:val="00B571A1"/>
    <w:rsid w:val="00B57364"/>
    <w:rsid w:val="00B57387"/>
    <w:rsid w:val="00B573A5"/>
    <w:rsid w:val="00B575C6"/>
    <w:rsid w:val="00B57909"/>
    <w:rsid w:val="00B57B85"/>
    <w:rsid w:val="00B57F39"/>
    <w:rsid w:val="00B600B1"/>
    <w:rsid w:val="00B602A3"/>
    <w:rsid w:val="00B60345"/>
    <w:rsid w:val="00B604B9"/>
    <w:rsid w:val="00B605B9"/>
    <w:rsid w:val="00B606D3"/>
    <w:rsid w:val="00B60710"/>
    <w:rsid w:val="00B60774"/>
    <w:rsid w:val="00B607DB"/>
    <w:rsid w:val="00B60831"/>
    <w:rsid w:val="00B60836"/>
    <w:rsid w:val="00B60BA9"/>
    <w:rsid w:val="00B60DB0"/>
    <w:rsid w:val="00B60DEE"/>
    <w:rsid w:val="00B60DF0"/>
    <w:rsid w:val="00B60E23"/>
    <w:rsid w:val="00B60E9D"/>
    <w:rsid w:val="00B61012"/>
    <w:rsid w:val="00B611DF"/>
    <w:rsid w:val="00B611F4"/>
    <w:rsid w:val="00B6130F"/>
    <w:rsid w:val="00B614E9"/>
    <w:rsid w:val="00B615F7"/>
    <w:rsid w:val="00B61700"/>
    <w:rsid w:val="00B6195D"/>
    <w:rsid w:val="00B61B29"/>
    <w:rsid w:val="00B61B4A"/>
    <w:rsid w:val="00B61C92"/>
    <w:rsid w:val="00B61D3C"/>
    <w:rsid w:val="00B620A6"/>
    <w:rsid w:val="00B6212D"/>
    <w:rsid w:val="00B6225C"/>
    <w:rsid w:val="00B622CA"/>
    <w:rsid w:val="00B623FE"/>
    <w:rsid w:val="00B625B0"/>
    <w:rsid w:val="00B62648"/>
    <w:rsid w:val="00B626AD"/>
    <w:rsid w:val="00B626B7"/>
    <w:rsid w:val="00B62734"/>
    <w:rsid w:val="00B6274C"/>
    <w:rsid w:val="00B62A16"/>
    <w:rsid w:val="00B62A4F"/>
    <w:rsid w:val="00B62BB2"/>
    <w:rsid w:val="00B62CFF"/>
    <w:rsid w:val="00B6311E"/>
    <w:rsid w:val="00B63175"/>
    <w:rsid w:val="00B631C8"/>
    <w:rsid w:val="00B63224"/>
    <w:rsid w:val="00B632C7"/>
    <w:rsid w:val="00B634BD"/>
    <w:rsid w:val="00B63609"/>
    <w:rsid w:val="00B63644"/>
    <w:rsid w:val="00B637D3"/>
    <w:rsid w:val="00B638E6"/>
    <w:rsid w:val="00B638EA"/>
    <w:rsid w:val="00B63986"/>
    <w:rsid w:val="00B63B0E"/>
    <w:rsid w:val="00B63C20"/>
    <w:rsid w:val="00B63FCA"/>
    <w:rsid w:val="00B6423A"/>
    <w:rsid w:val="00B64388"/>
    <w:rsid w:val="00B64392"/>
    <w:rsid w:val="00B6475C"/>
    <w:rsid w:val="00B64F8D"/>
    <w:rsid w:val="00B64F99"/>
    <w:rsid w:val="00B64FA1"/>
    <w:rsid w:val="00B6512F"/>
    <w:rsid w:val="00B651BA"/>
    <w:rsid w:val="00B65269"/>
    <w:rsid w:val="00B653E2"/>
    <w:rsid w:val="00B659F3"/>
    <w:rsid w:val="00B65AE6"/>
    <w:rsid w:val="00B65B1A"/>
    <w:rsid w:val="00B65C21"/>
    <w:rsid w:val="00B65C6A"/>
    <w:rsid w:val="00B65CDA"/>
    <w:rsid w:val="00B65D8A"/>
    <w:rsid w:val="00B6626F"/>
    <w:rsid w:val="00B6650E"/>
    <w:rsid w:val="00B666F9"/>
    <w:rsid w:val="00B66812"/>
    <w:rsid w:val="00B668E1"/>
    <w:rsid w:val="00B6692C"/>
    <w:rsid w:val="00B66A02"/>
    <w:rsid w:val="00B66B1C"/>
    <w:rsid w:val="00B66B42"/>
    <w:rsid w:val="00B66BE9"/>
    <w:rsid w:val="00B66C4E"/>
    <w:rsid w:val="00B66DAF"/>
    <w:rsid w:val="00B66DFA"/>
    <w:rsid w:val="00B66F91"/>
    <w:rsid w:val="00B67330"/>
    <w:rsid w:val="00B67600"/>
    <w:rsid w:val="00B67730"/>
    <w:rsid w:val="00B67800"/>
    <w:rsid w:val="00B678A4"/>
    <w:rsid w:val="00B67D69"/>
    <w:rsid w:val="00B67F87"/>
    <w:rsid w:val="00B703F8"/>
    <w:rsid w:val="00B7056F"/>
    <w:rsid w:val="00B70690"/>
    <w:rsid w:val="00B706AA"/>
    <w:rsid w:val="00B7086D"/>
    <w:rsid w:val="00B709DE"/>
    <w:rsid w:val="00B70A44"/>
    <w:rsid w:val="00B70AD7"/>
    <w:rsid w:val="00B70C9C"/>
    <w:rsid w:val="00B7101C"/>
    <w:rsid w:val="00B71289"/>
    <w:rsid w:val="00B71450"/>
    <w:rsid w:val="00B71477"/>
    <w:rsid w:val="00B7155A"/>
    <w:rsid w:val="00B71674"/>
    <w:rsid w:val="00B71760"/>
    <w:rsid w:val="00B71947"/>
    <w:rsid w:val="00B719A7"/>
    <w:rsid w:val="00B71A13"/>
    <w:rsid w:val="00B71BA0"/>
    <w:rsid w:val="00B7206A"/>
    <w:rsid w:val="00B72106"/>
    <w:rsid w:val="00B727EB"/>
    <w:rsid w:val="00B7299D"/>
    <w:rsid w:val="00B72A4D"/>
    <w:rsid w:val="00B72B68"/>
    <w:rsid w:val="00B72BAC"/>
    <w:rsid w:val="00B72CF9"/>
    <w:rsid w:val="00B72D12"/>
    <w:rsid w:val="00B72F0F"/>
    <w:rsid w:val="00B72F58"/>
    <w:rsid w:val="00B72F91"/>
    <w:rsid w:val="00B730EC"/>
    <w:rsid w:val="00B7322C"/>
    <w:rsid w:val="00B7330C"/>
    <w:rsid w:val="00B73413"/>
    <w:rsid w:val="00B736C8"/>
    <w:rsid w:val="00B73751"/>
    <w:rsid w:val="00B73BF4"/>
    <w:rsid w:val="00B73CC7"/>
    <w:rsid w:val="00B73CF7"/>
    <w:rsid w:val="00B73DCD"/>
    <w:rsid w:val="00B74088"/>
    <w:rsid w:val="00B740D9"/>
    <w:rsid w:val="00B743E1"/>
    <w:rsid w:val="00B743E9"/>
    <w:rsid w:val="00B74424"/>
    <w:rsid w:val="00B74464"/>
    <w:rsid w:val="00B745A2"/>
    <w:rsid w:val="00B745CC"/>
    <w:rsid w:val="00B74902"/>
    <w:rsid w:val="00B74E19"/>
    <w:rsid w:val="00B74F26"/>
    <w:rsid w:val="00B7529A"/>
    <w:rsid w:val="00B753B0"/>
    <w:rsid w:val="00B75452"/>
    <w:rsid w:val="00B758A5"/>
    <w:rsid w:val="00B7595F"/>
    <w:rsid w:val="00B75966"/>
    <w:rsid w:val="00B75A8A"/>
    <w:rsid w:val="00B7605F"/>
    <w:rsid w:val="00B7677E"/>
    <w:rsid w:val="00B769CB"/>
    <w:rsid w:val="00B76AF9"/>
    <w:rsid w:val="00B76B20"/>
    <w:rsid w:val="00B76DFD"/>
    <w:rsid w:val="00B7705A"/>
    <w:rsid w:val="00B77191"/>
    <w:rsid w:val="00B77282"/>
    <w:rsid w:val="00B772CC"/>
    <w:rsid w:val="00B7751D"/>
    <w:rsid w:val="00B77610"/>
    <w:rsid w:val="00B77739"/>
    <w:rsid w:val="00B778DE"/>
    <w:rsid w:val="00B77945"/>
    <w:rsid w:val="00B77C22"/>
    <w:rsid w:val="00B77D62"/>
    <w:rsid w:val="00B77E48"/>
    <w:rsid w:val="00B77F49"/>
    <w:rsid w:val="00B8008C"/>
    <w:rsid w:val="00B803E6"/>
    <w:rsid w:val="00B80495"/>
    <w:rsid w:val="00B80C91"/>
    <w:rsid w:val="00B80D03"/>
    <w:rsid w:val="00B80D8E"/>
    <w:rsid w:val="00B80E88"/>
    <w:rsid w:val="00B80FE1"/>
    <w:rsid w:val="00B812CA"/>
    <w:rsid w:val="00B81867"/>
    <w:rsid w:val="00B8192F"/>
    <w:rsid w:val="00B819E2"/>
    <w:rsid w:val="00B81B00"/>
    <w:rsid w:val="00B81B2E"/>
    <w:rsid w:val="00B81CD3"/>
    <w:rsid w:val="00B81D02"/>
    <w:rsid w:val="00B81D10"/>
    <w:rsid w:val="00B81FAF"/>
    <w:rsid w:val="00B82429"/>
    <w:rsid w:val="00B8255A"/>
    <w:rsid w:val="00B8266D"/>
    <w:rsid w:val="00B82833"/>
    <w:rsid w:val="00B829CA"/>
    <w:rsid w:val="00B82AED"/>
    <w:rsid w:val="00B82CE0"/>
    <w:rsid w:val="00B82F62"/>
    <w:rsid w:val="00B83080"/>
    <w:rsid w:val="00B83188"/>
    <w:rsid w:val="00B8324F"/>
    <w:rsid w:val="00B8325F"/>
    <w:rsid w:val="00B83279"/>
    <w:rsid w:val="00B83434"/>
    <w:rsid w:val="00B836F6"/>
    <w:rsid w:val="00B8371F"/>
    <w:rsid w:val="00B83D01"/>
    <w:rsid w:val="00B83E64"/>
    <w:rsid w:val="00B83E6F"/>
    <w:rsid w:val="00B8405B"/>
    <w:rsid w:val="00B84594"/>
    <w:rsid w:val="00B845A4"/>
    <w:rsid w:val="00B8474B"/>
    <w:rsid w:val="00B847DD"/>
    <w:rsid w:val="00B848AE"/>
    <w:rsid w:val="00B848F6"/>
    <w:rsid w:val="00B84AAB"/>
    <w:rsid w:val="00B84D58"/>
    <w:rsid w:val="00B84E95"/>
    <w:rsid w:val="00B84F08"/>
    <w:rsid w:val="00B84FAE"/>
    <w:rsid w:val="00B8512D"/>
    <w:rsid w:val="00B85411"/>
    <w:rsid w:val="00B85543"/>
    <w:rsid w:val="00B85655"/>
    <w:rsid w:val="00B85710"/>
    <w:rsid w:val="00B857FC"/>
    <w:rsid w:val="00B85914"/>
    <w:rsid w:val="00B85B8E"/>
    <w:rsid w:val="00B85E9D"/>
    <w:rsid w:val="00B85F83"/>
    <w:rsid w:val="00B861C7"/>
    <w:rsid w:val="00B861D4"/>
    <w:rsid w:val="00B86219"/>
    <w:rsid w:val="00B86316"/>
    <w:rsid w:val="00B863D0"/>
    <w:rsid w:val="00B864AE"/>
    <w:rsid w:val="00B8681F"/>
    <w:rsid w:val="00B869B8"/>
    <w:rsid w:val="00B86C40"/>
    <w:rsid w:val="00B86CAF"/>
    <w:rsid w:val="00B86D06"/>
    <w:rsid w:val="00B86D97"/>
    <w:rsid w:val="00B86DEF"/>
    <w:rsid w:val="00B86E77"/>
    <w:rsid w:val="00B8725F"/>
    <w:rsid w:val="00B87331"/>
    <w:rsid w:val="00B8750D"/>
    <w:rsid w:val="00B875AD"/>
    <w:rsid w:val="00B87998"/>
    <w:rsid w:val="00B87A1A"/>
    <w:rsid w:val="00B87D5D"/>
    <w:rsid w:val="00B87E47"/>
    <w:rsid w:val="00B900A3"/>
    <w:rsid w:val="00B901F5"/>
    <w:rsid w:val="00B9028D"/>
    <w:rsid w:val="00B9031F"/>
    <w:rsid w:val="00B9051C"/>
    <w:rsid w:val="00B906EF"/>
    <w:rsid w:val="00B90B43"/>
    <w:rsid w:val="00B90B52"/>
    <w:rsid w:val="00B90C71"/>
    <w:rsid w:val="00B90D79"/>
    <w:rsid w:val="00B90E53"/>
    <w:rsid w:val="00B90EFC"/>
    <w:rsid w:val="00B91010"/>
    <w:rsid w:val="00B91180"/>
    <w:rsid w:val="00B9156D"/>
    <w:rsid w:val="00B91888"/>
    <w:rsid w:val="00B9193A"/>
    <w:rsid w:val="00B9198B"/>
    <w:rsid w:val="00B919A3"/>
    <w:rsid w:val="00B919EE"/>
    <w:rsid w:val="00B919F6"/>
    <w:rsid w:val="00B91B3E"/>
    <w:rsid w:val="00B91BD6"/>
    <w:rsid w:val="00B91C4C"/>
    <w:rsid w:val="00B91FA1"/>
    <w:rsid w:val="00B92000"/>
    <w:rsid w:val="00B920CF"/>
    <w:rsid w:val="00B9211D"/>
    <w:rsid w:val="00B92182"/>
    <w:rsid w:val="00B9243A"/>
    <w:rsid w:val="00B924A9"/>
    <w:rsid w:val="00B92741"/>
    <w:rsid w:val="00B92802"/>
    <w:rsid w:val="00B92E53"/>
    <w:rsid w:val="00B931AE"/>
    <w:rsid w:val="00B9327B"/>
    <w:rsid w:val="00B932A7"/>
    <w:rsid w:val="00B9335E"/>
    <w:rsid w:val="00B93476"/>
    <w:rsid w:val="00B935EF"/>
    <w:rsid w:val="00B93778"/>
    <w:rsid w:val="00B9391B"/>
    <w:rsid w:val="00B93B69"/>
    <w:rsid w:val="00B93C22"/>
    <w:rsid w:val="00B93E0D"/>
    <w:rsid w:val="00B94039"/>
    <w:rsid w:val="00B940C6"/>
    <w:rsid w:val="00B940D2"/>
    <w:rsid w:val="00B9426B"/>
    <w:rsid w:val="00B943F5"/>
    <w:rsid w:val="00B94759"/>
    <w:rsid w:val="00B94A50"/>
    <w:rsid w:val="00B94B09"/>
    <w:rsid w:val="00B94B79"/>
    <w:rsid w:val="00B94C87"/>
    <w:rsid w:val="00B94D0C"/>
    <w:rsid w:val="00B94D32"/>
    <w:rsid w:val="00B94DC0"/>
    <w:rsid w:val="00B951E6"/>
    <w:rsid w:val="00B951FB"/>
    <w:rsid w:val="00B953BD"/>
    <w:rsid w:val="00B953C5"/>
    <w:rsid w:val="00B954CB"/>
    <w:rsid w:val="00B95AED"/>
    <w:rsid w:val="00B95B1B"/>
    <w:rsid w:val="00B95CC6"/>
    <w:rsid w:val="00B95CF7"/>
    <w:rsid w:val="00B95D87"/>
    <w:rsid w:val="00B95EC1"/>
    <w:rsid w:val="00B95F9C"/>
    <w:rsid w:val="00B96349"/>
    <w:rsid w:val="00B965F2"/>
    <w:rsid w:val="00B965F3"/>
    <w:rsid w:val="00B96A30"/>
    <w:rsid w:val="00B96BBF"/>
    <w:rsid w:val="00B96C1F"/>
    <w:rsid w:val="00B97084"/>
    <w:rsid w:val="00B970F2"/>
    <w:rsid w:val="00B97193"/>
    <w:rsid w:val="00B97254"/>
    <w:rsid w:val="00B9744A"/>
    <w:rsid w:val="00B97481"/>
    <w:rsid w:val="00B978FE"/>
    <w:rsid w:val="00B97B42"/>
    <w:rsid w:val="00B97EC7"/>
    <w:rsid w:val="00B97F05"/>
    <w:rsid w:val="00BA006F"/>
    <w:rsid w:val="00BA0260"/>
    <w:rsid w:val="00BA027F"/>
    <w:rsid w:val="00BA073F"/>
    <w:rsid w:val="00BA076C"/>
    <w:rsid w:val="00BA087F"/>
    <w:rsid w:val="00BA08BC"/>
    <w:rsid w:val="00BA08C6"/>
    <w:rsid w:val="00BA0A80"/>
    <w:rsid w:val="00BA0C21"/>
    <w:rsid w:val="00BA0FAA"/>
    <w:rsid w:val="00BA13EE"/>
    <w:rsid w:val="00BA1411"/>
    <w:rsid w:val="00BA18FD"/>
    <w:rsid w:val="00BA19C6"/>
    <w:rsid w:val="00BA1A1A"/>
    <w:rsid w:val="00BA1ABC"/>
    <w:rsid w:val="00BA1EBC"/>
    <w:rsid w:val="00BA1FD3"/>
    <w:rsid w:val="00BA2119"/>
    <w:rsid w:val="00BA21DC"/>
    <w:rsid w:val="00BA25F8"/>
    <w:rsid w:val="00BA2863"/>
    <w:rsid w:val="00BA290D"/>
    <w:rsid w:val="00BA29CE"/>
    <w:rsid w:val="00BA29FF"/>
    <w:rsid w:val="00BA2A9C"/>
    <w:rsid w:val="00BA2ACC"/>
    <w:rsid w:val="00BA2B21"/>
    <w:rsid w:val="00BA2BA1"/>
    <w:rsid w:val="00BA2C82"/>
    <w:rsid w:val="00BA2D90"/>
    <w:rsid w:val="00BA2EA7"/>
    <w:rsid w:val="00BA3051"/>
    <w:rsid w:val="00BA329F"/>
    <w:rsid w:val="00BA35CC"/>
    <w:rsid w:val="00BA363F"/>
    <w:rsid w:val="00BA366B"/>
    <w:rsid w:val="00BA3683"/>
    <w:rsid w:val="00BA37FF"/>
    <w:rsid w:val="00BA3873"/>
    <w:rsid w:val="00BA3CC1"/>
    <w:rsid w:val="00BA3D7C"/>
    <w:rsid w:val="00BA3E40"/>
    <w:rsid w:val="00BA3FFC"/>
    <w:rsid w:val="00BA41E0"/>
    <w:rsid w:val="00BA423D"/>
    <w:rsid w:val="00BA4319"/>
    <w:rsid w:val="00BA45B2"/>
    <w:rsid w:val="00BA46D3"/>
    <w:rsid w:val="00BA495E"/>
    <w:rsid w:val="00BA497D"/>
    <w:rsid w:val="00BA4A7C"/>
    <w:rsid w:val="00BA4B16"/>
    <w:rsid w:val="00BA4B33"/>
    <w:rsid w:val="00BA4B35"/>
    <w:rsid w:val="00BA4F95"/>
    <w:rsid w:val="00BA501D"/>
    <w:rsid w:val="00BA526C"/>
    <w:rsid w:val="00BA5293"/>
    <w:rsid w:val="00BA53FE"/>
    <w:rsid w:val="00BA54A0"/>
    <w:rsid w:val="00BA551A"/>
    <w:rsid w:val="00BA567D"/>
    <w:rsid w:val="00BA5A68"/>
    <w:rsid w:val="00BA5B5F"/>
    <w:rsid w:val="00BA5B7E"/>
    <w:rsid w:val="00BA5CB3"/>
    <w:rsid w:val="00BA5CBE"/>
    <w:rsid w:val="00BA5D17"/>
    <w:rsid w:val="00BA5D1A"/>
    <w:rsid w:val="00BA5DA3"/>
    <w:rsid w:val="00BA5E72"/>
    <w:rsid w:val="00BA60C9"/>
    <w:rsid w:val="00BA64B2"/>
    <w:rsid w:val="00BA6887"/>
    <w:rsid w:val="00BA68E4"/>
    <w:rsid w:val="00BA6B1A"/>
    <w:rsid w:val="00BA6B26"/>
    <w:rsid w:val="00BA6CB9"/>
    <w:rsid w:val="00BA6D08"/>
    <w:rsid w:val="00BA6E11"/>
    <w:rsid w:val="00BA7234"/>
    <w:rsid w:val="00BA726B"/>
    <w:rsid w:val="00BA737A"/>
    <w:rsid w:val="00BA73CD"/>
    <w:rsid w:val="00BA7587"/>
    <w:rsid w:val="00BA7626"/>
    <w:rsid w:val="00BA76E8"/>
    <w:rsid w:val="00BA76F5"/>
    <w:rsid w:val="00BA7825"/>
    <w:rsid w:val="00BA7919"/>
    <w:rsid w:val="00BA7A61"/>
    <w:rsid w:val="00BA7AF2"/>
    <w:rsid w:val="00BA7B60"/>
    <w:rsid w:val="00BA7BE2"/>
    <w:rsid w:val="00BA7BEB"/>
    <w:rsid w:val="00BA7E77"/>
    <w:rsid w:val="00BA7E84"/>
    <w:rsid w:val="00BA7EBC"/>
    <w:rsid w:val="00BA7FF7"/>
    <w:rsid w:val="00BB00B1"/>
    <w:rsid w:val="00BB031B"/>
    <w:rsid w:val="00BB03B7"/>
    <w:rsid w:val="00BB03DD"/>
    <w:rsid w:val="00BB03FF"/>
    <w:rsid w:val="00BB0C1F"/>
    <w:rsid w:val="00BB0CDC"/>
    <w:rsid w:val="00BB0D60"/>
    <w:rsid w:val="00BB0E0C"/>
    <w:rsid w:val="00BB0EDB"/>
    <w:rsid w:val="00BB1460"/>
    <w:rsid w:val="00BB16F9"/>
    <w:rsid w:val="00BB18DA"/>
    <w:rsid w:val="00BB194D"/>
    <w:rsid w:val="00BB198B"/>
    <w:rsid w:val="00BB19B0"/>
    <w:rsid w:val="00BB1B0B"/>
    <w:rsid w:val="00BB1B60"/>
    <w:rsid w:val="00BB1D28"/>
    <w:rsid w:val="00BB1D68"/>
    <w:rsid w:val="00BB1EE8"/>
    <w:rsid w:val="00BB1F76"/>
    <w:rsid w:val="00BB2204"/>
    <w:rsid w:val="00BB234B"/>
    <w:rsid w:val="00BB2491"/>
    <w:rsid w:val="00BB24E1"/>
    <w:rsid w:val="00BB2510"/>
    <w:rsid w:val="00BB25FD"/>
    <w:rsid w:val="00BB2657"/>
    <w:rsid w:val="00BB27CE"/>
    <w:rsid w:val="00BB2931"/>
    <w:rsid w:val="00BB2B97"/>
    <w:rsid w:val="00BB2CC1"/>
    <w:rsid w:val="00BB2E66"/>
    <w:rsid w:val="00BB2F27"/>
    <w:rsid w:val="00BB2F44"/>
    <w:rsid w:val="00BB32A0"/>
    <w:rsid w:val="00BB32B4"/>
    <w:rsid w:val="00BB33AA"/>
    <w:rsid w:val="00BB37A5"/>
    <w:rsid w:val="00BB38C3"/>
    <w:rsid w:val="00BB3B0D"/>
    <w:rsid w:val="00BB3B47"/>
    <w:rsid w:val="00BB3D52"/>
    <w:rsid w:val="00BB3E58"/>
    <w:rsid w:val="00BB4131"/>
    <w:rsid w:val="00BB436F"/>
    <w:rsid w:val="00BB47F5"/>
    <w:rsid w:val="00BB49B9"/>
    <w:rsid w:val="00BB4A8D"/>
    <w:rsid w:val="00BB4AD1"/>
    <w:rsid w:val="00BB5103"/>
    <w:rsid w:val="00BB5112"/>
    <w:rsid w:val="00BB51F2"/>
    <w:rsid w:val="00BB5239"/>
    <w:rsid w:val="00BB553B"/>
    <w:rsid w:val="00BB5786"/>
    <w:rsid w:val="00BB58F3"/>
    <w:rsid w:val="00BB5937"/>
    <w:rsid w:val="00BB597F"/>
    <w:rsid w:val="00BB5A44"/>
    <w:rsid w:val="00BB5A8A"/>
    <w:rsid w:val="00BB5CC9"/>
    <w:rsid w:val="00BB606F"/>
    <w:rsid w:val="00BB608F"/>
    <w:rsid w:val="00BB664B"/>
    <w:rsid w:val="00BB66C4"/>
    <w:rsid w:val="00BB68EE"/>
    <w:rsid w:val="00BB69DA"/>
    <w:rsid w:val="00BB6DF9"/>
    <w:rsid w:val="00BB6F1B"/>
    <w:rsid w:val="00BB6F4B"/>
    <w:rsid w:val="00BB701C"/>
    <w:rsid w:val="00BB7346"/>
    <w:rsid w:val="00BB7444"/>
    <w:rsid w:val="00BB7453"/>
    <w:rsid w:val="00BB746B"/>
    <w:rsid w:val="00BB751A"/>
    <w:rsid w:val="00BB79E1"/>
    <w:rsid w:val="00BB7D1F"/>
    <w:rsid w:val="00BB7E25"/>
    <w:rsid w:val="00BB7F06"/>
    <w:rsid w:val="00BB7FD0"/>
    <w:rsid w:val="00BC01CE"/>
    <w:rsid w:val="00BC039B"/>
    <w:rsid w:val="00BC03C8"/>
    <w:rsid w:val="00BC041D"/>
    <w:rsid w:val="00BC057A"/>
    <w:rsid w:val="00BC059F"/>
    <w:rsid w:val="00BC092F"/>
    <w:rsid w:val="00BC09C2"/>
    <w:rsid w:val="00BC0A01"/>
    <w:rsid w:val="00BC0C69"/>
    <w:rsid w:val="00BC0E5D"/>
    <w:rsid w:val="00BC0E78"/>
    <w:rsid w:val="00BC1187"/>
    <w:rsid w:val="00BC11BD"/>
    <w:rsid w:val="00BC14F5"/>
    <w:rsid w:val="00BC173E"/>
    <w:rsid w:val="00BC1936"/>
    <w:rsid w:val="00BC1A13"/>
    <w:rsid w:val="00BC1A2E"/>
    <w:rsid w:val="00BC1C86"/>
    <w:rsid w:val="00BC1F3C"/>
    <w:rsid w:val="00BC2486"/>
    <w:rsid w:val="00BC25D2"/>
    <w:rsid w:val="00BC26BB"/>
    <w:rsid w:val="00BC2A59"/>
    <w:rsid w:val="00BC2C3A"/>
    <w:rsid w:val="00BC30B3"/>
    <w:rsid w:val="00BC30C4"/>
    <w:rsid w:val="00BC35F6"/>
    <w:rsid w:val="00BC37E4"/>
    <w:rsid w:val="00BC3851"/>
    <w:rsid w:val="00BC3AEB"/>
    <w:rsid w:val="00BC3FC1"/>
    <w:rsid w:val="00BC400C"/>
    <w:rsid w:val="00BC4196"/>
    <w:rsid w:val="00BC4679"/>
    <w:rsid w:val="00BC48EE"/>
    <w:rsid w:val="00BC4A65"/>
    <w:rsid w:val="00BC4B7A"/>
    <w:rsid w:val="00BC4B8C"/>
    <w:rsid w:val="00BC4C2B"/>
    <w:rsid w:val="00BC4DFC"/>
    <w:rsid w:val="00BC4F54"/>
    <w:rsid w:val="00BC4FB0"/>
    <w:rsid w:val="00BC500D"/>
    <w:rsid w:val="00BC5181"/>
    <w:rsid w:val="00BC5519"/>
    <w:rsid w:val="00BC557C"/>
    <w:rsid w:val="00BC59CA"/>
    <w:rsid w:val="00BC5AC6"/>
    <w:rsid w:val="00BC5ADD"/>
    <w:rsid w:val="00BC5BD2"/>
    <w:rsid w:val="00BC5BD7"/>
    <w:rsid w:val="00BC5F2C"/>
    <w:rsid w:val="00BC60C6"/>
    <w:rsid w:val="00BC6134"/>
    <w:rsid w:val="00BC613A"/>
    <w:rsid w:val="00BC61B4"/>
    <w:rsid w:val="00BC65DB"/>
    <w:rsid w:val="00BC66E5"/>
    <w:rsid w:val="00BC675A"/>
    <w:rsid w:val="00BC6962"/>
    <w:rsid w:val="00BC699C"/>
    <w:rsid w:val="00BC6A04"/>
    <w:rsid w:val="00BC6B69"/>
    <w:rsid w:val="00BC6CC5"/>
    <w:rsid w:val="00BC6E08"/>
    <w:rsid w:val="00BC6EAD"/>
    <w:rsid w:val="00BC752C"/>
    <w:rsid w:val="00BC752E"/>
    <w:rsid w:val="00BC7560"/>
    <w:rsid w:val="00BC75E5"/>
    <w:rsid w:val="00BC7677"/>
    <w:rsid w:val="00BC786D"/>
    <w:rsid w:val="00BC7935"/>
    <w:rsid w:val="00BC794F"/>
    <w:rsid w:val="00BC7A4F"/>
    <w:rsid w:val="00BD0072"/>
    <w:rsid w:val="00BD0197"/>
    <w:rsid w:val="00BD043F"/>
    <w:rsid w:val="00BD0502"/>
    <w:rsid w:val="00BD0512"/>
    <w:rsid w:val="00BD051F"/>
    <w:rsid w:val="00BD0685"/>
    <w:rsid w:val="00BD0841"/>
    <w:rsid w:val="00BD097D"/>
    <w:rsid w:val="00BD0BE6"/>
    <w:rsid w:val="00BD0CB5"/>
    <w:rsid w:val="00BD0DC3"/>
    <w:rsid w:val="00BD0F98"/>
    <w:rsid w:val="00BD0FEE"/>
    <w:rsid w:val="00BD121D"/>
    <w:rsid w:val="00BD13E5"/>
    <w:rsid w:val="00BD1451"/>
    <w:rsid w:val="00BD17B7"/>
    <w:rsid w:val="00BD1C56"/>
    <w:rsid w:val="00BD1CF9"/>
    <w:rsid w:val="00BD1F68"/>
    <w:rsid w:val="00BD1F92"/>
    <w:rsid w:val="00BD2213"/>
    <w:rsid w:val="00BD2220"/>
    <w:rsid w:val="00BD2312"/>
    <w:rsid w:val="00BD2344"/>
    <w:rsid w:val="00BD238C"/>
    <w:rsid w:val="00BD23ED"/>
    <w:rsid w:val="00BD279E"/>
    <w:rsid w:val="00BD27F2"/>
    <w:rsid w:val="00BD2815"/>
    <w:rsid w:val="00BD2A3D"/>
    <w:rsid w:val="00BD2BCD"/>
    <w:rsid w:val="00BD2EB9"/>
    <w:rsid w:val="00BD2EDF"/>
    <w:rsid w:val="00BD2F09"/>
    <w:rsid w:val="00BD32CD"/>
    <w:rsid w:val="00BD353E"/>
    <w:rsid w:val="00BD3560"/>
    <w:rsid w:val="00BD35D0"/>
    <w:rsid w:val="00BD35D3"/>
    <w:rsid w:val="00BD36E2"/>
    <w:rsid w:val="00BD37DB"/>
    <w:rsid w:val="00BD37EA"/>
    <w:rsid w:val="00BD3A23"/>
    <w:rsid w:val="00BD3A53"/>
    <w:rsid w:val="00BD3B78"/>
    <w:rsid w:val="00BD3CA9"/>
    <w:rsid w:val="00BD4003"/>
    <w:rsid w:val="00BD4009"/>
    <w:rsid w:val="00BD4050"/>
    <w:rsid w:val="00BD4113"/>
    <w:rsid w:val="00BD45DC"/>
    <w:rsid w:val="00BD45FE"/>
    <w:rsid w:val="00BD46FD"/>
    <w:rsid w:val="00BD47A7"/>
    <w:rsid w:val="00BD47E0"/>
    <w:rsid w:val="00BD47E3"/>
    <w:rsid w:val="00BD486C"/>
    <w:rsid w:val="00BD493B"/>
    <w:rsid w:val="00BD4CA6"/>
    <w:rsid w:val="00BD4F78"/>
    <w:rsid w:val="00BD5128"/>
    <w:rsid w:val="00BD520C"/>
    <w:rsid w:val="00BD569D"/>
    <w:rsid w:val="00BD58E0"/>
    <w:rsid w:val="00BD59FD"/>
    <w:rsid w:val="00BD5A3E"/>
    <w:rsid w:val="00BD5C52"/>
    <w:rsid w:val="00BD5D5D"/>
    <w:rsid w:val="00BD640F"/>
    <w:rsid w:val="00BD6849"/>
    <w:rsid w:val="00BD69F4"/>
    <w:rsid w:val="00BD6EE5"/>
    <w:rsid w:val="00BD7364"/>
    <w:rsid w:val="00BD73C6"/>
    <w:rsid w:val="00BD74F9"/>
    <w:rsid w:val="00BD7774"/>
    <w:rsid w:val="00BD7A9E"/>
    <w:rsid w:val="00BD7D6F"/>
    <w:rsid w:val="00BE00F0"/>
    <w:rsid w:val="00BE0185"/>
    <w:rsid w:val="00BE01F8"/>
    <w:rsid w:val="00BE02A8"/>
    <w:rsid w:val="00BE0494"/>
    <w:rsid w:val="00BE0794"/>
    <w:rsid w:val="00BE09A5"/>
    <w:rsid w:val="00BE0FA2"/>
    <w:rsid w:val="00BE10C9"/>
    <w:rsid w:val="00BE11B7"/>
    <w:rsid w:val="00BE1356"/>
    <w:rsid w:val="00BE1399"/>
    <w:rsid w:val="00BE15B1"/>
    <w:rsid w:val="00BE1A32"/>
    <w:rsid w:val="00BE1A52"/>
    <w:rsid w:val="00BE1AA3"/>
    <w:rsid w:val="00BE1B65"/>
    <w:rsid w:val="00BE1E5E"/>
    <w:rsid w:val="00BE1F94"/>
    <w:rsid w:val="00BE21EF"/>
    <w:rsid w:val="00BE2489"/>
    <w:rsid w:val="00BE251D"/>
    <w:rsid w:val="00BE26E1"/>
    <w:rsid w:val="00BE26FF"/>
    <w:rsid w:val="00BE2A07"/>
    <w:rsid w:val="00BE2A34"/>
    <w:rsid w:val="00BE2D85"/>
    <w:rsid w:val="00BE2EDB"/>
    <w:rsid w:val="00BE33C6"/>
    <w:rsid w:val="00BE349E"/>
    <w:rsid w:val="00BE34E7"/>
    <w:rsid w:val="00BE3681"/>
    <w:rsid w:val="00BE375D"/>
    <w:rsid w:val="00BE38D0"/>
    <w:rsid w:val="00BE4628"/>
    <w:rsid w:val="00BE464D"/>
    <w:rsid w:val="00BE46CC"/>
    <w:rsid w:val="00BE473A"/>
    <w:rsid w:val="00BE47CB"/>
    <w:rsid w:val="00BE4927"/>
    <w:rsid w:val="00BE4AB4"/>
    <w:rsid w:val="00BE5079"/>
    <w:rsid w:val="00BE5083"/>
    <w:rsid w:val="00BE531D"/>
    <w:rsid w:val="00BE53E2"/>
    <w:rsid w:val="00BE5434"/>
    <w:rsid w:val="00BE5455"/>
    <w:rsid w:val="00BE545B"/>
    <w:rsid w:val="00BE577D"/>
    <w:rsid w:val="00BE581A"/>
    <w:rsid w:val="00BE58F6"/>
    <w:rsid w:val="00BE59CA"/>
    <w:rsid w:val="00BE5B33"/>
    <w:rsid w:val="00BE5C6E"/>
    <w:rsid w:val="00BE5D01"/>
    <w:rsid w:val="00BE5DC7"/>
    <w:rsid w:val="00BE6067"/>
    <w:rsid w:val="00BE626D"/>
    <w:rsid w:val="00BE6320"/>
    <w:rsid w:val="00BE633E"/>
    <w:rsid w:val="00BE6389"/>
    <w:rsid w:val="00BE6403"/>
    <w:rsid w:val="00BE64E6"/>
    <w:rsid w:val="00BE6543"/>
    <w:rsid w:val="00BE692B"/>
    <w:rsid w:val="00BE69A8"/>
    <w:rsid w:val="00BE6A6B"/>
    <w:rsid w:val="00BE6AFA"/>
    <w:rsid w:val="00BE6B02"/>
    <w:rsid w:val="00BE6C06"/>
    <w:rsid w:val="00BE6C89"/>
    <w:rsid w:val="00BE6E75"/>
    <w:rsid w:val="00BE707A"/>
    <w:rsid w:val="00BE7147"/>
    <w:rsid w:val="00BE754F"/>
    <w:rsid w:val="00BE7569"/>
    <w:rsid w:val="00BE75C2"/>
    <w:rsid w:val="00BE774A"/>
    <w:rsid w:val="00BE79E3"/>
    <w:rsid w:val="00BE7A0D"/>
    <w:rsid w:val="00BE7ABE"/>
    <w:rsid w:val="00BE7AD3"/>
    <w:rsid w:val="00BE7B86"/>
    <w:rsid w:val="00BE7EB7"/>
    <w:rsid w:val="00BE7EFB"/>
    <w:rsid w:val="00BF00B8"/>
    <w:rsid w:val="00BF00E3"/>
    <w:rsid w:val="00BF01FE"/>
    <w:rsid w:val="00BF024D"/>
    <w:rsid w:val="00BF0443"/>
    <w:rsid w:val="00BF074F"/>
    <w:rsid w:val="00BF0ADA"/>
    <w:rsid w:val="00BF0CF8"/>
    <w:rsid w:val="00BF0E6B"/>
    <w:rsid w:val="00BF0F50"/>
    <w:rsid w:val="00BF0F76"/>
    <w:rsid w:val="00BF0F83"/>
    <w:rsid w:val="00BF0FD8"/>
    <w:rsid w:val="00BF12BE"/>
    <w:rsid w:val="00BF12EB"/>
    <w:rsid w:val="00BF1341"/>
    <w:rsid w:val="00BF13E9"/>
    <w:rsid w:val="00BF15F1"/>
    <w:rsid w:val="00BF1601"/>
    <w:rsid w:val="00BF1680"/>
    <w:rsid w:val="00BF1781"/>
    <w:rsid w:val="00BF1975"/>
    <w:rsid w:val="00BF1D10"/>
    <w:rsid w:val="00BF1FD6"/>
    <w:rsid w:val="00BF1FE3"/>
    <w:rsid w:val="00BF2077"/>
    <w:rsid w:val="00BF2217"/>
    <w:rsid w:val="00BF2280"/>
    <w:rsid w:val="00BF246A"/>
    <w:rsid w:val="00BF2492"/>
    <w:rsid w:val="00BF259D"/>
    <w:rsid w:val="00BF2673"/>
    <w:rsid w:val="00BF26AF"/>
    <w:rsid w:val="00BF26D4"/>
    <w:rsid w:val="00BF28A6"/>
    <w:rsid w:val="00BF2AAF"/>
    <w:rsid w:val="00BF2B74"/>
    <w:rsid w:val="00BF2C0F"/>
    <w:rsid w:val="00BF3219"/>
    <w:rsid w:val="00BF34BF"/>
    <w:rsid w:val="00BF3515"/>
    <w:rsid w:val="00BF3704"/>
    <w:rsid w:val="00BF373A"/>
    <w:rsid w:val="00BF3754"/>
    <w:rsid w:val="00BF37CC"/>
    <w:rsid w:val="00BF383B"/>
    <w:rsid w:val="00BF3A0C"/>
    <w:rsid w:val="00BF3B20"/>
    <w:rsid w:val="00BF3B88"/>
    <w:rsid w:val="00BF3DD5"/>
    <w:rsid w:val="00BF3FBE"/>
    <w:rsid w:val="00BF3FFE"/>
    <w:rsid w:val="00BF4131"/>
    <w:rsid w:val="00BF417F"/>
    <w:rsid w:val="00BF4464"/>
    <w:rsid w:val="00BF4590"/>
    <w:rsid w:val="00BF46D4"/>
    <w:rsid w:val="00BF470A"/>
    <w:rsid w:val="00BF48C0"/>
    <w:rsid w:val="00BF49AB"/>
    <w:rsid w:val="00BF4DDE"/>
    <w:rsid w:val="00BF4F81"/>
    <w:rsid w:val="00BF50C7"/>
    <w:rsid w:val="00BF5174"/>
    <w:rsid w:val="00BF517B"/>
    <w:rsid w:val="00BF51C9"/>
    <w:rsid w:val="00BF57B2"/>
    <w:rsid w:val="00BF5829"/>
    <w:rsid w:val="00BF58FB"/>
    <w:rsid w:val="00BF5C10"/>
    <w:rsid w:val="00BF5E52"/>
    <w:rsid w:val="00BF5F26"/>
    <w:rsid w:val="00BF61CF"/>
    <w:rsid w:val="00BF62F7"/>
    <w:rsid w:val="00BF6446"/>
    <w:rsid w:val="00BF6694"/>
    <w:rsid w:val="00BF674D"/>
    <w:rsid w:val="00BF68DD"/>
    <w:rsid w:val="00BF6965"/>
    <w:rsid w:val="00BF6CDA"/>
    <w:rsid w:val="00BF6D9E"/>
    <w:rsid w:val="00BF6EE1"/>
    <w:rsid w:val="00BF6FB1"/>
    <w:rsid w:val="00BF7154"/>
    <w:rsid w:val="00BF7718"/>
    <w:rsid w:val="00BF77BE"/>
    <w:rsid w:val="00BF77F8"/>
    <w:rsid w:val="00BF78EB"/>
    <w:rsid w:val="00BF7AC4"/>
    <w:rsid w:val="00BF7DB0"/>
    <w:rsid w:val="00BF7E39"/>
    <w:rsid w:val="00BF7E53"/>
    <w:rsid w:val="00BF7EED"/>
    <w:rsid w:val="00C000BE"/>
    <w:rsid w:val="00C003CE"/>
    <w:rsid w:val="00C00616"/>
    <w:rsid w:val="00C0061A"/>
    <w:rsid w:val="00C00665"/>
    <w:rsid w:val="00C0081D"/>
    <w:rsid w:val="00C00AB3"/>
    <w:rsid w:val="00C00B3E"/>
    <w:rsid w:val="00C00BCB"/>
    <w:rsid w:val="00C00C59"/>
    <w:rsid w:val="00C00E04"/>
    <w:rsid w:val="00C010E5"/>
    <w:rsid w:val="00C01123"/>
    <w:rsid w:val="00C01135"/>
    <w:rsid w:val="00C0128A"/>
    <w:rsid w:val="00C012BE"/>
    <w:rsid w:val="00C0134E"/>
    <w:rsid w:val="00C0142A"/>
    <w:rsid w:val="00C01724"/>
    <w:rsid w:val="00C017CE"/>
    <w:rsid w:val="00C01B31"/>
    <w:rsid w:val="00C01C58"/>
    <w:rsid w:val="00C01C89"/>
    <w:rsid w:val="00C01D11"/>
    <w:rsid w:val="00C01F1C"/>
    <w:rsid w:val="00C0205B"/>
    <w:rsid w:val="00C0207C"/>
    <w:rsid w:val="00C02086"/>
    <w:rsid w:val="00C02282"/>
    <w:rsid w:val="00C0236F"/>
    <w:rsid w:val="00C02400"/>
    <w:rsid w:val="00C025B0"/>
    <w:rsid w:val="00C02733"/>
    <w:rsid w:val="00C027C8"/>
    <w:rsid w:val="00C028EA"/>
    <w:rsid w:val="00C02AA6"/>
    <w:rsid w:val="00C02C81"/>
    <w:rsid w:val="00C02DC6"/>
    <w:rsid w:val="00C03353"/>
    <w:rsid w:val="00C034DD"/>
    <w:rsid w:val="00C03613"/>
    <w:rsid w:val="00C03775"/>
    <w:rsid w:val="00C0378B"/>
    <w:rsid w:val="00C03818"/>
    <w:rsid w:val="00C03A3B"/>
    <w:rsid w:val="00C03B8A"/>
    <w:rsid w:val="00C03BE2"/>
    <w:rsid w:val="00C03DA6"/>
    <w:rsid w:val="00C03E5A"/>
    <w:rsid w:val="00C03F30"/>
    <w:rsid w:val="00C0416E"/>
    <w:rsid w:val="00C0424A"/>
    <w:rsid w:val="00C0425A"/>
    <w:rsid w:val="00C042D0"/>
    <w:rsid w:val="00C043C5"/>
    <w:rsid w:val="00C044A7"/>
    <w:rsid w:val="00C04590"/>
    <w:rsid w:val="00C0463C"/>
    <w:rsid w:val="00C046CE"/>
    <w:rsid w:val="00C046D6"/>
    <w:rsid w:val="00C04717"/>
    <w:rsid w:val="00C047DC"/>
    <w:rsid w:val="00C04912"/>
    <w:rsid w:val="00C049E9"/>
    <w:rsid w:val="00C04C7F"/>
    <w:rsid w:val="00C04CEF"/>
    <w:rsid w:val="00C050A9"/>
    <w:rsid w:val="00C05339"/>
    <w:rsid w:val="00C05403"/>
    <w:rsid w:val="00C05487"/>
    <w:rsid w:val="00C054BF"/>
    <w:rsid w:val="00C05500"/>
    <w:rsid w:val="00C05538"/>
    <w:rsid w:val="00C055B3"/>
    <w:rsid w:val="00C058BE"/>
    <w:rsid w:val="00C0596F"/>
    <w:rsid w:val="00C0599B"/>
    <w:rsid w:val="00C059FA"/>
    <w:rsid w:val="00C05B0A"/>
    <w:rsid w:val="00C05C75"/>
    <w:rsid w:val="00C05E23"/>
    <w:rsid w:val="00C05E5D"/>
    <w:rsid w:val="00C05E66"/>
    <w:rsid w:val="00C062BD"/>
    <w:rsid w:val="00C0646B"/>
    <w:rsid w:val="00C0647A"/>
    <w:rsid w:val="00C066C6"/>
    <w:rsid w:val="00C06715"/>
    <w:rsid w:val="00C06847"/>
    <w:rsid w:val="00C06897"/>
    <w:rsid w:val="00C069FB"/>
    <w:rsid w:val="00C06A1B"/>
    <w:rsid w:val="00C06BFF"/>
    <w:rsid w:val="00C0703D"/>
    <w:rsid w:val="00C07235"/>
    <w:rsid w:val="00C0777D"/>
    <w:rsid w:val="00C07B2C"/>
    <w:rsid w:val="00C07E8F"/>
    <w:rsid w:val="00C1004C"/>
    <w:rsid w:val="00C100D5"/>
    <w:rsid w:val="00C10261"/>
    <w:rsid w:val="00C105D1"/>
    <w:rsid w:val="00C1069D"/>
    <w:rsid w:val="00C10841"/>
    <w:rsid w:val="00C10867"/>
    <w:rsid w:val="00C1090E"/>
    <w:rsid w:val="00C10F54"/>
    <w:rsid w:val="00C110DA"/>
    <w:rsid w:val="00C1125F"/>
    <w:rsid w:val="00C113EA"/>
    <w:rsid w:val="00C11584"/>
    <w:rsid w:val="00C11614"/>
    <w:rsid w:val="00C11693"/>
    <w:rsid w:val="00C117B5"/>
    <w:rsid w:val="00C119E3"/>
    <w:rsid w:val="00C11AEB"/>
    <w:rsid w:val="00C11E22"/>
    <w:rsid w:val="00C120E9"/>
    <w:rsid w:val="00C12351"/>
    <w:rsid w:val="00C1236A"/>
    <w:rsid w:val="00C12375"/>
    <w:rsid w:val="00C12453"/>
    <w:rsid w:val="00C12494"/>
    <w:rsid w:val="00C12539"/>
    <w:rsid w:val="00C126A7"/>
    <w:rsid w:val="00C12750"/>
    <w:rsid w:val="00C12BBE"/>
    <w:rsid w:val="00C130A6"/>
    <w:rsid w:val="00C13636"/>
    <w:rsid w:val="00C13660"/>
    <w:rsid w:val="00C13A0A"/>
    <w:rsid w:val="00C13A73"/>
    <w:rsid w:val="00C13CC4"/>
    <w:rsid w:val="00C13E05"/>
    <w:rsid w:val="00C13E72"/>
    <w:rsid w:val="00C14211"/>
    <w:rsid w:val="00C14262"/>
    <w:rsid w:val="00C142C2"/>
    <w:rsid w:val="00C142CE"/>
    <w:rsid w:val="00C143F8"/>
    <w:rsid w:val="00C144AD"/>
    <w:rsid w:val="00C1457D"/>
    <w:rsid w:val="00C14644"/>
    <w:rsid w:val="00C1478E"/>
    <w:rsid w:val="00C1495C"/>
    <w:rsid w:val="00C1497C"/>
    <w:rsid w:val="00C14AA0"/>
    <w:rsid w:val="00C14BE1"/>
    <w:rsid w:val="00C14C63"/>
    <w:rsid w:val="00C14D87"/>
    <w:rsid w:val="00C14DA0"/>
    <w:rsid w:val="00C155A8"/>
    <w:rsid w:val="00C155FC"/>
    <w:rsid w:val="00C15906"/>
    <w:rsid w:val="00C15910"/>
    <w:rsid w:val="00C15937"/>
    <w:rsid w:val="00C159CB"/>
    <w:rsid w:val="00C15AAD"/>
    <w:rsid w:val="00C15B35"/>
    <w:rsid w:val="00C15BA9"/>
    <w:rsid w:val="00C15BC4"/>
    <w:rsid w:val="00C15C5C"/>
    <w:rsid w:val="00C15CEF"/>
    <w:rsid w:val="00C15D81"/>
    <w:rsid w:val="00C15E3D"/>
    <w:rsid w:val="00C15F47"/>
    <w:rsid w:val="00C162CF"/>
    <w:rsid w:val="00C164EC"/>
    <w:rsid w:val="00C165A7"/>
    <w:rsid w:val="00C16879"/>
    <w:rsid w:val="00C16BBE"/>
    <w:rsid w:val="00C1702A"/>
    <w:rsid w:val="00C173D9"/>
    <w:rsid w:val="00C17418"/>
    <w:rsid w:val="00C174B5"/>
    <w:rsid w:val="00C17522"/>
    <w:rsid w:val="00C17547"/>
    <w:rsid w:val="00C175F7"/>
    <w:rsid w:val="00C1766D"/>
    <w:rsid w:val="00C176CD"/>
    <w:rsid w:val="00C1786D"/>
    <w:rsid w:val="00C178EC"/>
    <w:rsid w:val="00C17BF3"/>
    <w:rsid w:val="00C17C14"/>
    <w:rsid w:val="00C17ED4"/>
    <w:rsid w:val="00C2012F"/>
    <w:rsid w:val="00C203E7"/>
    <w:rsid w:val="00C205D4"/>
    <w:rsid w:val="00C20631"/>
    <w:rsid w:val="00C2063B"/>
    <w:rsid w:val="00C20963"/>
    <w:rsid w:val="00C20B01"/>
    <w:rsid w:val="00C20B85"/>
    <w:rsid w:val="00C20E39"/>
    <w:rsid w:val="00C20F1F"/>
    <w:rsid w:val="00C2120D"/>
    <w:rsid w:val="00C21722"/>
    <w:rsid w:val="00C217AC"/>
    <w:rsid w:val="00C218FE"/>
    <w:rsid w:val="00C21906"/>
    <w:rsid w:val="00C21A3C"/>
    <w:rsid w:val="00C21A53"/>
    <w:rsid w:val="00C2208B"/>
    <w:rsid w:val="00C22297"/>
    <w:rsid w:val="00C2229A"/>
    <w:rsid w:val="00C222A4"/>
    <w:rsid w:val="00C223A5"/>
    <w:rsid w:val="00C223D7"/>
    <w:rsid w:val="00C2240E"/>
    <w:rsid w:val="00C2247E"/>
    <w:rsid w:val="00C22696"/>
    <w:rsid w:val="00C228E4"/>
    <w:rsid w:val="00C22963"/>
    <w:rsid w:val="00C22983"/>
    <w:rsid w:val="00C22E5A"/>
    <w:rsid w:val="00C232A7"/>
    <w:rsid w:val="00C234F4"/>
    <w:rsid w:val="00C23896"/>
    <w:rsid w:val="00C23904"/>
    <w:rsid w:val="00C23BB5"/>
    <w:rsid w:val="00C23BBC"/>
    <w:rsid w:val="00C23C15"/>
    <w:rsid w:val="00C23C26"/>
    <w:rsid w:val="00C23D69"/>
    <w:rsid w:val="00C23E86"/>
    <w:rsid w:val="00C23EA5"/>
    <w:rsid w:val="00C24151"/>
    <w:rsid w:val="00C243AE"/>
    <w:rsid w:val="00C24467"/>
    <w:rsid w:val="00C244E0"/>
    <w:rsid w:val="00C245C4"/>
    <w:rsid w:val="00C246FA"/>
    <w:rsid w:val="00C2474A"/>
    <w:rsid w:val="00C249F0"/>
    <w:rsid w:val="00C24A3E"/>
    <w:rsid w:val="00C24DA2"/>
    <w:rsid w:val="00C251AA"/>
    <w:rsid w:val="00C2538F"/>
    <w:rsid w:val="00C25430"/>
    <w:rsid w:val="00C25675"/>
    <w:rsid w:val="00C257C4"/>
    <w:rsid w:val="00C25942"/>
    <w:rsid w:val="00C2594D"/>
    <w:rsid w:val="00C25A6D"/>
    <w:rsid w:val="00C25AB6"/>
    <w:rsid w:val="00C25B91"/>
    <w:rsid w:val="00C25BA3"/>
    <w:rsid w:val="00C25F01"/>
    <w:rsid w:val="00C25F08"/>
    <w:rsid w:val="00C25F30"/>
    <w:rsid w:val="00C25F89"/>
    <w:rsid w:val="00C26107"/>
    <w:rsid w:val="00C2611D"/>
    <w:rsid w:val="00C26158"/>
    <w:rsid w:val="00C2626C"/>
    <w:rsid w:val="00C263E0"/>
    <w:rsid w:val="00C263F3"/>
    <w:rsid w:val="00C264AC"/>
    <w:rsid w:val="00C267C4"/>
    <w:rsid w:val="00C267FA"/>
    <w:rsid w:val="00C26B34"/>
    <w:rsid w:val="00C26CBA"/>
    <w:rsid w:val="00C26DD7"/>
    <w:rsid w:val="00C2705E"/>
    <w:rsid w:val="00C27076"/>
    <w:rsid w:val="00C271ED"/>
    <w:rsid w:val="00C27457"/>
    <w:rsid w:val="00C274CC"/>
    <w:rsid w:val="00C2753D"/>
    <w:rsid w:val="00C27771"/>
    <w:rsid w:val="00C27973"/>
    <w:rsid w:val="00C27AA4"/>
    <w:rsid w:val="00C27BAE"/>
    <w:rsid w:val="00C27D73"/>
    <w:rsid w:val="00C27E8A"/>
    <w:rsid w:val="00C30419"/>
    <w:rsid w:val="00C3045F"/>
    <w:rsid w:val="00C304A3"/>
    <w:rsid w:val="00C305F1"/>
    <w:rsid w:val="00C3089E"/>
    <w:rsid w:val="00C30A00"/>
    <w:rsid w:val="00C30ADF"/>
    <w:rsid w:val="00C30C83"/>
    <w:rsid w:val="00C30E9A"/>
    <w:rsid w:val="00C3100A"/>
    <w:rsid w:val="00C31047"/>
    <w:rsid w:val="00C31061"/>
    <w:rsid w:val="00C3114A"/>
    <w:rsid w:val="00C31227"/>
    <w:rsid w:val="00C3132B"/>
    <w:rsid w:val="00C3183E"/>
    <w:rsid w:val="00C31BCF"/>
    <w:rsid w:val="00C31C8D"/>
    <w:rsid w:val="00C31D06"/>
    <w:rsid w:val="00C31ED1"/>
    <w:rsid w:val="00C32074"/>
    <w:rsid w:val="00C320B9"/>
    <w:rsid w:val="00C321FA"/>
    <w:rsid w:val="00C32212"/>
    <w:rsid w:val="00C3226A"/>
    <w:rsid w:val="00C3240F"/>
    <w:rsid w:val="00C325AD"/>
    <w:rsid w:val="00C3275B"/>
    <w:rsid w:val="00C329CD"/>
    <w:rsid w:val="00C329D1"/>
    <w:rsid w:val="00C329F3"/>
    <w:rsid w:val="00C32A0E"/>
    <w:rsid w:val="00C32BE9"/>
    <w:rsid w:val="00C32C75"/>
    <w:rsid w:val="00C32DB3"/>
    <w:rsid w:val="00C32F70"/>
    <w:rsid w:val="00C32F75"/>
    <w:rsid w:val="00C33075"/>
    <w:rsid w:val="00C334F9"/>
    <w:rsid w:val="00C3367E"/>
    <w:rsid w:val="00C3385E"/>
    <w:rsid w:val="00C3394D"/>
    <w:rsid w:val="00C33BC3"/>
    <w:rsid w:val="00C33CDD"/>
    <w:rsid w:val="00C33ECB"/>
    <w:rsid w:val="00C33FF4"/>
    <w:rsid w:val="00C344DE"/>
    <w:rsid w:val="00C34630"/>
    <w:rsid w:val="00C34A08"/>
    <w:rsid w:val="00C34D91"/>
    <w:rsid w:val="00C34F0D"/>
    <w:rsid w:val="00C3542A"/>
    <w:rsid w:val="00C35464"/>
    <w:rsid w:val="00C3557C"/>
    <w:rsid w:val="00C3567E"/>
    <w:rsid w:val="00C35D3F"/>
    <w:rsid w:val="00C35D7C"/>
    <w:rsid w:val="00C3603B"/>
    <w:rsid w:val="00C362F2"/>
    <w:rsid w:val="00C36625"/>
    <w:rsid w:val="00C36653"/>
    <w:rsid w:val="00C36A60"/>
    <w:rsid w:val="00C36BEF"/>
    <w:rsid w:val="00C370D3"/>
    <w:rsid w:val="00C3729B"/>
    <w:rsid w:val="00C3741B"/>
    <w:rsid w:val="00C374E3"/>
    <w:rsid w:val="00C375FC"/>
    <w:rsid w:val="00C3764E"/>
    <w:rsid w:val="00C376D6"/>
    <w:rsid w:val="00C3783A"/>
    <w:rsid w:val="00C37BA8"/>
    <w:rsid w:val="00C37D51"/>
    <w:rsid w:val="00C37D8A"/>
    <w:rsid w:val="00C37E1E"/>
    <w:rsid w:val="00C37F24"/>
    <w:rsid w:val="00C37F2B"/>
    <w:rsid w:val="00C37FD3"/>
    <w:rsid w:val="00C40396"/>
    <w:rsid w:val="00C403EB"/>
    <w:rsid w:val="00C40410"/>
    <w:rsid w:val="00C40457"/>
    <w:rsid w:val="00C4046C"/>
    <w:rsid w:val="00C4080D"/>
    <w:rsid w:val="00C408E3"/>
    <w:rsid w:val="00C40934"/>
    <w:rsid w:val="00C40A9A"/>
    <w:rsid w:val="00C40AC3"/>
    <w:rsid w:val="00C40D35"/>
    <w:rsid w:val="00C40E1C"/>
    <w:rsid w:val="00C40E64"/>
    <w:rsid w:val="00C41027"/>
    <w:rsid w:val="00C41148"/>
    <w:rsid w:val="00C41207"/>
    <w:rsid w:val="00C41233"/>
    <w:rsid w:val="00C418CA"/>
    <w:rsid w:val="00C418E8"/>
    <w:rsid w:val="00C419EA"/>
    <w:rsid w:val="00C41BA8"/>
    <w:rsid w:val="00C41CCA"/>
    <w:rsid w:val="00C41D44"/>
    <w:rsid w:val="00C41D65"/>
    <w:rsid w:val="00C420F7"/>
    <w:rsid w:val="00C42670"/>
    <w:rsid w:val="00C427C3"/>
    <w:rsid w:val="00C428DD"/>
    <w:rsid w:val="00C42942"/>
    <w:rsid w:val="00C42AEB"/>
    <w:rsid w:val="00C42C0F"/>
    <w:rsid w:val="00C42CFA"/>
    <w:rsid w:val="00C42D56"/>
    <w:rsid w:val="00C42E0E"/>
    <w:rsid w:val="00C42E99"/>
    <w:rsid w:val="00C43196"/>
    <w:rsid w:val="00C434A8"/>
    <w:rsid w:val="00C43543"/>
    <w:rsid w:val="00C43760"/>
    <w:rsid w:val="00C437C7"/>
    <w:rsid w:val="00C43935"/>
    <w:rsid w:val="00C439AD"/>
    <w:rsid w:val="00C439BF"/>
    <w:rsid w:val="00C43B64"/>
    <w:rsid w:val="00C43D15"/>
    <w:rsid w:val="00C43D46"/>
    <w:rsid w:val="00C440B5"/>
    <w:rsid w:val="00C44233"/>
    <w:rsid w:val="00C445DD"/>
    <w:rsid w:val="00C446AA"/>
    <w:rsid w:val="00C448F2"/>
    <w:rsid w:val="00C44956"/>
    <w:rsid w:val="00C45098"/>
    <w:rsid w:val="00C45430"/>
    <w:rsid w:val="00C455A8"/>
    <w:rsid w:val="00C455EC"/>
    <w:rsid w:val="00C4592D"/>
    <w:rsid w:val="00C459FF"/>
    <w:rsid w:val="00C45A04"/>
    <w:rsid w:val="00C45B24"/>
    <w:rsid w:val="00C45B63"/>
    <w:rsid w:val="00C45C33"/>
    <w:rsid w:val="00C45D30"/>
    <w:rsid w:val="00C45E3B"/>
    <w:rsid w:val="00C45F4F"/>
    <w:rsid w:val="00C45F8A"/>
    <w:rsid w:val="00C46093"/>
    <w:rsid w:val="00C463FA"/>
    <w:rsid w:val="00C46578"/>
    <w:rsid w:val="00C467A5"/>
    <w:rsid w:val="00C46947"/>
    <w:rsid w:val="00C46CAB"/>
    <w:rsid w:val="00C46DD9"/>
    <w:rsid w:val="00C46FE1"/>
    <w:rsid w:val="00C47024"/>
    <w:rsid w:val="00C47085"/>
    <w:rsid w:val="00C47095"/>
    <w:rsid w:val="00C47455"/>
    <w:rsid w:val="00C474F9"/>
    <w:rsid w:val="00C47934"/>
    <w:rsid w:val="00C47955"/>
    <w:rsid w:val="00C479FC"/>
    <w:rsid w:val="00C47CDE"/>
    <w:rsid w:val="00C47CED"/>
    <w:rsid w:val="00C47D71"/>
    <w:rsid w:val="00C47ECA"/>
    <w:rsid w:val="00C47F9D"/>
    <w:rsid w:val="00C5010E"/>
    <w:rsid w:val="00C501B1"/>
    <w:rsid w:val="00C5044A"/>
    <w:rsid w:val="00C5061C"/>
    <w:rsid w:val="00C5064D"/>
    <w:rsid w:val="00C507E6"/>
    <w:rsid w:val="00C509E0"/>
    <w:rsid w:val="00C50A56"/>
    <w:rsid w:val="00C50C28"/>
    <w:rsid w:val="00C51034"/>
    <w:rsid w:val="00C51163"/>
    <w:rsid w:val="00C516A3"/>
    <w:rsid w:val="00C517E5"/>
    <w:rsid w:val="00C5186A"/>
    <w:rsid w:val="00C518FE"/>
    <w:rsid w:val="00C5191D"/>
    <w:rsid w:val="00C51CCD"/>
    <w:rsid w:val="00C51DC6"/>
    <w:rsid w:val="00C51DED"/>
    <w:rsid w:val="00C522ED"/>
    <w:rsid w:val="00C5246D"/>
    <w:rsid w:val="00C524B0"/>
    <w:rsid w:val="00C52509"/>
    <w:rsid w:val="00C52902"/>
    <w:rsid w:val="00C52D22"/>
    <w:rsid w:val="00C52E3D"/>
    <w:rsid w:val="00C52F18"/>
    <w:rsid w:val="00C52F24"/>
    <w:rsid w:val="00C530F0"/>
    <w:rsid w:val="00C53214"/>
    <w:rsid w:val="00C533AD"/>
    <w:rsid w:val="00C535E4"/>
    <w:rsid w:val="00C535F9"/>
    <w:rsid w:val="00C535FC"/>
    <w:rsid w:val="00C53A7F"/>
    <w:rsid w:val="00C53AFA"/>
    <w:rsid w:val="00C53BF9"/>
    <w:rsid w:val="00C53EDA"/>
    <w:rsid w:val="00C545B6"/>
    <w:rsid w:val="00C54620"/>
    <w:rsid w:val="00C546E1"/>
    <w:rsid w:val="00C54767"/>
    <w:rsid w:val="00C547F9"/>
    <w:rsid w:val="00C54812"/>
    <w:rsid w:val="00C54864"/>
    <w:rsid w:val="00C54B42"/>
    <w:rsid w:val="00C54CCD"/>
    <w:rsid w:val="00C54CD7"/>
    <w:rsid w:val="00C55081"/>
    <w:rsid w:val="00C550A1"/>
    <w:rsid w:val="00C55154"/>
    <w:rsid w:val="00C551EE"/>
    <w:rsid w:val="00C55284"/>
    <w:rsid w:val="00C55503"/>
    <w:rsid w:val="00C5593A"/>
    <w:rsid w:val="00C559BF"/>
    <w:rsid w:val="00C55AB6"/>
    <w:rsid w:val="00C55C7A"/>
    <w:rsid w:val="00C55CF3"/>
    <w:rsid w:val="00C55D0D"/>
    <w:rsid w:val="00C55D27"/>
    <w:rsid w:val="00C55DFC"/>
    <w:rsid w:val="00C55EC4"/>
    <w:rsid w:val="00C560BF"/>
    <w:rsid w:val="00C560E8"/>
    <w:rsid w:val="00C5610B"/>
    <w:rsid w:val="00C56151"/>
    <w:rsid w:val="00C56201"/>
    <w:rsid w:val="00C564E8"/>
    <w:rsid w:val="00C56530"/>
    <w:rsid w:val="00C566EF"/>
    <w:rsid w:val="00C566F1"/>
    <w:rsid w:val="00C56735"/>
    <w:rsid w:val="00C56850"/>
    <w:rsid w:val="00C56A66"/>
    <w:rsid w:val="00C56BA1"/>
    <w:rsid w:val="00C570CB"/>
    <w:rsid w:val="00C57470"/>
    <w:rsid w:val="00C5788C"/>
    <w:rsid w:val="00C57A28"/>
    <w:rsid w:val="00C57A8F"/>
    <w:rsid w:val="00C6023B"/>
    <w:rsid w:val="00C60484"/>
    <w:rsid w:val="00C609A7"/>
    <w:rsid w:val="00C609FA"/>
    <w:rsid w:val="00C60B1D"/>
    <w:rsid w:val="00C60B54"/>
    <w:rsid w:val="00C60DED"/>
    <w:rsid w:val="00C60E10"/>
    <w:rsid w:val="00C60E86"/>
    <w:rsid w:val="00C60F23"/>
    <w:rsid w:val="00C611D4"/>
    <w:rsid w:val="00C612B1"/>
    <w:rsid w:val="00C6147D"/>
    <w:rsid w:val="00C614C3"/>
    <w:rsid w:val="00C616A7"/>
    <w:rsid w:val="00C618DC"/>
    <w:rsid w:val="00C61BC9"/>
    <w:rsid w:val="00C61DF9"/>
    <w:rsid w:val="00C61FBA"/>
    <w:rsid w:val="00C62000"/>
    <w:rsid w:val="00C623E5"/>
    <w:rsid w:val="00C624CF"/>
    <w:rsid w:val="00C625DC"/>
    <w:rsid w:val="00C627C1"/>
    <w:rsid w:val="00C62941"/>
    <w:rsid w:val="00C6295B"/>
    <w:rsid w:val="00C62C56"/>
    <w:rsid w:val="00C62C74"/>
    <w:rsid w:val="00C62DD9"/>
    <w:rsid w:val="00C62DFB"/>
    <w:rsid w:val="00C62E52"/>
    <w:rsid w:val="00C62EBD"/>
    <w:rsid w:val="00C62FC6"/>
    <w:rsid w:val="00C63325"/>
    <w:rsid w:val="00C635DA"/>
    <w:rsid w:val="00C6381A"/>
    <w:rsid w:val="00C639A2"/>
    <w:rsid w:val="00C63B91"/>
    <w:rsid w:val="00C63BCE"/>
    <w:rsid w:val="00C63DC5"/>
    <w:rsid w:val="00C63EC3"/>
    <w:rsid w:val="00C6423E"/>
    <w:rsid w:val="00C6425F"/>
    <w:rsid w:val="00C642EF"/>
    <w:rsid w:val="00C643B4"/>
    <w:rsid w:val="00C644FE"/>
    <w:rsid w:val="00C645F7"/>
    <w:rsid w:val="00C6466A"/>
    <w:rsid w:val="00C64A08"/>
    <w:rsid w:val="00C64C67"/>
    <w:rsid w:val="00C64CD4"/>
    <w:rsid w:val="00C64F22"/>
    <w:rsid w:val="00C651A4"/>
    <w:rsid w:val="00C651EF"/>
    <w:rsid w:val="00C65306"/>
    <w:rsid w:val="00C65382"/>
    <w:rsid w:val="00C653EA"/>
    <w:rsid w:val="00C653F8"/>
    <w:rsid w:val="00C65534"/>
    <w:rsid w:val="00C65990"/>
    <w:rsid w:val="00C65AFF"/>
    <w:rsid w:val="00C65C38"/>
    <w:rsid w:val="00C65D99"/>
    <w:rsid w:val="00C65F4B"/>
    <w:rsid w:val="00C65F7E"/>
    <w:rsid w:val="00C6605D"/>
    <w:rsid w:val="00C66279"/>
    <w:rsid w:val="00C6650D"/>
    <w:rsid w:val="00C665B6"/>
    <w:rsid w:val="00C6683C"/>
    <w:rsid w:val="00C668D1"/>
    <w:rsid w:val="00C669FD"/>
    <w:rsid w:val="00C66B26"/>
    <w:rsid w:val="00C66C18"/>
    <w:rsid w:val="00C66D7C"/>
    <w:rsid w:val="00C66DA2"/>
    <w:rsid w:val="00C66EFF"/>
    <w:rsid w:val="00C66F1E"/>
    <w:rsid w:val="00C66FE5"/>
    <w:rsid w:val="00C66FF2"/>
    <w:rsid w:val="00C675B2"/>
    <w:rsid w:val="00C678E3"/>
    <w:rsid w:val="00C67A2B"/>
    <w:rsid w:val="00C67A35"/>
    <w:rsid w:val="00C67B25"/>
    <w:rsid w:val="00C67DE1"/>
    <w:rsid w:val="00C67E3B"/>
    <w:rsid w:val="00C67F0A"/>
    <w:rsid w:val="00C70182"/>
    <w:rsid w:val="00C7033D"/>
    <w:rsid w:val="00C70352"/>
    <w:rsid w:val="00C70708"/>
    <w:rsid w:val="00C70723"/>
    <w:rsid w:val="00C70862"/>
    <w:rsid w:val="00C70A91"/>
    <w:rsid w:val="00C70D3E"/>
    <w:rsid w:val="00C7101C"/>
    <w:rsid w:val="00C71079"/>
    <w:rsid w:val="00C712FA"/>
    <w:rsid w:val="00C71366"/>
    <w:rsid w:val="00C713CA"/>
    <w:rsid w:val="00C71914"/>
    <w:rsid w:val="00C719CD"/>
    <w:rsid w:val="00C71B07"/>
    <w:rsid w:val="00C71CD8"/>
    <w:rsid w:val="00C71D7C"/>
    <w:rsid w:val="00C71E1D"/>
    <w:rsid w:val="00C72010"/>
    <w:rsid w:val="00C720D8"/>
    <w:rsid w:val="00C7211C"/>
    <w:rsid w:val="00C721DD"/>
    <w:rsid w:val="00C7222B"/>
    <w:rsid w:val="00C72321"/>
    <w:rsid w:val="00C72625"/>
    <w:rsid w:val="00C7272E"/>
    <w:rsid w:val="00C72749"/>
    <w:rsid w:val="00C727DE"/>
    <w:rsid w:val="00C72889"/>
    <w:rsid w:val="00C728C3"/>
    <w:rsid w:val="00C729E2"/>
    <w:rsid w:val="00C72A4A"/>
    <w:rsid w:val="00C72AE7"/>
    <w:rsid w:val="00C72DE7"/>
    <w:rsid w:val="00C72EEF"/>
    <w:rsid w:val="00C73052"/>
    <w:rsid w:val="00C730F0"/>
    <w:rsid w:val="00C732A0"/>
    <w:rsid w:val="00C732F2"/>
    <w:rsid w:val="00C7349C"/>
    <w:rsid w:val="00C73582"/>
    <w:rsid w:val="00C7370E"/>
    <w:rsid w:val="00C73791"/>
    <w:rsid w:val="00C73862"/>
    <w:rsid w:val="00C738F3"/>
    <w:rsid w:val="00C7397A"/>
    <w:rsid w:val="00C73AAD"/>
    <w:rsid w:val="00C73C29"/>
    <w:rsid w:val="00C73DCA"/>
    <w:rsid w:val="00C73DDD"/>
    <w:rsid w:val="00C74148"/>
    <w:rsid w:val="00C74211"/>
    <w:rsid w:val="00C742E3"/>
    <w:rsid w:val="00C7435F"/>
    <w:rsid w:val="00C743C3"/>
    <w:rsid w:val="00C74524"/>
    <w:rsid w:val="00C747D0"/>
    <w:rsid w:val="00C7484E"/>
    <w:rsid w:val="00C748F6"/>
    <w:rsid w:val="00C74984"/>
    <w:rsid w:val="00C74A5C"/>
    <w:rsid w:val="00C75193"/>
    <w:rsid w:val="00C75338"/>
    <w:rsid w:val="00C754E9"/>
    <w:rsid w:val="00C75776"/>
    <w:rsid w:val="00C757F9"/>
    <w:rsid w:val="00C75838"/>
    <w:rsid w:val="00C7587E"/>
    <w:rsid w:val="00C759B2"/>
    <w:rsid w:val="00C75CBB"/>
    <w:rsid w:val="00C75D3C"/>
    <w:rsid w:val="00C75E37"/>
    <w:rsid w:val="00C75EEB"/>
    <w:rsid w:val="00C7610E"/>
    <w:rsid w:val="00C7620E"/>
    <w:rsid w:val="00C76368"/>
    <w:rsid w:val="00C763F7"/>
    <w:rsid w:val="00C7665A"/>
    <w:rsid w:val="00C76863"/>
    <w:rsid w:val="00C76877"/>
    <w:rsid w:val="00C76924"/>
    <w:rsid w:val="00C7699D"/>
    <w:rsid w:val="00C76A0B"/>
    <w:rsid w:val="00C76AC3"/>
    <w:rsid w:val="00C77072"/>
    <w:rsid w:val="00C7713A"/>
    <w:rsid w:val="00C77162"/>
    <w:rsid w:val="00C77572"/>
    <w:rsid w:val="00C776A2"/>
    <w:rsid w:val="00C77707"/>
    <w:rsid w:val="00C77726"/>
    <w:rsid w:val="00C7797E"/>
    <w:rsid w:val="00C77B8C"/>
    <w:rsid w:val="00C77EAD"/>
    <w:rsid w:val="00C77FDB"/>
    <w:rsid w:val="00C77FF2"/>
    <w:rsid w:val="00C80057"/>
    <w:rsid w:val="00C801EC"/>
    <w:rsid w:val="00C804F2"/>
    <w:rsid w:val="00C806DB"/>
    <w:rsid w:val="00C80766"/>
    <w:rsid w:val="00C80972"/>
    <w:rsid w:val="00C810B5"/>
    <w:rsid w:val="00C81134"/>
    <w:rsid w:val="00C812E9"/>
    <w:rsid w:val="00C81333"/>
    <w:rsid w:val="00C81370"/>
    <w:rsid w:val="00C8142E"/>
    <w:rsid w:val="00C814F6"/>
    <w:rsid w:val="00C81534"/>
    <w:rsid w:val="00C818CF"/>
    <w:rsid w:val="00C81BD0"/>
    <w:rsid w:val="00C81CFF"/>
    <w:rsid w:val="00C81D4F"/>
    <w:rsid w:val="00C81D87"/>
    <w:rsid w:val="00C81F0E"/>
    <w:rsid w:val="00C81FB9"/>
    <w:rsid w:val="00C821BF"/>
    <w:rsid w:val="00C822A1"/>
    <w:rsid w:val="00C82344"/>
    <w:rsid w:val="00C823C7"/>
    <w:rsid w:val="00C824AD"/>
    <w:rsid w:val="00C8269B"/>
    <w:rsid w:val="00C82A2A"/>
    <w:rsid w:val="00C82B8D"/>
    <w:rsid w:val="00C82D15"/>
    <w:rsid w:val="00C82D7F"/>
    <w:rsid w:val="00C82E30"/>
    <w:rsid w:val="00C82EA1"/>
    <w:rsid w:val="00C831C9"/>
    <w:rsid w:val="00C83202"/>
    <w:rsid w:val="00C833A1"/>
    <w:rsid w:val="00C83709"/>
    <w:rsid w:val="00C83767"/>
    <w:rsid w:val="00C83933"/>
    <w:rsid w:val="00C8393A"/>
    <w:rsid w:val="00C839AC"/>
    <w:rsid w:val="00C83BF4"/>
    <w:rsid w:val="00C83DC7"/>
    <w:rsid w:val="00C83DDA"/>
    <w:rsid w:val="00C83F8F"/>
    <w:rsid w:val="00C83FE5"/>
    <w:rsid w:val="00C84113"/>
    <w:rsid w:val="00C8416D"/>
    <w:rsid w:val="00C8466F"/>
    <w:rsid w:val="00C847ED"/>
    <w:rsid w:val="00C84AC5"/>
    <w:rsid w:val="00C84E55"/>
    <w:rsid w:val="00C84FCE"/>
    <w:rsid w:val="00C850D8"/>
    <w:rsid w:val="00C85376"/>
    <w:rsid w:val="00C8551D"/>
    <w:rsid w:val="00C855E1"/>
    <w:rsid w:val="00C85718"/>
    <w:rsid w:val="00C857F3"/>
    <w:rsid w:val="00C8581E"/>
    <w:rsid w:val="00C85A59"/>
    <w:rsid w:val="00C85AF9"/>
    <w:rsid w:val="00C85B62"/>
    <w:rsid w:val="00C85BBB"/>
    <w:rsid w:val="00C86097"/>
    <w:rsid w:val="00C866B0"/>
    <w:rsid w:val="00C868E2"/>
    <w:rsid w:val="00C86D48"/>
    <w:rsid w:val="00C86FC9"/>
    <w:rsid w:val="00C870C4"/>
    <w:rsid w:val="00C871CB"/>
    <w:rsid w:val="00C87215"/>
    <w:rsid w:val="00C872D5"/>
    <w:rsid w:val="00C873B5"/>
    <w:rsid w:val="00C877E4"/>
    <w:rsid w:val="00C87A53"/>
    <w:rsid w:val="00C87C86"/>
    <w:rsid w:val="00C87FE9"/>
    <w:rsid w:val="00C902B2"/>
    <w:rsid w:val="00C902D3"/>
    <w:rsid w:val="00C9068B"/>
    <w:rsid w:val="00C906A3"/>
    <w:rsid w:val="00C908F5"/>
    <w:rsid w:val="00C90955"/>
    <w:rsid w:val="00C909EB"/>
    <w:rsid w:val="00C90A74"/>
    <w:rsid w:val="00C90B8C"/>
    <w:rsid w:val="00C90B90"/>
    <w:rsid w:val="00C90DCC"/>
    <w:rsid w:val="00C90DFD"/>
    <w:rsid w:val="00C90E5A"/>
    <w:rsid w:val="00C91157"/>
    <w:rsid w:val="00C911F1"/>
    <w:rsid w:val="00C9175D"/>
    <w:rsid w:val="00C9192D"/>
    <w:rsid w:val="00C91961"/>
    <w:rsid w:val="00C91AB8"/>
    <w:rsid w:val="00C91CB6"/>
    <w:rsid w:val="00C91CD2"/>
    <w:rsid w:val="00C91DF4"/>
    <w:rsid w:val="00C92275"/>
    <w:rsid w:val="00C9248F"/>
    <w:rsid w:val="00C92993"/>
    <w:rsid w:val="00C929D7"/>
    <w:rsid w:val="00C929DD"/>
    <w:rsid w:val="00C92A80"/>
    <w:rsid w:val="00C92ACD"/>
    <w:rsid w:val="00C92B4C"/>
    <w:rsid w:val="00C92C03"/>
    <w:rsid w:val="00C92DE7"/>
    <w:rsid w:val="00C93819"/>
    <w:rsid w:val="00C93944"/>
    <w:rsid w:val="00C93AB5"/>
    <w:rsid w:val="00C93B72"/>
    <w:rsid w:val="00C93BBA"/>
    <w:rsid w:val="00C93CA6"/>
    <w:rsid w:val="00C93CC8"/>
    <w:rsid w:val="00C93F13"/>
    <w:rsid w:val="00C94099"/>
    <w:rsid w:val="00C94435"/>
    <w:rsid w:val="00C94478"/>
    <w:rsid w:val="00C94765"/>
    <w:rsid w:val="00C9482B"/>
    <w:rsid w:val="00C9485D"/>
    <w:rsid w:val="00C94948"/>
    <w:rsid w:val="00C9495C"/>
    <w:rsid w:val="00C94996"/>
    <w:rsid w:val="00C94D0A"/>
    <w:rsid w:val="00C94D82"/>
    <w:rsid w:val="00C94DDB"/>
    <w:rsid w:val="00C94E58"/>
    <w:rsid w:val="00C94E6A"/>
    <w:rsid w:val="00C94E77"/>
    <w:rsid w:val="00C94E7B"/>
    <w:rsid w:val="00C95008"/>
    <w:rsid w:val="00C951E3"/>
    <w:rsid w:val="00C95296"/>
    <w:rsid w:val="00C95312"/>
    <w:rsid w:val="00C95380"/>
    <w:rsid w:val="00C954DA"/>
    <w:rsid w:val="00C95672"/>
    <w:rsid w:val="00C95706"/>
    <w:rsid w:val="00C95770"/>
    <w:rsid w:val="00C957B9"/>
    <w:rsid w:val="00C95882"/>
    <w:rsid w:val="00C95D1D"/>
    <w:rsid w:val="00C95D7B"/>
    <w:rsid w:val="00C96010"/>
    <w:rsid w:val="00C96145"/>
    <w:rsid w:val="00C962E3"/>
    <w:rsid w:val="00C96326"/>
    <w:rsid w:val="00C96345"/>
    <w:rsid w:val="00C9645F"/>
    <w:rsid w:val="00C964E1"/>
    <w:rsid w:val="00C965F9"/>
    <w:rsid w:val="00C96616"/>
    <w:rsid w:val="00C967AC"/>
    <w:rsid w:val="00C96B17"/>
    <w:rsid w:val="00C96F23"/>
    <w:rsid w:val="00C96FF1"/>
    <w:rsid w:val="00C971BF"/>
    <w:rsid w:val="00C974D6"/>
    <w:rsid w:val="00C97584"/>
    <w:rsid w:val="00C975DB"/>
    <w:rsid w:val="00C978ED"/>
    <w:rsid w:val="00C9791D"/>
    <w:rsid w:val="00C97A2F"/>
    <w:rsid w:val="00C97B65"/>
    <w:rsid w:val="00C97C7B"/>
    <w:rsid w:val="00C97C81"/>
    <w:rsid w:val="00C97E40"/>
    <w:rsid w:val="00C97F90"/>
    <w:rsid w:val="00CA00E7"/>
    <w:rsid w:val="00CA0160"/>
    <w:rsid w:val="00CA0256"/>
    <w:rsid w:val="00CA02A2"/>
    <w:rsid w:val="00CA0509"/>
    <w:rsid w:val="00CA05B5"/>
    <w:rsid w:val="00CA0657"/>
    <w:rsid w:val="00CA068F"/>
    <w:rsid w:val="00CA0850"/>
    <w:rsid w:val="00CA0ACE"/>
    <w:rsid w:val="00CA0DE8"/>
    <w:rsid w:val="00CA0E6D"/>
    <w:rsid w:val="00CA1107"/>
    <w:rsid w:val="00CA1131"/>
    <w:rsid w:val="00CA1310"/>
    <w:rsid w:val="00CA1399"/>
    <w:rsid w:val="00CA14E8"/>
    <w:rsid w:val="00CA164F"/>
    <w:rsid w:val="00CA1993"/>
    <w:rsid w:val="00CA1AFF"/>
    <w:rsid w:val="00CA1E4C"/>
    <w:rsid w:val="00CA1F45"/>
    <w:rsid w:val="00CA248F"/>
    <w:rsid w:val="00CA2564"/>
    <w:rsid w:val="00CA268A"/>
    <w:rsid w:val="00CA2709"/>
    <w:rsid w:val="00CA2798"/>
    <w:rsid w:val="00CA27E0"/>
    <w:rsid w:val="00CA29E7"/>
    <w:rsid w:val="00CA2AE5"/>
    <w:rsid w:val="00CA2AE9"/>
    <w:rsid w:val="00CA2BE6"/>
    <w:rsid w:val="00CA2E09"/>
    <w:rsid w:val="00CA301A"/>
    <w:rsid w:val="00CA3031"/>
    <w:rsid w:val="00CA3237"/>
    <w:rsid w:val="00CA334C"/>
    <w:rsid w:val="00CA3545"/>
    <w:rsid w:val="00CA3782"/>
    <w:rsid w:val="00CA37E4"/>
    <w:rsid w:val="00CA395C"/>
    <w:rsid w:val="00CA3988"/>
    <w:rsid w:val="00CA39E1"/>
    <w:rsid w:val="00CA3BCC"/>
    <w:rsid w:val="00CA3C5F"/>
    <w:rsid w:val="00CA3F69"/>
    <w:rsid w:val="00CA3FE0"/>
    <w:rsid w:val="00CA4486"/>
    <w:rsid w:val="00CA4704"/>
    <w:rsid w:val="00CA48C3"/>
    <w:rsid w:val="00CA4B81"/>
    <w:rsid w:val="00CA50CE"/>
    <w:rsid w:val="00CA51E2"/>
    <w:rsid w:val="00CA5279"/>
    <w:rsid w:val="00CA54B2"/>
    <w:rsid w:val="00CA556A"/>
    <w:rsid w:val="00CA5865"/>
    <w:rsid w:val="00CA58AA"/>
    <w:rsid w:val="00CA5B3C"/>
    <w:rsid w:val="00CA5BD9"/>
    <w:rsid w:val="00CA5DCE"/>
    <w:rsid w:val="00CA5EE0"/>
    <w:rsid w:val="00CA5F6D"/>
    <w:rsid w:val="00CA5FC0"/>
    <w:rsid w:val="00CA605D"/>
    <w:rsid w:val="00CA6084"/>
    <w:rsid w:val="00CA61A9"/>
    <w:rsid w:val="00CA6222"/>
    <w:rsid w:val="00CA64E6"/>
    <w:rsid w:val="00CA655D"/>
    <w:rsid w:val="00CA663D"/>
    <w:rsid w:val="00CA66AE"/>
    <w:rsid w:val="00CA67AA"/>
    <w:rsid w:val="00CA69D8"/>
    <w:rsid w:val="00CA6AFC"/>
    <w:rsid w:val="00CA70AC"/>
    <w:rsid w:val="00CA70BB"/>
    <w:rsid w:val="00CA73F0"/>
    <w:rsid w:val="00CA747E"/>
    <w:rsid w:val="00CA76BF"/>
    <w:rsid w:val="00CA76E1"/>
    <w:rsid w:val="00CA7881"/>
    <w:rsid w:val="00CA7897"/>
    <w:rsid w:val="00CA7925"/>
    <w:rsid w:val="00CA7975"/>
    <w:rsid w:val="00CA7998"/>
    <w:rsid w:val="00CA79FE"/>
    <w:rsid w:val="00CA7A9E"/>
    <w:rsid w:val="00CA7B2D"/>
    <w:rsid w:val="00CA7E11"/>
    <w:rsid w:val="00CB0133"/>
    <w:rsid w:val="00CB01BD"/>
    <w:rsid w:val="00CB0242"/>
    <w:rsid w:val="00CB05CB"/>
    <w:rsid w:val="00CB05CC"/>
    <w:rsid w:val="00CB05E4"/>
    <w:rsid w:val="00CB0837"/>
    <w:rsid w:val="00CB084A"/>
    <w:rsid w:val="00CB0884"/>
    <w:rsid w:val="00CB0ADD"/>
    <w:rsid w:val="00CB1033"/>
    <w:rsid w:val="00CB126C"/>
    <w:rsid w:val="00CB12B9"/>
    <w:rsid w:val="00CB12E1"/>
    <w:rsid w:val="00CB1423"/>
    <w:rsid w:val="00CB169C"/>
    <w:rsid w:val="00CB16CE"/>
    <w:rsid w:val="00CB1861"/>
    <w:rsid w:val="00CB1D38"/>
    <w:rsid w:val="00CB1DA3"/>
    <w:rsid w:val="00CB1E03"/>
    <w:rsid w:val="00CB1E31"/>
    <w:rsid w:val="00CB1E9B"/>
    <w:rsid w:val="00CB1EBA"/>
    <w:rsid w:val="00CB1EE6"/>
    <w:rsid w:val="00CB249C"/>
    <w:rsid w:val="00CB2566"/>
    <w:rsid w:val="00CB26CF"/>
    <w:rsid w:val="00CB2B43"/>
    <w:rsid w:val="00CB2BF7"/>
    <w:rsid w:val="00CB2EE7"/>
    <w:rsid w:val="00CB346C"/>
    <w:rsid w:val="00CB36A5"/>
    <w:rsid w:val="00CB3725"/>
    <w:rsid w:val="00CB3AA6"/>
    <w:rsid w:val="00CB3AB3"/>
    <w:rsid w:val="00CB3CB0"/>
    <w:rsid w:val="00CB3D5B"/>
    <w:rsid w:val="00CB3E5D"/>
    <w:rsid w:val="00CB409F"/>
    <w:rsid w:val="00CB4505"/>
    <w:rsid w:val="00CB4826"/>
    <w:rsid w:val="00CB4854"/>
    <w:rsid w:val="00CB4856"/>
    <w:rsid w:val="00CB4A84"/>
    <w:rsid w:val="00CB4BD6"/>
    <w:rsid w:val="00CB4CEB"/>
    <w:rsid w:val="00CB4DB9"/>
    <w:rsid w:val="00CB4E1E"/>
    <w:rsid w:val="00CB4EE8"/>
    <w:rsid w:val="00CB5225"/>
    <w:rsid w:val="00CB5359"/>
    <w:rsid w:val="00CB551C"/>
    <w:rsid w:val="00CB5641"/>
    <w:rsid w:val="00CB567E"/>
    <w:rsid w:val="00CB57C6"/>
    <w:rsid w:val="00CB5A22"/>
    <w:rsid w:val="00CB5A2F"/>
    <w:rsid w:val="00CB5B4E"/>
    <w:rsid w:val="00CB5C41"/>
    <w:rsid w:val="00CB5D36"/>
    <w:rsid w:val="00CB600D"/>
    <w:rsid w:val="00CB6183"/>
    <w:rsid w:val="00CB6231"/>
    <w:rsid w:val="00CB6268"/>
    <w:rsid w:val="00CB6447"/>
    <w:rsid w:val="00CB6449"/>
    <w:rsid w:val="00CB66A4"/>
    <w:rsid w:val="00CB67BD"/>
    <w:rsid w:val="00CB6BEB"/>
    <w:rsid w:val="00CB6E5F"/>
    <w:rsid w:val="00CB6F87"/>
    <w:rsid w:val="00CB70D8"/>
    <w:rsid w:val="00CB7456"/>
    <w:rsid w:val="00CB7634"/>
    <w:rsid w:val="00CB77D5"/>
    <w:rsid w:val="00CB7A04"/>
    <w:rsid w:val="00CB7AC6"/>
    <w:rsid w:val="00CB7AE8"/>
    <w:rsid w:val="00CB7C06"/>
    <w:rsid w:val="00CB7D9F"/>
    <w:rsid w:val="00CB7FAA"/>
    <w:rsid w:val="00CC0529"/>
    <w:rsid w:val="00CC0776"/>
    <w:rsid w:val="00CC0849"/>
    <w:rsid w:val="00CC0967"/>
    <w:rsid w:val="00CC0B23"/>
    <w:rsid w:val="00CC0DAF"/>
    <w:rsid w:val="00CC0E2A"/>
    <w:rsid w:val="00CC0EDB"/>
    <w:rsid w:val="00CC0F70"/>
    <w:rsid w:val="00CC1035"/>
    <w:rsid w:val="00CC10A4"/>
    <w:rsid w:val="00CC11CA"/>
    <w:rsid w:val="00CC1884"/>
    <w:rsid w:val="00CC1A19"/>
    <w:rsid w:val="00CC1A4E"/>
    <w:rsid w:val="00CC1BC3"/>
    <w:rsid w:val="00CC1C8E"/>
    <w:rsid w:val="00CC1EE1"/>
    <w:rsid w:val="00CC1F6E"/>
    <w:rsid w:val="00CC208E"/>
    <w:rsid w:val="00CC2647"/>
    <w:rsid w:val="00CC2A6A"/>
    <w:rsid w:val="00CC2A7B"/>
    <w:rsid w:val="00CC2C26"/>
    <w:rsid w:val="00CC2D35"/>
    <w:rsid w:val="00CC2D91"/>
    <w:rsid w:val="00CC2E49"/>
    <w:rsid w:val="00CC2F86"/>
    <w:rsid w:val="00CC3175"/>
    <w:rsid w:val="00CC33AC"/>
    <w:rsid w:val="00CC3413"/>
    <w:rsid w:val="00CC3471"/>
    <w:rsid w:val="00CC34F6"/>
    <w:rsid w:val="00CC36D3"/>
    <w:rsid w:val="00CC372B"/>
    <w:rsid w:val="00CC3947"/>
    <w:rsid w:val="00CC3CAE"/>
    <w:rsid w:val="00CC3D1A"/>
    <w:rsid w:val="00CC3FD0"/>
    <w:rsid w:val="00CC404C"/>
    <w:rsid w:val="00CC4133"/>
    <w:rsid w:val="00CC437E"/>
    <w:rsid w:val="00CC4552"/>
    <w:rsid w:val="00CC456C"/>
    <w:rsid w:val="00CC487F"/>
    <w:rsid w:val="00CC4B3C"/>
    <w:rsid w:val="00CC4C5F"/>
    <w:rsid w:val="00CC4D4D"/>
    <w:rsid w:val="00CC4D7D"/>
    <w:rsid w:val="00CC4EE4"/>
    <w:rsid w:val="00CC52A3"/>
    <w:rsid w:val="00CC54A1"/>
    <w:rsid w:val="00CC5633"/>
    <w:rsid w:val="00CC57AD"/>
    <w:rsid w:val="00CC5891"/>
    <w:rsid w:val="00CC593F"/>
    <w:rsid w:val="00CC5A95"/>
    <w:rsid w:val="00CC5E7E"/>
    <w:rsid w:val="00CC60DC"/>
    <w:rsid w:val="00CC61AE"/>
    <w:rsid w:val="00CC6223"/>
    <w:rsid w:val="00CC6317"/>
    <w:rsid w:val="00CC6454"/>
    <w:rsid w:val="00CC646C"/>
    <w:rsid w:val="00CC646D"/>
    <w:rsid w:val="00CC66D5"/>
    <w:rsid w:val="00CC66DB"/>
    <w:rsid w:val="00CC68C8"/>
    <w:rsid w:val="00CC6A29"/>
    <w:rsid w:val="00CC6B41"/>
    <w:rsid w:val="00CC6B56"/>
    <w:rsid w:val="00CC6B9B"/>
    <w:rsid w:val="00CC6C0B"/>
    <w:rsid w:val="00CC6E41"/>
    <w:rsid w:val="00CC6E6E"/>
    <w:rsid w:val="00CC6EAF"/>
    <w:rsid w:val="00CC6F6D"/>
    <w:rsid w:val="00CC703F"/>
    <w:rsid w:val="00CC73ED"/>
    <w:rsid w:val="00CC7661"/>
    <w:rsid w:val="00CC776B"/>
    <w:rsid w:val="00CC77D2"/>
    <w:rsid w:val="00CC78F6"/>
    <w:rsid w:val="00CC78FC"/>
    <w:rsid w:val="00CC7967"/>
    <w:rsid w:val="00CC7B20"/>
    <w:rsid w:val="00CC7D6B"/>
    <w:rsid w:val="00CD04B7"/>
    <w:rsid w:val="00CD04C7"/>
    <w:rsid w:val="00CD0587"/>
    <w:rsid w:val="00CD0750"/>
    <w:rsid w:val="00CD0866"/>
    <w:rsid w:val="00CD0874"/>
    <w:rsid w:val="00CD0879"/>
    <w:rsid w:val="00CD08B7"/>
    <w:rsid w:val="00CD0B72"/>
    <w:rsid w:val="00CD0D33"/>
    <w:rsid w:val="00CD0DFB"/>
    <w:rsid w:val="00CD1026"/>
    <w:rsid w:val="00CD1101"/>
    <w:rsid w:val="00CD1248"/>
    <w:rsid w:val="00CD127D"/>
    <w:rsid w:val="00CD1379"/>
    <w:rsid w:val="00CD153D"/>
    <w:rsid w:val="00CD1653"/>
    <w:rsid w:val="00CD18B7"/>
    <w:rsid w:val="00CD18C0"/>
    <w:rsid w:val="00CD192C"/>
    <w:rsid w:val="00CD1BE3"/>
    <w:rsid w:val="00CD1C25"/>
    <w:rsid w:val="00CD1CD8"/>
    <w:rsid w:val="00CD1E18"/>
    <w:rsid w:val="00CD21BB"/>
    <w:rsid w:val="00CD21E9"/>
    <w:rsid w:val="00CD22A3"/>
    <w:rsid w:val="00CD2335"/>
    <w:rsid w:val="00CD24AC"/>
    <w:rsid w:val="00CD2806"/>
    <w:rsid w:val="00CD28C8"/>
    <w:rsid w:val="00CD28E8"/>
    <w:rsid w:val="00CD2B46"/>
    <w:rsid w:val="00CD2DA2"/>
    <w:rsid w:val="00CD3017"/>
    <w:rsid w:val="00CD319D"/>
    <w:rsid w:val="00CD3225"/>
    <w:rsid w:val="00CD335D"/>
    <w:rsid w:val="00CD362D"/>
    <w:rsid w:val="00CD3662"/>
    <w:rsid w:val="00CD3669"/>
    <w:rsid w:val="00CD36FB"/>
    <w:rsid w:val="00CD3704"/>
    <w:rsid w:val="00CD3741"/>
    <w:rsid w:val="00CD37A9"/>
    <w:rsid w:val="00CD3966"/>
    <w:rsid w:val="00CD3AEF"/>
    <w:rsid w:val="00CD3BF5"/>
    <w:rsid w:val="00CD3DD7"/>
    <w:rsid w:val="00CD4109"/>
    <w:rsid w:val="00CD429C"/>
    <w:rsid w:val="00CD46CB"/>
    <w:rsid w:val="00CD477A"/>
    <w:rsid w:val="00CD4BDC"/>
    <w:rsid w:val="00CD4BE3"/>
    <w:rsid w:val="00CD4CF8"/>
    <w:rsid w:val="00CD4D32"/>
    <w:rsid w:val="00CD4D9D"/>
    <w:rsid w:val="00CD4EAF"/>
    <w:rsid w:val="00CD4F3E"/>
    <w:rsid w:val="00CD5295"/>
    <w:rsid w:val="00CD5564"/>
    <w:rsid w:val="00CD561E"/>
    <w:rsid w:val="00CD56F6"/>
    <w:rsid w:val="00CD5705"/>
    <w:rsid w:val="00CD5852"/>
    <w:rsid w:val="00CD5875"/>
    <w:rsid w:val="00CD59A7"/>
    <w:rsid w:val="00CD59B1"/>
    <w:rsid w:val="00CD59E0"/>
    <w:rsid w:val="00CD59E5"/>
    <w:rsid w:val="00CD5A09"/>
    <w:rsid w:val="00CD5E9C"/>
    <w:rsid w:val="00CD6006"/>
    <w:rsid w:val="00CD621A"/>
    <w:rsid w:val="00CD62C8"/>
    <w:rsid w:val="00CD639D"/>
    <w:rsid w:val="00CD6604"/>
    <w:rsid w:val="00CD670D"/>
    <w:rsid w:val="00CD6722"/>
    <w:rsid w:val="00CD6724"/>
    <w:rsid w:val="00CD68C5"/>
    <w:rsid w:val="00CD6A40"/>
    <w:rsid w:val="00CD6B4A"/>
    <w:rsid w:val="00CD6DD7"/>
    <w:rsid w:val="00CD71D6"/>
    <w:rsid w:val="00CD71ED"/>
    <w:rsid w:val="00CD72F4"/>
    <w:rsid w:val="00CD7513"/>
    <w:rsid w:val="00CD7572"/>
    <w:rsid w:val="00CD7578"/>
    <w:rsid w:val="00CD799E"/>
    <w:rsid w:val="00CD7B46"/>
    <w:rsid w:val="00CD7CA3"/>
    <w:rsid w:val="00CD7E34"/>
    <w:rsid w:val="00CD7E83"/>
    <w:rsid w:val="00CD7EA6"/>
    <w:rsid w:val="00CD7F65"/>
    <w:rsid w:val="00CE0183"/>
    <w:rsid w:val="00CE02DD"/>
    <w:rsid w:val="00CE030A"/>
    <w:rsid w:val="00CE031B"/>
    <w:rsid w:val="00CE04A0"/>
    <w:rsid w:val="00CE04A8"/>
    <w:rsid w:val="00CE083D"/>
    <w:rsid w:val="00CE095E"/>
    <w:rsid w:val="00CE0A22"/>
    <w:rsid w:val="00CE0BFB"/>
    <w:rsid w:val="00CE0F88"/>
    <w:rsid w:val="00CE1176"/>
    <w:rsid w:val="00CE119F"/>
    <w:rsid w:val="00CE13D7"/>
    <w:rsid w:val="00CE1456"/>
    <w:rsid w:val="00CE1715"/>
    <w:rsid w:val="00CE17EB"/>
    <w:rsid w:val="00CE1ABD"/>
    <w:rsid w:val="00CE1AFE"/>
    <w:rsid w:val="00CE1C40"/>
    <w:rsid w:val="00CE1F6F"/>
    <w:rsid w:val="00CE20FC"/>
    <w:rsid w:val="00CE25D6"/>
    <w:rsid w:val="00CE2B54"/>
    <w:rsid w:val="00CE2C84"/>
    <w:rsid w:val="00CE2D7B"/>
    <w:rsid w:val="00CE2E08"/>
    <w:rsid w:val="00CE3106"/>
    <w:rsid w:val="00CE32AE"/>
    <w:rsid w:val="00CE32DB"/>
    <w:rsid w:val="00CE3496"/>
    <w:rsid w:val="00CE36F5"/>
    <w:rsid w:val="00CE3873"/>
    <w:rsid w:val="00CE3912"/>
    <w:rsid w:val="00CE3916"/>
    <w:rsid w:val="00CE3A24"/>
    <w:rsid w:val="00CE3A38"/>
    <w:rsid w:val="00CE3D70"/>
    <w:rsid w:val="00CE3EAF"/>
    <w:rsid w:val="00CE3F74"/>
    <w:rsid w:val="00CE404B"/>
    <w:rsid w:val="00CE460A"/>
    <w:rsid w:val="00CE4681"/>
    <w:rsid w:val="00CE4B0E"/>
    <w:rsid w:val="00CE4B0F"/>
    <w:rsid w:val="00CE4D75"/>
    <w:rsid w:val="00CE4E2B"/>
    <w:rsid w:val="00CE4F4A"/>
    <w:rsid w:val="00CE5068"/>
    <w:rsid w:val="00CE51EC"/>
    <w:rsid w:val="00CE523F"/>
    <w:rsid w:val="00CE5350"/>
    <w:rsid w:val="00CE53D3"/>
    <w:rsid w:val="00CE53EB"/>
    <w:rsid w:val="00CE54F4"/>
    <w:rsid w:val="00CE5A28"/>
    <w:rsid w:val="00CE5A91"/>
    <w:rsid w:val="00CE5B1F"/>
    <w:rsid w:val="00CE5E8B"/>
    <w:rsid w:val="00CE5F1F"/>
    <w:rsid w:val="00CE5F77"/>
    <w:rsid w:val="00CE61E2"/>
    <w:rsid w:val="00CE6439"/>
    <w:rsid w:val="00CE64CE"/>
    <w:rsid w:val="00CE6599"/>
    <w:rsid w:val="00CE6B39"/>
    <w:rsid w:val="00CE6CE8"/>
    <w:rsid w:val="00CE6D49"/>
    <w:rsid w:val="00CE6E53"/>
    <w:rsid w:val="00CE6F54"/>
    <w:rsid w:val="00CE6FED"/>
    <w:rsid w:val="00CE7287"/>
    <w:rsid w:val="00CE7422"/>
    <w:rsid w:val="00CE7798"/>
    <w:rsid w:val="00CE7DBE"/>
    <w:rsid w:val="00CF02DE"/>
    <w:rsid w:val="00CF05B8"/>
    <w:rsid w:val="00CF063C"/>
    <w:rsid w:val="00CF0724"/>
    <w:rsid w:val="00CF0726"/>
    <w:rsid w:val="00CF0C57"/>
    <w:rsid w:val="00CF0E81"/>
    <w:rsid w:val="00CF0FCC"/>
    <w:rsid w:val="00CF0FF7"/>
    <w:rsid w:val="00CF163A"/>
    <w:rsid w:val="00CF17E4"/>
    <w:rsid w:val="00CF18F3"/>
    <w:rsid w:val="00CF1921"/>
    <w:rsid w:val="00CF1AFE"/>
    <w:rsid w:val="00CF1CD0"/>
    <w:rsid w:val="00CF1D9D"/>
    <w:rsid w:val="00CF1E1D"/>
    <w:rsid w:val="00CF23A9"/>
    <w:rsid w:val="00CF2503"/>
    <w:rsid w:val="00CF26C7"/>
    <w:rsid w:val="00CF2765"/>
    <w:rsid w:val="00CF27D4"/>
    <w:rsid w:val="00CF27FC"/>
    <w:rsid w:val="00CF2C7D"/>
    <w:rsid w:val="00CF2FFF"/>
    <w:rsid w:val="00CF32C5"/>
    <w:rsid w:val="00CF34FA"/>
    <w:rsid w:val="00CF3856"/>
    <w:rsid w:val="00CF38E0"/>
    <w:rsid w:val="00CF3AC2"/>
    <w:rsid w:val="00CF3C52"/>
    <w:rsid w:val="00CF45A3"/>
    <w:rsid w:val="00CF4670"/>
    <w:rsid w:val="00CF470F"/>
    <w:rsid w:val="00CF477E"/>
    <w:rsid w:val="00CF4BF9"/>
    <w:rsid w:val="00CF5000"/>
    <w:rsid w:val="00CF51D7"/>
    <w:rsid w:val="00CF5460"/>
    <w:rsid w:val="00CF5654"/>
    <w:rsid w:val="00CF5797"/>
    <w:rsid w:val="00CF5915"/>
    <w:rsid w:val="00CF5975"/>
    <w:rsid w:val="00CF5AC7"/>
    <w:rsid w:val="00CF5B4E"/>
    <w:rsid w:val="00CF5B60"/>
    <w:rsid w:val="00CF5C55"/>
    <w:rsid w:val="00CF5D9F"/>
    <w:rsid w:val="00CF5E38"/>
    <w:rsid w:val="00CF61E1"/>
    <w:rsid w:val="00CF62E3"/>
    <w:rsid w:val="00CF6B2A"/>
    <w:rsid w:val="00CF6B8F"/>
    <w:rsid w:val="00CF6C5B"/>
    <w:rsid w:val="00CF6E1D"/>
    <w:rsid w:val="00CF705A"/>
    <w:rsid w:val="00CF7114"/>
    <w:rsid w:val="00CF71D8"/>
    <w:rsid w:val="00CF71FE"/>
    <w:rsid w:val="00CF72D0"/>
    <w:rsid w:val="00CF7551"/>
    <w:rsid w:val="00CF7590"/>
    <w:rsid w:val="00CF767E"/>
    <w:rsid w:val="00CF7761"/>
    <w:rsid w:val="00CF7AA3"/>
    <w:rsid w:val="00CF7C89"/>
    <w:rsid w:val="00CF7CC4"/>
    <w:rsid w:val="00CF7E19"/>
    <w:rsid w:val="00CF7F2D"/>
    <w:rsid w:val="00D00014"/>
    <w:rsid w:val="00D00094"/>
    <w:rsid w:val="00D001E0"/>
    <w:rsid w:val="00D001EA"/>
    <w:rsid w:val="00D003DF"/>
    <w:rsid w:val="00D0051F"/>
    <w:rsid w:val="00D005A7"/>
    <w:rsid w:val="00D007E4"/>
    <w:rsid w:val="00D008A5"/>
    <w:rsid w:val="00D009A9"/>
    <w:rsid w:val="00D00D2B"/>
    <w:rsid w:val="00D00ED3"/>
    <w:rsid w:val="00D010FA"/>
    <w:rsid w:val="00D01725"/>
    <w:rsid w:val="00D017E1"/>
    <w:rsid w:val="00D017F7"/>
    <w:rsid w:val="00D01AF5"/>
    <w:rsid w:val="00D01C15"/>
    <w:rsid w:val="00D01C3E"/>
    <w:rsid w:val="00D01E32"/>
    <w:rsid w:val="00D02032"/>
    <w:rsid w:val="00D020B0"/>
    <w:rsid w:val="00D0210A"/>
    <w:rsid w:val="00D021C7"/>
    <w:rsid w:val="00D0223A"/>
    <w:rsid w:val="00D02286"/>
    <w:rsid w:val="00D02344"/>
    <w:rsid w:val="00D023EA"/>
    <w:rsid w:val="00D02733"/>
    <w:rsid w:val="00D027A7"/>
    <w:rsid w:val="00D0299C"/>
    <w:rsid w:val="00D02A2E"/>
    <w:rsid w:val="00D02F1D"/>
    <w:rsid w:val="00D03242"/>
    <w:rsid w:val="00D034D7"/>
    <w:rsid w:val="00D03598"/>
    <w:rsid w:val="00D03707"/>
    <w:rsid w:val="00D039BA"/>
    <w:rsid w:val="00D03BEA"/>
    <w:rsid w:val="00D03C58"/>
    <w:rsid w:val="00D03EF7"/>
    <w:rsid w:val="00D041A6"/>
    <w:rsid w:val="00D041DC"/>
    <w:rsid w:val="00D04352"/>
    <w:rsid w:val="00D04448"/>
    <w:rsid w:val="00D0466B"/>
    <w:rsid w:val="00D04741"/>
    <w:rsid w:val="00D047C9"/>
    <w:rsid w:val="00D048B7"/>
    <w:rsid w:val="00D048D9"/>
    <w:rsid w:val="00D04997"/>
    <w:rsid w:val="00D04A5E"/>
    <w:rsid w:val="00D04B12"/>
    <w:rsid w:val="00D04C96"/>
    <w:rsid w:val="00D04DE9"/>
    <w:rsid w:val="00D04F33"/>
    <w:rsid w:val="00D05877"/>
    <w:rsid w:val="00D0587D"/>
    <w:rsid w:val="00D05A3F"/>
    <w:rsid w:val="00D05A9B"/>
    <w:rsid w:val="00D05CD0"/>
    <w:rsid w:val="00D05DC1"/>
    <w:rsid w:val="00D05FF9"/>
    <w:rsid w:val="00D060D6"/>
    <w:rsid w:val="00D06122"/>
    <w:rsid w:val="00D062FD"/>
    <w:rsid w:val="00D065A7"/>
    <w:rsid w:val="00D067B7"/>
    <w:rsid w:val="00D0681B"/>
    <w:rsid w:val="00D06A57"/>
    <w:rsid w:val="00D06B50"/>
    <w:rsid w:val="00D06C63"/>
    <w:rsid w:val="00D06CB5"/>
    <w:rsid w:val="00D06E64"/>
    <w:rsid w:val="00D0735A"/>
    <w:rsid w:val="00D0758E"/>
    <w:rsid w:val="00D075DE"/>
    <w:rsid w:val="00D07870"/>
    <w:rsid w:val="00D07A07"/>
    <w:rsid w:val="00D07B31"/>
    <w:rsid w:val="00D07BCE"/>
    <w:rsid w:val="00D07C3B"/>
    <w:rsid w:val="00D07C61"/>
    <w:rsid w:val="00D07C9B"/>
    <w:rsid w:val="00D07DFE"/>
    <w:rsid w:val="00D07E76"/>
    <w:rsid w:val="00D101B7"/>
    <w:rsid w:val="00D103A2"/>
    <w:rsid w:val="00D107DB"/>
    <w:rsid w:val="00D10998"/>
    <w:rsid w:val="00D10A01"/>
    <w:rsid w:val="00D10AFD"/>
    <w:rsid w:val="00D10B79"/>
    <w:rsid w:val="00D10B87"/>
    <w:rsid w:val="00D10CAF"/>
    <w:rsid w:val="00D10D62"/>
    <w:rsid w:val="00D10DF4"/>
    <w:rsid w:val="00D10E02"/>
    <w:rsid w:val="00D10E5C"/>
    <w:rsid w:val="00D10F3F"/>
    <w:rsid w:val="00D10FF2"/>
    <w:rsid w:val="00D11341"/>
    <w:rsid w:val="00D11621"/>
    <w:rsid w:val="00D1169B"/>
    <w:rsid w:val="00D117E8"/>
    <w:rsid w:val="00D11924"/>
    <w:rsid w:val="00D11B33"/>
    <w:rsid w:val="00D11BDC"/>
    <w:rsid w:val="00D12269"/>
    <w:rsid w:val="00D12451"/>
    <w:rsid w:val="00D12489"/>
    <w:rsid w:val="00D1264F"/>
    <w:rsid w:val="00D127ED"/>
    <w:rsid w:val="00D12904"/>
    <w:rsid w:val="00D12980"/>
    <w:rsid w:val="00D129AA"/>
    <w:rsid w:val="00D129AF"/>
    <w:rsid w:val="00D129F4"/>
    <w:rsid w:val="00D12A0B"/>
    <w:rsid w:val="00D12C02"/>
    <w:rsid w:val="00D12D08"/>
    <w:rsid w:val="00D12ED8"/>
    <w:rsid w:val="00D12EE4"/>
    <w:rsid w:val="00D13516"/>
    <w:rsid w:val="00D1353A"/>
    <w:rsid w:val="00D1355E"/>
    <w:rsid w:val="00D13578"/>
    <w:rsid w:val="00D13662"/>
    <w:rsid w:val="00D13A62"/>
    <w:rsid w:val="00D13B5C"/>
    <w:rsid w:val="00D13C9C"/>
    <w:rsid w:val="00D13FF4"/>
    <w:rsid w:val="00D142BE"/>
    <w:rsid w:val="00D14381"/>
    <w:rsid w:val="00D1453A"/>
    <w:rsid w:val="00D14643"/>
    <w:rsid w:val="00D1488D"/>
    <w:rsid w:val="00D14964"/>
    <w:rsid w:val="00D14BFE"/>
    <w:rsid w:val="00D14D22"/>
    <w:rsid w:val="00D14D5E"/>
    <w:rsid w:val="00D14F49"/>
    <w:rsid w:val="00D14FC8"/>
    <w:rsid w:val="00D15148"/>
    <w:rsid w:val="00D15666"/>
    <w:rsid w:val="00D1593F"/>
    <w:rsid w:val="00D15A15"/>
    <w:rsid w:val="00D15D7E"/>
    <w:rsid w:val="00D15E1D"/>
    <w:rsid w:val="00D15E3D"/>
    <w:rsid w:val="00D15E8A"/>
    <w:rsid w:val="00D15F3F"/>
    <w:rsid w:val="00D163B2"/>
    <w:rsid w:val="00D16465"/>
    <w:rsid w:val="00D16501"/>
    <w:rsid w:val="00D168CA"/>
    <w:rsid w:val="00D168D8"/>
    <w:rsid w:val="00D16DA7"/>
    <w:rsid w:val="00D1703E"/>
    <w:rsid w:val="00D171D5"/>
    <w:rsid w:val="00D1766B"/>
    <w:rsid w:val="00D17804"/>
    <w:rsid w:val="00D17897"/>
    <w:rsid w:val="00D17899"/>
    <w:rsid w:val="00D17AF4"/>
    <w:rsid w:val="00D20078"/>
    <w:rsid w:val="00D200A2"/>
    <w:rsid w:val="00D20542"/>
    <w:rsid w:val="00D205CB"/>
    <w:rsid w:val="00D207BF"/>
    <w:rsid w:val="00D20A2E"/>
    <w:rsid w:val="00D20ADA"/>
    <w:rsid w:val="00D20CB3"/>
    <w:rsid w:val="00D20FB9"/>
    <w:rsid w:val="00D21006"/>
    <w:rsid w:val="00D2131C"/>
    <w:rsid w:val="00D218EF"/>
    <w:rsid w:val="00D21C42"/>
    <w:rsid w:val="00D21CE5"/>
    <w:rsid w:val="00D21E26"/>
    <w:rsid w:val="00D21F05"/>
    <w:rsid w:val="00D221BC"/>
    <w:rsid w:val="00D2257C"/>
    <w:rsid w:val="00D22BA6"/>
    <w:rsid w:val="00D22D5B"/>
    <w:rsid w:val="00D22F16"/>
    <w:rsid w:val="00D22FDD"/>
    <w:rsid w:val="00D23120"/>
    <w:rsid w:val="00D23590"/>
    <w:rsid w:val="00D235C9"/>
    <w:rsid w:val="00D236F3"/>
    <w:rsid w:val="00D2376D"/>
    <w:rsid w:val="00D23800"/>
    <w:rsid w:val="00D23A6D"/>
    <w:rsid w:val="00D23D34"/>
    <w:rsid w:val="00D23EEE"/>
    <w:rsid w:val="00D240AE"/>
    <w:rsid w:val="00D24128"/>
    <w:rsid w:val="00D2442A"/>
    <w:rsid w:val="00D24A7F"/>
    <w:rsid w:val="00D24E76"/>
    <w:rsid w:val="00D24ED0"/>
    <w:rsid w:val="00D24F35"/>
    <w:rsid w:val="00D250E0"/>
    <w:rsid w:val="00D25175"/>
    <w:rsid w:val="00D2524A"/>
    <w:rsid w:val="00D25326"/>
    <w:rsid w:val="00D25382"/>
    <w:rsid w:val="00D25415"/>
    <w:rsid w:val="00D254DA"/>
    <w:rsid w:val="00D255ED"/>
    <w:rsid w:val="00D255EE"/>
    <w:rsid w:val="00D256F1"/>
    <w:rsid w:val="00D257C8"/>
    <w:rsid w:val="00D2595C"/>
    <w:rsid w:val="00D25A7B"/>
    <w:rsid w:val="00D25BA0"/>
    <w:rsid w:val="00D25C01"/>
    <w:rsid w:val="00D25C6D"/>
    <w:rsid w:val="00D25ECA"/>
    <w:rsid w:val="00D26217"/>
    <w:rsid w:val="00D264BA"/>
    <w:rsid w:val="00D26596"/>
    <w:rsid w:val="00D26796"/>
    <w:rsid w:val="00D269C6"/>
    <w:rsid w:val="00D26EA3"/>
    <w:rsid w:val="00D26ED0"/>
    <w:rsid w:val="00D27035"/>
    <w:rsid w:val="00D27224"/>
    <w:rsid w:val="00D27292"/>
    <w:rsid w:val="00D2734A"/>
    <w:rsid w:val="00D273F8"/>
    <w:rsid w:val="00D274D9"/>
    <w:rsid w:val="00D27A6B"/>
    <w:rsid w:val="00D27D34"/>
    <w:rsid w:val="00D27D4C"/>
    <w:rsid w:val="00D30214"/>
    <w:rsid w:val="00D30233"/>
    <w:rsid w:val="00D30256"/>
    <w:rsid w:val="00D30506"/>
    <w:rsid w:val="00D3068A"/>
    <w:rsid w:val="00D30A03"/>
    <w:rsid w:val="00D30ADC"/>
    <w:rsid w:val="00D30B57"/>
    <w:rsid w:val="00D30DC7"/>
    <w:rsid w:val="00D30EA6"/>
    <w:rsid w:val="00D30F23"/>
    <w:rsid w:val="00D30F9D"/>
    <w:rsid w:val="00D30FE4"/>
    <w:rsid w:val="00D3115A"/>
    <w:rsid w:val="00D311F0"/>
    <w:rsid w:val="00D31211"/>
    <w:rsid w:val="00D31291"/>
    <w:rsid w:val="00D314F3"/>
    <w:rsid w:val="00D31605"/>
    <w:rsid w:val="00D3163C"/>
    <w:rsid w:val="00D31898"/>
    <w:rsid w:val="00D318A1"/>
    <w:rsid w:val="00D31904"/>
    <w:rsid w:val="00D31C18"/>
    <w:rsid w:val="00D3222E"/>
    <w:rsid w:val="00D322B9"/>
    <w:rsid w:val="00D322F1"/>
    <w:rsid w:val="00D32470"/>
    <w:rsid w:val="00D32572"/>
    <w:rsid w:val="00D32747"/>
    <w:rsid w:val="00D3278B"/>
    <w:rsid w:val="00D32813"/>
    <w:rsid w:val="00D328AC"/>
    <w:rsid w:val="00D32B17"/>
    <w:rsid w:val="00D32B75"/>
    <w:rsid w:val="00D32DEF"/>
    <w:rsid w:val="00D32F05"/>
    <w:rsid w:val="00D32F5B"/>
    <w:rsid w:val="00D33081"/>
    <w:rsid w:val="00D330D2"/>
    <w:rsid w:val="00D33488"/>
    <w:rsid w:val="00D3357F"/>
    <w:rsid w:val="00D3366B"/>
    <w:rsid w:val="00D3380E"/>
    <w:rsid w:val="00D33905"/>
    <w:rsid w:val="00D33C76"/>
    <w:rsid w:val="00D33C85"/>
    <w:rsid w:val="00D33FA9"/>
    <w:rsid w:val="00D33FDA"/>
    <w:rsid w:val="00D3428C"/>
    <w:rsid w:val="00D342E1"/>
    <w:rsid w:val="00D34401"/>
    <w:rsid w:val="00D34410"/>
    <w:rsid w:val="00D34487"/>
    <w:rsid w:val="00D3449A"/>
    <w:rsid w:val="00D3473A"/>
    <w:rsid w:val="00D34C7A"/>
    <w:rsid w:val="00D34E4F"/>
    <w:rsid w:val="00D34E9E"/>
    <w:rsid w:val="00D34F4C"/>
    <w:rsid w:val="00D3526B"/>
    <w:rsid w:val="00D353C7"/>
    <w:rsid w:val="00D35700"/>
    <w:rsid w:val="00D35BE9"/>
    <w:rsid w:val="00D35D21"/>
    <w:rsid w:val="00D35F01"/>
    <w:rsid w:val="00D3618E"/>
    <w:rsid w:val="00D3629E"/>
    <w:rsid w:val="00D3633A"/>
    <w:rsid w:val="00D36486"/>
    <w:rsid w:val="00D36876"/>
    <w:rsid w:val="00D36A74"/>
    <w:rsid w:val="00D36D46"/>
    <w:rsid w:val="00D36D76"/>
    <w:rsid w:val="00D36E3E"/>
    <w:rsid w:val="00D372F1"/>
    <w:rsid w:val="00D3731F"/>
    <w:rsid w:val="00D3745A"/>
    <w:rsid w:val="00D3786E"/>
    <w:rsid w:val="00D3792C"/>
    <w:rsid w:val="00D3795C"/>
    <w:rsid w:val="00D379F7"/>
    <w:rsid w:val="00D37A97"/>
    <w:rsid w:val="00D37ADE"/>
    <w:rsid w:val="00D37B29"/>
    <w:rsid w:val="00D37BA4"/>
    <w:rsid w:val="00D37D33"/>
    <w:rsid w:val="00D37FF0"/>
    <w:rsid w:val="00D40372"/>
    <w:rsid w:val="00D4038F"/>
    <w:rsid w:val="00D4039A"/>
    <w:rsid w:val="00D404E7"/>
    <w:rsid w:val="00D4075A"/>
    <w:rsid w:val="00D407C9"/>
    <w:rsid w:val="00D40A44"/>
    <w:rsid w:val="00D40B50"/>
    <w:rsid w:val="00D40C99"/>
    <w:rsid w:val="00D40CFA"/>
    <w:rsid w:val="00D41484"/>
    <w:rsid w:val="00D414A0"/>
    <w:rsid w:val="00D415EC"/>
    <w:rsid w:val="00D41703"/>
    <w:rsid w:val="00D41756"/>
    <w:rsid w:val="00D41783"/>
    <w:rsid w:val="00D41787"/>
    <w:rsid w:val="00D41A9B"/>
    <w:rsid w:val="00D41B7D"/>
    <w:rsid w:val="00D41C59"/>
    <w:rsid w:val="00D41D98"/>
    <w:rsid w:val="00D41EFE"/>
    <w:rsid w:val="00D42167"/>
    <w:rsid w:val="00D42372"/>
    <w:rsid w:val="00D42433"/>
    <w:rsid w:val="00D426D9"/>
    <w:rsid w:val="00D4295D"/>
    <w:rsid w:val="00D42A1D"/>
    <w:rsid w:val="00D42A22"/>
    <w:rsid w:val="00D42B29"/>
    <w:rsid w:val="00D42BA0"/>
    <w:rsid w:val="00D42C11"/>
    <w:rsid w:val="00D42C9B"/>
    <w:rsid w:val="00D42DDC"/>
    <w:rsid w:val="00D42FA4"/>
    <w:rsid w:val="00D43274"/>
    <w:rsid w:val="00D43451"/>
    <w:rsid w:val="00D4366E"/>
    <w:rsid w:val="00D437AB"/>
    <w:rsid w:val="00D4397E"/>
    <w:rsid w:val="00D43A1C"/>
    <w:rsid w:val="00D43AF8"/>
    <w:rsid w:val="00D43C18"/>
    <w:rsid w:val="00D44238"/>
    <w:rsid w:val="00D44268"/>
    <w:rsid w:val="00D442EB"/>
    <w:rsid w:val="00D4455B"/>
    <w:rsid w:val="00D44BFF"/>
    <w:rsid w:val="00D44C6D"/>
    <w:rsid w:val="00D44D69"/>
    <w:rsid w:val="00D44FCC"/>
    <w:rsid w:val="00D45033"/>
    <w:rsid w:val="00D45282"/>
    <w:rsid w:val="00D45392"/>
    <w:rsid w:val="00D453A0"/>
    <w:rsid w:val="00D453B6"/>
    <w:rsid w:val="00D455E9"/>
    <w:rsid w:val="00D45645"/>
    <w:rsid w:val="00D45905"/>
    <w:rsid w:val="00D4593D"/>
    <w:rsid w:val="00D45B2F"/>
    <w:rsid w:val="00D45C7B"/>
    <w:rsid w:val="00D45F96"/>
    <w:rsid w:val="00D461A6"/>
    <w:rsid w:val="00D463DF"/>
    <w:rsid w:val="00D46900"/>
    <w:rsid w:val="00D469A7"/>
    <w:rsid w:val="00D46A9E"/>
    <w:rsid w:val="00D46BBC"/>
    <w:rsid w:val="00D46C2D"/>
    <w:rsid w:val="00D46C35"/>
    <w:rsid w:val="00D46D38"/>
    <w:rsid w:val="00D47197"/>
    <w:rsid w:val="00D471BE"/>
    <w:rsid w:val="00D47224"/>
    <w:rsid w:val="00D4727F"/>
    <w:rsid w:val="00D47344"/>
    <w:rsid w:val="00D475B8"/>
    <w:rsid w:val="00D47679"/>
    <w:rsid w:val="00D4771C"/>
    <w:rsid w:val="00D47831"/>
    <w:rsid w:val="00D4783E"/>
    <w:rsid w:val="00D47FF0"/>
    <w:rsid w:val="00D50084"/>
    <w:rsid w:val="00D50257"/>
    <w:rsid w:val="00D504E2"/>
    <w:rsid w:val="00D50524"/>
    <w:rsid w:val="00D50544"/>
    <w:rsid w:val="00D505F8"/>
    <w:rsid w:val="00D50757"/>
    <w:rsid w:val="00D507FC"/>
    <w:rsid w:val="00D50AD7"/>
    <w:rsid w:val="00D50C2C"/>
    <w:rsid w:val="00D50E1E"/>
    <w:rsid w:val="00D5145D"/>
    <w:rsid w:val="00D517D2"/>
    <w:rsid w:val="00D51809"/>
    <w:rsid w:val="00D51975"/>
    <w:rsid w:val="00D51ABE"/>
    <w:rsid w:val="00D51B65"/>
    <w:rsid w:val="00D51BDD"/>
    <w:rsid w:val="00D51BFA"/>
    <w:rsid w:val="00D51D16"/>
    <w:rsid w:val="00D51D3E"/>
    <w:rsid w:val="00D52072"/>
    <w:rsid w:val="00D52122"/>
    <w:rsid w:val="00D5265F"/>
    <w:rsid w:val="00D52C27"/>
    <w:rsid w:val="00D52C5D"/>
    <w:rsid w:val="00D52C8A"/>
    <w:rsid w:val="00D52D79"/>
    <w:rsid w:val="00D52D84"/>
    <w:rsid w:val="00D52DD8"/>
    <w:rsid w:val="00D52F15"/>
    <w:rsid w:val="00D53363"/>
    <w:rsid w:val="00D53575"/>
    <w:rsid w:val="00D537E3"/>
    <w:rsid w:val="00D53AB4"/>
    <w:rsid w:val="00D53B96"/>
    <w:rsid w:val="00D53CBC"/>
    <w:rsid w:val="00D53CED"/>
    <w:rsid w:val="00D53F6A"/>
    <w:rsid w:val="00D5409F"/>
    <w:rsid w:val="00D540A5"/>
    <w:rsid w:val="00D54124"/>
    <w:rsid w:val="00D54146"/>
    <w:rsid w:val="00D5477F"/>
    <w:rsid w:val="00D5493F"/>
    <w:rsid w:val="00D54DEB"/>
    <w:rsid w:val="00D5512B"/>
    <w:rsid w:val="00D55488"/>
    <w:rsid w:val="00D5552D"/>
    <w:rsid w:val="00D5561E"/>
    <w:rsid w:val="00D55803"/>
    <w:rsid w:val="00D5585D"/>
    <w:rsid w:val="00D55964"/>
    <w:rsid w:val="00D559DF"/>
    <w:rsid w:val="00D55B56"/>
    <w:rsid w:val="00D55B79"/>
    <w:rsid w:val="00D55EDB"/>
    <w:rsid w:val="00D55FC1"/>
    <w:rsid w:val="00D56061"/>
    <w:rsid w:val="00D56109"/>
    <w:rsid w:val="00D5614D"/>
    <w:rsid w:val="00D56225"/>
    <w:rsid w:val="00D5627B"/>
    <w:rsid w:val="00D56331"/>
    <w:rsid w:val="00D564C1"/>
    <w:rsid w:val="00D564F4"/>
    <w:rsid w:val="00D565C4"/>
    <w:rsid w:val="00D568C8"/>
    <w:rsid w:val="00D5691B"/>
    <w:rsid w:val="00D5699C"/>
    <w:rsid w:val="00D569CC"/>
    <w:rsid w:val="00D56B86"/>
    <w:rsid w:val="00D56DA2"/>
    <w:rsid w:val="00D57239"/>
    <w:rsid w:val="00D5755D"/>
    <w:rsid w:val="00D57680"/>
    <w:rsid w:val="00D57787"/>
    <w:rsid w:val="00D579B4"/>
    <w:rsid w:val="00D57A70"/>
    <w:rsid w:val="00D57ADC"/>
    <w:rsid w:val="00D57F1F"/>
    <w:rsid w:val="00D60008"/>
    <w:rsid w:val="00D602CA"/>
    <w:rsid w:val="00D6037F"/>
    <w:rsid w:val="00D6050C"/>
    <w:rsid w:val="00D60547"/>
    <w:rsid w:val="00D60553"/>
    <w:rsid w:val="00D6076E"/>
    <w:rsid w:val="00D609D6"/>
    <w:rsid w:val="00D609EE"/>
    <w:rsid w:val="00D60C2D"/>
    <w:rsid w:val="00D60C9F"/>
    <w:rsid w:val="00D60E2B"/>
    <w:rsid w:val="00D61002"/>
    <w:rsid w:val="00D611DF"/>
    <w:rsid w:val="00D6160B"/>
    <w:rsid w:val="00D6168F"/>
    <w:rsid w:val="00D61989"/>
    <w:rsid w:val="00D61A3D"/>
    <w:rsid w:val="00D61B83"/>
    <w:rsid w:val="00D61F44"/>
    <w:rsid w:val="00D61FE4"/>
    <w:rsid w:val="00D622E9"/>
    <w:rsid w:val="00D6239E"/>
    <w:rsid w:val="00D624C9"/>
    <w:rsid w:val="00D62658"/>
    <w:rsid w:val="00D62FCD"/>
    <w:rsid w:val="00D631D7"/>
    <w:rsid w:val="00D632DB"/>
    <w:rsid w:val="00D633A2"/>
    <w:rsid w:val="00D6376B"/>
    <w:rsid w:val="00D63977"/>
    <w:rsid w:val="00D639B4"/>
    <w:rsid w:val="00D63ADA"/>
    <w:rsid w:val="00D63C1E"/>
    <w:rsid w:val="00D63DAB"/>
    <w:rsid w:val="00D64116"/>
    <w:rsid w:val="00D6438B"/>
    <w:rsid w:val="00D643B5"/>
    <w:rsid w:val="00D6441C"/>
    <w:rsid w:val="00D64475"/>
    <w:rsid w:val="00D64495"/>
    <w:rsid w:val="00D64741"/>
    <w:rsid w:val="00D64904"/>
    <w:rsid w:val="00D64D07"/>
    <w:rsid w:val="00D64DAB"/>
    <w:rsid w:val="00D6521E"/>
    <w:rsid w:val="00D65590"/>
    <w:rsid w:val="00D657DD"/>
    <w:rsid w:val="00D65823"/>
    <w:rsid w:val="00D65838"/>
    <w:rsid w:val="00D65887"/>
    <w:rsid w:val="00D658BD"/>
    <w:rsid w:val="00D658EC"/>
    <w:rsid w:val="00D65928"/>
    <w:rsid w:val="00D65B9A"/>
    <w:rsid w:val="00D65D45"/>
    <w:rsid w:val="00D6609A"/>
    <w:rsid w:val="00D660E9"/>
    <w:rsid w:val="00D661AF"/>
    <w:rsid w:val="00D663DD"/>
    <w:rsid w:val="00D6641F"/>
    <w:rsid w:val="00D666B3"/>
    <w:rsid w:val="00D666D1"/>
    <w:rsid w:val="00D66B7A"/>
    <w:rsid w:val="00D66CF5"/>
    <w:rsid w:val="00D66DA1"/>
    <w:rsid w:val="00D66F06"/>
    <w:rsid w:val="00D67389"/>
    <w:rsid w:val="00D67468"/>
    <w:rsid w:val="00D67537"/>
    <w:rsid w:val="00D675A7"/>
    <w:rsid w:val="00D67794"/>
    <w:rsid w:val="00D677C1"/>
    <w:rsid w:val="00D67983"/>
    <w:rsid w:val="00D67B10"/>
    <w:rsid w:val="00D67BEA"/>
    <w:rsid w:val="00D70263"/>
    <w:rsid w:val="00D70488"/>
    <w:rsid w:val="00D704D5"/>
    <w:rsid w:val="00D70919"/>
    <w:rsid w:val="00D70A0C"/>
    <w:rsid w:val="00D70A22"/>
    <w:rsid w:val="00D70E9F"/>
    <w:rsid w:val="00D70F17"/>
    <w:rsid w:val="00D70F3F"/>
    <w:rsid w:val="00D70FB3"/>
    <w:rsid w:val="00D710D9"/>
    <w:rsid w:val="00D717C7"/>
    <w:rsid w:val="00D71A0A"/>
    <w:rsid w:val="00D71A32"/>
    <w:rsid w:val="00D71E5D"/>
    <w:rsid w:val="00D71EE6"/>
    <w:rsid w:val="00D72052"/>
    <w:rsid w:val="00D72057"/>
    <w:rsid w:val="00D7208C"/>
    <w:rsid w:val="00D72108"/>
    <w:rsid w:val="00D7213D"/>
    <w:rsid w:val="00D72189"/>
    <w:rsid w:val="00D721C7"/>
    <w:rsid w:val="00D721FD"/>
    <w:rsid w:val="00D723BE"/>
    <w:rsid w:val="00D724BC"/>
    <w:rsid w:val="00D72545"/>
    <w:rsid w:val="00D7254B"/>
    <w:rsid w:val="00D72563"/>
    <w:rsid w:val="00D7263A"/>
    <w:rsid w:val="00D72674"/>
    <w:rsid w:val="00D726E6"/>
    <w:rsid w:val="00D72854"/>
    <w:rsid w:val="00D7286E"/>
    <w:rsid w:val="00D72A0B"/>
    <w:rsid w:val="00D72A86"/>
    <w:rsid w:val="00D72A94"/>
    <w:rsid w:val="00D72B75"/>
    <w:rsid w:val="00D72CD3"/>
    <w:rsid w:val="00D72E24"/>
    <w:rsid w:val="00D72E7A"/>
    <w:rsid w:val="00D72E8A"/>
    <w:rsid w:val="00D73032"/>
    <w:rsid w:val="00D731C8"/>
    <w:rsid w:val="00D73289"/>
    <w:rsid w:val="00D732E2"/>
    <w:rsid w:val="00D73449"/>
    <w:rsid w:val="00D73559"/>
    <w:rsid w:val="00D735A0"/>
    <w:rsid w:val="00D736E5"/>
    <w:rsid w:val="00D73737"/>
    <w:rsid w:val="00D73864"/>
    <w:rsid w:val="00D73C74"/>
    <w:rsid w:val="00D7402F"/>
    <w:rsid w:val="00D7421A"/>
    <w:rsid w:val="00D743A6"/>
    <w:rsid w:val="00D74481"/>
    <w:rsid w:val="00D744A8"/>
    <w:rsid w:val="00D746C2"/>
    <w:rsid w:val="00D746F7"/>
    <w:rsid w:val="00D74702"/>
    <w:rsid w:val="00D74E4E"/>
    <w:rsid w:val="00D74EA8"/>
    <w:rsid w:val="00D74FE9"/>
    <w:rsid w:val="00D75533"/>
    <w:rsid w:val="00D7556D"/>
    <w:rsid w:val="00D75706"/>
    <w:rsid w:val="00D75724"/>
    <w:rsid w:val="00D7577D"/>
    <w:rsid w:val="00D75801"/>
    <w:rsid w:val="00D7590E"/>
    <w:rsid w:val="00D75C8D"/>
    <w:rsid w:val="00D75E72"/>
    <w:rsid w:val="00D760CC"/>
    <w:rsid w:val="00D76389"/>
    <w:rsid w:val="00D763AC"/>
    <w:rsid w:val="00D76474"/>
    <w:rsid w:val="00D765AB"/>
    <w:rsid w:val="00D7665E"/>
    <w:rsid w:val="00D767B6"/>
    <w:rsid w:val="00D76C0C"/>
    <w:rsid w:val="00D76C5D"/>
    <w:rsid w:val="00D76EA0"/>
    <w:rsid w:val="00D7704A"/>
    <w:rsid w:val="00D77259"/>
    <w:rsid w:val="00D77423"/>
    <w:rsid w:val="00D777F8"/>
    <w:rsid w:val="00D77814"/>
    <w:rsid w:val="00D77826"/>
    <w:rsid w:val="00D77BEB"/>
    <w:rsid w:val="00D77EE8"/>
    <w:rsid w:val="00D77F48"/>
    <w:rsid w:val="00D80017"/>
    <w:rsid w:val="00D801EB"/>
    <w:rsid w:val="00D80231"/>
    <w:rsid w:val="00D8031B"/>
    <w:rsid w:val="00D80347"/>
    <w:rsid w:val="00D803E8"/>
    <w:rsid w:val="00D8050B"/>
    <w:rsid w:val="00D80660"/>
    <w:rsid w:val="00D808C0"/>
    <w:rsid w:val="00D80A1A"/>
    <w:rsid w:val="00D80B9C"/>
    <w:rsid w:val="00D80C57"/>
    <w:rsid w:val="00D80C76"/>
    <w:rsid w:val="00D80CB5"/>
    <w:rsid w:val="00D80CC6"/>
    <w:rsid w:val="00D80F32"/>
    <w:rsid w:val="00D80FA3"/>
    <w:rsid w:val="00D812E5"/>
    <w:rsid w:val="00D816A7"/>
    <w:rsid w:val="00D817A4"/>
    <w:rsid w:val="00D81873"/>
    <w:rsid w:val="00D818F0"/>
    <w:rsid w:val="00D81B90"/>
    <w:rsid w:val="00D81D81"/>
    <w:rsid w:val="00D81E2D"/>
    <w:rsid w:val="00D81EAE"/>
    <w:rsid w:val="00D81F90"/>
    <w:rsid w:val="00D82103"/>
    <w:rsid w:val="00D8222B"/>
    <w:rsid w:val="00D8254F"/>
    <w:rsid w:val="00D82808"/>
    <w:rsid w:val="00D82E83"/>
    <w:rsid w:val="00D82EA4"/>
    <w:rsid w:val="00D82F51"/>
    <w:rsid w:val="00D8310A"/>
    <w:rsid w:val="00D83122"/>
    <w:rsid w:val="00D83155"/>
    <w:rsid w:val="00D83467"/>
    <w:rsid w:val="00D8351E"/>
    <w:rsid w:val="00D835A0"/>
    <w:rsid w:val="00D835F4"/>
    <w:rsid w:val="00D83610"/>
    <w:rsid w:val="00D83926"/>
    <w:rsid w:val="00D8393E"/>
    <w:rsid w:val="00D8396E"/>
    <w:rsid w:val="00D83986"/>
    <w:rsid w:val="00D839E9"/>
    <w:rsid w:val="00D83A2D"/>
    <w:rsid w:val="00D83B4B"/>
    <w:rsid w:val="00D83CD9"/>
    <w:rsid w:val="00D83FC0"/>
    <w:rsid w:val="00D840DF"/>
    <w:rsid w:val="00D843E8"/>
    <w:rsid w:val="00D84505"/>
    <w:rsid w:val="00D845CC"/>
    <w:rsid w:val="00D8481C"/>
    <w:rsid w:val="00D8486C"/>
    <w:rsid w:val="00D84A65"/>
    <w:rsid w:val="00D84B2B"/>
    <w:rsid w:val="00D84B73"/>
    <w:rsid w:val="00D84BD6"/>
    <w:rsid w:val="00D84CBA"/>
    <w:rsid w:val="00D84E7A"/>
    <w:rsid w:val="00D84EE9"/>
    <w:rsid w:val="00D84FAB"/>
    <w:rsid w:val="00D85448"/>
    <w:rsid w:val="00D8560D"/>
    <w:rsid w:val="00D85720"/>
    <w:rsid w:val="00D857A5"/>
    <w:rsid w:val="00D85985"/>
    <w:rsid w:val="00D85AD1"/>
    <w:rsid w:val="00D85B1B"/>
    <w:rsid w:val="00D85E8D"/>
    <w:rsid w:val="00D860C6"/>
    <w:rsid w:val="00D861B8"/>
    <w:rsid w:val="00D86208"/>
    <w:rsid w:val="00D862D6"/>
    <w:rsid w:val="00D862EA"/>
    <w:rsid w:val="00D868A4"/>
    <w:rsid w:val="00D86B82"/>
    <w:rsid w:val="00D86BAC"/>
    <w:rsid w:val="00D86E50"/>
    <w:rsid w:val="00D86EAF"/>
    <w:rsid w:val="00D86F76"/>
    <w:rsid w:val="00D86F78"/>
    <w:rsid w:val="00D8727A"/>
    <w:rsid w:val="00D8756F"/>
    <w:rsid w:val="00D87BBF"/>
    <w:rsid w:val="00D900DD"/>
    <w:rsid w:val="00D901B0"/>
    <w:rsid w:val="00D9058A"/>
    <w:rsid w:val="00D9085F"/>
    <w:rsid w:val="00D9089D"/>
    <w:rsid w:val="00D90ABF"/>
    <w:rsid w:val="00D90AEE"/>
    <w:rsid w:val="00D90D0F"/>
    <w:rsid w:val="00D90D6C"/>
    <w:rsid w:val="00D90E35"/>
    <w:rsid w:val="00D90F58"/>
    <w:rsid w:val="00D9134C"/>
    <w:rsid w:val="00D913CA"/>
    <w:rsid w:val="00D914A4"/>
    <w:rsid w:val="00D916C3"/>
    <w:rsid w:val="00D91743"/>
    <w:rsid w:val="00D91984"/>
    <w:rsid w:val="00D91A43"/>
    <w:rsid w:val="00D91A7E"/>
    <w:rsid w:val="00D91BBF"/>
    <w:rsid w:val="00D91D71"/>
    <w:rsid w:val="00D91E3B"/>
    <w:rsid w:val="00D91ED0"/>
    <w:rsid w:val="00D923B9"/>
    <w:rsid w:val="00D924FD"/>
    <w:rsid w:val="00D92640"/>
    <w:rsid w:val="00D926FA"/>
    <w:rsid w:val="00D92718"/>
    <w:rsid w:val="00D92905"/>
    <w:rsid w:val="00D92AFA"/>
    <w:rsid w:val="00D92B40"/>
    <w:rsid w:val="00D92D5C"/>
    <w:rsid w:val="00D92F91"/>
    <w:rsid w:val="00D92F9A"/>
    <w:rsid w:val="00D931CD"/>
    <w:rsid w:val="00D93229"/>
    <w:rsid w:val="00D93607"/>
    <w:rsid w:val="00D93644"/>
    <w:rsid w:val="00D93823"/>
    <w:rsid w:val="00D9385A"/>
    <w:rsid w:val="00D93874"/>
    <w:rsid w:val="00D939D2"/>
    <w:rsid w:val="00D93D14"/>
    <w:rsid w:val="00D93E6C"/>
    <w:rsid w:val="00D93FE9"/>
    <w:rsid w:val="00D941E2"/>
    <w:rsid w:val="00D94208"/>
    <w:rsid w:val="00D943CD"/>
    <w:rsid w:val="00D94429"/>
    <w:rsid w:val="00D944FC"/>
    <w:rsid w:val="00D94513"/>
    <w:rsid w:val="00D94859"/>
    <w:rsid w:val="00D94C5F"/>
    <w:rsid w:val="00D94D88"/>
    <w:rsid w:val="00D953CA"/>
    <w:rsid w:val="00D9563A"/>
    <w:rsid w:val="00D95683"/>
    <w:rsid w:val="00D95C73"/>
    <w:rsid w:val="00D95D25"/>
    <w:rsid w:val="00D95DA7"/>
    <w:rsid w:val="00D95FAA"/>
    <w:rsid w:val="00D96044"/>
    <w:rsid w:val="00D9661C"/>
    <w:rsid w:val="00D9667B"/>
    <w:rsid w:val="00D967B9"/>
    <w:rsid w:val="00D96891"/>
    <w:rsid w:val="00D968D2"/>
    <w:rsid w:val="00D9692B"/>
    <w:rsid w:val="00D969AD"/>
    <w:rsid w:val="00D96B25"/>
    <w:rsid w:val="00D96BA3"/>
    <w:rsid w:val="00D96D60"/>
    <w:rsid w:val="00D96D90"/>
    <w:rsid w:val="00D97065"/>
    <w:rsid w:val="00D97091"/>
    <w:rsid w:val="00D97173"/>
    <w:rsid w:val="00D97174"/>
    <w:rsid w:val="00D971D4"/>
    <w:rsid w:val="00D97281"/>
    <w:rsid w:val="00D97310"/>
    <w:rsid w:val="00D97461"/>
    <w:rsid w:val="00D97648"/>
    <w:rsid w:val="00D97788"/>
    <w:rsid w:val="00D97857"/>
    <w:rsid w:val="00D97943"/>
    <w:rsid w:val="00D97CCF"/>
    <w:rsid w:val="00D97D1C"/>
    <w:rsid w:val="00D97D52"/>
    <w:rsid w:val="00D97D8E"/>
    <w:rsid w:val="00D97DA4"/>
    <w:rsid w:val="00D97DDB"/>
    <w:rsid w:val="00D97E24"/>
    <w:rsid w:val="00D97F07"/>
    <w:rsid w:val="00D97F2B"/>
    <w:rsid w:val="00D97F58"/>
    <w:rsid w:val="00D97FE6"/>
    <w:rsid w:val="00DA00DA"/>
    <w:rsid w:val="00DA030E"/>
    <w:rsid w:val="00DA03BB"/>
    <w:rsid w:val="00DA045F"/>
    <w:rsid w:val="00DA0491"/>
    <w:rsid w:val="00DA05AC"/>
    <w:rsid w:val="00DA08E4"/>
    <w:rsid w:val="00DA09E4"/>
    <w:rsid w:val="00DA0BB2"/>
    <w:rsid w:val="00DA0E77"/>
    <w:rsid w:val="00DA0FC7"/>
    <w:rsid w:val="00DA1332"/>
    <w:rsid w:val="00DA138D"/>
    <w:rsid w:val="00DA13BD"/>
    <w:rsid w:val="00DA14B7"/>
    <w:rsid w:val="00DA153D"/>
    <w:rsid w:val="00DA179F"/>
    <w:rsid w:val="00DA1873"/>
    <w:rsid w:val="00DA19BB"/>
    <w:rsid w:val="00DA1BC4"/>
    <w:rsid w:val="00DA20C4"/>
    <w:rsid w:val="00DA2317"/>
    <w:rsid w:val="00DA23ED"/>
    <w:rsid w:val="00DA24A4"/>
    <w:rsid w:val="00DA26AC"/>
    <w:rsid w:val="00DA28E8"/>
    <w:rsid w:val="00DA292A"/>
    <w:rsid w:val="00DA294D"/>
    <w:rsid w:val="00DA2C14"/>
    <w:rsid w:val="00DA2E2E"/>
    <w:rsid w:val="00DA3151"/>
    <w:rsid w:val="00DA32AE"/>
    <w:rsid w:val="00DA3437"/>
    <w:rsid w:val="00DA34C3"/>
    <w:rsid w:val="00DA35D8"/>
    <w:rsid w:val="00DA36BC"/>
    <w:rsid w:val="00DA3842"/>
    <w:rsid w:val="00DA390A"/>
    <w:rsid w:val="00DA3B3B"/>
    <w:rsid w:val="00DA3BF9"/>
    <w:rsid w:val="00DA3DE4"/>
    <w:rsid w:val="00DA3E28"/>
    <w:rsid w:val="00DA3ED5"/>
    <w:rsid w:val="00DA3F4B"/>
    <w:rsid w:val="00DA4006"/>
    <w:rsid w:val="00DA42B0"/>
    <w:rsid w:val="00DA4303"/>
    <w:rsid w:val="00DA4349"/>
    <w:rsid w:val="00DA441D"/>
    <w:rsid w:val="00DA458B"/>
    <w:rsid w:val="00DA46E9"/>
    <w:rsid w:val="00DA4966"/>
    <w:rsid w:val="00DA4AF7"/>
    <w:rsid w:val="00DA4B44"/>
    <w:rsid w:val="00DA4D5F"/>
    <w:rsid w:val="00DA5065"/>
    <w:rsid w:val="00DA50F4"/>
    <w:rsid w:val="00DA50FD"/>
    <w:rsid w:val="00DA52B5"/>
    <w:rsid w:val="00DA5305"/>
    <w:rsid w:val="00DA53AC"/>
    <w:rsid w:val="00DA554D"/>
    <w:rsid w:val="00DA55EB"/>
    <w:rsid w:val="00DA5862"/>
    <w:rsid w:val="00DA5B9D"/>
    <w:rsid w:val="00DA5C28"/>
    <w:rsid w:val="00DA6324"/>
    <w:rsid w:val="00DA65C2"/>
    <w:rsid w:val="00DA66D3"/>
    <w:rsid w:val="00DA68AC"/>
    <w:rsid w:val="00DA692A"/>
    <w:rsid w:val="00DA6A5A"/>
    <w:rsid w:val="00DA6AD8"/>
    <w:rsid w:val="00DA6F96"/>
    <w:rsid w:val="00DA7167"/>
    <w:rsid w:val="00DA723E"/>
    <w:rsid w:val="00DA740D"/>
    <w:rsid w:val="00DA7666"/>
    <w:rsid w:val="00DA78CB"/>
    <w:rsid w:val="00DA7995"/>
    <w:rsid w:val="00DA79A4"/>
    <w:rsid w:val="00DA7A99"/>
    <w:rsid w:val="00DA7B3F"/>
    <w:rsid w:val="00DA7B8D"/>
    <w:rsid w:val="00DA7BF1"/>
    <w:rsid w:val="00DA7D9E"/>
    <w:rsid w:val="00DA7DBD"/>
    <w:rsid w:val="00DB005A"/>
    <w:rsid w:val="00DB0209"/>
    <w:rsid w:val="00DB0288"/>
    <w:rsid w:val="00DB0289"/>
    <w:rsid w:val="00DB07CA"/>
    <w:rsid w:val="00DB08F6"/>
    <w:rsid w:val="00DB0AB2"/>
    <w:rsid w:val="00DB0C92"/>
    <w:rsid w:val="00DB10F0"/>
    <w:rsid w:val="00DB114E"/>
    <w:rsid w:val="00DB12CF"/>
    <w:rsid w:val="00DB1386"/>
    <w:rsid w:val="00DB143A"/>
    <w:rsid w:val="00DB153C"/>
    <w:rsid w:val="00DB1558"/>
    <w:rsid w:val="00DB1567"/>
    <w:rsid w:val="00DB17A3"/>
    <w:rsid w:val="00DB1ABD"/>
    <w:rsid w:val="00DB1C35"/>
    <w:rsid w:val="00DB1D8F"/>
    <w:rsid w:val="00DB2083"/>
    <w:rsid w:val="00DB20F2"/>
    <w:rsid w:val="00DB2176"/>
    <w:rsid w:val="00DB2500"/>
    <w:rsid w:val="00DB26A9"/>
    <w:rsid w:val="00DB27B2"/>
    <w:rsid w:val="00DB2891"/>
    <w:rsid w:val="00DB28EE"/>
    <w:rsid w:val="00DB2B5B"/>
    <w:rsid w:val="00DB2C6E"/>
    <w:rsid w:val="00DB2D51"/>
    <w:rsid w:val="00DB30E7"/>
    <w:rsid w:val="00DB3153"/>
    <w:rsid w:val="00DB31A0"/>
    <w:rsid w:val="00DB3465"/>
    <w:rsid w:val="00DB35B4"/>
    <w:rsid w:val="00DB36A5"/>
    <w:rsid w:val="00DB36D6"/>
    <w:rsid w:val="00DB395A"/>
    <w:rsid w:val="00DB3AB3"/>
    <w:rsid w:val="00DB3D09"/>
    <w:rsid w:val="00DB3D30"/>
    <w:rsid w:val="00DB3DE9"/>
    <w:rsid w:val="00DB40EE"/>
    <w:rsid w:val="00DB4318"/>
    <w:rsid w:val="00DB43D1"/>
    <w:rsid w:val="00DB4654"/>
    <w:rsid w:val="00DB46CD"/>
    <w:rsid w:val="00DB470B"/>
    <w:rsid w:val="00DB48D7"/>
    <w:rsid w:val="00DB4A6C"/>
    <w:rsid w:val="00DB4AAE"/>
    <w:rsid w:val="00DB4C47"/>
    <w:rsid w:val="00DB4D81"/>
    <w:rsid w:val="00DB4DA5"/>
    <w:rsid w:val="00DB4F63"/>
    <w:rsid w:val="00DB4F9B"/>
    <w:rsid w:val="00DB5131"/>
    <w:rsid w:val="00DB51B4"/>
    <w:rsid w:val="00DB52E8"/>
    <w:rsid w:val="00DB53A4"/>
    <w:rsid w:val="00DB53AE"/>
    <w:rsid w:val="00DB54A4"/>
    <w:rsid w:val="00DB58EB"/>
    <w:rsid w:val="00DB5AE6"/>
    <w:rsid w:val="00DB5D4C"/>
    <w:rsid w:val="00DB5DAB"/>
    <w:rsid w:val="00DB60EC"/>
    <w:rsid w:val="00DB6118"/>
    <w:rsid w:val="00DB6435"/>
    <w:rsid w:val="00DB6640"/>
    <w:rsid w:val="00DB691F"/>
    <w:rsid w:val="00DB6AA4"/>
    <w:rsid w:val="00DB6C5B"/>
    <w:rsid w:val="00DB6F62"/>
    <w:rsid w:val="00DB71F0"/>
    <w:rsid w:val="00DB726A"/>
    <w:rsid w:val="00DB7312"/>
    <w:rsid w:val="00DB731B"/>
    <w:rsid w:val="00DB73DD"/>
    <w:rsid w:val="00DB742F"/>
    <w:rsid w:val="00DB75E7"/>
    <w:rsid w:val="00DB7926"/>
    <w:rsid w:val="00DB7999"/>
    <w:rsid w:val="00DB7D59"/>
    <w:rsid w:val="00DB7D67"/>
    <w:rsid w:val="00DB7F80"/>
    <w:rsid w:val="00DC0824"/>
    <w:rsid w:val="00DC0903"/>
    <w:rsid w:val="00DC0BBA"/>
    <w:rsid w:val="00DC0DF4"/>
    <w:rsid w:val="00DC0E8F"/>
    <w:rsid w:val="00DC105D"/>
    <w:rsid w:val="00DC1111"/>
    <w:rsid w:val="00DC114B"/>
    <w:rsid w:val="00DC1183"/>
    <w:rsid w:val="00DC134A"/>
    <w:rsid w:val="00DC1387"/>
    <w:rsid w:val="00DC1556"/>
    <w:rsid w:val="00DC18ED"/>
    <w:rsid w:val="00DC19CA"/>
    <w:rsid w:val="00DC1AE7"/>
    <w:rsid w:val="00DC1B18"/>
    <w:rsid w:val="00DC20C3"/>
    <w:rsid w:val="00DC20EE"/>
    <w:rsid w:val="00DC2281"/>
    <w:rsid w:val="00DC22CA"/>
    <w:rsid w:val="00DC26B3"/>
    <w:rsid w:val="00DC2A0C"/>
    <w:rsid w:val="00DC2A9D"/>
    <w:rsid w:val="00DC2B87"/>
    <w:rsid w:val="00DC2BF8"/>
    <w:rsid w:val="00DC2C49"/>
    <w:rsid w:val="00DC2C52"/>
    <w:rsid w:val="00DC2D01"/>
    <w:rsid w:val="00DC2EF8"/>
    <w:rsid w:val="00DC344A"/>
    <w:rsid w:val="00DC361F"/>
    <w:rsid w:val="00DC38B2"/>
    <w:rsid w:val="00DC3B8B"/>
    <w:rsid w:val="00DC3D95"/>
    <w:rsid w:val="00DC3DEF"/>
    <w:rsid w:val="00DC4205"/>
    <w:rsid w:val="00DC43DA"/>
    <w:rsid w:val="00DC4463"/>
    <w:rsid w:val="00DC4581"/>
    <w:rsid w:val="00DC4583"/>
    <w:rsid w:val="00DC47CA"/>
    <w:rsid w:val="00DC4AA4"/>
    <w:rsid w:val="00DC4B93"/>
    <w:rsid w:val="00DC4D9A"/>
    <w:rsid w:val="00DC4EDE"/>
    <w:rsid w:val="00DC4EE0"/>
    <w:rsid w:val="00DC5039"/>
    <w:rsid w:val="00DC5055"/>
    <w:rsid w:val="00DC5295"/>
    <w:rsid w:val="00DC551A"/>
    <w:rsid w:val="00DC5623"/>
    <w:rsid w:val="00DC58BA"/>
    <w:rsid w:val="00DC5AC1"/>
    <w:rsid w:val="00DC5B0C"/>
    <w:rsid w:val="00DC5BAD"/>
    <w:rsid w:val="00DC5D48"/>
    <w:rsid w:val="00DC5E29"/>
    <w:rsid w:val="00DC5E2E"/>
    <w:rsid w:val="00DC62A2"/>
    <w:rsid w:val="00DC6404"/>
    <w:rsid w:val="00DC6766"/>
    <w:rsid w:val="00DC676A"/>
    <w:rsid w:val="00DC68BD"/>
    <w:rsid w:val="00DC68F4"/>
    <w:rsid w:val="00DC6A63"/>
    <w:rsid w:val="00DC6A9C"/>
    <w:rsid w:val="00DC6AA1"/>
    <w:rsid w:val="00DC6DDA"/>
    <w:rsid w:val="00DC71A8"/>
    <w:rsid w:val="00DC71BD"/>
    <w:rsid w:val="00DC71CA"/>
    <w:rsid w:val="00DC731D"/>
    <w:rsid w:val="00DC73A8"/>
    <w:rsid w:val="00DC73DE"/>
    <w:rsid w:val="00DC799B"/>
    <w:rsid w:val="00DC7A51"/>
    <w:rsid w:val="00DC7B7A"/>
    <w:rsid w:val="00DD04C2"/>
    <w:rsid w:val="00DD0813"/>
    <w:rsid w:val="00DD0867"/>
    <w:rsid w:val="00DD08C8"/>
    <w:rsid w:val="00DD08F0"/>
    <w:rsid w:val="00DD09FD"/>
    <w:rsid w:val="00DD0BAF"/>
    <w:rsid w:val="00DD0D5B"/>
    <w:rsid w:val="00DD0DE1"/>
    <w:rsid w:val="00DD0E2A"/>
    <w:rsid w:val="00DD1038"/>
    <w:rsid w:val="00DD12EF"/>
    <w:rsid w:val="00DD13B2"/>
    <w:rsid w:val="00DD173B"/>
    <w:rsid w:val="00DD1A4A"/>
    <w:rsid w:val="00DD1D1F"/>
    <w:rsid w:val="00DD1DD8"/>
    <w:rsid w:val="00DD2175"/>
    <w:rsid w:val="00DD2428"/>
    <w:rsid w:val="00DD2775"/>
    <w:rsid w:val="00DD2994"/>
    <w:rsid w:val="00DD2D78"/>
    <w:rsid w:val="00DD30AF"/>
    <w:rsid w:val="00DD3131"/>
    <w:rsid w:val="00DD3197"/>
    <w:rsid w:val="00DD3243"/>
    <w:rsid w:val="00DD33CB"/>
    <w:rsid w:val="00DD346D"/>
    <w:rsid w:val="00DD36F8"/>
    <w:rsid w:val="00DD3A4D"/>
    <w:rsid w:val="00DD3E55"/>
    <w:rsid w:val="00DD3E64"/>
    <w:rsid w:val="00DD3FA3"/>
    <w:rsid w:val="00DD3FB7"/>
    <w:rsid w:val="00DD41B9"/>
    <w:rsid w:val="00DD431C"/>
    <w:rsid w:val="00DD437B"/>
    <w:rsid w:val="00DD49C6"/>
    <w:rsid w:val="00DD4AB5"/>
    <w:rsid w:val="00DD4F89"/>
    <w:rsid w:val="00DD4FAF"/>
    <w:rsid w:val="00DD506A"/>
    <w:rsid w:val="00DD512B"/>
    <w:rsid w:val="00DD5294"/>
    <w:rsid w:val="00DD530D"/>
    <w:rsid w:val="00DD5538"/>
    <w:rsid w:val="00DD5630"/>
    <w:rsid w:val="00DD5998"/>
    <w:rsid w:val="00DD5AD6"/>
    <w:rsid w:val="00DD5BD3"/>
    <w:rsid w:val="00DD6098"/>
    <w:rsid w:val="00DD61DF"/>
    <w:rsid w:val="00DD6260"/>
    <w:rsid w:val="00DD6388"/>
    <w:rsid w:val="00DD6757"/>
    <w:rsid w:val="00DD67A8"/>
    <w:rsid w:val="00DD67EE"/>
    <w:rsid w:val="00DD68FE"/>
    <w:rsid w:val="00DD6A4C"/>
    <w:rsid w:val="00DD6BA6"/>
    <w:rsid w:val="00DD6CB7"/>
    <w:rsid w:val="00DD6CEE"/>
    <w:rsid w:val="00DD6D62"/>
    <w:rsid w:val="00DD6E36"/>
    <w:rsid w:val="00DD6E8F"/>
    <w:rsid w:val="00DD7094"/>
    <w:rsid w:val="00DD7242"/>
    <w:rsid w:val="00DD737B"/>
    <w:rsid w:val="00DD73F4"/>
    <w:rsid w:val="00DD744B"/>
    <w:rsid w:val="00DD7572"/>
    <w:rsid w:val="00DD75A8"/>
    <w:rsid w:val="00DD764F"/>
    <w:rsid w:val="00DD7663"/>
    <w:rsid w:val="00DD7714"/>
    <w:rsid w:val="00DD7949"/>
    <w:rsid w:val="00DD79DA"/>
    <w:rsid w:val="00DD7B6C"/>
    <w:rsid w:val="00DD7C0A"/>
    <w:rsid w:val="00DD7CAA"/>
    <w:rsid w:val="00DD7CE2"/>
    <w:rsid w:val="00DD7E58"/>
    <w:rsid w:val="00DD7EEE"/>
    <w:rsid w:val="00DE00CA"/>
    <w:rsid w:val="00DE01C0"/>
    <w:rsid w:val="00DE01CC"/>
    <w:rsid w:val="00DE04F5"/>
    <w:rsid w:val="00DE060C"/>
    <w:rsid w:val="00DE08A7"/>
    <w:rsid w:val="00DE08FB"/>
    <w:rsid w:val="00DE09A0"/>
    <w:rsid w:val="00DE0A79"/>
    <w:rsid w:val="00DE0E38"/>
    <w:rsid w:val="00DE0EA2"/>
    <w:rsid w:val="00DE0F13"/>
    <w:rsid w:val="00DE0FB6"/>
    <w:rsid w:val="00DE101D"/>
    <w:rsid w:val="00DE112D"/>
    <w:rsid w:val="00DE12D4"/>
    <w:rsid w:val="00DE13BF"/>
    <w:rsid w:val="00DE17E6"/>
    <w:rsid w:val="00DE1823"/>
    <w:rsid w:val="00DE182A"/>
    <w:rsid w:val="00DE1982"/>
    <w:rsid w:val="00DE1AB6"/>
    <w:rsid w:val="00DE1B49"/>
    <w:rsid w:val="00DE1B98"/>
    <w:rsid w:val="00DE1C63"/>
    <w:rsid w:val="00DE1CB9"/>
    <w:rsid w:val="00DE21D3"/>
    <w:rsid w:val="00DE22BA"/>
    <w:rsid w:val="00DE2317"/>
    <w:rsid w:val="00DE234A"/>
    <w:rsid w:val="00DE2425"/>
    <w:rsid w:val="00DE2B11"/>
    <w:rsid w:val="00DE2D51"/>
    <w:rsid w:val="00DE2E49"/>
    <w:rsid w:val="00DE354F"/>
    <w:rsid w:val="00DE37E7"/>
    <w:rsid w:val="00DE37F2"/>
    <w:rsid w:val="00DE3B40"/>
    <w:rsid w:val="00DE3D86"/>
    <w:rsid w:val="00DE3FE2"/>
    <w:rsid w:val="00DE42AB"/>
    <w:rsid w:val="00DE42C7"/>
    <w:rsid w:val="00DE4398"/>
    <w:rsid w:val="00DE4453"/>
    <w:rsid w:val="00DE4729"/>
    <w:rsid w:val="00DE47A4"/>
    <w:rsid w:val="00DE47B0"/>
    <w:rsid w:val="00DE496B"/>
    <w:rsid w:val="00DE49D4"/>
    <w:rsid w:val="00DE49DB"/>
    <w:rsid w:val="00DE4A5B"/>
    <w:rsid w:val="00DE4C49"/>
    <w:rsid w:val="00DE4C4D"/>
    <w:rsid w:val="00DE4C77"/>
    <w:rsid w:val="00DE4CD4"/>
    <w:rsid w:val="00DE4D8E"/>
    <w:rsid w:val="00DE4E94"/>
    <w:rsid w:val="00DE4EDD"/>
    <w:rsid w:val="00DE4EE6"/>
    <w:rsid w:val="00DE513C"/>
    <w:rsid w:val="00DE5205"/>
    <w:rsid w:val="00DE5285"/>
    <w:rsid w:val="00DE52E0"/>
    <w:rsid w:val="00DE5442"/>
    <w:rsid w:val="00DE5572"/>
    <w:rsid w:val="00DE5720"/>
    <w:rsid w:val="00DE5857"/>
    <w:rsid w:val="00DE587B"/>
    <w:rsid w:val="00DE5909"/>
    <w:rsid w:val="00DE5964"/>
    <w:rsid w:val="00DE5A5E"/>
    <w:rsid w:val="00DE6263"/>
    <w:rsid w:val="00DE6376"/>
    <w:rsid w:val="00DE63C7"/>
    <w:rsid w:val="00DE653F"/>
    <w:rsid w:val="00DE6755"/>
    <w:rsid w:val="00DE67B6"/>
    <w:rsid w:val="00DE6D84"/>
    <w:rsid w:val="00DE6FEB"/>
    <w:rsid w:val="00DE6FF7"/>
    <w:rsid w:val="00DE71E7"/>
    <w:rsid w:val="00DE73A2"/>
    <w:rsid w:val="00DE7405"/>
    <w:rsid w:val="00DE75F7"/>
    <w:rsid w:val="00DE7AE4"/>
    <w:rsid w:val="00DE7EEB"/>
    <w:rsid w:val="00DF0038"/>
    <w:rsid w:val="00DF0039"/>
    <w:rsid w:val="00DF01B6"/>
    <w:rsid w:val="00DF0201"/>
    <w:rsid w:val="00DF02BD"/>
    <w:rsid w:val="00DF0365"/>
    <w:rsid w:val="00DF03ED"/>
    <w:rsid w:val="00DF048B"/>
    <w:rsid w:val="00DF0B38"/>
    <w:rsid w:val="00DF0B49"/>
    <w:rsid w:val="00DF0D9F"/>
    <w:rsid w:val="00DF0F97"/>
    <w:rsid w:val="00DF134B"/>
    <w:rsid w:val="00DF138B"/>
    <w:rsid w:val="00DF16B1"/>
    <w:rsid w:val="00DF1EDB"/>
    <w:rsid w:val="00DF1FBE"/>
    <w:rsid w:val="00DF2050"/>
    <w:rsid w:val="00DF207C"/>
    <w:rsid w:val="00DF20EF"/>
    <w:rsid w:val="00DF236B"/>
    <w:rsid w:val="00DF2923"/>
    <w:rsid w:val="00DF2A13"/>
    <w:rsid w:val="00DF2CE5"/>
    <w:rsid w:val="00DF3061"/>
    <w:rsid w:val="00DF30F8"/>
    <w:rsid w:val="00DF317C"/>
    <w:rsid w:val="00DF3249"/>
    <w:rsid w:val="00DF33A5"/>
    <w:rsid w:val="00DF343C"/>
    <w:rsid w:val="00DF35E0"/>
    <w:rsid w:val="00DF36B9"/>
    <w:rsid w:val="00DF37DE"/>
    <w:rsid w:val="00DF388E"/>
    <w:rsid w:val="00DF3B29"/>
    <w:rsid w:val="00DF3C39"/>
    <w:rsid w:val="00DF3E49"/>
    <w:rsid w:val="00DF40D2"/>
    <w:rsid w:val="00DF4131"/>
    <w:rsid w:val="00DF4226"/>
    <w:rsid w:val="00DF42F0"/>
    <w:rsid w:val="00DF431B"/>
    <w:rsid w:val="00DF4410"/>
    <w:rsid w:val="00DF451B"/>
    <w:rsid w:val="00DF4560"/>
    <w:rsid w:val="00DF46FB"/>
    <w:rsid w:val="00DF4744"/>
    <w:rsid w:val="00DF48FF"/>
    <w:rsid w:val="00DF4968"/>
    <w:rsid w:val="00DF4A86"/>
    <w:rsid w:val="00DF4D34"/>
    <w:rsid w:val="00DF5181"/>
    <w:rsid w:val="00DF51C3"/>
    <w:rsid w:val="00DF5474"/>
    <w:rsid w:val="00DF54EB"/>
    <w:rsid w:val="00DF552A"/>
    <w:rsid w:val="00DF5824"/>
    <w:rsid w:val="00DF5957"/>
    <w:rsid w:val="00DF5BEB"/>
    <w:rsid w:val="00DF5D63"/>
    <w:rsid w:val="00DF5E95"/>
    <w:rsid w:val="00DF634A"/>
    <w:rsid w:val="00DF6507"/>
    <w:rsid w:val="00DF6550"/>
    <w:rsid w:val="00DF6767"/>
    <w:rsid w:val="00DF68FE"/>
    <w:rsid w:val="00DF6AD0"/>
    <w:rsid w:val="00DF6B12"/>
    <w:rsid w:val="00DF6B6D"/>
    <w:rsid w:val="00DF6C86"/>
    <w:rsid w:val="00DF6D16"/>
    <w:rsid w:val="00DF6DC6"/>
    <w:rsid w:val="00DF6E08"/>
    <w:rsid w:val="00DF6FD3"/>
    <w:rsid w:val="00DF71DA"/>
    <w:rsid w:val="00DF72B4"/>
    <w:rsid w:val="00DF7465"/>
    <w:rsid w:val="00DF74F0"/>
    <w:rsid w:val="00DF7731"/>
    <w:rsid w:val="00DF790C"/>
    <w:rsid w:val="00DF7AB3"/>
    <w:rsid w:val="00DF7C12"/>
    <w:rsid w:val="00DF7C5B"/>
    <w:rsid w:val="00DF7CCF"/>
    <w:rsid w:val="00DF7E09"/>
    <w:rsid w:val="00DF7F58"/>
    <w:rsid w:val="00DF7F95"/>
    <w:rsid w:val="00E0037A"/>
    <w:rsid w:val="00E0066B"/>
    <w:rsid w:val="00E007F2"/>
    <w:rsid w:val="00E00A17"/>
    <w:rsid w:val="00E00AED"/>
    <w:rsid w:val="00E00B77"/>
    <w:rsid w:val="00E00EB2"/>
    <w:rsid w:val="00E00FA5"/>
    <w:rsid w:val="00E0108F"/>
    <w:rsid w:val="00E010DF"/>
    <w:rsid w:val="00E01153"/>
    <w:rsid w:val="00E01393"/>
    <w:rsid w:val="00E01426"/>
    <w:rsid w:val="00E016C9"/>
    <w:rsid w:val="00E018A8"/>
    <w:rsid w:val="00E01985"/>
    <w:rsid w:val="00E019E3"/>
    <w:rsid w:val="00E01A68"/>
    <w:rsid w:val="00E01CD3"/>
    <w:rsid w:val="00E01CFA"/>
    <w:rsid w:val="00E01D06"/>
    <w:rsid w:val="00E01D74"/>
    <w:rsid w:val="00E01E67"/>
    <w:rsid w:val="00E01E6B"/>
    <w:rsid w:val="00E01E91"/>
    <w:rsid w:val="00E01F8A"/>
    <w:rsid w:val="00E02188"/>
    <w:rsid w:val="00E023BE"/>
    <w:rsid w:val="00E02824"/>
    <w:rsid w:val="00E0291A"/>
    <w:rsid w:val="00E0295F"/>
    <w:rsid w:val="00E02BC5"/>
    <w:rsid w:val="00E02C02"/>
    <w:rsid w:val="00E02C8E"/>
    <w:rsid w:val="00E02D06"/>
    <w:rsid w:val="00E03039"/>
    <w:rsid w:val="00E0315E"/>
    <w:rsid w:val="00E034BE"/>
    <w:rsid w:val="00E035FA"/>
    <w:rsid w:val="00E039B0"/>
    <w:rsid w:val="00E03B9F"/>
    <w:rsid w:val="00E03F4C"/>
    <w:rsid w:val="00E03F6E"/>
    <w:rsid w:val="00E04041"/>
    <w:rsid w:val="00E042BB"/>
    <w:rsid w:val="00E042FB"/>
    <w:rsid w:val="00E044FE"/>
    <w:rsid w:val="00E0486C"/>
    <w:rsid w:val="00E04886"/>
    <w:rsid w:val="00E0497D"/>
    <w:rsid w:val="00E0497F"/>
    <w:rsid w:val="00E04B29"/>
    <w:rsid w:val="00E04E04"/>
    <w:rsid w:val="00E04F03"/>
    <w:rsid w:val="00E04F15"/>
    <w:rsid w:val="00E05203"/>
    <w:rsid w:val="00E05228"/>
    <w:rsid w:val="00E05287"/>
    <w:rsid w:val="00E052C9"/>
    <w:rsid w:val="00E054AE"/>
    <w:rsid w:val="00E05509"/>
    <w:rsid w:val="00E05521"/>
    <w:rsid w:val="00E05620"/>
    <w:rsid w:val="00E058A1"/>
    <w:rsid w:val="00E05AB8"/>
    <w:rsid w:val="00E060CA"/>
    <w:rsid w:val="00E06318"/>
    <w:rsid w:val="00E063DE"/>
    <w:rsid w:val="00E0644C"/>
    <w:rsid w:val="00E066A3"/>
    <w:rsid w:val="00E069A7"/>
    <w:rsid w:val="00E06AA1"/>
    <w:rsid w:val="00E06AA4"/>
    <w:rsid w:val="00E06B00"/>
    <w:rsid w:val="00E06BEB"/>
    <w:rsid w:val="00E06D33"/>
    <w:rsid w:val="00E06F79"/>
    <w:rsid w:val="00E06FBA"/>
    <w:rsid w:val="00E07269"/>
    <w:rsid w:val="00E07380"/>
    <w:rsid w:val="00E07477"/>
    <w:rsid w:val="00E07518"/>
    <w:rsid w:val="00E07571"/>
    <w:rsid w:val="00E07687"/>
    <w:rsid w:val="00E07A34"/>
    <w:rsid w:val="00E07A6C"/>
    <w:rsid w:val="00E07E6E"/>
    <w:rsid w:val="00E10198"/>
    <w:rsid w:val="00E1072C"/>
    <w:rsid w:val="00E10810"/>
    <w:rsid w:val="00E10856"/>
    <w:rsid w:val="00E10C5D"/>
    <w:rsid w:val="00E10ECF"/>
    <w:rsid w:val="00E11B11"/>
    <w:rsid w:val="00E11B44"/>
    <w:rsid w:val="00E11C91"/>
    <w:rsid w:val="00E11CD2"/>
    <w:rsid w:val="00E11E5E"/>
    <w:rsid w:val="00E1214A"/>
    <w:rsid w:val="00E121C8"/>
    <w:rsid w:val="00E1227B"/>
    <w:rsid w:val="00E126EA"/>
    <w:rsid w:val="00E12779"/>
    <w:rsid w:val="00E12872"/>
    <w:rsid w:val="00E12910"/>
    <w:rsid w:val="00E12940"/>
    <w:rsid w:val="00E129A4"/>
    <w:rsid w:val="00E12B6D"/>
    <w:rsid w:val="00E12C5D"/>
    <w:rsid w:val="00E12D10"/>
    <w:rsid w:val="00E12F45"/>
    <w:rsid w:val="00E13034"/>
    <w:rsid w:val="00E130B2"/>
    <w:rsid w:val="00E130B3"/>
    <w:rsid w:val="00E13474"/>
    <w:rsid w:val="00E1365F"/>
    <w:rsid w:val="00E13663"/>
    <w:rsid w:val="00E13684"/>
    <w:rsid w:val="00E137BB"/>
    <w:rsid w:val="00E137EB"/>
    <w:rsid w:val="00E1387B"/>
    <w:rsid w:val="00E13A22"/>
    <w:rsid w:val="00E13A53"/>
    <w:rsid w:val="00E13F53"/>
    <w:rsid w:val="00E1405B"/>
    <w:rsid w:val="00E14225"/>
    <w:rsid w:val="00E142E3"/>
    <w:rsid w:val="00E143A4"/>
    <w:rsid w:val="00E143DB"/>
    <w:rsid w:val="00E14664"/>
    <w:rsid w:val="00E146BE"/>
    <w:rsid w:val="00E14767"/>
    <w:rsid w:val="00E147E7"/>
    <w:rsid w:val="00E14E14"/>
    <w:rsid w:val="00E14F68"/>
    <w:rsid w:val="00E15492"/>
    <w:rsid w:val="00E155A8"/>
    <w:rsid w:val="00E15A3F"/>
    <w:rsid w:val="00E15A95"/>
    <w:rsid w:val="00E15B0C"/>
    <w:rsid w:val="00E15C46"/>
    <w:rsid w:val="00E15DA8"/>
    <w:rsid w:val="00E15E6D"/>
    <w:rsid w:val="00E160F0"/>
    <w:rsid w:val="00E1617F"/>
    <w:rsid w:val="00E161FC"/>
    <w:rsid w:val="00E16255"/>
    <w:rsid w:val="00E16333"/>
    <w:rsid w:val="00E1646A"/>
    <w:rsid w:val="00E16695"/>
    <w:rsid w:val="00E16717"/>
    <w:rsid w:val="00E16742"/>
    <w:rsid w:val="00E167A1"/>
    <w:rsid w:val="00E16AC0"/>
    <w:rsid w:val="00E16B21"/>
    <w:rsid w:val="00E16E7C"/>
    <w:rsid w:val="00E16ED3"/>
    <w:rsid w:val="00E16EE9"/>
    <w:rsid w:val="00E17454"/>
    <w:rsid w:val="00E17790"/>
    <w:rsid w:val="00E17ABD"/>
    <w:rsid w:val="00E17BB3"/>
    <w:rsid w:val="00E17D60"/>
    <w:rsid w:val="00E17DD1"/>
    <w:rsid w:val="00E17EFB"/>
    <w:rsid w:val="00E20077"/>
    <w:rsid w:val="00E201A7"/>
    <w:rsid w:val="00E20401"/>
    <w:rsid w:val="00E20537"/>
    <w:rsid w:val="00E2072B"/>
    <w:rsid w:val="00E207F0"/>
    <w:rsid w:val="00E209F9"/>
    <w:rsid w:val="00E20A2C"/>
    <w:rsid w:val="00E20A70"/>
    <w:rsid w:val="00E21441"/>
    <w:rsid w:val="00E21945"/>
    <w:rsid w:val="00E21AB6"/>
    <w:rsid w:val="00E21BD9"/>
    <w:rsid w:val="00E21C6A"/>
    <w:rsid w:val="00E21D83"/>
    <w:rsid w:val="00E21F73"/>
    <w:rsid w:val="00E21FEB"/>
    <w:rsid w:val="00E2225F"/>
    <w:rsid w:val="00E22529"/>
    <w:rsid w:val="00E226F9"/>
    <w:rsid w:val="00E22806"/>
    <w:rsid w:val="00E228B5"/>
    <w:rsid w:val="00E22A35"/>
    <w:rsid w:val="00E22BA0"/>
    <w:rsid w:val="00E22C43"/>
    <w:rsid w:val="00E22D48"/>
    <w:rsid w:val="00E22DFF"/>
    <w:rsid w:val="00E23062"/>
    <w:rsid w:val="00E230DB"/>
    <w:rsid w:val="00E233FC"/>
    <w:rsid w:val="00E23604"/>
    <w:rsid w:val="00E2369D"/>
    <w:rsid w:val="00E237D4"/>
    <w:rsid w:val="00E239E6"/>
    <w:rsid w:val="00E23B2C"/>
    <w:rsid w:val="00E23C3C"/>
    <w:rsid w:val="00E23D20"/>
    <w:rsid w:val="00E23D75"/>
    <w:rsid w:val="00E23F65"/>
    <w:rsid w:val="00E24182"/>
    <w:rsid w:val="00E241FF"/>
    <w:rsid w:val="00E2457A"/>
    <w:rsid w:val="00E245D4"/>
    <w:rsid w:val="00E248C1"/>
    <w:rsid w:val="00E24FE1"/>
    <w:rsid w:val="00E250B4"/>
    <w:rsid w:val="00E251C6"/>
    <w:rsid w:val="00E251FD"/>
    <w:rsid w:val="00E251FE"/>
    <w:rsid w:val="00E2526C"/>
    <w:rsid w:val="00E2547D"/>
    <w:rsid w:val="00E255F2"/>
    <w:rsid w:val="00E25610"/>
    <w:rsid w:val="00E25888"/>
    <w:rsid w:val="00E25A64"/>
    <w:rsid w:val="00E25EE4"/>
    <w:rsid w:val="00E2602B"/>
    <w:rsid w:val="00E26414"/>
    <w:rsid w:val="00E26599"/>
    <w:rsid w:val="00E26729"/>
    <w:rsid w:val="00E26802"/>
    <w:rsid w:val="00E26A0D"/>
    <w:rsid w:val="00E26F33"/>
    <w:rsid w:val="00E26F62"/>
    <w:rsid w:val="00E26F75"/>
    <w:rsid w:val="00E26FAF"/>
    <w:rsid w:val="00E26FEB"/>
    <w:rsid w:val="00E2711C"/>
    <w:rsid w:val="00E27186"/>
    <w:rsid w:val="00E27205"/>
    <w:rsid w:val="00E27248"/>
    <w:rsid w:val="00E272C7"/>
    <w:rsid w:val="00E2756F"/>
    <w:rsid w:val="00E275A9"/>
    <w:rsid w:val="00E275B3"/>
    <w:rsid w:val="00E277C9"/>
    <w:rsid w:val="00E278A3"/>
    <w:rsid w:val="00E27D03"/>
    <w:rsid w:val="00E27D50"/>
    <w:rsid w:val="00E27E46"/>
    <w:rsid w:val="00E27EC4"/>
    <w:rsid w:val="00E3042C"/>
    <w:rsid w:val="00E30459"/>
    <w:rsid w:val="00E305D6"/>
    <w:rsid w:val="00E306F9"/>
    <w:rsid w:val="00E3076A"/>
    <w:rsid w:val="00E30849"/>
    <w:rsid w:val="00E30A40"/>
    <w:rsid w:val="00E30BF4"/>
    <w:rsid w:val="00E30C1C"/>
    <w:rsid w:val="00E30D1F"/>
    <w:rsid w:val="00E30D8E"/>
    <w:rsid w:val="00E31067"/>
    <w:rsid w:val="00E31269"/>
    <w:rsid w:val="00E312CD"/>
    <w:rsid w:val="00E31308"/>
    <w:rsid w:val="00E31373"/>
    <w:rsid w:val="00E31464"/>
    <w:rsid w:val="00E314F4"/>
    <w:rsid w:val="00E31634"/>
    <w:rsid w:val="00E31742"/>
    <w:rsid w:val="00E317DE"/>
    <w:rsid w:val="00E31800"/>
    <w:rsid w:val="00E31874"/>
    <w:rsid w:val="00E31AB3"/>
    <w:rsid w:val="00E31D82"/>
    <w:rsid w:val="00E31F5D"/>
    <w:rsid w:val="00E32220"/>
    <w:rsid w:val="00E32299"/>
    <w:rsid w:val="00E322C7"/>
    <w:rsid w:val="00E323FA"/>
    <w:rsid w:val="00E32427"/>
    <w:rsid w:val="00E32475"/>
    <w:rsid w:val="00E3247B"/>
    <w:rsid w:val="00E324A3"/>
    <w:rsid w:val="00E324A5"/>
    <w:rsid w:val="00E325D8"/>
    <w:rsid w:val="00E32899"/>
    <w:rsid w:val="00E32EBC"/>
    <w:rsid w:val="00E32F15"/>
    <w:rsid w:val="00E3329A"/>
    <w:rsid w:val="00E33315"/>
    <w:rsid w:val="00E334B9"/>
    <w:rsid w:val="00E33784"/>
    <w:rsid w:val="00E337BA"/>
    <w:rsid w:val="00E33A62"/>
    <w:rsid w:val="00E33A7D"/>
    <w:rsid w:val="00E33B19"/>
    <w:rsid w:val="00E33EFB"/>
    <w:rsid w:val="00E33F19"/>
    <w:rsid w:val="00E341FD"/>
    <w:rsid w:val="00E34214"/>
    <w:rsid w:val="00E34271"/>
    <w:rsid w:val="00E344B0"/>
    <w:rsid w:val="00E34544"/>
    <w:rsid w:val="00E34555"/>
    <w:rsid w:val="00E3457E"/>
    <w:rsid w:val="00E345BD"/>
    <w:rsid w:val="00E345D0"/>
    <w:rsid w:val="00E34A80"/>
    <w:rsid w:val="00E34D0B"/>
    <w:rsid w:val="00E34F7D"/>
    <w:rsid w:val="00E35566"/>
    <w:rsid w:val="00E3562C"/>
    <w:rsid w:val="00E3566B"/>
    <w:rsid w:val="00E357E9"/>
    <w:rsid w:val="00E3581D"/>
    <w:rsid w:val="00E35822"/>
    <w:rsid w:val="00E35890"/>
    <w:rsid w:val="00E359A2"/>
    <w:rsid w:val="00E35A23"/>
    <w:rsid w:val="00E35B5E"/>
    <w:rsid w:val="00E35F9E"/>
    <w:rsid w:val="00E36008"/>
    <w:rsid w:val="00E36064"/>
    <w:rsid w:val="00E362A8"/>
    <w:rsid w:val="00E36312"/>
    <w:rsid w:val="00E3631D"/>
    <w:rsid w:val="00E3650A"/>
    <w:rsid w:val="00E3672B"/>
    <w:rsid w:val="00E36807"/>
    <w:rsid w:val="00E36808"/>
    <w:rsid w:val="00E369C8"/>
    <w:rsid w:val="00E369CE"/>
    <w:rsid w:val="00E36AB7"/>
    <w:rsid w:val="00E36ADE"/>
    <w:rsid w:val="00E37015"/>
    <w:rsid w:val="00E37210"/>
    <w:rsid w:val="00E3724B"/>
    <w:rsid w:val="00E372E7"/>
    <w:rsid w:val="00E37359"/>
    <w:rsid w:val="00E37402"/>
    <w:rsid w:val="00E375A3"/>
    <w:rsid w:val="00E37623"/>
    <w:rsid w:val="00E37771"/>
    <w:rsid w:val="00E3782B"/>
    <w:rsid w:val="00E37977"/>
    <w:rsid w:val="00E37983"/>
    <w:rsid w:val="00E379CF"/>
    <w:rsid w:val="00E379F2"/>
    <w:rsid w:val="00E37D8C"/>
    <w:rsid w:val="00E4020B"/>
    <w:rsid w:val="00E40262"/>
    <w:rsid w:val="00E40306"/>
    <w:rsid w:val="00E40400"/>
    <w:rsid w:val="00E405C3"/>
    <w:rsid w:val="00E40810"/>
    <w:rsid w:val="00E40963"/>
    <w:rsid w:val="00E40CE1"/>
    <w:rsid w:val="00E40F15"/>
    <w:rsid w:val="00E40F50"/>
    <w:rsid w:val="00E40F93"/>
    <w:rsid w:val="00E4112D"/>
    <w:rsid w:val="00E41143"/>
    <w:rsid w:val="00E4154F"/>
    <w:rsid w:val="00E41D02"/>
    <w:rsid w:val="00E41FCA"/>
    <w:rsid w:val="00E42105"/>
    <w:rsid w:val="00E42194"/>
    <w:rsid w:val="00E424B3"/>
    <w:rsid w:val="00E42684"/>
    <w:rsid w:val="00E426B4"/>
    <w:rsid w:val="00E426DB"/>
    <w:rsid w:val="00E426DE"/>
    <w:rsid w:val="00E4287B"/>
    <w:rsid w:val="00E42976"/>
    <w:rsid w:val="00E42BE6"/>
    <w:rsid w:val="00E42D57"/>
    <w:rsid w:val="00E42F81"/>
    <w:rsid w:val="00E4324D"/>
    <w:rsid w:val="00E4337F"/>
    <w:rsid w:val="00E434B1"/>
    <w:rsid w:val="00E436F8"/>
    <w:rsid w:val="00E43C5F"/>
    <w:rsid w:val="00E43E90"/>
    <w:rsid w:val="00E44094"/>
    <w:rsid w:val="00E440A6"/>
    <w:rsid w:val="00E440DA"/>
    <w:rsid w:val="00E44235"/>
    <w:rsid w:val="00E443DC"/>
    <w:rsid w:val="00E44518"/>
    <w:rsid w:val="00E44569"/>
    <w:rsid w:val="00E4462A"/>
    <w:rsid w:val="00E448CE"/>
    <w:rsid w:val="00E448E8"/>
    <w:rsid w:val="00E44BD7"/>
    <w:rsid w:val="00E44FBB"/>
    <w:rsid w:val="00E4508A"/>
    <w:rsid w:val="00E45291"/>
    <w:rsid w:val="00E452CE"/>
    <w:rsid w:val="00E45325"/>
    <w:rsid w:val="00E45328"/>
    <w:rsid w:val="00E45334"/>
    <w:rsid w:val="00E453DD"/>
    <w:rsid w:val="00E453E7"/>
    <w:rsid w:val="00E45C0C"/>
    <w:rsid w:val="00E460E6"/>
    <w:rsid w:val="00E4648A"/>
    <w:rsid w:val="00E46680"/>
    <w:rsid w:val="00E4675A"/>
    <w:rsid w:val="00E46E27"/>
    <w:rsid w:val="00E4708B"/>
    <w:rsid w:val="00E471A0"/>
    <w:rsid w:val="00E471E7"/>
    <w:rsid w:val="00E4748C"/>
    <w:rsid w:val="00E4756F"/>
    <w:rsid w:val="00E47791"/>
    <w:rsid w:val="00E478B7"/>
    <w:rsid w:val="00E478CE"/>
    <w:rsid w:val="00E47C8F"/>
    <w:rsid w:val="00E47EBA"/>
    <w:rsid w:val="00E5001E"/>
    <w:rsid w:val="00E500CB"/>
    <w:rsid w:val="00E50209"/>
    <w:rsid w:val="00E5032D"/>
    <w:rsid w:val="00E50402"/>
    <w:rsid w:val="00E50496"/>
    <w:rsid w:val="00E50747"/>
    <w:rsid w:val="00E507D1"/>
    <w:rsid w:val="00E50A15"/>
    <w:rsid w:val="00E50A53"/>
    <w:rsid w:val="00E51213"/>
    <w:rsid w:val="00E5128E"/>
    <w:rsid w:val="00E51336"/>
    <w:rsid w:val="00E51440"/>
    <w:rsid w:val="00E51538"/>
    <w:rsid w:val="00E5166B"/>
    <w:rsid w:val="00E51672"/>
    <w:rsid w:val="00E51733"/>
    <w:rsid w:val="00E51810"/>
    <w:rsid w:val="00E51855"/>
    <w:rsid w:val="00E51948"/>
    <w:rsid w:val="00E51A3D"/>
    <w:rsid w:val="00E51D6A"/>
    <w:rsid w:val="00E51E2F"/>
    <w:rsid w:val="00E51E6C"/>
    <w:rsid w:val="00E51ED1"/>
    <w:rsid w:val="00E520D6"/>
    <w:rsid w:val="00E521C0"/>
    <w:rsid w:val="00E52288"/>
    <w:rsid w:val="00E522FC"/>
    <w:rsid w:val="00E5256E"/>
    <w:rsid w:val="00E52590"/>
    <w:rsid w:val="00E52717"/>
    <w:rsid w:val="00E52718"/>
    <w:rsid w:val="00E52866"/>
    <w:rsid w:val="00E52918"/>
    <w:rsid w:val="00E5291C"/>
    <w:rsid w:val="00E52945"/>
    <w:rsid w:val="00E52B6D"/>
    <w:rsid w:val="00E52DA6"/>
    <w:rsid w:val="00E52DDB"/>
    <w:rsid w:val="00E52FB1"/>
    <w:rsid w:val="00E53099"/>
    <w:rsid w:val="00E530E1"/>
    <w:rsid w:val="00E534B3"/>
    <w:rsid w:val="00E5354A"/>
    <w:rsid w:val="00E53787"/>
    <w:rsid w:val="00E539F9"/>
    <w:rsid w:val="00E53AD1"/>
    <w:rsid w:val="00E53C42"/>
    <w:rsid w:val="00E53D6D"/>
    <w:rsid w:val="00E541DD"/>
    <w:rsid w:val="00E54205"/>
    <w:rsid w:val="00E543FA"/>
    <w:rsid w:val="00E54491"/>
    <w:rsid w:val="00E544FB"/>
    <w:rsid w:val="00E54535"/>
    <w:rsid w:val="00E54728"/>
    <w:rsid w:val="00E549B7"/>
    <w:rsid w:val="00E54CF4"/>
    <w:rsid w:val="00E54D4F"/>
    <w:rsid w:val="00E54E94"/>
    <w:rsid w:val="00E5504E"/>
    <w:rsid w:val="00E55147"/>
    <w:rsid w:val="00E55153"/>
    <w:rsid w:val="00E554C0"/>
    <w:rsid w:val="00E5557E"/>
    <w:rsid w:val="00E55694"/>
    <w:rsid w:val="00E556D8"/>
    <w:rsid w:val="00E557B6"/>
    <w:rsid w:val="00E558E1"/>
    <w:rsid w:val="00E5591E"/>
    <w:rsid w:val="00E55920"/>
    <w:rsid w:val="00E55959"/>
    <w:rsid w:val="00E559B0"/>
    <w:rsid w:val="00E55AE3"/>
    <w:rsid w:val="00E55BE7"/>
    <w:rsid w:val="00E55C02"/>
    <w:rsid w:val="00E55C53"/>
    <w:rsid w:val="00E55CD9"/>
    <w:rsid w:val="00E55D37"/>
    <w:rsid w:val="00E561D6"/>
    <w:rsid w:val="00E5623E"/>
    <w:rsid w:val="00E56446"/>
    <w:rsid w:val="00E564C1"/>
    <w:rsid w:val="00E567CC"/>
    <w:rsid w:val="00E56868"/>
    <w:rsid w:val="00E56963"/>
    <w:rsid w:val="00E56AFD"/>
    <w:rsid w:val="00E56B61"/>
    <w:rsid w:val="00E56B8A"/>
    <w:rsid w:val="00E56CBC"/>
    <w:rsid w:val="00E56DD9"/>
    <w:rsid w:val="00E56DF8"/>
    <w:rsid w:val="00E56FC7"/>
    <w:rsid w:val="00E5727E"/>
    <w:rsid w:val="00E5728D"/>
    <w:rsid w:val="00E5730C"/>
    <w:rsid w:val="00E574FB"/>
    <w:rsid w:val="00E57B34"/>
    <w:rsid w:val="00E57C8E"/>
    <w:rsid w:val="00E57EF0"/>
    <w:rsid w:val="00E57F30"/>
    <w:rsid w:val="00E60398"/>
    <w:rsid w:val="00E6066E"/>
    <w:rsid w:val="00E60A1C"/>
    <w:rsid w:val="00E60AEE"/>
    <w:rsid w:val="00E60EAA"/>
    <w:rsid w:val="00E61074"/>
    <w:rsid w:val="00E6118B"/>
    <w:rsid w:val="00E6165E"/>
    <w:rsid w:val="00E61829"/>
    <w:rsid w:val="00E61865"/>
    <w:rsid w:val="00E61924"/>
    <w:rsid w:val="00E619C1"/>
    <w:rsid w:val="00E61A11"/>
    <w:rsid w:val="00E61ADE"/>
    <w:rsid w:val="00E61BE0"/>
    <w:rsid w:val="00E61FD4"/>
    <w:rsid w:val="00E62145"/>
    <w:rsid w:val="00E622D4"/>
    <w:rsid w:val="00E624FF"/>
    <w:rsid w:val="00E629D1"/>
    <w:rsid w:val="00E62CF9"/>
    <w:rsid w:val="00E63175"/>
    <w:rsid w:val="00E6317F"/>
    <w:rsid w:val="00E6325A"/>
    <w:rsid w:val="00E63471"/>
    <w:rsid w:val="00E634C4"/>
    <w:rsid w:val="00E637C9"/>
    <w:rsid w:val="00E63C93"/>
    <w:rsid w:val="00E63E69"/>
    <w:rsid w:val="00E63EF6"/>
    <w:rsid w:val="00E6438B"/>
    <w:rsid w:val="00E643AA"/>
    <w:rsid w:val="00E64448"/>
    <w:rsid w:val="00E64845"/>
    <w:rsid w:val="00E64872"/>
    <w:rsid w:val="00E648A6"/>
    <w:rsid w:val="00E64C6B"/>
    <w:rsid w:val="00E64FB9"/>
    <w:rsid w:val="00E64FE7"/>
    <w:rsid w:val="00E65124"/>
    <w:rsid w:val="00E65151"/>
    <w:rsid w:val="00E6515D"/>
    <w:rsid w:val="00E6548A"/>
    <w:rsid w:val="00E655AB"/>
    <w:rsid w:val="00E655CF"/>
    <w:rsid w:val="00E65A74"/>
    <w:rsid w:val="00E65CDD"/>
    <w:rsid w:val="00E65CF8"/>
    <w:rsid w:val="00E65CFC"/>
    <w:rsid w:val="00E65EBD"/>
    <w:rsid w:val="00E66030"/>
    <w:rsid w:val="00E66044"/>
    <w:rsid w:val="00E66291"/>
    <w:rsid w:val="00E663F2"/>
    <w:rsid w:val="00E66543"/>
    <w:rsid w:val="00E66581"/>
    <w:rsid w:val="00E66AF1"/>
    <w:rsid w:val="00E66B8E"/>
    <w:rsid w:val="00E66C7D"/>
    <w:rsid w:val="00E66D15"/>
    <w:rsid w:val="00E66DB6"/>
    <w:rsid w:val="00E66F29"/>
    <w:rsid w:val="00E670FC"/>
    <w:rsid w:val="00E67313"/>
    <w:rsid w:val="00E673DB"/>
    <w:rsid w:val="00E67439"/>
    <w:rsid w:val="00E6758D"/>
    <w:rsid w:val="00E67690"/>
    <w:rsid w:val="00E67892"/>
    <w:rsid w:val="00E67951"/>
    <w:rsid w:val="00E67972"/>
    <w:rsid w:val="00E679C2"/>
    <w:rsid w:val="00E67C63"/>
    <w:rsid w:val="00E67CEF"/>
    <w:rsid w:val="00E67D51"/>
    <w:rsid w:val="00E70007"/>
    <w:rsid w:val="00E7004A"/>
    <w:rsid w:val="00E70052"/>
    <w:rsid w:val="00E70082"/>
    <w:rsid w:val="00E702CA"/>
    <w:rsid w:val="00E702D4"/>
    <w:rsid w:val="00E703DE"/>
    <w:rsid w:val="00E70678"/>
    <w:rsid w:val="00E70706"/>
    <w:rsid w:val="00E70757"/>
    <w:rsid w:val="00E70798"/>
    <w:rsid w:val="00E70A8C"/>
    <w:rsid w:val="00E70AC3"/>
    <w:rsid w:val="00E70AD2"/>
    <w:rsid w:val="00E70AED"/>
    <w:rsid w:val="00E70B53"/>
    <w:rsid w:val="00E70CA5"/>
    <w:rsid w:val="00E70D5D"/>
    <w:rsid w:val="00E70D6A"/>
    <w:rsid w:val="00E70FA0"/>
    <w:rsid w:val="00E7108E"/>
    <w:rsid w:val="00E7113D"/>
    <w:rsid w:val="00E71157"/>
    <w:rsid w:val="00E711C2"/>
    <w:rsid w:val="00E712BC"/>
    <w:rsid w:val="00E715DD"/>
    <w:rsid w:val="00E71641"/>
    <w:rsid w:val="00E7171A"/>
    <w:rsid w:val="00E71865"/>
    <w:rsid w:val="00E7186C"/>
    <w:rsid w:val="00E71B01"/>
    <w:rsid w:val="00E71B97"/>
    <w:rsid w:val="00E71BCD"/>
    <w:rsid w:val="00E71C0D"/>
    <w:rsid w:val="00E71DAB"/>
    <w:rsid w:val="00E71DBE"/>
    <w:rsid w:val="00E72112"/>
    <w:rsid w:val="00E72226"/>
    <w:rsid w:val="00E7250D"/>
    <w:rsid w:val="00E725B8"/>
    <w:rsid w:val="00E726FC"/>
    <w:rsid w:val="00E72831"/>
    <w:rsid w:val="00E728C6"/>
    <w:rsid w:val="00E728DC"/>
    <w:rsid w:val="00E728E9"/>
    <w:rsid w:val="00E728FE"/>
    <w:rsid w:val="00E72974"/>
    <w:rsid w:val="00E72990"/>
    <w:rsid w:val="00E72AE2"/>
    <w:rsid w:val="00E72B58"/>
    <w:rsid w:val="00E72C94"/>
    <w:rsid w:val="00E72CCA"/>
    <w:rsid w:val="00E72E35"/>
    <w:rsid w:val="00E72E51"/>
    <w:rsid w:val="00E72F21"/>
    <w:rsid w:val="00E72F90"/>
    <w:rsid w:val="00E734AA"/>
    <w:rsid w:val="00E73753"/>
    <w:rsid w:val="00E7375B"/>
    <w:rsid w:val="00E7398A"/>
    <w:rsid w:val="00E73A9B"/>
    <w:rsid w:val="00E73B2B"/>
    <w:rsid w:val="00E73B6E"/>
    <w:rsid w:val="00E73F5D"/>
    <w:rsid w:val="00E73FE2"/>
    <w:rsid w:val="00E74015"/>
    <w:rsid w:val="00E7403D"/>
    <w:rsid w:val="00E74248"/>
    <w:rsid w:val="00E74354"/>
    <w:rsid w:val="00E7436F"/>
    <w:rsid w:val="00E7442A"/>
    <w:rsid w:val="00E744BE"/>
    <w:rsid w:val="00E746B2"/>
    <w:rsid w:val="00E74778"/>
    <w:rsid w:val="00E74896"/>
    <w:rsid w:val="00E748A2"/>
    <w:rsid w:val="00E74919"/>
    <w:rsid w:val="00E74E15"/>
    <w:rsid w:val="00E751AE"/>
    <w:rsid w:val="00E7535A"/>
    <w:rsid w:val="00E753E5"/>
    <w:rsid w:val="00E75459"/>
    <w:rsid w:val="00E75715"/>
    <w:rsid w:val="00E75986"/>
    <w:rsid w:val="00E759B8"/>
    <w:rsid w:val="00E75A5F"/>
    <w:rsid w:val="00E75B05"/>
    <w:rsid w:val="00E75F1E"/>
    <w:rsid w:val="00E7605C"/>
    <w:rsid w:val="00E760BD"/>
    <w:rsid w:val="00E76102"/>
    <w:rsid w:val="00E7620A"/>
    <w:rsid w:val="00E76230"/>
    <w:rsid w:val="00E762B6"/>
    <w:rsid w:val="00E76608"/>
    <w:rsid w:val="00E76929"/>
    <w:rsid w:val="00E769B3"/>
    <w:rsid w:val="00E76B84"/>
    <w:rsid w:val="00E76DB5"/>
    <w:rsid w:val="00E77023"/>
    <w:rsid w:val="00E770D7"/>
    <w:rsid w:val="00E77161"/>
    <w:rsid w:val="00E7721D"/>
    <w:rsid w:val="00E773E7"/>
    <w:rsid w:val="00E77446"/>
    <w:rsid w:val="00E77752"/>
    <w:rsid w:val="00E77D00"/>
    <w:rsid w:val="00E77D39"/>
    <w:rsid w:val="00E77DF9"/>
    <w:rsid w:val="00E77F68"/>
    <w:rsid w:val="00E77F83"/>
    <w:rsid w:val="00E80276"/>
    <w:rsid w:val="00E8039D"/>
    <w:rsid w:val="00E80788"/>
    <w:rsid w:val="00E807C5"/>
    <w:rsid w:val="00E807E8"/>
    <w:rsid w:val="00E80990"/>
    <w:rsid w:val="00E80F61"/>
    <w:rsid w:val="00E8113A"/>
    <w:rsid w:val="00E813F4"/>
    <w:rsid w:val="00E81549"/>
    <w:rsid w:val="00E817F0"/>
    <w:rsid w:val="00E81B1B"/>
    <w:rsid w:val="00E81C6E"/>
    <w:rsid w:val="00E81D83"/>
    <w:rsid w:val="00E81F78"/>
    <w:rsid w:val="00E821F0"/>
    <w:rsid w:val="00E822AF"/>
    <w:rsid w:val="00E82324"/>
    <w:rsid w:val="00E82349"/>
    <w:rsid w:val="00E823AB"/>
    <w:rsid w:val="00E82502"/>
    <w:rsid w:val="00E827CF"/>
    <w:rsid w:val="00E82C8D"/>
    <w:rsid w:val="00E82EC8"/>
    <w:rsid w:val="00E8320D"/>
    <w:rsid w:val="00E8326E"/>
    <w:rsid w:val="00E8336B"/>
    <w:rsid w:val="00E834E9"/>
    <w:rsid w:val="00E83965"/>
    <w:rsid w:val="00E83C4C"/>
    <w:rsid w:val="00E83D5E"/>
    <w:rsid w:val="00E840B1"/>
    <w:rsid w:val="00E84273"/>
    <w:rsid w:val="00E842AD"/>
    <w:rsid w:val="00E844D2"/>
    <w:rsid w:val="00E845B2"/>
    <w:rsid w:val="00E84835"/>
    <w:rsid w:val="00E849C3"/>
    <w:rsid w:val="00E84B9C"/>
    <w:rsid w:val="00E84D27"/>
    <w:rsid w:val="00E84D4D"/>
    <w:rsid w:val="00E84DF6"/>
    <w:rsid w:val="00E84F33"/>
    <w:rsid w:val="00E84FA0"/>
    <w:rsid w:val="00E850B8"/>
    <w:rsid w:val="00E85115"/>
    <w:rsid w:val="00E85454"/>
    <w:rsid w:val="00E85587"/>
    <w:rsid w:val="00E85944"/>
    <w:rsid w:val="00E85CB3"/>
    <w:rsid w:val="00E8601F"/>
    <w:rsid w:val="00E86240"/>
    <w:rsid w:val="00E86243"/>
    <w:rsid w:val="00E8637B"/>
    <w:rsid w:val="00E8646F"/>
    <w:rsid w:val="00E864A6"/>
    <w:rsid w:val="00E866A3"/>
    <w:rsid w:val="00E8696E"/>
    <w:rsid w:val="00E86AEA"/>
    <w:rsid w:val="00E86C9A"/>
    <w:rsid w:val="00E86D54"/>
    <w:rsid w:val="00E870CF"/>
    <w:rsid w:val="00E870DD"/>
    <w:rsid w:val="00E87270"/>
    <w:rsid w:val="00E87328"/>
    <w:rsid w:val="00E8732D"/>
    <w:rsid w:val="00E873A8"/>
    <w:rsid w:val="00E8782B"/>
    <w:rsid w:val="00E878E6"/>
    <w:rsid w:val="00E87987"/>
    <w:rsid w:val="00E87990"/>
    <w:rsid w:val="00E87E34"/>
    <w:rsid w:val="00E87E4C"/>
    <w:rsid w:val="00E87E79"/>
    <w:rsid w:val="00E87FB8"/>
    <w:rsid w:val="00E90027"/>
    <w:rsid w:val="00E903DB"/>
    <w:rsid w:val="00E90406"/>
    <w:rsid w:val="00E904C8"/>
    <w:rsid w:val="00E90542"/>
    <w:rsid w:val="00E9065B"/>
    <w:rsid w:val="00E90840"/>
    <w:rsid w:val="00E90883"/>
    <w:rsid w:val="00E9098E"/>
    <w:rsid w:val="00E90A97"/>
    <w:rsid w:val="00E90B23"/>
    <w:rsid w:val="00E90C98"/>
    <w:rsid w:val="00E90CAF"/>
    <w:rsid w:val="00E90E71"/>
    <w:rsid w:val="00E91350"/>
    <w:rsid w:val="00E914DE"/>
    <w:rsid w:val="00E91539"/>
    <w:rsid w:val="00E91543"/>
    <w:rsid w:val="00E917B3"/>
    <w:rsid w:val="00E9183B"/>
    <w:rsid w:val="00E918E5"/>
    <w:rsid w:val="00E91C86"/>
    <w:rsid w:val="00E91D13"/>
    <w:rsid w:val="00E91F58"/>
    <w:rsid w:val="00E9226D"/>
    <w:rsid w:val="00E92413"/>
    <w:rsid w:val="00E92627"/>
    <w:rsid w:val="00E9265A"/>
    <w:rsid w:val="00E92779"/>
    <w:rsid w:val="00E927D1"/>
    <w:rsid w:val="00E9291B"/>
    <w:rsid w:val="00E92C04"/>
    <w:rsid w:val="00E92E19"/>
    <w:rsid w:val="00E92F82"/>
    <w:rsid w:val="00E93070"/>
    <w:rsid w:val="00E9307C"/>
    <w:rsid w:val="00E931EE"/>
    <w:rsid w:val="00E9321E"/>
    <w:rsid w:val="00E9325B"/>
    <w:rsid w:val="00E932FF"/>
    <w:rsid w:val="00E9338B"/>
    <w:rsid w:val="00E933A2"/>
    <w:rsid w:val="00E934DA"/>
    <w:rsid w:val="00E93D5D"/>
    <w:rsid w:val="00E93E3E"/>
    <w:rsid w:val="00E9408E"/>
    <w:rsid w:val="00E94248"/>
    <w:rsid w:val="00E944B9"/>
    <w:rsid w:val="00E94CB4"/>
    <w:rsid w:val="00E94E28"/>
    <w:rsid w:val="00E94E5B"/>
    <w:rsid w:val="00E94F74"/>
    <w:rsid w:val="00E94F92"/>
    <w:rsid w:val="00E951D4"/>
    <w:rsid w:val="00E95239"/>
    <w:rsid w:val="00E9528E"/>
    <w:rsid w:val="00E952B5"/>
    <w:rsid w:val="00E953F7"/>
    <w:rsid w:val="00E95469"/>
    <w:rsid w:val="00E955CB"/>
    <w:rsid w:val="00E9565D"/>
    <w:rsid w:val="00E956BB"/>
    <w:rsid w:val="00E956E7"/>
    <w:rsid w:val="00E958B3"/>
    <w:rsid w:val="00E95A3A"/>
    <w:rsid w:val="00E95E52"/>
    <w:rsid w:val="00E95F29"/>
    <w:rsid w:val="00E95F88"/>
    <w:rsid w:val="00E96146"/>
    <w:rsid w:val="00E96227"/>
    <w:rsid w:val="00E96249"/>
    <w:rsid w:val="00E96383"/>
    <w:rsid w:val="00E96484"/>
    <w:rsid w:val="00E964AA"/>
    <w:rsid w:val="00E964EE"/>
    <w:rsid w:val="00E9661E"/>
    <w:rsid w:val="00E966A2"/>
    <w:rsid w:val="00E96941"/>
    <w:rsid w:val="00E96B78"/>
    <w:rsid w:val="00E96DCC"/>
    <w:rsid w:val="00E96F17"/>
    <w:rsid w:val="00E97110"/>
    <w:rsid w:val="00E972D0"/>
    <w:rsid w:val="00E9730C"/>
    <w:rsid w:val="00E9736C"/>
    <w:rsid w:val="00E97373"/>
    <w:rsid w:val="00E9753A"/>
    <w:rsid w:val="00E97744"/>
    <w:rsid w:val="00E977A5"/>
    <w:rsid w:val="00E97846"/>
    <w:rsid w:val="00E97AD3"/>
    <w:rsid w:val="00E97B11"/>
    <w:rsid w:val="00E97B9E"/>
    <w:rsid w:val="00E97D1E"/>
    <w:rsid w:val="00E97D93"/>
    <w:rsid w:val="00EA0112"/>
    <w:rsid w:val="00EA0274"/>
    <w:rsid w:val="00EA057E"/>
    <w:rsid w:val="00EA060A"/>
    <w:rsid w:val="00EA063B"/>
    <w:rsid w:val="00EA0860"/>
    <w:rsid w:val="00EA0899"/>
    <w:rsid w:val="00EA08F0"/>
    <w:rsid w:val="00EA095E"/>
    <w:rsid w:val="00EA09AB"/>
    <w:rsid w:val="00EA0B5A"/>
    <w:rsid w:val="00EA0C13"/>
    <w:rsid w:val="00EA0D73"/>
    <w:rsid w:val="00EA0D8A"/>
    <w:rsid w:val="00EA0E8D"/>
    <w:rsid w:val="00EA0FB8"/>
    <w:rsid w:val="00EA1419"/>
    <w:rsid w:val="00EA156D"/>
    <w:rsid w:val="00EA166B"/>
    <w:rsid w:val="00EA1807"/>
    <w:rsid w:val="00EA18DC"/>
    <w:rsid w:val="00EA1A72"/>
    <w:rsid w:val="00EA1A7B"/>
    <w:rsid w:val="00EA1B8B"/>
    <w:rsid w:val="00EA1C08"/>
    <w:rsid w:val="00EA1C59"/>
    <w:rsid w:val="00EA1CC9"/>
    <w:rsid w:val="00EA1DAA"/>
    <w:rsid w:val="00EA1F8C"/>
    <w:rsid w:val="00EA1F91"/>
    <w:rsid w:val="00EA20A2"/>
    <w:rsid w:val="00EA2166"/>
    <w:rsid w:val="00EA21C1"/>
    <w:rsid w:val="00EA2273"/>
    <w:rsid w:val="00EA23D3"/>
    <w:rsid w:val="00EA2425"/>
    <w:rsid w:val="00EA26C6"/>
    <w:rsid w:val="00EA2907"/>
    <w:rsid w:val="00EA2EA4"/>
    <w:rsid w:val="00EA2F09"/>
    <w:rsid w:val="00EA2FA5"/>
    <w:rsid w:val="00EA313C"/>
    <w:rsid w:val="00EA3213"/>
    <w:rsid w:val="00EA322A"/>
    <w:rsid w:val="00EA335F"/>
    <w:rsid w:val="00EA3408"/>
    <w:rsid w:val="00EA3571"/>
    <w:rsid w:val="00EA3A7F"/>
    <w:rsid w:val="00EA3B97"/>
    <w:rsid w:val="00EA3DBB"/>
    <w:rsid w:val="00EA3DE5"/>
    <w:rsid w:val="00EA3FE2"/>
    <w:rsid w:val="00EA4064"/>
    <w:rsid w:val="00EA426A"/>
    <w:rsid w:val="00EA43A9"/>
    <w:rsid w:val="00EA4495"/>
    <w:rsid w:val="00EA44D9"/>
    <w:rsid w:val="00EA44F7"/>
    <w:rsid w:val="00EA46C8"/>
    <w:rsid w:val="00EA493F"/>
    <w:rsid w:val="00EA4A54"/>
    <w:rsid w:val="00EA4C26"/>
    <w:rsid w:val="00EA4C28"/>
    <w:rsid w:val="00EA4D6D"/>
    <w:rsid w:val="00EA4DD0"/>
    <w:rsid w:val="00EA4E60"/>
    <w:rsid w:val="00EA521E"/>
    <w:rsid w:val="00EA531E"/>
    <w:rsid w:val="00EA537F"/>
    <w:rsid w:val="00EA596F"/>
    <w:rsid w:val="00EA59F1"/>
    <w:rsid w:val="00EA5A77"/>
    <w:rsid w:val="00EA5AD8"/>
    <w:rsid w:val="00EA5CE2"/>
    <w:rsid w:val="00EA5DD9"/>
    <w:rsid w:val="00EA5EFF"/>
    <w:rsid w:val="00EA5F64"/>
    <w:rsid w:val="00EA6017"/>
    <w:rsid w:val="00EA608A"/>
    <w:rsid w:val="00EA60CE"/>
    <w:rsid w:val="00EA60D1"/>
    <w:rsid w:val="00EA6149"/>
    <w:rsid w:val="00EA663F"/>
    <w:rsid w:val="00EA681A"/>
    <w:rsid w:val="00EA685A"/>
    <w:rsid w:val="00EA6923"/>
    <w:rsid w:val="00EA6AC5"/>
    <w:rsid w:val="00EA6CA2"/>
    <w:rsid w:val="00EA7018"/>
    <w:rsid w:val="00EA7255"/>
    <w:rsid w:val="00EA73C3"/>
    <w:rsid w:val="00EA73F0"/>
    <w:rsid w:val="00EA75F0"/>
    <w:rsid w:val="00EA7615"/>
    <w:rsid w:val="00EA77D3"/>
    <w:rsid w:val="00EA7B83"/>
    <w:rsid w:val="00EA7E48"/>
    <w:rsid w:val="00EA7EEF"/>
    <w:rsid w:val="00EA7F06"/>
    <w:rsid w:val="00EA7F59"/>
    <w:rsid w:val="00EB0312"/>
    <w:rsid w:val="00EB042D"/>
    <w:rsid w:val="00EB0753"/>
    <w:rsid w:val="00EB079E"/>
    <w:rsid w:val="00EB0AAE"/>
    <w:rsid w:val="00EB0C68"/>
    <w:rsid w:val="00EB0E77"/>
    <w:rsid w:val="00EB0F0C"/>
    <w:rsid w:val="00EB138A"/>
    <w:rsid w:val="00EB150F"/>
    <w:rsid w:val="00EB1B5A"/>
    <w:rsid w:val="00EB2468"/>
    <w:rsid w:val="00EB24FE"/>
    <w:rsid w:val="00EB251D"/>
    <w:rsid w:val="00EB2537"/>
    <w:rsid w:val="00EB25E3"/>
    <w:rsid w:val="00EB2733"/>
    <w:rsid w:val="00EB2839"/>
    <w:rsid w:val="00EB2968"/>
    <w:rsid w:val="00EB2B08"/>
    <w:rsid w:val="00EB2B0E"/>
    <w:rsid w:val="00EB2F4D"/>
    <w:rsid w:val="00EB342B"/>
    <w:rsid w:val="00EB363E"/>
    <w:rsid w:val="00EB36CA"/>
    <w:rsid w:val="00EB36E1"/>
    <w:rsid w:val="00EB3B81"/>
    <w:rsid w:val="00EB3B85"/>
    <w:rsid w:val="00EB3CE9"/>
    <w:rsid w:val="00EB3D16"/>
    <w:rsid w:val="00EB4097"/>
    <w:rsid w:val="00EB42DA"/>
    <w:rsid w:val="00EB42F5"/>
    <w:rsid w:val="00EB447C"/>
    <w:rsid w:val="00EB4651"/>
    <w:rsid w:val="00EB47C3"/>
    <w:rsid w:val="00EB4C15"/>
    <w:rsid w:val="00EB4CA6"/>
    <w:rsid w:val="00EB4CCB"/>
    <w:rsid w:val="00EB4D20"/>
    <w:rsid w:val="00EB537C"/>
    <w:rsid w:val="00EB54D9"/>
    <w:rsid w:val="00EB5523"/>
    <w:rsid w:val="00EB5751"/>
    <w:rsid w:val="00EB591B"/>
    <w:rsid w:val="00EB5961"/>
    <w:rsid w:val="00EB5A46"/>
    <w:rsid w:val="00EB5AFE"/>
    <w:rsid w:val="00EB5F9F"/>
    <w:rsid w:val="00EB5FCA"/>
    <w:rsid w:val="00EB6065"/>
    <w:rsid w:val="00EB60D0"/>
    <w:rsid w:val="00EB6278"/>
    <w:rsid w:val="00EB6300"/>
    <w:rsid w:val="00EB631C"/>
    <w:rsid w:val="00EB645E"/>
    <w:rsid w:val="00EB64BE"/>
    <w:rsid w:val="00EB64F3"/>
    <w:rsid w:val="00EB663F"/>
    <w:rsid w:val="00EB694A"/>
    <w:rsid w:val="00EB6EF3"/>
    <w:rsid w:val="00EB7161"/>
    <w:rsid w:val="00EB72C5"/>
    <w:rsid w:val="00EB7493"/>
    <w:rsid w:val="00EB74F6"/>
    <w:rsid w:val="00EB75EA"/>
    <w:rsid w:val="00EB78DF"/>
    <w:rsid w:val="00EB7975"/>
    <w:rsid w:val="00EB79A6"/>
    <w:rsid w:val="00EB7A02"/>
    <w:rsid w:val="00EB7A71"/>
    <w:rsid w:val="00EB7B61"/>
    <w:rsid w:val="00EB7DB2"/>
    <w:rsid w:val="00EB7F0D"/>
    <w:rsid w:val="00EB7FDA"/>
    <w:rsid w:val="00EC03AD"/>
    <w:rsid w:val="00EC0426"/>
    <w:rsid w:val="00EC0467"/>
    <w:rsid w:val="00EC0483"/>
    <w:rsid w:val="00EC09F3"/>
    <w:rsid w:val="00EC0C63"/>
    <w:rsid w:val="00EC0CD6"/>
    <w:rsid w:val="00EC0D3A"/>
    <w:rsid w:val="00EC0ED6"/>
    <w:rsid w:val="00EC0FE5"/>
    <w:rsid w:val="00EC0FEC"/>
    <w:rsid w:val="00EC1040"/>
    <w:rsid w:val="00EC1079"/>
    <w:rsid w:val="00EC1429"/>
    <w:rsid w:val="00EC1646"/>
    <w:rsid w:val="00EC1810"/>
    <w:rsid w:val="00EC1836"/>
    <w:rsid w:val="00EC1A18"/>
    <w:rsid w:val="00EC1A77"/>
    <w:rsid w:val="00EC1CF2"/>
    <w:rsid w:val="00EC1F21"/>
    <w:rsid w:val="00EC2056"/>
    <w:rsid w:val="00EC235C"/>
    <w:rsid w:val="00EC23F5"/>
    <w:rsid w:val="00EC247A"/>
    <w:rsid w:val="00EC260E"/>
    <w:rsid w:val="00EC26B6"/>
    <w:rsid w:val="00EC287B"/>
    <w:rsid w:val="00EC29C7"/>
    <w:rsid w:val="00EC2BC8"/>
    <w:rsid w:val="00EC2BF1"/>
    <w:rsid w:val="00EC2CDB"/>
    <w:rsid w:val="00EC2F0C"/>
    <w:rsid w:val="00EC3114"/>
    <w:rsid w:val="00EC3413"/>
    <w:rsid w:val="00EC3542"/>
    <w:rsid w:val="00EC35F3"/>
    <w:rsid w:val="00EC37A4"/>
    <w:rsid w:val="00EC384A"/>
    <w:rsid w:val="00EC3C90"/>
    <w:rsid w:val="00EC3E21"/>
    <w:rsid w:val="00EC4040"/>
    <w:rsid w:val="00EC4162"/>
    <w:rsid w:val="00EC41A2"/>
    <w:rsid w:val="00EC43C6"/>
    <w:rsid w:val="00EC448F"/>
    <w:rsid w:val="00EC4690"/>
    <w:rsid w:val="00EC4974"/>
    <w:rsid w:val="00EC49D6"/>
    <w:rsid w:val="00EC4AF7"/>
    <w:rsid w:val="00EC4B8C"/>
    <w:rsid w:val="00EC4D02"/>
    <w:rsid w:val="00EC4D77"/>
    <w:rsid w:val="00EC4E35"/>
    <w:rsid w:val="00EC4ECE"/>
    <w:rsid w:val="00EC4F68"/>
    <w:rsid w:val="00EC5116"/>
    <w:rsid w:val="00EC53E1"/>
    <w:rsid w:val="00EC5581"/>
    <w:rsid w:val="00EC570B"/>
    <w:rsid w:val="00EC578C"/>
    <w:rsid w:val="00EC5981"/>
    <w:rsid w:val="00EC5A4B"/>
    <w:rsid w:val="00EC5A8F"/>
    <w:rsid w:val="00EC5B5A"/>
    <w:rsid w:val="00EC5C21"/>
    <w:rsid w:val="00EC5C64"/>
    <w:rsid w:val="00EC5FC6"/>
    <w:rsid w:val="00EC6155"/>
    <w:rsid w:val="00EC6280"/>
    <w:rsid w:val="00EC62F3"/>
    <w:rsid w:val="00EC6325"/>
    <w:rsid w:val="00EC641F"/>
    <w:rsid w:val="00EC6488"/>
    <w:rsid w:val="00EC6557"/>
    <w:rsid w:val="00EC65FA"/>
    <w:rsid w:val="00EC666B"/>
    <w:rsid w:val="00EC6683"/>
    <w:rsid w:val="00EC66FE"/>
    <w:rsid w:val="00EC67BE"/>
    <w:rsid w:val="00EC6861"/>
    <w:rsid w:val="00EC6A82"/>
    <w:rsid w:val="00EC6BCD"/>
    <w:rsid w:val="00EC6C0C"/>
    <w:rsid w:val="00EC6DA0"/>
    <w:rsid w:val="00EC6FF3"/>
    <w:rsid w:val="00EC70C6"/>
    <w:rsid w:val="00EC72D1"/>
    <w:rsid w:val="00EC72D8"/>
    <w:rsid w:val="00EC73DA"/>
    <w:rsid w:val="00EC7419"/>
    <w:rsid w:val="00EC7448"/>
    <w:rsid w:val="00EC75EE"/>
    <w:rsid w:val="00EC7A6B"/>
    <w:rsid w:val="00EC7AB8"/>
    <w:rsid w:val="00EC7B71"/>
    <w:rsid w:val="00EC7C53"/>
    <w:rsid w:val="00EC7E77"/>
    <w:rsid w:val="00EC7F03"/>
    <w:rsid w:val="00ED0078"/>
    <w:rsid w:val="00ED0211"/>
    <w:rsid w:val="00ED022F"/>
    <w:rsid w:val="00ED03A8"/>
    <w:rsid w:val="00ED0750"/>
    <w:rsid w:val="00ED0784"/>
    <w:rsid w:val="00ED08E3"/>
    <w:rsid w:val="00ED0A64"/>
    <w:rsid w:val="00ED0A9A"/>
    <w:rsid w:val="00ED0B67"/>
    <w:rsid w:val="00ED0CF5"/>
    <w:rsid w:val="00ED0D49"/>
    <w:rsid w:val="00ED11EF"/>
    <w:rsid w:val="00ED1378"/>
    <w:rsid w:val="00ED14C0"/>
    <w:rsid w:val="00ED158B"/>
    <w:rsid w:val="00ED15CB"/>
    <w:rsid w:val="00ED1797"/>
    <w:rsid w:val="00ED1966"/>
    <w:rsid w:val="00ED1A44"/>
    <w:rsid w:val="00ED1A61"/>
    <w:rsid w:val="00ED1AC2"/>
    <w:rsid w:val="00ED1C73"/>
    <w:rsid w:val="00ED1DE6"/>
    <w:rsid w:val="00ED1F85"/>
    <w:rsid w:val="00ED2059"/>
    <w:rsid w:val="00ED22E1"/>
    <w:rsid w:val="00ED2449"/>
    <w:rsid w:val="00ED277D"/>
    <w:rsid w:val="00ED2891"/>
    <w:rsid w:val="00ED299A"/>
    <w:rsid w:val="00ED2A07"/>
    <w:rsid w:val="00ED2AEC"/>
    <w:rsid w:val="00ED2B62"/>
    <w:rsid w:val="00ED2FCD"/>
    <w:rsid w:val="00ED3004"/>
    <w:rsid w:val="00ED33B7"/>
    <w:rsid w:val="00ED3509"/>
    <w:rsid w:val="00ED3592"/>
    <w:rsid w:val="00ED35AB"/>
    <w:rsid w:val="00ED3711"/>
    <w:rsid w:val="00ED392A"/>
    <w:rsid w:val="00ED3A0B"/>
    <w:rsid w:val="00ED3BB6"/>
    <w:rsid w:val="00ED3BE3"/>
    <w:rsid w:val="00ED3CF0"/>
    <w:rsid w:val="00ED4107"/>
    <w:rsid w:val="00ED44CD"/>
    <w:rsid w:val="00ED4547"/>
    <w:rsid w:val="00ED454E"/>
    <w:rsid w:val="00ED4706"/>
    <w:rsid w:val="00ED47E5"/>
    <w:rsid w:val="00ED488D"/>
    <w:rsid w:val="00ED49C6"/>
    <w:rsid w:val="00ED4AF0"/>
    <w:rsid w:val="00ED5169"/>
    <w:rsid w:val="00ED5180"/>
    <w:rsid w:val="00ED5335"/>
    <w:rsid w:val="00ED5426"/>
    <w:rsid w:val="00ED546B"/>
    <w:rsid w:val="00ED5610"/>
    <w:rsid w:val="00ED566B"/>
    <w:rsid w:val="00ED56BA"/>
    <w:rsid w:val="00ED56D1"/>
    <w:rsid w:val="00ED5713"/>
    <w:rsid w:val="00ED59ED"/>
    <w:rsid w:val="00ED5CBC"/>
    <w:rsid w:val="00ED5D13"/>
    <w:rsid w:val="00ED5DDA"/>
    <w:rsid w:val="00ED5DE1"/>
    <w:rsid w:val="00ED5EB9"/>
    <w:rsid w:val="00ED6101"/>
    <w:rsid w:val="00ED619A"/>
    <w:rsid w:val="00ED61AF"/>
    <w:rsid w:val="00ED625D"/>
    <w:rsid w:val="00ED6414"/>
    <w:rsid w:val="00ED6834"/>
    <w:rsid w:val="00ED69EB"/>
    <w:rsid w:val="00ED6AA7"/>
    <w:rsid w:val="00ED6B4B"/>
    <w:rsid w:val="00ED6DCA"/>
    <w:rsid w:val="00ED727C"/>
    <w:rsid w:val="00ED7292"/>
    <w:rsid w:val="00ED76F9"/>
    <w:rsid w:val="00ED7AB2"/>
    <w:rsid w:val="00ED7B43"/>
    <w:rsid w:val="00ED7CD2"/>
    <w:rsid w:val="00ED7F0F"/>
    <w:rsid w:val="00ED7F14"/>
    <w:rsid w:val="00EE009F"/>
    <w:rsid w:val="00EE01AF"/>
    <w:rsid w:val="00EE0412"/>
    <w:rsid w:val="00EE0543"/>
    <w:rsid w:val="00EE072B"/>
    <w:rsid w:val="00EE0796"/>
    <w:rsid w:val="00EE07F8"/>
    <w:rsid w:val="00EE0A28"/>
    <w:rsid w:val="00EE121C"/>
    <w:rsid w:val="00EE12D9"/>
    <w:rsid w:val="00EE1317"/>
    <w:rsid w:val="00EE1451"/>
    <w:rsid w:val="00EE149A"/>
    <w:rsid w:val="00EE15D9"/>
    <w:rsid w:val="00EE16B8"/>
    <w:rsid w:val="00EE1AE9"/>
    <w:rsid w:val="00EE1B5D"/>
    <w:rsid w:val="00EE1E35"/>
    <w:rsid w:val="00EE201C"/>
    <w:rsid w:val="00EE203A"/>
    <w:rsid w:val="00EE239E"/>
    <w:rsid w:val="00EE26D4"/>
    <w:rsid w:val="00EE2741"/>
    <w:rsid w:val="00EE2A47"/>
    <w:rsid w:val="00EE2E7A"/>
    <w:rsid w:val="00EE2EB6"/>
    <w:rsid w:val="00EE2EDD"/>
    <w:rsid w:val="00EE2EF5"/>
    <w:rsid w:val="00EE3017"/>
    <w:rsid w:val="00EE3103"/>
    <w:rsid w:val="00EE317C"/>
    <w:rsid w:val="00EE328A"/>
    <w:rsid w:val="00EE3443"/>
    <w:rsid w:val="00EE355E"/>
    <w:rsid w:val="00EE3578"/>
    <w:rsid w:val="00EE3858"/>
    <w:rsid w:val="00EE3B1C"/>
    <w:rsid w:val="00EE3B43"/>
    <w:rsid w:val="00EE3CB1"/>
    <w:rsid w:val="00EE3D99"/>
    <w:rsid w:val="00EE3E0D"/>
    <w:rsid w:val="00EE40CA"/>
    <w:rsid w:val="00EE41C6"/>
    <w:rsid w:val="00EE4271"/>
    <w:rsid w:val="00EE4355"/>
    <w:rsid w:val="00EE43F0"/>
    <w:rsid w:val="00EE44C7"/>
    <w:rsid w:val="00EE45BB"/>
    <w:rsid w:val="00EE4817"/>
    <w:rsid w:val="00EE498C"/>
    <w:rsid w:val="00EE49AA"/>
    <w:rsid w:val="00EE4CF9"/>
    <w:rsid w:val="00EE4EC6"/>
    <w:rsid w:val="00EE506D"/>
    <w:rsid w:val="00EE51A5"/>
    <w:rsid w:val="00EE569F"/>
    <w:rsid w:val="00EE573F"/>
    <w:rsid w:val="00EE5825"/>
    <w:rsid w:val="00EE58BC"/>
    <w:rsid w:val="00EE5920"/>
    <w:rsid w:val="00EE5A34"/>
    <w:rsid w:val="00EE5A53"/>
    <w:rsid w:val="00EE5ACB"/>
    <w:rsid w:val="00EE5AF8"/>
    <w:rsid w:val="00EE5B31"/>
    <w:rsid w:val="00EE5C84"/>
    <w:rsid w:val="00EE5CB3"/>
    <w:rsid w:val="00EE5CDF"/>
    <w:rsid w:val="00EE5EAC"/>
    <w:rsid w:val="00EE5F79"/>
    <w:rsid w:val="00EE6095"/>
    <w:rsid w:val="00EE60C1"/>
    <w:rsid w:val="00EE61CD"/>
    <w:rsid w:val="00EE61EC"/>
    <w:rsid w:val="00EE6378"/>
    <w:rsid w:val="00EE6660"/>
    <w:rsid w:val="00EE67EF"/>
    <w:rsid w:val="00EE6B78"/>
    <w:rsid w:val="00EE6C9A"/>
    <w:rsid w:val="00EE6DC3"/>
    <w:rsid w:val="00EE6E6C"/>
    <w:rsid w:val="00EE6ECD"/>
    <w:rsid w:val="00EE7078"/>
    <w:rsid w:val="00EE7631"/>
    <w:rsid w:val="00EE7972"/>
    <w:rsid w:val="00EE7ACF"/>
    <w:rsid w:val="00EE7ADB"/>
    <w:rsid w:val="00EE7E62"/>
    <w:rsid w:val="00EE7F18"/>
    <w:rsid w:val="00EE7F24"/>
    <w:rsid w:val="00EE7FA7"/>
    <w:rsid w:val="00EE7FE6"/>
    <w:rsid w:val="00EF0209"/>
    <w:rsid w:val="00EF02D0"/>
    <w:rsid w:val="00EF050C"/>
    <w:rsid w:val="00EF0519"/>
    <w:rsid w:val="00EF05E1"/>
    <w:rsid w:val="00EF06C2"/>
    <w:rsid w:val="00EF0815"/>
    <w:rsid w:val="00EF082A"/>
    <w:rsid w:val="00EF0AF2"/>
    <w:rsid w:val="00EF0CAD"/>
    <w:rsid w:val="00EF0D6F"/>
    <w:rsid w:val="00EF0F60"/>
    <w:rsid w:val="00EF108D"/>
    <w:rsid w:val="00EF10ED"/>
    <w:rsid w:val="00EF11FE"/>
    <w:rsid w:val="00EF12D3"/>
    <w:rsid w:val="00EF13CA"/>
    <w:rsid w:val="00EF15BC"/>
    <w:rsid w:val="00EF15C5"/>
    <w:rsid w:val="00EF1ADE"/>
    <w:rsid w:val="00EF1D62"/>
    <w:rsid w:val="00EF1F5F"/>
    <w:rsid w:val="00EF203C"/>
    <w:rsid w:val="00EF207B"/>
    <w:rsid w:val="00EF20C1"/>
    <w:rsid w:val="00EF20F5"/>
    <w:rsid w:val="00EF255B"/>
    <w:rsid w:val="00EF268C"/>
    <w:rsid w:val="00EF2718"/>
    <w:rsid w:val="00EF286B"/>
    <w:rsid w:val="00EF2AF5"/>
    <w:rsid w:val="00EF2BEC"/>
    <w:rsid w:val="00EF2C70"/>
    <w:rsid w:val="00EF2CA4"/>
    <w:rsid w:val="00EF30D4"/>
    <w:rsid w:val="00EF315D"/>
    <w:rsid w:val="00EF330B"/>
    <w:rsid w:val="00EF3602"/>
    <w:rsid w:val="00EF3640"/>
    <w:rsid w:val="00EF36C9"/>
    <w:rsid w:val="00EF379E"/>
    <w:rsid w:val="00EF37C1"/>
    <w:rsid w:val="00EF38B0"/>
    <w:rsid w:val="00EF3961"/>
    <w:rsid w:val="00EF39AA"/>
    <w:rsid w:val="00EF3D2E"/>
    <w:rsid w:val="00EF4091"/>
    <w:rsid w:val="00EF41FF"/>
    <w:rsid w:val="00EF44FE"/>
    <w:rsid w:val="00EF46AD"/>
    <w:rsid w:val="00EF481A"/>
    <w:rsid w:val="00EF48C3"/>
    <w:rsid w:val="00EF4B09"/>
    <w:rsid w:val="00EF4BB3"/>
    <w:rsid w:val="00EF4C26"/>
    <w:rsid w:val="00EF4D2B"/>
    <w:rsid w:val="00EF4DC9"/>
    <w:rsid w:val="00EF4DDC"/>
    <w:rsid w:val="00EF4E2A"/>
    <w:rsid w:val="00EF4FCC"/>
    <w:rsid w:val="00EF5104"/>
    <w:rsid w:val="00EF5165"/>
    <w:rsid w:val="00EF51A3"/>
    <w:rsid w:val="00EF5243"/>
    <w:rsid w:val="00EF544A"/>
    <w:rsid w:val="00EF562D"/>
    <w:rsid w:val="00EF5AA9"/>
    <w:rsid w:val="00EF5B79"/>
    <w:rsid w:val="00EF5C85"/>
    <w:rsid w:val="00EF5E2B"/>
    <w:rsid w:val="00EF60BC"/>
    <w:rsid w:val="00EF613E"/>
    <w:rsid w:val="00EF6239"/>
    <w:rsid w:val="00EF6375"/>
    <w:rsid w:val="00EF6446"/>
    <w:rsid w:val="00EF6800"/>
    <w:rsid w:val="00EF683B"/>
    <w:rsid w:val="00EF69F4"/>
    <w:rsid w:val="00EF6A62"/>
    <w:rsid w:val="00EF6A90"/>
    <w:rsid w:val="00EF6C78"/>
    <w:rsid w:val="00EF6D6B"/>
    <w:rsid w:val="00EF722A"/>
    <w:rsid w:val="00EF7268"/>
    <w:rsid w:val="00EF72C0"/>
    <w:rsid w:val="00EF737A"/>
    <w:rsid w:val="00EF75D8"/>
    <w:rsid w:val="00EF776C"/>
    <w:rsid w:val="00EF7BBD"/>
    <w:rsid w:val="00EF7D77"/>
    <w:rsid w:val="00EF7D88"/>
    <w:rsid w:val="00EF7D97"/>
    <w:rsid w:val="00F00158"/>
    <w:rsid w:val="00F00263"/>
    <w:rsid w:val="00F007CB"/>
    <w:rsid w:val="00F007F4"/>
    <w:rsid w:val="00F008C2"/>
    <w:rsid w:val="00F00976"/>
    <w:rsid w:val="00F00D73"/>
    <w:rsid w:val="00F00D91"/>
    <w:rsid w:val="00F01105"/>
    <w:rsid w:val="00F0111E"/>
    <w:rsid w:val="00F011CD"/>
    <w:rsid w:val="00F01204"/>
    <w:rsid w:val="00F0120C"/>
    <w:rsid w:val="00F0122C"/>
    <w:rsid w:val="00F01252"/>
    <w:rsid w:val="00F0126D"/>
    <w:rsid w:val="00F012A0"/>
    <w:rsid w:val="00F015FE"/>
    <w:rsid w:val="00F01792"/>
    <w:rsid w:val="00F01A90"/>
    <w:rsid w:val="00F01BEE"/>
    <w:rsid w:val="00F01D25"/>
    <w:rsid w:val="00F01EDA"/>
    <w:rsid w:val="00F0202A"/>
    <w:rsid w:val="00F0244E"/>
    <w:rsid w:val="00F024F4"/>
    <w:rsid w:val="00F0261B"/>
    <w:rsid w:val="00F02813"/>
    <w:rsid w:val="00F02856"/>
    <w:rsid w:val="00F02872"/>
    <w:rsid w:val="00F02B36"/>
    <w:rsid w:val="00F02B44"/>
    <w:rsid w:val="00F02BE0"/>
    <w:rsid w:val="00F02D25"/>
    <w:rsid w:val="00F02E13"/>
    <w:rsid w:val="00F02F13"/>
    <w:rsid w:val="00F02F6F"/>
    <w:rsid w:val="00F030C6"/>
    <w:rsid w:val="00F0318B"/>
    <w:rsid w:val="00F0323D"/>
    <w:rsid w:val="00F03459"/>
    <w:rsid w:val="00F034C7"/>
    <w:rsid w:val="00F037F3"/>
    <w:rsid w:val="00F03918"/>
    <w:rsid w:val="00F0392D"/>
    <w:rsid w:val="00F03BA6"/>
    <w:rsid w:val="00F03DAE"/>
    <w:rsid w:val="00F042BA"/>
    <w:rsid w:val="00F042D5"/>
    <w:rsid w:val="00F04581"/>
    <w:rsid w:val="00F048A0"/>
    <w:rsid w:val="00F04956"/>
    <w:rsid w:val="00F04B38"/>
    <w:rsid w:val="00F04CFB"/>
    <w:rsid w:val="00F04FA4"/>
    <w:rsid w:val="00F05105"/>
    <w:rsid w:val="00F05231"/>
    <w:rsid w:val="00F054D7"/>
    <w:rsid w:val="00F056C0"/>
    <w:rsid w:val="00F05816"/>
    <w:rsid w:val="00F05990"/>
    <w:rsid w:val="00F05BFB"/>
    <w:rsid w:val="00F05C2F"/>
    <w:rsid w:val="00F05F1F"/>
    <w:rsid w:val="00F0671B"/>
    <w:rsid w:val="00F069D1"/>
    <w:rsid w:val="00F06A44"/>
    <w:rsid w:val="00F06B2B"/>
    <w:rsid w:val="00F06E0C"/>
    <w:rsid w:val="00F06F02"/>
    <w:rsid w:val="00F06FA4"/>
    <w:rsid w:val="00F06FB6"/>
    <w:rsid w:val="00F070A7"/>
    <w:rsid w:val="00F0718E"/>
    <w:rsid w:val="00F0764E"/>
    <w:rsid w:val="00F07954"/>
    <w:rsid w:val="00F07B5A"/>
    <w:rsid w:val="00F07B89"/>
    <w:rsid w:val="00F07C45"/>
    <w:rsid w:val="00F07E26"/>
    <w:rsid w:val="00F07FD4"/>
    <w:rsid w:val="00F102CE"/>
    <w:rsid w:val="00F104F3"/>
    <w:rsid w:val="00F10507"/>
    <w:rsid w:val="00F105AB"/>
    <w:rsid w:val="00F107C7"/>
    <w:rsid w:val="00F10920"/>
    <w:rsid w:val="00F1099B"/>
    <w:rsid w:val="00F10A0C"/>
    <w:rsid w:val="00F10CF9"/>
    <w:rsid w:val="00F10F6E"/>
    <w:rsid w:val="00F1106F"/>
    <w:rsid w:val="00F110DD"/>
    <w:rsid w:val="00F11179"/>
    <w:rsid w:val="00F11351"/>
    <w:rsid w:val="00F113E4"/>
    <w:rsid w:val="00F1140C"/>
    <w:rsid w:val="00F11411"/>
    <w:rsid w:val="00F1163B"/>
    <w:rsid w:val="00F1167E"/>
    <w:rsid w:val="00F116FB"/>
    <w:rsid w:val="00F11732"/>
    <w:rsid w:val="00F117FE"/>
    <w:rsid w:val="00F11814"/>
    <w:rsid w:val="00F11860"/>
    <w:rsid w:val="00F118A8"/>
    <w:rsid w:val="00F1191B"/>
    <w:rsid w:val="00F11926"/>
    <w:rsid w:val="00F11C8F"/>
    <w:rsid w:val="00F11D10"/>
    <w:rsid w:val="00F11DD3"/>
    <w:rsid w:val="00F11E0B"/>
    <w:rsid w:val="00F11E6A"/>
    <w:rsid w:val="00F11EC5"/>
    <w:rsid w:val="00F1234C"/>
    <w:rsid w:val="00F12361"/>
    <w:rsid w:val="00F1241B"/>
    <w:rsid w:val="00F126B0"/>
    <w:rsid w:val="00F126D7"/>
    <w:rsid w:val="00F126F5"/>
    <w:rsid w:val="00F127F2"/>
    <w:rsid w:val="00F12895"/>
    <w:rsid w:val="00F129DE"/>
    <w:rsid w:val="00F12B5B"/>
    <w:rsid w:val="00F12C1F"/>
    <w:rsid w:val="00F12C49"/>
    <w:rsid w:val="00F12D70"/>
    <w:rsid w:val="00F12E2B"/>
    <w:rsid w:val="00F12FD4"/>
    <w:rsid w:val="00F130A1"/>
    <w:rsid w:val="00F13222"/>
    <w:rsid w:val="00F13235"/>
    <w:rsid w:val="00F13451"/>
    <w:rsid w:val="00F134FC"/>
    <w:rsid w:val="00F136C6"/>
    <w:rsid w:val="00F136E6"/>
    <w:rsid w:val="00F136F9"/>
    <w:rsid w:val="00F137C6"/>
    <w:rsid w:val="00F13DC3"/>
    <w:rsid w:val="00F13F40"/>
    <w:rsid w:val="00F14038"/>
    <w:rsid w:val="00F140F1"/>
    <w:rsid w:val="00F146B2"/>
    <w:rsid w:val="00F14A4E"/>
    <w:rsid w:val="00F14CEE"/>
    <w:rsid w:val="00F14D6C"/>
    <w:rsid w:val="00F14F25"/>
    <w:rsid w:val="00F152D2"/>
    <w:rsid w:val="00F1553C"/>
    <w:rsid w:val="00F15787"/>
    <w:rsid w:val="00F15943"/>
    <w:rsid w:val="00F159D1"/>
    <w:rsid w:val="00F15A63"/>
    <w:rsid w:val="00F15CE5"/>
    <w:rsid w:val="00F15D4D"/>
    <w:rsid w:val="00F15D8A"/>
    <w:rsid w:val="00F15F34"/>
    <w:rsid w:val="00F15F3A"/>
    <w:rsid w:val="00F15F65"/>
    <w:rsid w:val="00F16870"/>
    <w:rsid w:val="00F1691A"/>
    <w:rsid w:val="00F169DB"/>
    <w:rsid w:val="00F16A83"/>
    <w:rsid w:val="00F16AEB"/>
    <w:rsid w:val="00F16B23"/>
    <w:rsid w:val="00F16BBD"/>
    <w:rsid w:val="00F172D3"/>
    <w:rsid w:val="00F172E5"/>
    <w:rsid w:val="00F17478"/>
    <w:rsid w:val="00F1761B"/>
    <w:rsid w:val="00F17A51"/>
    <w:rsid w:val="00F17D3A"/>
    <w:rsid w:val="00F17D66"/>
    <w:rsid w:val="00F17F65"/>
    <w:rsid w:val="00F20236"/>
    <w:rsid w:val="00F20499"/>
    <w:rsid w:val="00F205B8"/>
    <w:rsid w:val="00F20609"/>
    <w:rsid w:val="00F20849"/>
    <w:rsid w:val="00F208F2"/>
    <w:rsid w:val="00F20978"/>
    <w:rsid w:val="00F209C6"/>
    <w:rsid w:val="00F20B4A"/>
    <w:rsid w:val="00F20D43"/>
    <w:rsid w:val="00F20E4C"/>
    <w:rsid w:val="00F20ED6"/>
    <w:rsid w:val="00F20FB2"/>
    <w:rsid w:val="00F210B8"/>
    <w:rsid w:val="00F2128E"/>
    <w:rsid w:val="00F213D5"/>
    <w:rsid w:val="00F21492"/>
    <w:rsid w:val="00F2158C"/>
    <w:rsid w:val="00F2158E"/>
    <w:rsid w:val="00F21848"/>
    <w:rsid w:val="00F21BAD"/>
    <w:rsid w:val="00F21C91"/>
    <w:rsid w:val="00F21CBC"/>
    <w:rsid w:val="00F21F53"/>
    <w:rsid w:val="00F22081"/>
    <w:rsid w:val="00F22168"/>
    <w:rsid w:val="00F227B4"/>
    <w:rsid w:val="00F227E9"/>
    <w:rsid w:val="00F228FA"/>
    <w:rsid w:val="00F22A82"/>
    <w:rsid w:val="00F22B98"/>
    <w:rsid w:val="00F22BD6"/>
    <w:rsid w:val="00F22C15"/>
    <w:rsid w:val="00F22C1D"/>
    <w:rsid w:val="00F22C89"/>
    <w:rsid w:val="00F22DBF"/>
    <w:rsid w:val="00F231A3"/>
    <w:rsid w:val="00F231A9"/>
    <w:rsid w:val="00F232E1"/>
    <w:rsid w:val="00F23306"/>
    <w:rsid w:val="00F233B6"/>
    <w:rsid w:val="00F2346E"/>
    <w:rsid w:val="00F234DF"/>
    <w:rsid w:val="00F23623"/>
    <w:rsid w:val="00F23826"/>
    <w:rsid w:val="00F23935"/>
    <w:rsid w:val="00F23B7E"/>
    <w:rsid w:val="00F23C54"/>
    <w:rsid w:val="00F23CF9"/>
    <w:rsid w:val="00F23E81"/>
    <w:rsid w:val="00F23F15"/>
    <w:rsid w:val="00F242C8"/>
    <w:rsid w:val="00F24424"/>
    <w:rsid w:val="00F24B52"/>
    <w:rsid w:val="00F24B8A"/>
    <w:rsid w:val="00F24F08"/>
    <w:rsid w:val="00F250A0"/>
    <w:rsid w:val="00F25233"/>
    <w:rsid w:val="00F253AB"/>
    <w:rsid w:val="00F253E7"/>
    <w:rsid w:val="00F25580"/>
    <w:rsid w:val="00F25B06"/>
    <w:rsid w:val="00F25C0F"/>
    <w:rsid w:val="00F25CE0"/>
    <w:rsid w:val="00F25D56"/>
    <w:rsid w:val="00F26051"/>
    <w:rsid w:val="00F2608A"/>
    <w:rsid w:val="00F261D6"/>
    <w:rsid w:val="00F26255"/>
    <w:rsid w:val="00F265CF"/>
    <w:rsid w:val="00F2668B"/>
    <w:rsid w:val="00F266CA"/>
    <w:rsid w:val="00F267AB"/>
    <w:rsid w:val="00F26A38"/>
    <w:rsid w:val="00F26A95"/>
    <w:rsid w:val="00F26ADB"/>
    <w:rsid w:val="00F26B8E"/>
    <w:rsid w:val="00F27317"/>
    <w:rsid w:val="00F27341"/>
    <w:rsid w:val="00F27357"/>
    <w:rsid w:val="00F27371"/>
    <w:rsid w:val="00F27486"/>
    <w:rsid w:val="00F27675"/>
    <w:rsid w:val="00F278A0"/>
    <w:rsid w:val="00F27960"/>
    <w:rsid w:val="00F27C90"/>
    <w:rsid w:val="00F27E48"/>
    <w:rsid w:val="00F27FD5"/>
    <w:rsid w:val="00F3002E"/>
    <w:rsid w:val="00F30099"/>
    <w:rsid w:val="00F3026A"/>
    <w:rsid w:val="00F302D2"/>
    <w:rsid w:val="00F30341"/>
    <w:rsid w:val="00F30430"/>
    <w:rsid w:val="00F304A1"/>
    <w:rsid w:val="00F307B2"/>
    <w:rsid w:val="00F30805"/>
    <w:rsid w:val="00F309E4"/>
    <w:rsid w:val="00F30D49"/>
    <w:rsid w:val="00F30E10"/>
    <w:rsid w:val="00F30F0E"/>
    <w:rsid w:val="00F310CE"/>
    <w:rsid w:val="00F31111"/>
    <w:rsid w:val="00F31153"/>
    <w:rsid w:val="00F31194"/>
    <w:rsid w:val="00F311D0"/>
    <w:rsid w:val="00F3127D"/>
    <w:rsid w:val="00F31327"/>
    <w:rsid w:val="00F3166B"/>
    <w:rsid w:val="00F317E7"/>
    <w:rsid w:val="00F31B56"/>
    <w:rsid w:val="00F31BFD"/>
    <w:rsid w:val="00F31D1D"/>
    <w:rsid w:val="00F31E1A"/>
    <w:rsid w:val="00F31FE8"/>
    <w:rsid w:val="00F32408"/>
    <w:rsid w:val="00F32441"/>
    <w:rsid w:val="00F3249D"/>
    <w:rsid w:val="00F324D1"/>
    <w:rsid w:val="00F325CE"/>
    <w:rsid w:val="00F327DF"/>
    <w:rsid w:val="00F328B8"/>
    <w:rsid w:val="00F3291B"/>
    <w:rsid w:val="00F32A75"/>
    <w:rsid w:val="00F32BBA"/>
    <w:rsid w:val="00F32CF2"/>
    <w:rsid w:val="00F32E9C"/>
    <w:rsid w:val="00F330CC"/>
    <w:rsid w:val="00F330D2"/>
    <w:rsid w:val="00F330EC"/>
    <w:rsid w:val="00F334FE"/>
    <w:rsid w:val="00F337D3"/>
    <w:rsid w:val="00F3386F"/>
    <w:rsid w:val="00F33A91"/>
    <w:rsid w:val="00F33C1E"/>
    <w:rsid w:val="00F33C7C"/>
    <w:rsid w:val="00F33D9F"/>
    <w:rsid w:val="00F33E47"/>
    <w:rsid w:val="00F33F72"/>
    <w:rsid w:val="00F340B7"/>
    <w:rsid w:val="00F34A39"/>
    <w:rsid w:val="00F34C8E"/>
    <w:rsid w:val="00F34CDC"/>
    <w:rsid w:val="00F35144"/>
    <w:rsid w:val="00F35605"/>
    <w:rsid w:val="00F3576A"/>
    <w:rsid w:val="00F3581A"/>
    <w:rsid w:val="00F35B9A"/>
    <w:rsid w:val="00F35D4C"/>
    <w:rsid w:val="00F3633C"/>
    <w:rsid w:val="00F3635A"/>
    <w:rsid w:val="00F36565"/>
    <w:rsid w:val="00F3661C"/>
    <w:rsid w:val="00F3684F"/>
    <w:rsid w:val="00F36D49"/>
    <w:rsid w:val="00F37024"/>
    <w:rsid w:val="00F3712D"/>
    <w:rsid w:val="00F3722E"/>
    <w:rsid w:val="00F374BA"/>
    <w:rsid w:val="00F376AE"/>
    <w:rsid w:val="00F37845"/>
    <w:rsid w:val="00F37861"/>
    <w:rsid w:val="00F3788F"/>
    <w:rsid w:val="00F37E9F"/>
    <w:rsid w:val="00F40163"/>
    <w:rsid w:val="00F402EE"/>
    <w:rsid w:val="00F40427"/>
    <w:rsid w:val="00F40887"/>
    <w:rsid w:val="00F40A33"/>
    <w:rsid w:val="00F40AC1"/>
    <w:rsid w:val="00F40ED3"/>
    <w:rsid w:val="00F40F99"/>
    <w:rsid w:val="00F410BD"/>
    <w:rsid w:val="00F410DA"/>
    <w:rsid w:val="00F4124B"/>
    <w:rsid w:val="00F413EF"/>
    <w:rsid w:val="00F414F5"/>
    <w:rsid w:val="00F41880"/>
    <w:rsid w:val="00F41A62"/>
    <w:rsid w:val="00F41A68"/>
    <w:rsid w:val="00F41E51"/>
    <w:rsid w:val="00F41EE3"/>
    <w:rsid w:val="00F41FC7"/>
    <w:rsid w:val="00F42019"/>
    <w:rsid w:val="00F426D8"/>
    <w:rsid w:val="00F4288B"/>
    <w:rsid w:val="00F42898"/>
    <w:rsid w:val="00F42BBF"/>
    <w:rsid w:val="00F42D11"/>
    <w:rsid w:val="00F42D86"/>
    <w:rsid w:val="00F42F2F"/>
    <w:rsid w:val="00F42F9B"/>
    <w:rsid w:val="00F43177"/>
    <w:rsid w:val="00F43209"/>
    <w:rsid w:val="00F433C8"/>
    <w:rsid w:val="00F433CA"/>
    <w:rsid w:val="00F43503"/>
    <w:rsid w:val="00F43583"/>
    <w:rsid w:val="00F4364E"/>
    <w:rsid w:val="00F43BEF"/>
    <w:rsid w:val="00F43CB5"/>
    <w:rsid w:val="00F43ED9"/>
    <w:rsid w:val="00F44028"/>
    <w:rsid w:val="00F44132"/>
    <w:rsid w:val="00F442C0"/>
    <w:rsid w:val="00F446D2"/>
    <w:rsid w:val="00F44722"/>
    <w:rsid w:val="00F44736"/>
    <w:rsid w:val="00F448EA"/>
    <w:rsid w:val="00F44ACD"/>
    <w:rsid w:val="00F44AD5"/>
    <w:rsid w:val="00F44BBD"/>
    <w:rsid w:val="00F44BF0"/>
    <w:rsid w:val="00F44F0A"/>
    <w:rsid w:val="00F44F0C"/>
    <w:rsid w:val="00F44F45"/>
    <w:rsid w:val="00F45378"/>
    <w:rsid w:val="00F45399"/>
    <w:rsid w:val="00F453AE"/>
    <w:rsid w:val="00F454CD"/>
    <w:rsid w:val="00F4565F"/>
    <w:rsid w:val="00F4586C"/>
    <w:rsid w:val="00F45881"/>
    <w:rsid w:val="00F458EC"/>
    <w:rsid w:val="00F4590B"/>
    <w:rsid w:val="00F45C0A"/>
    <w:rsid w:val="00F45D25"/>
    <w:rsid w:val="00F45DC0"/>
    <w:rsid w:val="00F45DE6"/>
    <w:rsid w:val="00F45E2C"/>
    <w:rsid w:val="00F45EBF"/>
    <w:rsid w:val="00F45FF0"/>
    <w:rsid w:val="00F4601C"/>
    <w:rsid w:val="00F46031"/>
    <w:rsid w:val="00F461B4"/>
    <w:rsid w:val="00F466D7"/>
    <w:rsid w:val="00F4680D"/>
    <w:rsid w:val="00F46AE0"/>
    <w:rsid w:val="00F46B4D"/>
    <w:rsid w:val="00F46C4B"/>
    <w:rsid w:val="00F46D3F"/>
    <w:rsid w:val="00F46D7A"/>
    <w:rsid w:val="00F46F2B"/>
    <w:rsid w:val="00F46F52"/>
    <w:rsid w:val="00F46F9D"/>
    <w:rsid w:val="00F46FD9"/>
    <w:rsid w:val="00F4771B"/>
    <w:rsid w:val="00F4775E"/>
    <w:rsid w:val="00F477A7"/>
    <w:rsid w:val="00F4784D"/>
    <w:rsid w:val="00F478AA"/>
    <w:rsid w:val="00F47A79"/>
    <w:rsid w:val="00F47D98"/>
    <w:rsid w:val="00F47E56"/>
    <w:rsid w:val="00F47F86"/>
    <w:rsid w:val="00F47FD8"/>
    <w:rsid w:val="00F50072"/>
    <w:rsid w:val="00F5007A"/>
    <w:rsid w:val="00F501C1"/>
    <w:rsid w:val="00F502F5"/>
    <w:rsid w:val="00F50386"/>
    <w:rsid w:val="00F5055D"/>
    <w:rsid w:val="00F5055E"/>
    <w:rsid w:val="00F50876"/>
    <w:rsid w:val="00F508AB"/>
    <w:rsid w:val="00F50D06"/>
    <w:rsid w:val="00F5115D"/>
    <w:rsid w:val="00F511AB"/>
    <w:rsid w:val="00F512AC"/>
    <w:rsid w:val="00F51729"/>
    <w:rsid w:val="00F518C5"/>
    <w:rsid w:val="00F5190F"/>
    <w:rsid w:val="00F51967"/>
    <w:rsid w:val="00F519FE"/>
    <w:rsid w:val="00F51DCF"/>
    <w:rsid w:val="00F51DFF"/>
    <w:rsid w:val="00F51E17"/>
    <w:rsid w:val="00F51FDC"/>
    <w:rsid w:val="00F522EC"/>
    <w:rsid w:val="00F52444"/>
    <w:rsid w:val="00F5244F"/>
    <w:rsid w:val="00F5265F"/>
    <w:rsid w:val="00F52893"/>
    <w:rsid w:val="00F52905"/>
    <w:rsid w:val="00F52C75"/>
    <w:rsid w:val="00F52C7E"/>
    <w:rsid w:val="00F52F60"/>
    <w:rsid w:val="00F53142"/>
    <w:rsid w:val="00F535AD"/>
    <w:rsid w:val="00F53622"/>
    <w:rsid w:val="00F536D9"/>
    <w:rsid w:val="00F53761"/>
    <w:rsid w:val="00F537BB"/>
    <w:rsid w:val="00F537DF"/>
    <w:rsid w:val="00F5397F"/>
    <w:rsid w:val="00F53997"/>
    <w:rsid w:val="00F539E8"/>
    <w:rsid w:val="00F53A67"/>
    <w:rsid w:val="00F53D05"/>
    <w:rsid w:val="00F53D64"/>
    <w:rsid w:val="00F53EFB"/>
    <w:rsid w:val="00F53FD9"/>
    <w:rsid w:val="00F5415A"/>
    <w:rsid w:val="00F54343"/>
    <w:rsid w:val="00F5455B"/>
    <w:rsid w:val="00F545FE"/>
    <w:rsid w:val="00F54618"/>
    <w:rsid w:val="00F546D7"/>
    <w:rsid w:val="00F54AE4"/>
    <w:rsid w:val="00F54FE4"/>
    <w:rsid w:val="00F5503C"/>
    <w:rsid w:val="00F554DA"/>
    <w:rsid w:val="00F55558"/>
    <w:rsid w:val="00F5573E"/>
    <w:rsid w:val="00F5589A"/>
    <w:rsid w:val="00F55976"/>
    <w:rsid w:val="00F55A17"/>
    <w:rsid w:val="00F55CE9"/>
    <w:rsid w:val="00F55EBA"/>
    <w:rsid w:val="00F55F85"/>
    <w:rsid w:val="00F55FAB"/>
    <w:rsid w:val="00F5601E"/>
    <w:rsid w:val="00F56096"/>
    <w:rsid w:val="00F563B8"/>
    <w:rsid w:val="00F56417"/>
    <w:rsid w:val="00F56472"/>
    <w:rsid w:val="00F564B1"/>
    <w:rsid w:val="00F56747"/>
    <w:rsid w:val="00F56824"/>
    <w:rsid w:val="00F56995"/>
    <w:rsid w:val="00F56B7C"/>
    <w:rsid w:val="00F56BB0"/>
    <w:rsid w:val="00F56BEA"/>
    <w:rsid w:val="00F56C84"/>
    <w:rsid w:val="00F56D23"/>
    <w:rsid w:val="00F56E1B"/>
    <w:rsid w:val="00F56FF1"/>
    <w:rsid w:val="00F5745C"/>
    <w:rsid w:val="00F5782D"/>
    <w:rsid w:val="00F578F9"/>
    <w:rsid w:val="00F57A14"/>
    <w:rsid w:val="00F57A28"/>
    <w:rsid w:val="00F57A45"/>
    <w:rsid w:val="00F57CB4"/>
    <w:rsid w:val="00F6003F"/>
    <w:rsid w:val="00F604C6"/>
    <w:rsid w:val="00F60691"/>
    <w:rsid w:val="00F607E5"/>
    <w:rsid w:val="00F60CDD"/>
    <w:rsid w:val="00F60D26"/>
    <w:rsid w:val="00F60D86"/>
    <w:rsid w:val="00F60DA9"/>
    <w:rsid w:val="00F60DBC"/>
    <w:rsid w:val="00F60EB7"/>
    <w:rsid w:val="00F60F16"/>
    <w:rsid w:val="00F6105A"/>
    <w:rsid w:val="00F61061"/>
    <w:rsid w:val="00F610D4"/>
    <w:rsid w:val="00F61254"/>
    <w:rsid w:val="00F613C9"/>
    <w:rsid w:val="00F6143A"/>
    <w:rsid w:val="00F616C1"/>
    <w:rsid w:val="00F617CA"/>
    <w:rsid w:val="00F618DC"/>
    <w:rsid w:val="00F61A14"/>
    <w:rsid w:val="00F61C37"/>
    <w:rsid w:val="00F61D1A"/>
    <w:rsid w:val="00F62129"/>
    <w:rsid w:val="00F623FC"/>
    <w:rsid w:val="00F62485"/>
    <w:rsid w:val="00F624A8"/>
    <w:rsid w:val="00F6263D"/>
    <w:rsid w:val="00F6285A"/>
    <w:rsid w:val="00F62AC6"/>
    <w:rsid w:val="00F62C62"/>
    <w:rsid w:val="00F62D45"/>
    <w:rsid w:val="00F62DE3"/>
    <w:rsid w:val="00F62F8E"/>
    <w:rsid w:val="00F6315C"/>
    <w:rsid w:val="00F6341B"/>
    <w:rsid w:val="00F63572"/>
    <w:rsid w:val="00F63612"/>
    <w:rsid w:val="00F63D01"/>
    <w:rsid w:val="00F6403D"/>
    <w:rsid w:val="00F6404E"/>
    <w:rsid w:val="00F64267"/>
    <w:rsid w:val="00F64496"/>
    <w:rsid w:val="00F645C9"/>
    <w:rsid w:val="00F64994"/>
    <w:rsid w:val="00F64A67"/>
    <w:rsid w:val="00F64C3E"/>
    <w:rsid w:val="00F64F68"/>
    <w:rsid w:val="00F64FEB"/>
    <w:rsid w:val="00F65001"/>
    <w:rsid w:val="00F65363"/>
    <w:rsid w:val="00F65435"/>
    <w:rsid w:val="00F65929"/>
    <w:rsid w:val="00F65934"/>
    <w:rsid w:val="00F65BD4"/>
    <w:rsid w:val="00F65E5B"/>
    <w:rsid w:val="00F663E6"/>
    <w:rsid w:val="00F66577"/>
    <w:rsid w:val="00F66744"/>
    <w:rsid w:val="00F66C51"/>
    <w:rsid w:val="00F673DD"/>
    <w:rsid w:val="00F67454"/>
    <w:rsid w:val="00F6750B"/>
    <w:rsid w:val="00F67545"/>
    <w:rsid w:val="00F6755B"/>
    <w:rsid w:val="00F67649"/>
    <w:rsid w:val="00F676D9"/>
    <w:rsid w:val="00F67762"/>
    <w:rsid w:val="00F67A12"/>
    <w:rsid w:val="00F67C73"/>
    <w:rsid w:val="00F67E2D"/>
    <w:rsid w:val="00F70093"/>
    <w:rsid w:val="00F702E0"/>
    <w:rsid w:val="00F70403"/>
    <w:rsid w:val="00F70689"/>
    <w:rsid w:val="00F70833"/>
    <w:rsid w:val="00F70974"/>
    <w:rsid w:val="00F709A5"/>
    <w:rsid w:val="00F709CD"/>
    <w:rsid w:val="00F70B39"/>
    <w:rsid w:val="00F70BB3"/>
    <w:rsid w:val="00F70C6F"/>
    <w:rsid w:val="00F70DB7"/>
    <w:rsid w:val="00F70EDF"/>
    <w:rsid w:val="00F70F55"/>
    <w:rsid w:val="00F70F7A"/>
    <w:rsid w:val="00F71097"/>
    <w:rsid w:val="00F711EF"/>
    <w:rsid w:val="00F71264"/>
    <w:rsid w:val="00F71400"/>
    <w:rsid w:val="00F715D4"/>
    <w:rsid w:val="00F717C2"/>
    <w:rsid w:val="00F71BEF"/>
    <w:rsid w:val="00F71C12"/>
    <w:rsid w:val="00F71D75"/>
    <w:rsid w:val="00F720A7"/>
    <w:rsid w:val="00F72362"/>
    <w:rsid w:val="00F725B9"/>
    <w:rsid w:val="00F727B2"/>
    <w:rsid w:val="00F727D0"/>
    <w:rsid w:val="00F7284C"/>
    <w:rsid w:val="00F72A9E"/>
    <w:rsid w:val="00F72AEC"/>
    <w:rsid w:val="00F72CFD"/>
    <w:rsid w:val="00F72D73"/>
    <w:rsid w:val="00F72E8C"/>
    <w:rsid w:val="00F7300A"/>
    <w:rsid w:val="00F731C0"/>
    <w:rsid w:val="00F734B0"/>
    <w:rsid w:val="00F734BD"/>
    <w:rsid w:val="00F73638"/>
    <w:rsid w:val="00F739AC"/>
    <w:rsid w:val="00F73B43"/>
    <w:rsid w:val="00F73C1E"/>
    <w:rsid w:val="00F73D98"/>
    <w:rsid w:val="00F7411D"/>
    <w:rsid w:val="00F743E9"/>
    <w:rsid w:val="00F745A6"/>
    <w:rsid w:val="00F74BD3"/>
    <w:rsid w:val="00F74CCA"/>
    <w:rsid w:val="00F74EB8"/>
    <w:rsid w:val="00F75523"/>
    <w:rsid w:val="00F757BF"/>
    <w:rsid w:val="00F758B7"/>
    <w:rsid w:val="00F75AE7"/>
    <w:rsid w:val="00F75AF2"/>
    <w:rsid w:val="00F75B30"/>
    <w:rsid w:val="00F75C62"/>
    <w:rsid w:val="00F75DD0"/>
    <w:rsid w:val="00F75E0B"/>
    <w:rsid w:val="00F75F0B"/>
    <w:rsid w:val="00F76199"/>
    <w:rsid w:val="00F7620B"/>
    <w:rsid w:val="00F76220"/>
    <w:rsid w:val="00F76268"/>
    <w:rsid w:val="00F7640B"/>
    <w:rsid w:val="00F7643F"/>
    <w:rsid w:val="00F76822"/>
    <w:rsid w:val="00F7684C"/>
    <w:rsid w:val="00F7684D"/>
    <w:rsid w:val="00F7691A"/>
    <w:rsid w:val="00F76A95"/>
    <w:rsid w:val="00F76AC2"/>
    <w:rsid w:val="00F76C1D"/>
    <w:rsid w:val="00F76DF3"/>
    <w:rsid w:val="00F7712A"/>
    <w:rsid w:val="00F7712D"/>
    <w:rsid w:val="00F77589"/>
    <w:rsid w:val="00F776DF"/>
    <w:rsid w:val="00F77A0F"/>
    <w:rsid w:val="00F77A30"/>
    <w:rsid w:val="00F77A92"/>
    <w:rsid w:val="00F77C90"/>
    <w:rsid w:val="00F77D80"/>
    <w:rsid w:val="00F77E54"/>
    <w:rsid w:val="00F77ECF"/>
    <w:rsid w:val="00F77EF0"/>
    <w:rsid w:val="00F802B1"/>
    <w:rsid w:val="00F80592"/>
    <w:rsid w:val="00F806CE"/>
    <w:rsid w:val="00F806E0"/>
    <w:rsid w:val="00F808DC"/>
    <w:rsid w:val="00F80A75"/>
    <w:rsid w:val="00F80A96"/>
    <w:rsid w:val="00F80ABC"/>
    <w:rsid w:val="00F80B28"/>
    <w:rsid w:val="00F80B4C"/>
    <w:rsid w:val="00F80BEE"/>
    <w:rsid w:val="00F80D9D"/>
    <w:rsid w:val="00F81092"/>
    <w:rsid w:val="00F810E1"/>
    <w:rsid w:val="00F811DA"/>
    <w:rsid w:val="00F81259"/>
    <w:rsid w:val="00F8133A"/>
    <w:rsid w:val="00F813D5"/>
    <w:rsid w:val="00F8141D"/>
    <w:rsid w:val="00F815D4"/>
    <w:rsid w:val="00F8170C"/>
    <w:rsid w:val="00F81738"/>
    <w:rsid w:val="00F8176B"/>
    <w:rsid w:val="00F818BE"/>
    <w:rsid w:val="00F81920"/>
    <w:rsid w:val="00F81A98"/>
    <w:rsid w:val="00F81CA2"/>
    <w:rsid w:val="00F821AB"/>
    <w:rsid w:val="00F82259"/>
    <w:rsid w:val="00F8237A"/>
    <w:rsid w:val="00F8259A"/>
    <w:rsid w:val="00F82615"/>
    <w:rsid w:val="00F828EB"/>
    <w:rsid w:val="00F82A24"/>
    <w:rsid w:val="00F82CAC"/>
    <w:rsid w:val="00F82CCD"/>
    <w:rsid w:val="00F82E2C"/>
    <w:rsid w:val="00F82E3F"/>
    <w:rsid w:val="00F82E60"/>
    <w:rsid w:val="00F8314C"/>
    <w:rsid w:val="00F831DE"/>
    <w:rsid w:val="00F8332A"/>
    <w:rsid w:val="00F83401"/>
    <w:rsid w:val="00F83584"/>
    <w:rsid w:val="00F8368B"/>
    <w:rsid w:val="00F837CA"/>
    <w:rsid w:val="00F83D92"/>
    <w:rsid w:val="00F840D3"/>
    <w:rsid w:val="00F841B0"/>
    <w:rsid w:val="00F84362"/>
    <w:rsid w:val="00F8436B"/>
    <w:rsid w:val="00F843EB"/>
    <w:rsid w:val="00F8476B"/>
    <w:rsid w:val="00F847FC"/>
    <w:rsid w:val="00F84972"/>
    <w:rsid w:val="00F84A50"/>
    <w:rsid w:val="00F84B5C"/>
    <w:rsid w:val="00F84FDD"/>
    <w:rsid w:val="00F85051"/>
    <w:rsid w:val="00F85071"/>
    <w:rsid w:val="00F85077"/>
    <w:rsid w:val="00F8532F"/>
    <w:rsid w:val="00F85385"/>
    <w:rsid w:val="00F855C7"/>
    <w:rsid w:val="00F856D8"/>
    <w:rsid w:val="00F85963"/>
    <w:rsid w:val="00F85BF9"/>
    <w:rsid w:val="00F85C00"/>
    <w:rsid w:val="00F85D3D"/>
    <w:rsid w:val="00F85DF7"/>
    <w:rsid w:val="00F85F54"/>
    <w:rsid w:val="00F85FA1"/>
    <w:rsid w:val="00F86071"/>
    <w:rsid w:val="00F860ED"/>
    <w:rsid w:val="00F861C5"/>
    <w:rsid w:val="00F861EE"/>
    <w:rsid w:val="00F8636E"/>
    <w:rsid w:val="00F866D0"/>
    <w:rsid w:val="00F867CB"/>
    <w:rsid w:val="00F869E6"/>
    <w:rsid w:val="00F86AEE"/>
    <w:rsid w:val="00F86C0F"/>
    <w:rsid w:val="00F86C2E"/>
    <w:rsid w:val="00F86DCF"/>
    <w:rsid w:val="00F86EA0"/>
    <w:rsid w:val="00F86F02"/>
    <w:rsid w:val="00F86F05"/>
    <w:rsid w:val="00F86F5B"/>
    <w:rsid w:val="00F870E5"/>
    <w:rsid w:val="00F8779B"/>
    <w:rsid w:val="00F877CD"/>
    <w:rsid w:val="00F879C4"/>
    <w:rsid w:val="00F87DDE"/>
    <w:rsid w:val="00F9004E"/>
    <w:rsid w:val="00F90146"/>
    <w:rsid w:val="00F90175"/>
    <w:rsid w:val="00F903B4"/>
    <w:rsid w:val="00F90465"/>
    <w:rsid w:val="00F9048A"/>
    <w:rsid w:val="00F906B3"/>
    <w:rsid w:val="00F90718"/>
    <w:rsid w:val="00F90744"/>
    <w:rsid w:val="00F90859"/>
    <w:rsid w:val="00F9087F"/>
    <w:rsid w:val="00F908BB"/>
    <w:rsid w:val="00F90AB5"/>
    <w:rsid w:val="00F90CB5"/>
    <w:rsid w:val="00F90DA5"/>
    <w:rsid w:val="00F90DB1"/>
    <w:rsid w:val="00F91038"/>
    <w:rsid w:val="00F910B4"/>
    <w:rsid w:val="00F91398"/>
    <w:rsid w:val="00F9147B"/>
    <w:rsid w:val="00F91600"/>
    <w:rsid w:val="00F9168D"/>
    <w:rsid w:val="00F917A9"/>
    <w:rsid w:val="00F91870"/>
    <w:rsid w:val="00F91981"/>
    <w:rsid w:val="00F919E1"/>
    <w:rsid w:val="00F91A3A"/>
    <w:rsid w:val="00F91B6F"/>
    <w:rsid w:val="00F91DB9"/>
    <w:rsid w:val="00F921E5"/>
    <w:rsid w:val="00F925AE"/>
    <w:rsid w:val="00F9268C"/>
    <w:rsid w:val="00F9272A"/>
    <w:rsid w:val="00F92C12"/>
    <w:rsid w:val="00F92D6D"/>
    <w:rsid w:val="00F92F41"/>
    <w:rsid w:val="00F92F44"/>
    <w:rsid w:val="00F92F77"/>
    <w:rsid w:val="00F92FB0"/>
    <w:rsid w:val="00F930A0"/>
    <w:rsid w:val="00F9312D"/>
    <w:rsid w:val="00F9320B"/>
    <w:rsid w:val="00F93546"/>
    <w:rsid w:val="00F93667"/>
    <w:rsid w:val="00F937BA"/>
    <w:rsid w:val="00F938D2"/>
    <w:rsid w:val="00F93986"/>
    <w:rsid w:val="00F93A25"/>
    <w:rsid w:val="00F93F65"/>
    <w:rsid w:val="00F93F6D"/>
    <w:rsid w:val="00F93FBB"/>
    <w:rsid w:val="00F9400B"/>
    <w:rsid w:val="00F940D6"/>
    <w:rsid w:val="00F94112"/>
    <w:rsid w:val="00F94120"/>
    <w:rsid w:val="00F9435C"/>
    <w:rsid w:val="00F945DB"/>
    <w:rsid w:val="00F947EC"/>
    <w:rsid w:val="00F94851"/>
    <w:rsid w:val="00F94953"/>
    <w:rsid w:val="00F94A9D"/>
    <w:rsid w:val="00F94C42"/>
    <w:rsid w:val="00F94CBE"/>
    <w:rsid w:val="00F94F59"/>
    <w:rsid w:val="00F94FE4"/>
    <w:rsid w:val="00F952C0"/>
    <w:rsid w:val="00F9537A"/>
    <w:rsid w:val="00F956BB"/>
    <w:rsid w:val="00F956D3"/>
    <w:rsid w:val="00F956EB"/>
    <w:rsid w:val="00F957E2"/>
    <w:rsid w:val="00F957F3"/>
    <w:rsid w:val="00F95DF9"/>
    <w:rsid w:val="00F96316"/>
    <w:rsid w:val="00F966E3"/>
    <w:rsid w:val="00F9696D"/>
    <w:rsid w:val="00F96BAA"/>
    <w:rsid w:val="00F96DA6"/>
    <w:rsid w:val="00F97033"/>
    <w:rsid w:val="00F97117"/>
    <w:rsid w:val="00F9753C"/>
    <w:rsid w:val="00F9758C"/>
    <w:rsid w:val="00F9772F"/>
    <w:rsid w:val="00F9778E"/>
    <w:rsid w:val="00F977BB"/>
    <w:rsid w:val="00F97882"/>
    <w:rsid w:val="00F978EB"/>
    <w:rsid w:val="00F97900"/>
    <w:rsid w:val="00F97B56"/>
    <w:rsid w:val="00FA0008"/>
    <w:rsid w:val="00FA0266"/>
    <w:rsid w:val="00FA04E0"/>
    <w:rsid w:val="00FA053E"/>
    <w:rsid w:val="00FA0718"/>
    <w:rsid w:val="00FA0AC3"/>
    <w:rsid w:val="00FA0CAF"/>
    <w:rsid w:val="00FA0E43"/>
    <w:rsid w:val="00FA0F6A"/>
    <w:rsid w:val="00FA113A"/>
    <w:rsid w:val="00FA1305"/>
    <w:rsid w:val="00FA142B"/>
    <w:rsid w:val="00FA1455"/>
    <w:rsid w:val="00FA14B9"/>
    <w:rsid w:val="00FA157D"/>
    <w:rsid w:val="00FA17D8"/>
    <w:rsid w:val="00FA184C"/>
    <w:rsid w:val="00FA1898"/>
    <w:rsid w:val="00FA1AAF"/>
    <w:rsid w:val="00FA1B25"/>
    <w:rsid w:val="00FA1B2F"/>
    <w:rsid w:val="00FA1E22"/>
    <w:rsid w:val="00FA22B1"/>
    <w:rsid w:val="00FA24E1"/>
    <w:rsid w:val="00FA2BCB"/>
    <w:rsid w:val="00FA2CF5"/>
    <w:rsid w:val="00FA2D4F"/>
    <w:rsid w:val="00FA3558"/>
    <w:rsid w:val="00FA35BD"/>
    <w:rsid w:val="00FA3605"/>
    <w:rsid w:val="00FA3871"/>
    <w:rsid w:val="00FA38A5"/>
    <w:rsid w:val="00FA38C9"/>
    <w:rsid w:val="00FA3968"/>
    <w:rsid w:val="00FA3BE1"/>
    <w:rsid w:val="00FA3EC6"/>
    <w:rsid w:val="00FA3F81"/>
    <w:rsid w:val="00FA4065"/>
    <w:rsid w:val="00FA4325"/>
    <w:rsid w:val="00FA432C"/>
    <w:rsid w:val="00FA43D7"/>
    <w:rsid w:val="00FA449A"/>
    <w:rsid w:val="00FA44CD"/>
    <w:rsid w:val="00FA45EF"/>
    <w:rsid w:val="00FA45FE"/>
    <w:rsid w:val="00FA4656"/>
    <w:rsid w:val="00FA475A"/>
    <w:rsid w:val="00FA491E"/>
    <w:rsid w:val="00FA4A2A"/>
    <w:rsid w:val="00FA4ABC"/>
    <w:rsid w:val="00FA4B89"/>
    <w:rsid w:val="00FA4D5F"/>
    <w:rsid w:val="00FA4EC8"/>
    <w:rsid w:val="00FA4F2A"/>
    <w:rsid w:val="00FA5014"/>
    <w:rsid w:val="00FA5483"/>
    <w:rsid w:val="00FA559E"/>
    <w:rsid w:val="00FA5639"/>
    <w:rsid w:val="00FA569F"/>
    <w:rsid w:val="00FA56EE"/>
    <w:rsid w:val="00FA591F"/>
    <w:rsid w:val="00FA59E4"/>
    <w:rsid w:val="00FA5BCF"/>
    <w:rsid w:val="00FA5CB5"/>
    <w:rsid w:val="00FA5F2D"/>
    <w:rsid w:val="00FA619A"/>
    <w:rsid w:val="00FA640F"/>
    <w:rsid w:val="00FA643B"/>
    <w:rsid w:val="00FA6563"/>
    <w:rsid w:val="00FA660B"/>
    <w:rsid w:val="00FA66C1"/>
    <w:rsid w:val="00FA6702"/>
    <w:rsid w:val="00FA6760"/>
    <w:rsid w:val="00FA6CCA"/>
    <w:rsid w:val="00FA6DDF"/>
    <w:rsid w:val="00FA70B5"/>
    <w:rsid w:val="00FA70E7"/>
    <w:rsid w:val="00FA72F7"/>
    <w:rsid w:val="00FA73CF"/>
    <w:rsid w:val="00FA73D6"/>
    <w:rsid w:val="00FA755D"/>
    <w:rsid w:val="00FA7565"/>
    <w:rsid w:val="00FA76D4"/>
    <w:rsid w:val="00FA7852"/>
    <w:rsid w:val="00FA786E"/>
    <w:rsid w:val="00FA78AE"/>
    <w:rsid w:val="00FA7A40"/>
    <w:rsid w:val="00FA7C3B"/>
    <w:rsid w:val="00FA7D48"/>
    <w:rsid w:val="00FA7E30"/>
    <w:rsid w:val="00FA7F3F"/>
    <w:rsid w:val="00FA7F61"/>
    <w:rsid w:val="00FB00E1"/>
    <w:rsid w:val="00FB02E5"/>
    <w:rsid w:val="00FB0344"/>
    <w:rsid w:val="00FB03BE"/>
    <w:rsid w:val="00FB08A8"/>
    <w:rsid w:val="00FB0909"/>
    <w:rsid w:val="00FB09A2"/>
    <w:rsid w:val="00FB0AA4"/>
    <w:rsid w:val="00FB0B3B"/>
    <w:rsid w:val="00FB0D20"/>
    <w:rsid w:val="00FB0DC6"/>
    <w:rsid w:val="00FB0DD2"/>
    <w:rsid w:val="00FB0E8E"/>
    <w:rsid w:val="00FB0FE7"/>
    <w:rsid w:val="00FB101A"/>
    <w:rsid w:val="00FB106B"/>
    <w:rsid w:val="00FB1113"/>
    <w:rsid w:val="00FB1249"/>
    <w:rsid w:val="00FB1282"/>
    <w:rsid w:val="00FB13F0"/>
    <w:rsid w:val="00FB1AC0"/>
    <w:rsid w:val="00FB1B0F"/>
    <w:rsid w:val="00FB2038"/>
    <w:rsid w:val="00FB2064"/>
    <w:rsid w:val="00FB2346"/>
    <w:rsid w:val="00FB2419"/>
    <w:rsid w:val="00FB250A"/>
    <w:rsid w:val="00FB25DA"/>
    <w:rsid w:val="00FB26F9"/>
    <w:rsid w:val="00FB2765"/>
    <w:rsid w:val="00FB2798"/>
    <w:rsid w:val="00FB27C9"/>
    <w:rsid w:val="00FB28FB"/>
    <w:rsid w:val="00FB2C58"/>
    <w:rsid w:val="00FB2D42"/>
    <w:rsid w:val="00FB2E12"/>
    <w:rsid w:val="00FB2E80"/>
    <w:rsid w:val="00FB306D"/>
    <w:rsid w:val="00FB30D0"/>
    <w:rsid w:val="00FB30D2"/>
    <w:rsid w:val="00FB3397"/>
    <w:rsid w:val="00FB3470"/>
    <w:rsid w:val="00FB37F0"/>
    <w:rsid w:val="00FB3811"/>
    <w:rsid w:val="00FB3841"/>
    <w:rsid w:val="00FB38AD"/>
    <w:rsid w:val="00FB3BD3"/>
    <w:rsid w:val="00FB3C18"/>
    <w:rsid w:val="00FB3C99"/>
    <w:rsid w:val="00FB3D91"/>
    <w:rsid w:val="00FB3E49"/>
    <w:rsid w:val="00FB4092"/>
    <w:rsid w:val="00FB41EC"/>
    <w:rsid w:val="00FB4338"/>
    <w:rsid w:val="00FB4573"/>
    <w:rsid w:val="00FB47D4"/>
    <w:rsid w:val="00FB47F1"/>
    <w:rsid w:val="00FB495C"/>
    <w:rsid w:val="00FB4A61"/>
    <w:rsid w:val="00FB4C99"/>
    <w:rsid w:val="00FB4D54"/>
    <w:rsid w:val="00FB4DF2"/>
    <w:rsid w:val="00FB4E0C"/>
    <w:rsid w:val="00FB4F94"/>
    <w:rsid w:val="00FB4F96"/>
    <w:rsid w:val="00FB5005"/>
    <w:rsid w:val="00FB5631"/>
    <w:rsid w:val="00FB5689"/>
    <w:rsid w:val="00FB56EF"/>
    <w:rsid w:val="00FB581A"/>
    <w:rsid w:val="00FB584C"/>
    <w:rsid w:val="00FB5B7A"/>
    <w:rsid w:val="00FB5B86"/>
    <w:rsid w:val="00FB5BC8"/>
    <w:rsid w:val="00FB5CAA"/>
    <w:rsid w:val="00FB5DBE"/>
    <w:rsid w:val="00FB5E8F"/>
    <w:rsid w:val="00FB6087"/>
    <w:rsid w:val="00FB61FC"/>
    <w:rsid w:val="00FB6497"/>
    <w:rsid w:val="00FB65AC"/>
    <w:rsid w:val="00FB6601"/>
    <w:rsid w:val="00FB6842"/>
    <w:rsid w:val="00FB6C49"/>
    <w:rsid w:val="00FB6DE0"/>
    <w:rsid w:val="00FB7138"/>
    <w:rsid w:val="00FB725C"/>
    <w:rsid w:val="00FB7420"/>
    <w:rsid w:val="00FB74EC"/>
    <w:rsid w:val="00FB750C"/>
    <w:rsid w:val="00FB7742"/>
    <w:rsid w:val="00FB7862"/>
    <w:rsid w:val="00FB7961"/>
    <w:rsid w:val="00FB7A2F"/>
    <w:rsid w:val="00FB7A3A"/>
    <w:rsid w:val="00FB7BE5"/>
    <w:rsid w:val="00FB7D7B"/>
    <w:rsid w:val="00FC00F1"/>
    <w:rsid w:val="00FC0221"/>
    <w:rsid w:val="00FC026C"/>
    <w:rsid w:val="00FC0586"/>
    <w:rsid w:val="00FC061D"/>
    <w:rsid w:val="00FC071B"/>
    <w:rsid w:val="00FC0788"/>
    <w:rsid w:val="00FC0F33"/>
    <w:rsid w:val="00FC1214"/>
    <w:rsid w:val="00FC127E"/>
    <w:rsid w:val="00FC12E8"/>
    <w:rsid w:val="00FC171A"/>
    <w:rsid w:val="00FC1730"/>
    <w:rsid w:val="00FC174E"/>
    <w:rsid w:val="00FC1847"/>
    <w:rsid w:val="00FC18C2"/>
    <w:rsid w:val="00FC1946"/>
    <w:rsid w:val="00FC1AF6"/>
    <w:rsid w:val="00FC1BF8"/>
    <w:rsid w:val="00FC1C6E"/>
    <w:rsid w:val="00FC1DC2"/>
    <w:rsid w:val="00FC1EBF"/>
    <w:rsid w:val="00FC1FEE"/>
    <w:rsid w:val="00FC20FF"/>
    <w:rsid w:val="00FC21C8"/>
    <w:rsid w:val="00FC21D9"/>
    <w:rsid w:val="00FC23C8"/>
    <w:rsid w:val="00FC2564"/>
    <w:rsid w:val="00FC261E"/>
    <w:rsid w:val="00FC275F"/>
    <w:rsid w:val="00FC28BA"/>
    <w:rsid w:val="00FC2B1B"/>
    <w:rsid w:val="00FC2C5E"/>
    <w:rsid w:val="00FC2D48"/>
    <w:rsid w:val="00FC2DA8"/>
    <w:rsid w:val="00FC2E3A"/>
    <w:rsid w:val="00FC2F9D"/>
    <w:rsid w:val="00FC34EE"/>
    <w:rsid w:val="00FC36F9"/>
    <w:rsid w:val="00FC38B7"/>
    <w:rsid w:val="00FC39F9"/>
    <w:rsid w:val="00FC3BD7"/>
    <w:rsid w:val="00FC3D34"/>
    <w:rsid w:val="00FC3F4F"/>
    <w:rsid w:val="00FC4121"/>
    <w:rsid w:val="00FC41E3"/>
    <w:rsid w:val="00FC423D"/>
    <w:rsid w:val="00FC432C"/>
    <w:rsid w:val="00FC449C"/>
    <w:rsid w:val="00FC45C8"/>
    <w:rsid w:val="00FC4860"/>
    <w:rsid w:val="00FC4991"/>
    <w:rsid w:val="00FC49DB"/>
    <w:rsid w:val="00FC4AC5"/>
    <w:rsid w:val="00FC4CF1"/>
    <w:rsid w:val="00FC4DE5"/>
    <w:rsid w:val="00FC4E24"/>
    <w:rsid w:val="00FC4EA2"/>
    <w:rsid w:val="00FC4F3D"/>
    <w:rsid w:val="00FC5047"/>
    <w:rsid w:val="00FC53E9"/>
    <w:rsid w:val="00FC561D"/>
    <w:rsid w:val="00FC56A2"/>
    <w:rsid w:val="00FC5D50"/>
    <w:rsid w:val="00FC5F5C"/>
    <w:rsid w:val="00FC6103"/>
    <w:rsid w:val="00FC61F9"/>
    <w:rsid w:val="00FC621D"/>
    <w:rsid w:val="00FC677C"/>
    <w:rsid w:val="00FC6C1D"/>
    <w:rsid w:val="00FC6C33"/>
    <w:rsid w:val="00FC6C8F"/>
    <w:rsid w:val="00FC6CDF"/>
    <w:rsid w:val="00FC7084"/>
    <w:rsid w:val="00FC72D7"/>
    <w:rsid w:val="00FC77C6"/>
    <w:rsid w:val="00FC77F9"/>
    <w:rsid w:val="00FC78AC"/>
    <w:rsid w:val="00FC7980"/>
    <w:rsid w:val="00FC7A03"/>
    <w:rsid w:val="00FC7A41"/>
    <w:rsid w:val="00FC7D8F"/>
    <w:rsid w:val="00FD0219"/>
    <w:rsid w:val="00FD0368"/>
    <w:rsid w:val="00FD04A9"/>
    <w:rsid w:val="00FD04ED"/>
    <w:rsid w:val="00FD0689"/>
    <w:rsid w:val="00FD077D"/>
    <w:rsid w:val="00FD0AD3"/>
    <w:rsid w:val="00FD0C52"/>
    <w:rsid w:val="00FD0F24"/>
    <w:rsid w:val="00FD12BF"/>
    <w:rsid w:val="00FD1443"/>
    <w:rsid w:val="00FD16AF"/>
    <w:rsid w:val="00FD19C1"/>
    <w:rsid w:val="00FD1BF7"/>
    <w:rsid w:val="00FD1C43"/>
    <w:rsid w:val="00FD1C98"/>
    <w:rsid w:val="00FD1D89"/>
    <w:rsid w:val="00FD1E09"/>
    <w:rsid w:val="00FD1F48"/>
    <w:rsid w:val="00FD1FB4"/>
    <w:rsid w:val="00FD23AC"/>
    <w:rsid w:val="00FD23DC"/>
    <w:rsid w:val="00FD25EE"/>
    <w:rsid w:val="00FD2739"/>
    <w:rsid w:val="00FD275D"/>
    <w:rsid w:val="00FD2AD7"/>
    <w:rsid w:val="00FD2B49"/>
    <w:rsid w:val="00FD2B82"/>
    <w:rsid w:val="00FD2C14"/>
    <w:rsid w:val="00FD2CBD"/>
    <w:rsid w:val="00FD2EA2"/>
    <w:rsid w:val="00FD30D6"/>
    <w:rsid w:val="00FD341F"/>
    <w:rsid w:val="00FD36BA"/>
    <w:rsid w:val="00FD3700"/>
    <w:rsid w:val="00FD37E0"/>
    <w:rsid w:val="00FD38FD"/>
    <w:rsid w:val="00FD3A15"/>
    <w:rsid w:val="00FD3BE8"/>
    <w:rsid w:val="00FD3BFB"/>
    <w:rsid w:val="00FD3E06"/>
    <w:rsid w:val="00FD3E33"/>
    <w:rsid w:val="00FD3F1C"/>
    <w:rsid w:val="00FD4353"/>
    <w:rsid w:val="00FD4495"/>
    <w:rsid w:val="00FD44B0"/>
    <w:rsid w:val="00FD4664"/>
    <w:rsid w:val="00FD4ABE"/>
    <w:rsid w:val="00FD4C6A"/>
    <w:rsid w:val="00FD4E2E"/>
    <w:rsid w:val="00FD4EEA"/>
    <w:rsid w:val="00FD4F11"/>
    <w:rsid w:val="00FD5167"/>
    <w:rsid w:val="00FD55D5"/>
    <w:rsid w:val="00FD59A3"/>
    <w:rsid w:val="00FD5C16"/>
    <w:rsid w:val="00FD5D77"/>
    <w:rsid w:val="00FD5DDC"/>
    <w:rsid w:val="00FD5E41"/>
    <w:rsid w:val="00FD61FD"/>
    <w:rsid w:val="00FD6334"/>
    <w:rsid w:val="00FD66AF"/>
    <w:rsid w:val="00FD66D3"/>
    <w:rsid w:val="00FD6D89"/>
    <w:rsid w:val="00FD6D9A"/>
    <w:rsid w:val="00FD7035"/>
    <w:rsid w:val="00FD7079"/>
    <w:rsid w:val="00FD70F4"/>
    <w:rsid w:val="00FD7179"/>
    <w:rsid w:val="00FD72FB"/>
    <w:rsid w:val="00FD7305"/>
    <w:rsid w:val="00FD74A5"/>
    <w:rsid w:val="00FD754E"/>
    <w:rsid w:val="00FD7667"/>
    <w:rsid w:val="00FD7840"/>
    <w:rsid w:val="00FD7A29"/>
    <w:rsid w:val="00FD7B7E"/>
    <w:rsid w:val="00FD7BA5"/>
    <w:rsid w:val="00FD7DCB"/>
    <w:rsid w:val="00FD7E2D"/>
    <w:rsid w:val="00FD7F6D"/>
    <w:rsid w:val="00FE01F3"/>
    <w:rsid w:val="00FE0351"/>
    <w:rsid w:val="00FE0645"/>
    <w:rsid w:val="00FE0646"/>
    <w:rsid w:val="00FE0913"/>
    <w:rsid w:val="00FE0950"/>
    <w:rsid w:val="00FE0958"/>
    <w:rsid w:val="00FE09BF"/>
    <w:rsid w:val="00FE09F7"/>
    <w:rsid w:val="00FE0A7F"/>
    <w:rsid w:val="00FE0A93"/>
    <w:rsid w:val="00FE0B03"/>
    <w:rsid w:val="00FE0BF4"/>
    <w:rsid w:val="00FE0C01"/>
    <w:rsid w:val="00FE0CD4"/>
    <w:rsid w:val="00FE0D6E"/>
    <w:rsid w:val="00FE0D88"/>
    <w:rsid w:val="00FE101D"/>
    <w:rsid w:val="00FE1166"/>
    <w:rsid w:val="00FE11D6"/>
    <w:rsid w:val="00FE1211"/>
    <w:rsid w:val="00FE15EB"/>
    <w:rsid w:val="00FE1602"/>
    <w:rsid w:val="00FE1925"/>
    <w:rsid w:val="00FE19AC"/>
    <w:rsid w:val="00FE1DC8"/>
    <w:rsid w:val="00FE1EA0"/>
    <w:rsid w:val="00FE1FBF"/>
    <w:rsid w:val="00FE1FFA"/>
    <w:rsid w:val="00FE21B8"/>
    <w:rsid w:val="00FE2319"/>
    <w:rsid w:val="00FE237F"/>
    <w:rsid w:val="00FE23EB"/>
    <w:rsid w:val="00FE240E"/>
    <w:rsid w:val="00FE24FA"/>
    <w:rsid w:val="00FE2551"/>
    <w:rsid w:val="00FE25FC"/>
    <w:rsid w:val="00FE261F"/>
    <w:rsid w:val="00FE2690"/>
    <w:rsid w:val="00FE2693"/>
    <w:rsid w:val="00FE2773"/>
    <w:rsid w:val="00FE29D2"/>
    <w:rsid w:val="00FE2BFE"/>
    <w:rsid w:val="00FE2D8B"/>
    <w:rsid w:val="00FE2EA6"/>
    <w:rsid w:val="00FE302D"/>
    <w:rsid w:val="00FE3153"/>
    <w:rsid w:val="00FE3255"/>
    <w:rsid w:val="00FE33E0"/>
    <w:rsid w:val="00FE35B8"/>
    <w:rsid w:val="00FE364A"/>
    <w:rsid w:val="00FE368A"/>
    <w:rsid w:val="00FE378A"/>
    <w:rsid w:val="00FE3AB8"/>
    <w:rsid w:val="00FE3D11"/>
    <w:rsid w:val="00FE404B"/>
    <w:rsid w:val="00FE4132"/>
    <w:rsid w:val="00FE440D"/>
    <w:rsid w:val="00FE4454"/>
    <w:rsid w:val="00FE45F5"/>
    <w:rsid w:val="00FE4785"/>
    <w:rsid w:val="00FE47E4"/>
    <w:rsid w:val="00FE4926"/>
    <w:rsid w:val="00FE495D"/>
    <w:rsid w:val="00FE4C3A"/>
    <w:rsid w:val="00FE4E7B"/>
    <w:rsid w:val="00FE4F6F"/>
    <w:rsid w:val="00FE504F"/>
    <w:rsid w:val="00FE507B"/>
    <w:rsid w:val="00FE5272"/>
    <w:rsid w:val="00FE5395"/>
    <w:rsid w:val="00FE53A2"/>
    <w:rsid w:val="00FE53B5"/>
    <w:rsid w:val="00FE553C"/>
    <w:rsid w:val="00FE554E"/>
    <w:rsid w:val="00FE559D"/>
    <w:rsid w:val="00FE5853"/>
    <w:rsid w:val="00FE58CD"/>
    <w:rsid w:val="00FE590B"/>
    <w:rsid w:val="00FE5A4E"/>
    <w:rsid w:val="00FE5D17"/>
    <w:rsid w:val="00FE5D69"/>
    <w:rsid w:val="00FE5E5E"/>
    <w:rsid w:val="00FE63BB"/>
    <w:rsid w:val="00FE64DF"/>
    <w:rsid w:val="00FE6546"/>
    <w:rsid w:val="00FE6769"/>
    <w:rsid w:val="00FE6B18"/>
    <w:rsid w:val="00FE6C8C"/>
    <w:rsid w:val="00FE6CA9"/>
    <w:rsid w:val="00FE6D1F"/>
    <w:rsid w:val="00FE6D3E"/>
    <w:rsid w:val="00FE6D48"/>
    <w:rsid w:val="00FE6DE2"/>
    <w:rsid w:val="00FE6EF6"/>
    <w:rsid w:val="00FE7258"/>
    <w:rsid w:val="00FE7478"/>
    <w:rsid w:val="00FE75DD"/>
    <w:rsid w:val="00FE7603"/>
    <w:rsid w:val="00FE769E"/>
    <w:rsid w:val="00FE7993"/>
    <w:rsid w:val="00FE7B11"/>
    <w:rsid w:val="00FE7B32"/>
    <w:rsid w:val="00FE7BB8"/>
    <w:rsid w:val="00FE7BF8"/>
    <w:rsid w:val="00FE7CD3"/>
    <w:rsid w:val="00FE7D1B"/>
    <w:rsid w:val="00FE7E30"/>
    <w:rsid w:val="00FF013B"/>
    <w:rsid w:val="00FF0148"/>
    <w:rsid w:val="00FF02B8"/>
    <w:rsid w:val="00FF03A8"/>
    <w:rsid w:val="00FF04B1"/>
    <w:rsid w:val="00FF05CA"/>
    <w:rsid w:val="00FF1063"/>
    <w:rsid w:val="00FF11E7"/>
    <w:rsid w:val="00FF1211"/>
    <w:rsid w:val="00FF14CA"/>
    <w:rsid w:val="00FF1851"/>
    <w:rsid w:val="00FF19B4"/>
    <w:rsid w:val="00FF19BB"/>
    <w:rsid w:val="00FF1BEE"/>
    <w:rsid w:val="00FF1BFC"/>
    <w:rsid w:val="00FF1C7C"/>
    <w:rsid w:val="00FF1E12"/>
    <w:rsid w:val="00FF1E48"/>
    <w:rsid w:val="00FF2004"/>
    <w:rsid w:val="00FF2220"/>
    <w:rsid w:val="00FF225F"/>
    <w:rsid w:val="00FF22CD"/>
    <w:rsid w:val="00FF2386"/>
    <w:rsid w:val="00FF28C2"/>
    <w:rsid w:val="00FF296B"/>
    <w:rsid w:val="00FF2BF4"/>
    <w:rsid w:val="00FF2D38"/>
    <w:rsid w:val="00FF2FBC"/>
    <w:rsid w:val="00FF3043"/>
    <w:rsid w:val="00FF30A1"/>
    <w:rsid w:val="00FF3161"/>
    <w:rsid w:val="00FF3199"/>
    <w:rsid w:val="00FF3B6E"/>
    <w:rsid w:val="00FF3B70"/>
    <w:rsid w:val="00FF3C4E"/>
    <w:rsid w:val="00FF3C6C"/>
    <w:rsid w:val="00FF3D4C"/>
    <w:rsid w:val="00FF3FEC"/>
    <w:rsid w:val="00FF41E9"/>
    <w:rsid w:val="00FF4411"/>
    <w:rsid w:val="00FF44F5"/>
    <w:rsid w:val="00FF4701"/>
    <w:rsid w:val="00FF47EA"/>
    <w:rsid w:val="00FF4830"/>
    <w:rsid w:val="00FF4867"/>
    <w:rsid w:val="00FF488C"/>
    <w:rsid w:val="00FF4B40"/>
    <w:rsid w:val="00FF4BAD"/>
    <w:rsid w:val="00FF4DAB"/>
    <w:rsid w:val="00FF4E8D"/>
    <w:rsid w:val="00FF4F1D"/>
    <w:rsid w:val="00FF5085"/>
    <w:rsid w:val="00FF51CA"/>
    <w:rsid w:val="00FF52CD"/>
    <w:rsid w:val="00FF539C"/>
    <w:rsid w:val="00FF54C2"/>
    <w:rsid w:val="00FF5554"/>
    <w:rsid w:val="00FF572C"/>
    <w:rsid w:val="00FF580A"/>
    <w:rsid w:val="00FF5811"/>
    <w:rsid w:val="00FF5A39"/>
    <w:rsid w:val="00FF5B87"/>
    <w:rsid w:val="00FF5E0F"/>
    <w:rsid w:val="00FF5E41"/>
    <w:rsid w:val="00FF6032"/>
    <w:rsid w:val="00FF6147"/>
    <w:rsid w:val="00FF61ED"/>
    <w:rsid w:val="00FF6288"/>
    <w:rsid w:val="00FF63F5"/>
    <w:rsid w:val="00FF65ED"/>
    <w:rsid w:val="00FF667F"/>
    <w:rsid w:val="00FF6959"/>
    <w:rsid w:val="00FF6993"/>
    <w:rsid w:val="00FF69E3"/>
    <w:rsid w:val="00FF6A96"/>
    <w:rsid w:val="00FF6AFE"/>
    <w:rsid w:val="00FF6D6C"/>
    <w:rsid w:val="00FF6DC2"/>
    <w:rsid w:val="00FF6E49"/>
    <w:rsid w:val="00FF7052"/>
    <w:rsid w:val="00FF7132"/>
    <w:rsid w:val="00FF7196"/>
    <w:rsid w:val="00FF726A"/>
    <w:rsid w:val="00FF72A3"/>
    <w:rsid w:val="00FF755C"/>
    <w:rsid w:val="00FF79A6"/>
    <w:rsid w:val="00FF7B6B"/>
    <w:rsid w:val="00FF7C24"/>
    <w:rsid w:val="00FF7C4F"/>
    <w:rsid w:val="00FF7CCA"/>
    <w:rsid w:val="00FF7D2B"/>
    <w:rsid w:val="00FF7EFE"/>
    <w:rsid w:val="00FF7FCC"/>
    <w:rsid w:val="0153A0CC"/>
    <w:rsid w:val="01D6A907"/>
    <w:rsid w:val="03FAA3A6"/>
    <w:rsid w:val="0437DD18"/>
    <w:rsid w:val="04D7A16F"/>
    <w:rsid w:val="05143378"/>
    <w:rsid w:val="064A871B"/>
    <w:rsid w:val="06676660"/>
    <w:rsid w:val="07754147"/>
    <w:rsid w:val="08646FBD"/>
    <w:rsid w:val="096AE0A5"/>
    <w:rsid w:val="09C1A223"/>
    <w:rsid w:val="09D15AEB"/>
    <w:rsid w:val="0AEB40D7"/>
    <w:rsid w:val="0AF13F89"/>
    <w:rsid w:val="0C48D208"/>
    <w:rsid w:val="0E27B352"/>
    <w:rsid w:val="0E522E89"/>
    <w:rsid w:val="1342AA24"/>
    <w:rsid w:val="13EE3C43"/>
    <w:rsid w:val="14148812"/>
    <w:rsid w:val="18880FB8"/>
    <w:rsid w:val="19BA3DD5"/>
    <w:rsid w:val="1AD5D849"/>
    <w:rsid w:val="1AF3D7F6"/>
    <w:rsid w:val="1C4B892F"/>
    <w:rsid w:val="1E478919"/>
    <w:rsid w:val="1FA5B899"/>
    <w:rsid w:val="1FD3E50B"/>
    <w:rsid w:val="20E97EA1"/>
    <w:rsid w:val="21AFA7AE"/>
    <w:rsid w:val="233AFEB2"/>
    <w:rsid w:val="2914416B"/>
    <w:rsid w:val="2A09DF33"/>
    <w:rsid w:val="2C83D3F2"/>
    <w:rsid w:val="2DEF81B0"/>
    <w:rsid w:val="2E16D08E"/>
    <w:rsid w:val="2EE989D5"/>
    <w:rsid w:val="2F130DFD"/>
    <w:rsid w:val="3214BE47"/>
    <w:rsid w:val="32211018"/>
    <w:rsid w:val="339AB2D5"/>
    <w:rsid w:val="346B9C67"/>
    <w:rsid w:val="347DDFDE"/>
    <w:rsid w:val="36A2BCD0"/>
    <w:rsid w:val="374C093B"/>
    <w:rsid w:val="37CAEE84"/>
    <w:rsid w:val="38C72301"/>
    <w:rsid w:val="3C4193EA"/>
    <w:rsid w:val="3E008C86"/>
    <w:rsid w:val="3E97628C"/>
    <w:rsid w:val="400B98D5"/>
    <w:rsid w:val="405C052C"/>
    <w:rsid w:val="49361192"/>
    <w:rsid w:val="49E54206"/>
    <w:rsid w:val="4EACDA5F"/>
    <w:rsid w:val="51F60831"/>
    <w:rsid w:val="5295465D"/>
    <w:rsid w:val="533BCFCE"/>
    <w:rsid w:val="54F19E5A"/>
    <w:rsid w:val="55F0C22C"/>
    <w:rsid w:val="563CB2EF"/>
    <w:rsid w:val="57538512"/>
    <w:rsid w:val="58266E13"/>
    <w:rsid w:val="5D365258"/>
    <w:rsid w:val="611F7624"/>
    <w:rsid w:val="63B2D59C"/>
    <w:rsid w:val="6412687B"/>
    <w:rsid w:val="680E60BB"/>
    <w:rsid w:val="68D96FA4"/>
    <w:rsid w:val="69164E93"/>
    <w:rsid w:val="6A2A2A4F"/>
    <w:rsid w:val="6C4ED1C9"/>
    <w:rsid w:val="6C73FC6B"/>
    <w:rsid w:val="6F736EC6"/>
    <w:rsid w:val="76C74F98"/>
    <w:rsid w:val="775E52C3"/>
    <w:rsid w:val="78C3A32A"/>
    <w:rsid w:val="79A58A0B"/>
    <w:rsid w:val="7B153020"/>
    <w:rsid w:val="7B29F877"/>
    <w:rsid w:val="7C07996A"/>
    <w:rsid w:val="7CFA2725"/>
    <w:rsid w:val="7DF75F7D"/>
    <w:rsid w:val="7F351B75"/>
    <w:rsid w:val="7FE800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6660F"/>
  <w15:chartTrackingRefBased/>
  <w15:docId w15:val="{207C35C6-0727-4EBC-9BF1-6FD8AD17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B4D"/>
    <w:rPr>
      <w:rFonts w:ascii="Arial" w:hAnsi="Arial"/>
      <w:sz w:val="20"/>
    </w:rPr>
  </w:style>
  <w:style w:type="paragraph" w:styleId="Heading1">
    <w:name w:val="heading 1"/>
    <w:basedOn w:val="Normal"/>
    <w:next w:val="Normal"/>
    <w:link w:val="Heading1Char"/>
    <w:uiPriority w:val="9"/>
    <w:qFormat/>
    <w:rsid w:val="00F519FE"/>
    <w:pPr>
      <w:keepNext/>
      <w:keepLines/>
      <w:pageBreakBefore/>
      <w:numPr>
        <w:numId w:val="7"/>
      </w:numPr>
      <w:pBdr>
        <w:bottom w:val="single" w:sz="4" w:space="1" w:color="auto"/>
      </w:pBdr>
      <w:spacing w:before="240" w:after="0"/>
      <w:outlineLvl w:val="0"/>
    </w:pPr>
    <w:rPr>
      <w:rFonts w:eastAsiaTheme="majorEastAsia" w:cstheme="majorBidi"/>
      <w:b/>
      <w:color w:val="0063A6"/>
      <w:sz w:val="32"/>
      <w:szCs w:val="32"/>
    </w:rPr>
  </w:style>
  <w:style w:type="paragraph" w:styleId="Heading2">
    <w:name w:val="heading 2"/>
    <w:basedOn w:val="Normal"/>
    <w:next w:val="BodyText"/>
    <w:link w:val="Heading2Char"/>
    <w:uiPriority w:val="9"/>
    <w:unhideWhenUsed/>
    <w:qFormat/>
    <w:rsid w:val="00F46B4D"/>
    <w:pPr>
      <w:keepNext/>
      <w:keepLines/>
      <w:numPr>
        <w:ilvl w:val="1"/>
        <w:numId w:val="29"/>
      </w:numPr>
      <w:spacing w:before="240" w:after="120" w:line="240" w:lineRule="auto"/>
      <w:outlineLvl w:val="1"/>
    </w:pPr>
    <w:rPr>
      <w:rFonts w:eastAsiaTheme="majorEastAsia" w:cstheme="majorBidi"/>
      <w:b/>
      <w:color w:val="0063A6"/>
      <w:sz w:val="26"/>
      <w:szCs w:val="26"/>
    </w:rPr>
  </w:style>
  <w:style w:type="paragraph" w:styleId="Heading3">
    <w:name w:val="heading 3"/>
    <w:basedOn w:val="Normal"/>
    <w:next w:val="BodyText"/>
    <w:link w:val="Heading3Char"/>
    <w:uiPriority w:val="9"/>
    <w:unhideWhenUsed/>
    <w:qFormat/>
    <w:rsid w:val="00F46B4D"/>
    <w:pPr>
      <w:keepNext/>
      <w:keepLines/>
      <w:numPr>
        <w:ilvl w:val="2"/>
        <w:numId w:val="29"/>
      </w:numPr>
      <w:spacing w:before="240" w:after="120" w:line="240" w:lineRule="auto"/>
      <w:outlineLvl w:val="2"/>
    </w:pPr>
    <w:rPr>
      <w:rFonts w:eastAsiaTheme="majorEastAsia" w:cstheme="majorBidi"/>
      <w:i/>
      <w:color w:val="0063A6"/>
      <w:sz w:val="24"/>
      <w:szCs w:val="24"/>
    </w:rPr>
  </w:style>
  <w:style w:type="paragraph" w:styleId="Heading4">
    <w:name w:val="heading 4"/>
    <w:basedOn w:val="Normal"/>
    <w:next w:val="BodyText"/>
    <w:link w:val="Heading4Char"/>
    <w:uiPriority w:val="9"/>
    <w:unhideWhenUsed/>
    <w:qFormat/>
    <w:rsid w:val="00F46B4D"/>
    <w:pPr>
      <w:keepNext/>
      <w:keepLines/>
      <w:numPr>
        <w:ilvl w:val="3"/>
        <w:numId w:val="7"/>
      </w:numPr>
      <w:spacing w:before="240" w:after="120" w:line="240" w:lineRule="auto"/>
      <w:outlineLvl w:val="3"/>
    </w:pPr>
    <w:rPr>
      <w:rFonts w:eastAsiaTheme="majorEastAsia" w:cstheme="majorBidi"/>
      <w:i/>
      <w:iCs/>
      <w:color w:val="0063A6"/>
    </w:rPr>
  </w:style>
  <w:style w:type="paragraph" w:styleId="Heading5">
    <w:name w:val="heading 5"/>
    <w:basedOn w:val="Normal"/>
    <w:next w:val="BodyText"/>
    <w:link w:val="Heading5Char"/>
    <w:uiPriority w:val="9"/>
    <w:unhideWhenUsed/>
    <w:qFormat/>
    <w:rsid w:val="00F46B4D"/>
    <w:pPr>
      <w:keepNext/>
      <w:keepLines/>
      <w:spacing w:before="240" w:after="120" w:line="240" w:lineRule="auto"/>
      <w:outlineLvl w:val="4"/>
    </w:pPr>
    <w:rPr>
      <w:rFonts w:eastAsiaTheme="majorEastAsia" w:cstheme="majorBidi"/>
      <w:i/>
      <w:color w:val="0063A6"/>
    </w:rPr>
  </w:style>
  <w:style w:type="paragraph" w:styleId="Heading6">
    <w:name w:val="heading 6"/>
    <w:basedOn w:val="Normal"/>
    <w:next w:val="BodyText"/>
    <w:link w:val="Heading6Char"/>
    <w:uiPriority w:val="9"/>
    <w:unhideWhenUsed/>
    <w:qFormat/>
    <w:rsid w:val="004E342F"/>
    <w:pPr>
      <w:keepNext/>
      <w:keepLines/>
      <w:spacing w:before="240" w:after="120" w:line="240" w:lineRule="auto"/>
      <w:outlineLvl w:val="5"/>
    </w:pPr>
    <w:rPr>
      <w:rFonts w:asciiTheme="majorHAnsi" w:eastAsiaTheme="majorEastAsia" w:hAnsiTheme="majorHAnsi" w:cstheme="majorHAnsi"/>
      <w:b/>
      <w:color w:val="0063A6"/>
    </w:rPr>
  </w:style>
  <w:style w:type="paragraph" w:styleId="Heading7">
    <w:name w:val="heading 7"/>
    <w:basedOn w:val="Normal"/>
    <w:next w:val="Normal"/>
    <w:link w:val="Heading7Char"/>
    <w:uiPriority w:val="9"/>
    <w:unhideWhenUsed/>
    <w:qFormat/>
    <w:rsid w:val="00F46B4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46B4D"/>
    <w:pPr>
      <w:keepNext/>
      <w:keepLines/>
      <w:spacing w:before="120" w:after="120" w:line="240" w:lineRule="auto"/>
      <w:outlineLvl w:val="7"/>
    </w:pPr>
    <w:rPr>
      <w:rFonts w:ascii="MS Mincho" w:eastAsiaTheme="majorEastAsia" w:hAnsi="MS Mincho" w:cstheme="majorBidi"/>
      <w:color w:val="272727" w:themeColor="text1" w:themeTint="D8"/>
      <w:szCs w:val="21"/>
    </w:rPr>
  </w:style>
  <w:style w:type="paragraph" w:styleId="Heading9">
    <w:name w:val="heading 9"/>
    <w:basedOn w:val="Normal"/>
    <w:next w:val="Normal"/>
    <w:link w:val="Heading9Char"/>
    <w:uiPriority w:val="9"/>
    <w:semiHidden/>
    <w:unhideWhenUsed/>
    <w:qFormat/>
    <w:rsid w:val="00F46B4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25A9A"/>
    <w:pPr>
      <w:spacing w:line="260" w:lineRule="atLeast"/>
    </w:pPr>
  </w:style>
  <w:style w:type="character" w:customStyle="1" w:styleId="BodyTextChar">
    <w:name w:val="Body Text Char"/>
    <w:basedOn w:val="DefaultParagraphFont"/>
    <w:link w:val="BodyText"/>
    <w:uiPriority w:val="99"/>
    <w:rsid w:val="00225A9A"/>
    <w:rPr>
      <w:rFonts w:ascii="Arial" w:hAnsi="Arial"/>
      <w:sz w:val="20"/>
    </w:rPr>
  </w:style>
  <w:style w:type="character" w:customStyle="1" w:styleId="Heading2Char">
    <w:name w:val="Heading 2 Char"/>
    <w:basedOn w:val="DefaultParagraphFont"/>
    <w:link w:val="Heading2"/>
    <w:uiPriority w:val="9"/>
    <w:rsid w:val="00F46B4D"/>
    <w:rPr>
      <w:rFonts w:ascii="Arial" w:eastAsiaTheme="majorEastAsia" w:hAnsi="Arial" w:cstheme="majorBidi"/>
      <w:b/>
      <w:color w:val="0063A6"/>
      <w:sz w:val="26"/>
      <w:szCs w:val="26"/>
    </w:rPr>
  </w:style>
  <w:style w:type="character" w:customStyle="1" w:styleId="Heading1Char">
    <w:name w:val="Heading 1 Char"/>
    <w:basedOn w:val="DefaultParagraphFont"/>
    <w:link w:val="Heading1"/>
    <w:uiPriority w:val="9"/>
    <w:rsid w:val="00F46B4D"/>
    <w:rPr>
      <w:rFonts w:ascii="Arial" w:eastAsiaTheme="majorEastAsia" w:hAnsi="Arial" w:cstheme="majorBidi"/>
      <w:b/>
      <w:color w:val="0063A6"/>
      <w:sz w:val="32"/>
      <w:szCs w:val="32"/>
    </w:rPr>
  </w:style>
  <w:style w:type="character" w:customStyle="1" w:styleId="Heading3Char">
    <w:name w:val="Heading 3 Char"/>
    <w:basedOn w:val="DefaultParagraphFont"/>
    <w:link w:val="Heading3"/>
    <w:uiPriority w:val="9"/>
    <w:rsid w:val="00F46B4D"/>
    <w:rPr>
      <w:rFonts w:ascii="Arial" w:eastAsiaTheme="majorEastAsia" w:hAnsi="Arial" w:cstheme="majorBidi"/>
      <w:i/>
      <w:color w:val="0063A6"/>
      <w:sz w:val="24"/>
      <w:szCs w:val="24"/>
    </w:rPr>
  </w:style>
  <w:style w:type="paragraph" w:styleId="ListBullet">
    <w:name w:val="List Bullet"/>
    <w:basedOn w:val="Normal"/>
    <w:uiPriority w:val="99"/>
    <w:unhideWhenUsed/>
    <w:rsid w:val="00CD2DA2"/>
    <w:pPr>
      <w:numPr>
        <w:numId w:val="1"/>
      </w:numPr>
      <w:spacing w:before="120" w:after="120" w:line="240" w:lineRule="auto"/>
      <w:contextualSpacing/>
    </w:pPr>
    <w:rPr>
      <w:rFonts w:ascii="Aptos" w:hAnsi="Aptos"/>
    </w:rPr>
  </w:style>
  <w:style w:type="paragraph" w:styleId="ListBullet2">
    <w:name w:val="List Bullet 2"/>
    <w:basedOn w:val="Normal"/>
    <w:uiPriority w:val="99"/>
    <w:unhideWhenUsed/>
    <w:rsid w:val="00B81D10"/>
    <w:pPr>
      <w:numPr>
        <w:numId w:val="3"/>
      </w:numPr>
      <w:spacing w:line="260" w:lineRule="atLeast"/>
      <w:contextualSpacing/>
    </w:pPr>
    <w:rPr>
      <w:rFonts w:ascii="Aptos" w:hAnsi="Aptos"/>
    </w:rPr>
  </w:style>
  <w:style w:type="paragraph" w:styleId="Quote">
    <w:name w:val="Quote"/>
    <w:basedOn w:val="BodyText1"/>
    <w:next w:val="BodyText"/>
    <w:link w:val="QuoteChar"/>
    <w:uiPriority w:val="29"/>
    <w:qFormat/>
    <w:rsid w:val="00F46B4D"/>
    <w:pPr>
      <w:ind w:left="357"/>
    </w:pPr>
    <w:rPr>
      <w:i/>
      <w:iCs/>
    </w:rPr>
  </w:style>
  <w:style w:type="character" w:customStyle="1" w:styleId="QuoteChar">
    <w:name w:val="Quote Char"/>
    <w:basedOn w:val="DefaultParagraphFont"/>
    <w:link w:val="Quote"/>
    <w:uiPriority w:val="29"/>
    <w:rsid w:val="00F46B4D"/>
    <w:rPr>
      <w:rFonts w:ascii="Arial" w:hAnsi="Arial" w:cs="Arial"/>
      <w:i/>
      <w:iCs/>
      <w:sz w:val="20"/>
    </w:rPr>
  </w:style>
  <w:style w:type="paragraph" w:customStyle="1" w:styleId="Source">
    <w:name w:val="Source"/>
    <w:basedOn w:val="BodyText"/>
    <w:next w:val="BodyText"/>
    <w:qFormat/>
    <w:rsid w:val="00F46B4D"/>
    <w:pPr>
      <w:spacing w:before="120" w:after="120" w:line="240" w:lineRule="atLeast"/>
    </w:pPr>
    <w:rPr>
      <w:i/>
      <w:sz w:val="18"/>
    </w:rPr>
  </w:style>
  <w:style w:type="paragraph" w:styleId="Caption">
    <w:name w:val="caption"/>
    <w:basedOn w:val="Normal"/>
    <w:next w:val="Normal"/>
    <w:link w:val="CaptionChar"/>
    <w:uiPriority w:val="35"/>
    <w:unhideWhenUsed/>
    <w:qFormat/>
    <w:rsid w:val="00F46B4D"/>
    <w:pPr>
      <w:keepNext/>
      <w:spacing w:before="120" w:after="120" w:line="240" w:lineRule="auto"/>
    </w:pPr>
    <w:rPr>
      <w:i/>
      <w:iCs/>
      <w:szCs w:val="18"/>
    </w:rPr>
  </w:style>
  <w:style w:type="character" w:customStyle="1" w:styleId="Heading5Char">
    <w:name w:val="Heading 5 Char"/>
    <w:basedOn w:val="DefaultParagraphFont"/>
    <w:link w:val="Heading5"/>
    <w:uiPriority w:val="9"/>
    <w:rsid w:val="00F46B4D"/>
    <w:rPr>
      <w:rFonts w:ascii="Arial" w:eastAsiaTheme="majorEastAsia" w:hAnsi="Arial" w:cstheme="majorBidi"/>
      <w:i/>
      <w:color w:val="0063A6"/>
      <w:sz w:val="20"/>
    </w:rPr>
  </w:style>
  <w:style w:type="character" w:customStyle="1" w:styleId="Heading4Char">
    <w:name w:val="Heading 4 Char"/>
    <w:basedOn w:val="DefaultParagraphFont"/>
    <w:link w:val="Heading4"/>
    <w:uiPriority w:val="9"/>
    <w:rsid w:val="00F46B4D"/>
    <w:rPr>
      <w:rFonts w:ascii="Arial" w:eastAsiaTheme="majorEastAsia" w:hAnsi="Arial" w:cstheme="majorBidi"/>
      <w:i/>
      <w:iCs/>
      <w:color w:val="0063A6"/>
      <w:sz w:val="20"/>
    </w:rPr>
  </w:style>
  <w:style w:type="character" w:customStyle="1" w:styleId="Heading6Char">
    <w:name w:val="Heading 6 Char"/>
    <w:basedOn w:val="DefaultParagraphFont"/>
    <w:link w:val="Heading6"/>
    <w:uiPriority w:val="9"/>
    <w:rsid w:val="004E342F"/>
    <w:rPr>
      <w:rFonts w:asciiTheme="majorHAnsi" w:eastAsiaTheme="majorEastAsia" w:hAnsiTheme="majorHAnsi" w:cstheme="majorHAnsi"/>
      <w:b/>
      <w:color w:val="0063A6"/>
      <w:sz w:val="20"/>
    </w:rPr>
  </w:style>
  <w:style w:type="character" w:customStyle="1" w:styleId="Heading7Char">
    <w:name w:val="Heading 7 Char"/>
    <w:basedOn w:val="DefaultParagraphFont"/>
    <w:link w:val="Heading7"/>
    <w:uiPriority w:val="9"/>
    <w:rsid w:val="00F46B4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rsid w:val="00F46B4D"/>
    <w:rPr>
      <w:rFonts w:ascii="MS Mincho" w:eastAsiaTheme="majorEastAsia" w:hAnsi="MS Mincho" w:cstheme="majorBidi"/>
      <w:color w:val="272727" w:themeColor="text1" w:themeTint="D8"/>
      <w:sz w:val="20"/>
      <w:szCs w:val="21"/>
    </w:rPr>
  </w:style>
  <w:style w:type="character" w:customStyle="1" w:styleId="Heading9Char">
    <w:name w:val="Heading 9 Char"/>
    <w:basedOn w:val="DefaultParagraphFont"/>
    <w:link w:val="Heading9"/>
    <w:uiPriority w:val="9"/>
    <w:semiHidden/>
    <w:rsid w:val="00F46B4D"/>
    <w:rPr>
      <w:rFonts w:asciiTheme="majorHAnsi" w:eastAsiaTheme="majorEastAsia" w:hAnsiTheme="majorHAnsi" w:cstheme="majorBidi"/>
      <w:i/>
      <w:iCs/>
      <w:color w:val="272727" w:themeColor="text1" w:themeTint="D8"/>
      <w:sz w:val="21"/>
      <w:szCs w:val="21"/>
    </w:rPr>
  </w:style>
  <w:style w:type="paragraph" w:customStyle="1" w:styleId="HeadingLevel1NoNumber">
    <w:name w:val="HeadingLevel1NoNumber"/>
    <w:basedOn w:val="Heading1"/>
    <w:next w:val="BodyText"/>
    <w:qFormat/>
    <w:rsid w:val="00F519FE"/>
    <w:pPr>
      <w:numPr>
        <w:numId w:val="0"/>
      </w:numPr>
      <w:spacing w:after="240" w:line="240" w:lineRule="auto"/>
    </w:pPr>
  </w:style>
  <w:style w:type="paragraph" w:customStyle="1" w:styleId="HeadingLevel2NoNumber">
    <w:name w:val="HeadingLevel2NoNumber"/>
    <w:basedOn w:val="Heading2"/>
    <w:next w:val="BodyText"/>
    <w:qFormat/>
    <w:rsid w:val="00F46B4D"/>
    <w:pPr>
      <w:numPr>
        <w:ilvl w:val="0"/>
        <w:numId w:val="0"/>
      </w:numPr>
    </w:pPr>
  </w:style>
  <w:style w:type="paragraph" w:customStyle="1" w:styleId="HeadingLevel3NoNumber">
    <w:name w:val="HeadingLevel3NoNumber"/>
    <w:basedOn w:val="Heading3"/>
    <w:next w:val="BodyText"/>
    <w:qFormat/>
    <w:rsid w:val="00F46B4D"/>
    <w:pPr>
      <w:numPr>
        <w:ilvl w:val="0"/>
        <w:numId w:val="0"/>
      </w:numPr>
    </w:pPr>
  </w:style>
  <w:style w:type="paragraph" w:customStyle="1" w:styleId="HeadingLevel4NoNumber">
    <w:name w:val="HeadingLevel4NoNumber"/>
    <w:basedOn w:val="Heading4"/>
    <w:next w:val="BodyText"/>
    <w:qFormat/>
    <w:rsid w:val="00F46B4D"/>
    <w:pPr>
      <w:numPr>
        <w:ilvl w:val="0"/>
        <w:numId w:val="0"/>
      </w:numPr>
    </w:pPr>
  </w:style>
  <w:style w:type="paragraph" w:styleId="Header">
    <w:name w:val="header"/>
    <w:basedOn w:val="Normal"/>
    <w:link w:val="HeaderChar"/>
    <w:uiPriority w:val="99"/>
    <w:unhideWhenUsed/>
    <w:rsid w:val="00D93E6C"/>
    <w:pPr>
      <w:tabs>
        <w:tab w:val="center" w:pos="4513"/>
        <w:tab w:val="right" w:pos="9026"/>
      </w:tabs>
      <w:spacing w:after="0"/>
      <w:jc w:val="right"/>
    </w:pPr>
    <w:rPr>
      <w:i/>
      <w:sz w:val="16"/>
    </w:rPr>
  </w:style>
  <w:style w:type="character" w:customStyle="1" w:styleId="HeaderChar">
    <w:name w:val="Header Char"/>
    <w:basedOn w:val="DefaultParagraphFont"/>
    <w:link w:val="Header"/>
    <w:uiPriority w:val="99"/>
    <w:rsid w:val="00B328B7"/>
    <w:rPr>
      <w:rFonts w:ascii="Arial" w:hAnsi="Arial"/>
      <w:i/>
      <w:sz w:val="16"/>
    </w:rPr>
  </w:style>
  <w:style w:type="paragraph" w:styleId="Footer">
    <w:name w:val="footer"/>
    <w:link w:val="FooterChar"/>
    <w:uiPriority w:val="99"/>
    <w:unhideWhenUsed/>
    <w:rsid w:val="002C5142"/>
    <w:pPr>
      <w:jc w:val="right"/>
    </w:pPr>
    <w:rPr>
      <w:rFonts w:cs="Arial"/>
      <w:sz w:val="18"/>
    </w:rPr>
  </w:style>
  <w:style w:type="character" w:customStyle="1" w:styleId="FooterChar">
    <w:name w:val="Footer Char"/>
    <w:basedOn w:val="DefaultParagraphFont"/>
    <w:link w:val="Footer"/>
    <w:uiPriority w:val="99"/>
    <w:rsid w:val="00945BEB"/>
    <w:rPr>
      <w:rFonts w:cs="Arial"/>
      <w:sz w:val="18"/>
    </w:rPr>
  </w:style>
  <w:style w:type="character" w:styleId="PageNumber">
    <w:name w:val="page number"/>
    <w:basedOn w:val="DefaultParagraphFont"/>
    <w:uiPriority w:val="99"/>
    <w:unhideWhenUsed/>
    <w:rsid w:val="00B328B7"/>
    <w:rPr>
      <w:rFonts w:ascii="Segoe UI" w:hAnsi="Segoe UI"/>
      <w:b w:val="0"/>
      <w:i w:val="0"/>
      <w:color w:val="auto"/>
      <w:sz w:val="16"/>
    </w:rPr>
  </w:style>
  <w:style w:type="paragraph" w:customStyle="1" w:styleId="Contentspage">
    <w:name w:val="Contentspage"/>
    <w:basedOn w:val="HeadingLevel1NoNumber"/>
    <w:qFormat/>
    <w:rsid w:val="00F46B4D"/>
    <w:pPr>
      <w:pageBreakBefore w:val="0"/>
    </w:pPr>
  </w:style>
  <w:style w:type="paragraph" w:customStyle="1" w:styleId="ReportTitle">
    <w:name w:val="ReportTitle"/>
    <w:basedOn w:val="BodyText"/>
    <w:qFormat/>
    <w:rsid w:val="00F46B4D"/>
    <w:pPr>
      <w:spacing w:before="120" w:after="120"/>
    </w:pPr>
    <w:rPr>
      <w:b/>
      <w:color w:val="0063A6"/>
      <w:sz w:val="52"/>
    </w:rPr>
  </w:style>
  <w:style w:type="paragraph" w:customStyle="1" w:styleId="ReportSubtitle">
    <w:name w:val="ReportSubtitle"/>
    <w:basedOn w:val="ReportTitle"/>
    <w:qFormat/>
    <w:rsid w:val="00F46B4D"/>
    <w:pPr>
      <w:jc w:val="center"/>
    </w:pPr>
    <w:rPr>
      <w:sz w:val="40"/>
      <w:szCs w:val="40"/>
    </w:rPr>
  </w:style>
  <w:style w:type="paragraph" w:customStyle="1" w:styleId="ReportSubtitlelevel2">
    <w:name w:val="ReportSubtitlelevel2"/>
    <w:basedOn w:val="ReportSubtitle"/>
    <w:qFormat/>
    <w:rsid w:val="00F46B4D"/>
    <w:rPr>
      <w:sz w:val="28"/>
    </w:rPr>
  </w:style>
  <w:style w:type="table" w:styleId="TableGrid">
    <w:name w:val="Table Grid"/>
    <w:basedOn w:val="TableNormal"/>
    <w:uiPriority w:val="39"/>
    <w:rsid w:val="00CD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qFormat/>
    <w:rsid w:val="00F46B4D"/>
    <w:pPr>
      <w:spacing w:before="40" w:after="40" w:line="240" w:lineRule="auto"/>
    </w:pPr>
    <w:rPr>
      <w:b/>
      <w:color w:val="FFFFFF" w:themeColor="background1"/>
      <w:szCs w:val="20"/>
    </w:rPr>
  </w:style>
  <w:style w:type="paragraph" w:customStyle="1" w:styleId="Tabletext">
    <w:name w:val="Tabletext"/>
    <w:basedOn w:val="Normal"/>
    <w:qFormat/>
    <w:rsid w:val="00F519FE"/>
    <w:pPr>
      <w:numPr>
        <w:numId w:val="2"/>
      </w:numPr>
      <w:spacing w:before="40" w:after="40" w:line="240" w:lineRule="auto"/>
    </w:pPr>
    <w:rPr>
      <w:szCs w:val="20"/>
    </w:rPr>
  </w:style>
  <w:style w:type="paragraph" w:customStyle="1" w:styleId="Tablebullet1">
    <w:name w:val="Tablebullet1"/>
    <w:basedOn w:val="ListBullet"/>
    <w:qFormat/>
    <w:rsid w:val="00444608"/>
    <w:pPr>
      <w:numPr>
        <w:numId w:val="10"/>
      </w:numPr>
      <w:tabs>
        <w:tab w:val="left" w:pos="0"/>
      </w:tabs>
      <w:spacing w:before="40" w:after="40"/>
    </w:pPr>
    <w:rPr>
      <w:rFonts w:ascii="Arial" w:hAnsi="Arial"/>
    </w:rPr>
  </w:style>
  <w:style w:type="paragraph" w:customStyle="1" w:styleId="Tablebullet2">
    <w:name w:val="Tablebullet2"/>
    <w:basedOn w:val="ListBullet2"/>
    <w:qFormat/>
    <w:rsid w:val="00F46B4D"/>
    <w:pPr>
      <w:spacing w:before="40" w:after="40" w:line="240" w:lineRule="auto"/>
      <w:ind w:left="641" w:hanging="357"/>
    </w:pPr>
    <w:rPr>
      <w:rFonts w:ascii="Arial" w:hAnsi="Arial"/>
      <w:szCs w:val="20"/>
    </w:rPr>
  </w:style>
  <w:style w:type="paragraph" w:customStyle="1" w:styleId="Tablenumberdectab">
    <w:name w:val="Tablenumberdectab"/>
    <w:basedOn w:val="Tabletext"/>
    <w:qFormat/>
    <w:rsid w:val="00F46B4D"/>
    <w:pPr>
      <w:tabs>
        <w:tab w:val="decimal" w:pos="802"/>
      </w:tabs>
    </w:pPr>
  </w:style>
  <w:style w:type="paragraph" w:customStyle="1" w:styleId="Tablenumberrightjustify">
    <w:name w:val="Tablenumberrightjustify"/>
    <w:basedOn w:val="Tabletext"/>
    <w:qFormat/>
    <w:rsid w:val="00F46B4D"/>
    <w:pPr>
      <w:jc w:val="right"/>
    </w:pPr>
  </w:style>
  <w:style w:type="character" w:styleId="CommentReference">
    <w:name w:val="annotation reference"/>
    <w:basedOn w:val="DefaultParagraphFont"/>
    <w:uiPriority w:val="99"/>
    <w:semiHidden/>
    <w:unhideWhenUsed/>
    <w:rsid w:val="00CD2DA2"/>
    <w:rPr>
      <w:sz w:val="16"/>
      <w:szCs w:val="16"/>
    </w:rPr>
  </w:style>
  <w:style w:type="paragraph" w:styleId="CommentText">
    <w:name w:val="annotation text"/>
    <w:basedOn w:val="Normal"/>
    <w:link w:val="CommentTextChar"/>
    <w:uiPriority w:val="99"/>
    <w:unhideWhenUsed/>
    <w:rsid w:val="00CD2DA2"/>
    <w:rPr>
      <w:szCs w:val="20"/>
    </w:rPr>
  </w:style>
  <w:style w:type="character" w:customStyle="1" w:styleId="CommentTextChar">
    <w:name w:val="Comment Text Char"/>
    <w:basedOn w:val="DefaultParagraphFont"/>
    <w:link w:val="CommentText"/>
    <w:uiPriority w:val="99"/>
    <w:rsid w:val="00CD2DA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D2DA2"/>
    <w:rPr>
      <w:b/>
      <w:bCs/>
    </w:rPr>
  </w:style>
  <w:style w:type="character" w:customStyle="1" w:styleId="CommentSubjectChar">
    <w:name w:val="Comment Subject Char"/>
    <w:basedOn w:val="CommentTextChar"/>
    <w:link w:val="CommentSubject"/>
    <w:uiPriority w:val="99"/>
    <w:semiHidden/>
    <w:rsid w:val="00CD2DA2"/>
    <w:rPr>
      <w:rFonts w:ascii="Univers 45 Light" w:hAnsi="Univers 45 Light"/>
      <w:b/>
      <w:bCs/>
      <w:sz w:val="20"/>
      <w:szCs w:val="20"/>
    </w:rPr>
  </w:style>
  <w:style w:type="paragraph" w:styleId="BalloonText">
    <w:name w:val="Balloon Text"/>
    <w:basedOn w:val="Normal"/>
    <w:link w:val="BalloonTextChar"/>
    <w:uiPriority w:val="99"/>
    <w:semiHidden/>
    <w:unhideWhenUsed/>
    <w:rsid w:val="00576CB9"/>
    <w:pPr>
      <w:spacing w:after="0"/>
    </w:pPr>
    <w:rPr>
      <w:rFonts w:cs="Arial Narrow"/>
      <w:sz w:val="18"/>
      <w:szCs w:val="18"/>
    </w:rPr>
  </w:style>
  <w:style w:type="character" w:customStyle="1" w:styleId="BalloonTextChar">
    <w:name w:val="Balloon Text Char"/>
    <w:basedOn w:val="DefaultParagraphFont"/>
    <w:link w:val="BalloonText"/>
    <w:uiPriority w:val="99"/>
    <w:semiHidden/>
    <w:rsid w:val="00CD2DA2"/>
    <w:rPr>
      <w:rFonts w:ascii="Arial" w:hAnsi="Arial" w:cs="Arial Narrow"/>
      <w:sz w:val="18"/>
      <w:szCs w:val="18"/>
    </w:rPr>
  </w:style>
  <w:style w:type="paragraph" w:customStyle="1" w:styleId="BodyText0">
    <w:name w:val="BodyText"/>
    <w:basedOn w:val="Normal"/>
    <w:link w:val="BodyTextChar0"/>
    <w:rsid w:val="00EF4DC9"/>
    <w:pPr>
      <w:spacing w:after="130"/>
    </w:pPr>
    <w:rPr>
      <w:rFonts w:eastAsia="Times New Roman" w:cs="Times New Roman"/>
      <w:szCs w:val="20"/>
    </w:rPr>
  </w:style>
  <w:style w:type="character" w:customStyle="1" w:styleId="BodyTextChar0">
    <w:name w:val="BodyText Char"/>
    <w:basedOn w:val="DefaultParagraphFont"/>
    <w:link w:val="BodyText0"/>
    <w:rsid w:val="00EF4DC9"/>
    <w:rPr>
      <w:rFonts w:ascii="Arial" w:eastAsia="Times New Roman" w:hAnsi="Arial" w:cs="Times New Roman"/>
      <w:sz w:val="20"/>
      <w:szCs w:val="20"/>
    </w:rPr>
  </w:style>
  <w:style w:type="paragraph" w:customStyle="1" w:styleId="Appendixheading">
    <w:name w:val="Appendix heading"/>
    <w:next w:val="BodyText0"/>
    <w:uiPriority w:val="2"/>
    <w:qFormat/>
    <w:rsid w:val="008F6882"/>
    <w:pPr>
      <w:keepNext/>
      <w:keepLines/>
      <w:pageBreakBefore/>
      <w:numPr>
        <w:numId w:val="4"/>
      </w:numPr>
      <w:spacing w:before="240" w:after="120" w:line="640" w:lineRule="exact"/>
      <w:outlineLvl w:val="0"/>
    </w:pPr>
    <w:rPr>
      <w:rFonts w:ascii="Arial" w:eastAsia="Univers 45 Light" w:hAnsi="Arial" w:cs="Univers 45 Light"/>
      <w:b/>
      <w:color w:val="0063A6"/>
      <w:sz w:val="32"/>
      <w:szCs w:val="18"/>
    </w:rPr>
  </w:style>
  <w:style w:type="paragraph" w:customStyle="1" w:styleId="AppendixHeading2">
    <w:name w:val="Appendix Heading 2"/>
    <w:basedOn w:val="Heading2"/>
    <w:next w:val="BodyText"/>
    <w:rsid w:val="007D466A"/>
    <w:pPr>
      <w:keepLines w:val="0"/>
      <w:numPr>
        <w:numId w:val="4"/>
      </w:numPr>
      <w:jc w:val="both"/>
      <w:outlineLvl w:val="9"/>
    </w:pPr>
    <w:rPr>
      <w:rFonts w:eastAsia="Times New Roman" w:cs="Times New Roman"/>
      <w:sz w:val="28"/>
    </w:rPr>
  </w:style>
  <w:style w:type="paragraph" w:customStyle="1" w:styleId="AppendixHeading3">
    <w:name w:val="Appendix Heading 3"/>
    <w:basedOn w:val="Heading3"/>
    <w:next w:val="BodyText"/>
    <w:rsid w:val="00EF4DC9"/>
    <w:pPr>
      <w:keepLines w:val="0"/>
      <w:numPr>
        <w:numId w:val="4"/>
      </w:numPr>
      <w:tabs>
        <w:tab w:val="left" w:pos="357"/>
      </w:tabs>
      <w:jc w:val="both"/>
      <w:outlineLvl w:val="9"/>
    </w:pPr>
    <w:rPr>
      <w:rFonts w:eastAsia="Times New Roman" w:cs="Times New Roman"/>
      <w:b/>
      <w:i w:val="0"/>
      <w:szCs w:val="20"/>
    </w:rPr>
  </w:style>
  <w:style w:type="paragraph" w:customStyle="1" w:styleId="AppendixHeading4">
    <w:name w:val="Appendix Heading 4"/>
    <w:basedOn w:val="Heading4"/>
    <w:next w:val="BodyText"/>
    <w:rsid w:val="00EF4DC9"/>
    <w:pPr>
      <w:keepLines w:val="0"/>
      <w:numPr>
        <w:numId w:val="4"/>
      </w:numPr>
      <w:jc w:val="both"/>
      <w:outlineLvl w:val="9"/>
    </w:pPr>
    <w:rPr>
      <w:rFonts w:eastAsia="Times New Roman" w:cs="Times New Roman"/>
      <w:b/>
      <w:i w:val="0"/>
      <w:iCs w:val="0"/>
      <w:szCs w:val="20"/>
    </w:rPr>
  </w:style>
  <w:style w:type="paragraph" w:styleId="TOC1">
    <w:name w:val="toc 1"/>
    <w:basedOn w:val="Normal"/>
    <w:next w:val="Normal"/>
    <w:autoRedefine/>
    <w:uiPriority w:val="39"/>
    <w:unhideWhenUsed/>
    <w:rsid w:val="00584552"/>
    <w:pPr>
      <w:tabs>
        <w:tab w:val="left" w:pos="426"/>
        <w:tab w:val="right" w:leader="dot" w:pos="9016"/>
      </w:tabs>
      <w:spacing w:before="80" w:after="80" w:line="240" w:lineRule="auto"/>
      <w:ind w:left="425" w:hanging="425"/>
    </w:pPr>
    <w:rPr>
      <w:noProof/>
    </w:rPr>
  </w:style>
  <w:style w:type="character" w:styleId="Hyperlink">
    <w:name w:val="Hyperlink"/>
    <w:basedOn w:val="DefaultParagraphFont"/>
    <w:uiPriority w:val="99"/>
    <w:unhideWhenUsed/>
    <w:rsid w:val="00A74A67"/>
    <w:rPr>
      <w:color w:val="0563C1" w:themeColor="hyperlink"/>
      <w:u w:val="single"/>
    </w:rPr>
  </w:style>
  <w:style w:type="paragraph" w:customStyle="1" w:styleId="Covertitle1112pt">
    <w:name w:val="Cover title 1_112pt"/>
    <w:qFormat/>
    <w:rsid w:val="00F46B4D"/>
    <w:pPr>
      <w:spacing w:before="120" w:after="240" w:line="240" w:lineRule="auto"/>
      <w:jc w:val="both"/>
    </w:pPr>
    <w:rPr>
      <w:rFonts w:ascii="Arial Bold" w:hAnsi="Arial Bold"/>
      <w:noProof/>
      <w:color w:val="44546A" w:themeColor="text2"/>
      <w:sz w:val="56"/>
      <w:szCs w:val="222"/>
      <w:lang w:eastAsia="en-AU"/>
    </w:rPr>
  </w:style>
  <w:style w:type="paragraph" w:customStyle="1" w:styleId="Covertitle216ptB">
    <w:name w:val="Cover title 2_16pt_B"/>
    <w:qFormat/>
    <w:rsid w:val="00F46B4D"/>
    <w:pPr>
      <w:spacing w:before="120" w:after="120" w:line="360" w:lineRule="exact"/>
      <w:jc w:val="both"/>
    </w:pPr>
    <w:rPr>
      <w:rFonts w:ascii="Courier New" w:hAnsi="Courier New"/>
      <w:b/>
      <w:color w:val="FFFFFF" w:themeColor="background1"/>
      <w:sz w:val="32"/>
    </w:rPr>
  </w:style>
  <w:style w:type="paragraph" w:customStyle="1" w:styleId="Tableheading0">
    <w:name w:val="Table heading"/>
    <w:basedOn w:val="TableHeading1"/>
    <w:qFormat/>
    <w:rsid w:val="00F46B4D"/>
    <w:rPr>
      <w:color w:val="FFFFFF"/>
    </w:rPr>
  </w:style>
  <w:style w:type="paragraph" w:customStyle="1" w:styleId="Tabletext0">
    <w:name w:val="Table text"/>
    <w:qFormat/>
    <w:rsid w:val="00F46B4D"/>
    <w:pPr>
      <w:spacing w:before="40" w:after="40" w:line="240" w:lineRule="auto"/>
    </w:pPr>
    <w:rPr>
      <w:rFonts w:ascii="Courier New" w:hAnsi="Courier New"/>
      <w:sz w:val="18"/>
    </w:rPr>
  </w:style>
  <w:style w:type="paragraph" w:styleId="FootnoteText">
    <w:name w:val="footnote text"/>
    <w:basedOn w:val="Normal"/>
    <w:link w:val="FootnoteTextChar"/>
    <w:unhideWhenUsed/>
    <w:rsid w:val="00B76DFD"/>
    <w:pPr>
      <w:spacing w:after="0"/>
    </w:pPr>
    <w:rPr>
      <w:sz w:val="16"/>
      <w:szCs w:val="20"/>
    </w:rPr>
  </w:style>
  <w:style w:type="character" w:customStyle="1" w:styleId="FootnoteTextChar">
    <w:name w:val="Footnote Text Char"/>
    <w:basedOn w:val="DefaultParagraphFont"/>
    <w:link w:val="FootnoteText"/>
    <w:rsid w:val="00675645"/>
    <w:rPr>
      <w:rFonts w:ascii="Arial" w:hAnsi="Arial"/>
      <w:sz w:val="16"/>
      <w:szCs w:val="20"/>
    </w:rPr>
  </w:style>
  <w:style w:type="character" w:styleId="FootnoteReference">
    <w:name w:val="footnote reference"/>
    <w:basedOn w:val="DefaultParagraphFont"/>
    <w:unhideWhenUsed/>
    <w:rsid w:val="00675645"/>
    <w:rPr>
      <w:vertAlign w:val="superscript"/>
    </w:rPr>
  </w:style>
  <w:style w:type="table" w:styleId="PlainTable4">
    <w:name w:val="Plain Table 4"/>
    <w:basedOn w:val="TableNormal"/>
    <w:uiPriority w:val="44"/>
    <w:rsid w:val="00675645"/>
    <w:pPr>
      <w:numPr>
        <w:numId w:val="25"/>
      </w:numPr>
      <w:tabs>
        <w:tab w:val="num" w:pos="926"/>
        <w:tab w:val="num" w:pos="1209"/>
      </w:tabs>
      <w:spacing w:after="0" w:line="240" w:lineRule="auto"/>
      <w:ind w:left="36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1stlevel">
    <w:name w:val="Bullet 1st level"/>
    <w:link w:val="Bullet1stlevelChar"/>
    <w:uiPriority w:val="1"/>
    <w:qFormat/>
    <w:rsid w:val="00F519FE"/>
    <w:pPr>
      <w:numPr>
        <w:numId w:val="5"/>
      </w:numPr>
      <w:spacing w:before="120" w:after="120" w:line="260" w:lineRule="atLeast"/>
    </w:pPr>
    <w:rPr>
      <w:rFonts w:ascii="Arial" w:eastAsia="+mn-ea" w:hAnsi="Arial" w:cs="Arial"/>
      <w:sz w:val="20"/>
      <w:lang w:val="en-US" w:eastAsia="en-AU"/>
    </w:rPr>
  </w:style>
  <w:style w:type="paragraph" w:customStyle="1" w:styleId="BodyText1">
    <w:name w:val="Body Text1"/>
    <w:basedOn w:val="BodyText"/>
    <w:qFormat/>
    <w:rsid w:val="00F46B4D"/>
    <w:pPr>
      <w:spacing w:before="120" w:after="120"/>
    </w:pPr>
    <w:rPr>
      <w:rFonts w:cs="Arial"/>
    </w:rPr>
  </w:style>
  <w:style w:type="character" w:customStyle="1" w:styleId="Bullet1stlevelChar">
    <w:name w:val="Bullet 1st level Char"/>
    <w:basedOn w:val="DefaultParagraphFont"/>
    <w:link w:val="Bullet1stlevel"/>
    <w:uiPriority w:val="1"/>
    <w:locked/>
    <w:rsid w:val="00F46B4D"/>
    <w:rPr>
      <w:rFonts w:ascii="Arial" w:eastAsia="+mn-ea" w:hAnsi="Arial" w:cs="Arial"/>
      <w:sz w:val="20"/>
      <w:lang w:val="en-US" w:eastAsia="en-AU"/>
    </w:rPr>
  </w:style>
  <w:style w:type="paragraph" w:customStyle="1" w:styleId="TableHeading1">
    <w:name w:val="Table Heading"/>
    <w:basedOn w:val="BodyText1"/>
    <w:link w:val="TableHeadingChar"/>
    <w:qFormat/>
    <w:rsid w:val="00F46B4D"/>
    <w:pPr>
      <w:spacing w:before="40" w:after="40" w:line="240" w:lineRule="auto"/>
    </w:pPr>
    <w:rPr>
      <w:b/>
      <w:bCs/>
      <w:sz w:val="18"/>
      <w:szCs w:val="18"/>
    </w:rPr>
  </w:style>
  <w:style w:type="character" w:customStyle="1" w:styleId="TableHeadingChar">
    <w:name w:val="Table Heading Char"/>
    <w:link w:val="TableHeading1"/>
    <w:rsid w:val="00F46B4D"/>
    <w:rPr>
      <w:rFonts w:ascii="Arial" w:hAnsi="Arial" w:cs="Arial"/>
      <w:b/>
      <w:bCs/>
      <w:sz w:val="18"/>
      <w:szCs w:val="18"/>
    </w:rPr>
  </w:style>
  <w:style w:type="character" w:customStyle="1" w:styleId="TableTextChar">
    <w:name w:val="Table Text Char"/>
    <w:link w:val="TableText1"/>
    <w:locked/>
    <w:rsid w:val="00F46B4D"/>
    <w:rPr>
      <w:rFonts w:ascii="Arial" w:eastAsia="Calibri" w:hAnsi="Arial"/>
      <w:color w:val="000000"/>
      <w:sz w:val="20"/>
      <w:lang w:val="en-GB"/>
    </w:rPr>
  </w:style>
  <w:style w:type="paragraph" w:customStyle="1" w:styleId="TableText1">
    <w:name w:val="Table Text"/>
    <w:basedOn w:val="Normal"/>
    <w:link w:val="TableTextChar"/>
    <w:qFormat/>
    <w:rsid w:val="00260B65"/>
    <w:pPr>
      <w:spacing w:before="40" w:after="40" w:line="240" w:lineRule="auto"/>
    </w:pPr>
    <w:rPr>
      <w:rFonts w:eastAsia="Calibri"/>
      <w:color w:val="000000"/>
      <w:lang w:val="en-GB"/>
    </w:rPr>
  </w:style>
  <w:style w:type="character" w:customStyle="1" w:styleId="CaptionChar">
    <w:name w:val="Caption Char"/>
    <w:link w:val="Caption"/>
    <w:uiPriority w:val="35"/>
    <w:locked/>
    <w:rsid w:val="00F46B4D"/>
    <w:rPr>
      <w:rFonts w:ascii="Arial" w:hAnsi="Arial"/>
      <w:i/>
      <w:iCs/>
      <w:sz w:val="20"/>
      <w:szCs w:val="18"/>
    </w:rPr>
  </w:style>
  <w:style w:type="table" w:styleId="ListTable4-Accent3">
    <w:name w:val="List Table 4 Accent 3"/>
    <w:basedOn w:val="TableNormal"/>
    <w:uiPriority w:val="49"/>
    <w:rsid w:val="00CF1E1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
    <w:name w:val="Body Text Indent"/>
    <w:basedOn w:val="Normal"/>
    <w:link w:val="BodyTextIndentChar"/>
    <w:uiPriority w:val="99"/>
    <w:unhideWhenUsed/>
    <w:rsid w:val="00AE3432"/>
    <w:pPr>
      <w:spacing w:line="260" w:lineRule="atLeast"/>
      <w:ind w:left="357"/>
    </w:pPr>
  </w:style>
  <w:style w:type="table" w:styleId="GridTable4-Accent3">
    <w:name w:val="Grid Table 4 Accent 3"/>
    <w:basedOn w:val="TableNormal"/>
    <w:uiPriority w:val="49"/>
    <w:rsid w:val="00E424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ullet Level 1,SP NON-TABLE LIST (S),Bullet List Paragraph,Bullet Lists,Bullet Lists1,Bullet Lists2,Bullet Lists3,Bullet Lists4,Bullet Lists5,Bullet Lists6,Bullet Lists7,Bullet Lists8,Bullet Lists9,Bullet Lists10,Bullet Lists11,Bullets,L"/>
    <w:basedOn w:val="Normal"/>
    <w:link w:val="ListParagraphChar"/>
    <w:uiPriority w:val="34"/>
    <w:qFormat/>
    <w:rsid w:val="00F46B4D"/>
    <w:pPr>
      <w:spacing w:before="120" w:after="120" w:line="180" w:lineRule="atLeast"/>
      <w:ind w:left="720"/>
      <w:contextualSpacing/>
      <w:jc w:val="both"/>
    </w:pPr>
    <w:rPr>
      <w:szCs w:val="20"/>
    </w:rPr>
  </w:style>
  <w:style w:type="character" w:styleId="UnresolvedMention">
    <w:name w:val="Unresolved Mention"/>
    <w:basedOn w:val="DefaultParagraphFont"/>
    <w:uiPriority w:val="99"/>
    <w:unhideWhenUsed/>
    <w:rsid w:val="00EA1F8C"/>
    <w:rPr>
      <w:color w:val="605E5C"/>
      <w:shd w:val="clear" w:color="auto" w:fill="E1DFDD"/>
    </w:rPr>
  </w:style>
  <w:style w:type="character" w:styleId="Mention">
    <w:name w:val="Mention"/>
    <w:basedOn w:val="DefaultParagraphFont"/>
    <w:uiPriority w:val="99"/>
    <w:unhideWhenUsed/>
    <w:rsid w:val="00EA1F8C"/>
    <w:rPr>
      <w:color w:val="2B579A"/>
      <w:shd w:val="clear" w:color="auto" w:fill="E1DFDD"/>
    </w:rPr>
  </w:style>
  <w:style w:type="paragraph" w:styleId="NoSpacing">
    <w:name w:val="No Spacing"/>
    <w:uiPriority w:val="1"/>
    <w:qFormat/>
    <w:rsid w:val="00F46B4D"/>
    <w:pPr>
      <w:spacing w:after="0" w:line="240" w:lineRule="auto"/>
    </w:pPr>
    <w:rPr>
      <w:rFonts w:ascii="Arial Bold" w:hAnsi="Arial Bold"/>
      <w:sz w:val="20"/>
    </w:rPr>
  </w:style>
  <w:style w:type="character" w:styleId="Strong">
    <w:name w:val="Strong"/>
    <w:basedOn w:val="DefaultParagraphFont"/>
    <w:uiPriority w:val="22"/>
    <w:qFormat/>
    <w:rsid w:val="00B64F99"/>
    <w:rPr>
      <w:rFonts w:ascii="Arial" w:hAnsi="Arial"/>
      <w:b/>
      <w:bCs/>
      <w:sz w:val="20"/>
    </w:rPr>
  </w:style>
  <w:style w:type="character" w:styleId="IntenseEmphasis">
    <w:name w:val="Intense Emphasis"/>
    <w:basedOn w:val="DefaultParagraphFont"/>
    <w:uiPriority w:val="21"/>
    <w:qFormat/>
    <w:rsid w:val="00F46B4D"/>
    <w:rPr>
      <w:i/>
      <w:iCs/>
      <w:color w:val="5B9BD5" w:themeColor="accent1"/>
    </w:rPr>
  </w:style>
  <w:style w:type="table" w:styleId="GridTable5Dark-Accent1">
    <w:name w:val="Grid Table 5 Dark Accent 1"/>
    <w:basedOn w:val="TableNormal"/>
    <w:uiPriority w:val="50"/>
    <w:rsid w:val="009A42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3">
    <w:name w:val="Grid Table 5 Dark Accent 3"/>
    <w:basedOn w:val="TableNormal"/>
    <w:uiPriority w:val="50"/>
    <w:rsid w:val="009A42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unhideWhenUsed/>
    <w:rsid w:val="00EA3B97"/>
    <w:pPr>
      <w:spacing w:before="100" w:beforeAutospacing="1" w:after="100" w:afterAutospacing="1"/>
    </w:pPr>
    <w:rPr>
      <w:rFonts w:eastAsia="+mj-lt" w:cs="+mj-lt"/>
      <w:sz w:val="24"/>
      <w:szCs w:val="24"/>
      <w:lang w:eastAsia="en-AU"/>
    </w:rPr>
  </w:style>
  <w:style w:type="table" w:customStyle="1" w:styleId="ListTable4-Accent31">
    <w:name w:val="List Table 4 - Accent 31"/>
    <w:basedOn w:val="TableNormal"/>
    <w:next w:val="ListTable4-Accent3"/>
    <w:uiPriority w:val="49"/>
    <w:rsid w:val="009A42B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Revision">
    <w:name w:val="Revision"/>
    <w:hidden/>
    <w:uiPriority w:val="99"/>
    <w:semiHidden/>
    <w:rsid w:val="00ED5EB9"/>
    <w:pPr>
      <w:spacing w:after="0" w:line="240" w:lineRule="auto"/>
    </w:pPr>
    <w:rPr>
      <w:rFonts w:ascii="Segoe UI" w:hAnsi="Segoe UI"/>
      <w:sz w:val="20"/>
    </w:rPr>
  </w:style>
  <w:style w:type="character" w:customStyle="1" w:styleId="ListParagraphChar">
    <w:name w:val="List Paragraph Char"/>
    <w:aliases w:val="Bullet Level 1 Char,SP NON-TABLE LIST (S) Char,Bullet List Paragraph Char,Bullet Lists Char,Bullet Lists1 Char,Bullet Lists2 Char,Bullet Lists3 Char,Bullet Lists4 Char,Bullet Lists5 Char,Bullet Lists6 Char,Bullet Lists7 Char,L Char"/>
    <w:basedOn w:val="DefaultParagraphFont"/>
    <w:link w:val="ListParagraph"/>
    <w:uiPriority w:val="34"/>
    <w:locked/>
    <w:rsid w:val="00F46B4D"/>
    <w:rPr>
      <w:rFonts w:ascii="Arial" w:hAnsi="Arial"/>
      <w:sz w:val="20"/>
      <w:szCs w:val="20"/>
    </w:rPr>
  </w:style>
  <w:style w:type="character" w:customStyle="1" w:styleId="html-italic">
    <w:name w:val="html-italic"/>
    <w:basedOn w:val="DefaultParagraphFont"/>
    <w:rsid w:val="009A42BD"/>
  </w:style>
  <w:style w:type="paragraph" w:styleId="EndnoteText">
    <w:name w:val="endnote text"/>
    <w:basedOn w:val="Normal"/>
    <w:link w:val="EndnoteTextChar"/>
    <w:uiPriority w:val="99"/>
    <w:semiHidden/>
    <w:unhideWhenUsed/>
    <w:rsid w:val="009A42BD"/>
    <w:pPr>
      <w:spacing w:after="0"/>
    </w:pPr>
    <w:rPr>
      <w:szCs w:val="20"/>
    </w:rPr>
  </w:style>
  <w:style w:type="character" w:customStyle="1" w:styleId="EndnoteTextChar">
    <w:name w:val="Endnote Text Char"/>
    <w:basedOn w:val="DefaultParagraphFont"/>
    <w:link w:val="EndnoteText"/>
    <w:uiPriority w:val="99"/>
    <w:semiHidden/>
    <w:rsid w:val="009A42BD"/>
    <w:rPr>
      <w:rFonts w:ascii="Arial" w:hAnsi="Arial"/>
      <w:sz w:val="20"/>
      <w:szCs w:val="20"/>
    </w:rPr>
  </w:style>
  <w:style w:type="character" w:styleId="EndnoteReference">
    <w:name w:val="endnote reference"/>
    <w:basedOn w:val="DefaultParagraphFont"/>
    <w:uiPriority w:val="99"/>
    <w:semiHidden/>
    <w:unhideWhenUsed/>
    <w:rsid w:val="009A42BD"/>
    <w:rPr>
      <w:vertAlign w:val="superscript"/>
    </w:rPr>
  </w:style>
  <w:style w:type="paragraph" w:customStyle="1" w:styleId="numbereditems">
    <w:name w:val="numbered items"/>
    <w:basedOn w:val="BodyText"/>
    <w:link w:val="numbereditemsChar"/>
    <w:qFormat/>
    <w:rsid w:val="00F46B4D"/>
    <w:pPr>
      <w:numPr>
        <w:ilvl w:val="1"/>
        <w:numId w:val="6"/>
      </w:numPr>
      <w:spacing w:before="120" w:after="120" w:line="240" w:lineRule="auto"/>
      <w:jc w:val="both"/>
    </w:pPr>
    <w:rPr>
      <w:rFonts w:cs="Arial"/>
      <w:szCs w:val="20"/>
    </w:rPr>
  </w:style>
  <w:style w:type="character" w:customStyle="1" w:styleId="numbereditemsChar">
    <w:name w:val="numbered items Char"/>
    <w:basedOn w:val="BodyTextChar"/>
    <w:link w:val="numbereditems"/>
    <w:rsid w:val="00F46B4D"/>
    <w:rPr>
      <w:rFonts w:ascii="Arial" w:hAnsi="Arial" w:cs="Arial"/>
      <w:sz w:val="20"/>
      <w:szCs w:val="20"/>
    </w:rPr>
  </w:style>
  <w:style w:type="table" w:styleId="GridTable6Colorful-Accent3">
    <w:name w:val="Grid Table 6 Colorful Accent 3"/>
    <w:basedOn w:val="TableNormal"/>
    <w:uiPriority w:val="51"/>
    <w:rsid w:val="0035203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35203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ullet2ndlevel">
    <w:name w:val="Bullet 2nd level"/>
    <w:basedOn w:val="ListBullet2"/>
    <w:qFormat/>
    <w:rsid w:val="00F46B4D"/>
    <w:pPr>
      <w:tabs>
        <w:tab w:val="left" w:pos="714"/>
      </w:tabs>
      <w:spacing w:before="120" w:after="120"/>
    </w:pPr>
    <w:rPr>
      <w:rFonts w:ascii="Arial" w:hAnsi="Arial"/>
    </w:rPr>
  </w:style>
  <w:style w:type="paragraph" w:customStyle="1" w:styleId="Bodytextkeepwithnext">
    <w:name w:val="Body textkeepwithnext"/>
    <w:basedOn w:val="BodyText1"/>
    <w:qFormat/>
    <w:rsid w:val="00F46B4D"/>
    <w:pPr>
      <w:keepNext/>
    </w:pPr>
  </w:style>
  <w:style w:type="paragraph" w:customStyle="1" w:styleId="QuoteBullet1">
    <w:name w:val="QuoteBullet1"/>
    <w:basedOn w:val="Tabletext"/>
    <w:qFormat/>
    <w:rsid w:val="00F519FE"/>
    <w:pPr>
      <w:numPr>
        <w:numId w:val="11"/>
      </w:numPr>
    </w:pPr>
    <w:rPr>
      <w:i/>
      <w:iCs/>
    </w:rPr>
  </w:style>
  <w:style w:type="paragraph" w:customStyle="1" w:styleId="Bullet3rdlevel">
    <w:name w:val="Bullet 3rd level"/>
    <w:basedOn w:val="Tabletext"/>
    <w:qFormat/>
    <w:rsid w:val="00F519FE"/>
    <w:pPr>
      <w:numPr>
        <w:numId w:val="13"/>
      </w:numPr>
      <w:tabs>
        <w:tab w:val="left" w:pos="1072"/>
      </w:tabs>
      <w:spacing w:before="120" w:after="120" w:line="260" w:lineRule="atLeast"/>
    </w:pPr>
  </w:style>
  <w:style w:type="paragraph" w:styleId="TOC2">
    <w:name w:val="toc 2"/>
    <w:basedOn w:val="Normal"/>
    <w:next w:val="Normal"/>
    <w:autoRedefine/>
    <w:uiPriority w:val="39"/>
    <w:unhideWhenUsed/>
    <w:rsid w:val="00584552"/>
    <w:pPr>
      <w:tabs>
        <w:tab w:val="left" w:pos="993"/>
        <w:tab w:val="right" w:leader="dot" w:pos="9016"/>
      </w:tabs>
      <w:spacing w:before="80" w:after="80" w:line="240" w:lineRule="auto"/>
      <w:ind w:left="992" w:hanging="567"/>
    </w:pPr>
    <w:rPr>
      <w:rFonts w:cs="Arial"/>
      <w:bCs/>
      <w:noProof/>
    </w:rPr>
  </w:style>
  <w:style w:type="character" w:customStyle="1" w:styleId="BodyTextIndentChar">
    <w:name w:val="Body Text Indent Char"/>
    <w:basedOn w:val="DefaultParagraphFont"/>
    <w:link w:val="BodyTextIndent"/>
    <w:uiPriority w:val="99"/>
    <w:rsid w:val="00CF26C7"/>
    <w:rPr>
      <w:rFonts w:ascii="Arial" w:hAnsi="Arial"/>
      <w:sz w:val="20"/>
    </w:rPr>
  </w:style>
  <w:style w:type="character" w:styleId="Emphasis">
    <w:name w:val="Emphasis"/>
    <w:basedOn w:val="DefaultParagraphFont"/>
    <w:uiPriority w:val="20"/>
    <w:rsid w:val="007D4E23"/>
    <w:rPr>
      <w:i/>
      <w:iCs/>
    </w:rPr>
  </w:style>
  <w:style w:type="paragraph" w:customStyle="1" w:styleId="Bullet2">
    <w:name w:val="Bullet2"/>
    <w:basedOn w:val="Normal"/>
    <w:qFormat/>
    <w:rsid w:val="00F46B4D"/>
    <w:pPr>
      <w:numPr>
        <w:ilvl w:val="1"/>
        <w:numId w:val="30"/>
      </w:numPr>
      <w:tabs>
        <w:tab w:val="left" w:pos="714"/>
      </w:tabs>
      <w:spacing w:after="120" w:line="240" w:lineRule="auto"/>
    </w:pPr>
    <w:rPr>
      <w:rFonts w:asciiTheme="minorHAnsi" w:eastAsia="Arial Narrow" w:hAnsiTheme="minorHAnsi" w:cs="Arial Narrow"/>
      <w:sz w:val="22"/>
      <w:lang w:eastAsia="en-AU"/>
    </w:rPr>
  </w:style>
  <w:style w:type="paragraph" w:styleId="BodyTextIndent2">
    <w:name w:val="Body Text Indent 2"/>
    <w:basedOn w:val="Normal"/>
    <w:link w:val="BodyTextIndent2Char"/>
    <w:uiPriority w:val="99"/>
    <w:unhideWhenUsed/>
    <w:rsid w:val="0094514F"/>
    <w:pPr>
      <w:spacing w:line="480" w:lineRule="auto"/>
      <w:ind w:left="283"/>
    </w:pPr>
  </w:style>
  <w:style w:type="character" w:customStyle="1" w:styleId="BodyTextIndent2Char">
    <w:name w:val="Body Text Indent 2 Char"/>
    <w:basedOn w:val="DefaultParagraphFont"/>
    <w:link w:val="BodyTextIndent2"/>
    <w:uiPriority w:val="99"/>
    <w:rsid w:val="0094514F"/>
    <w:rPr>
      <w:rFonts w:ascii="Arial" w:hAnsi="Arial"/>
      <w:sz w:val="20"/>
    </w:rPr>
  </w:style>
  <w:style w:type="character" w:customStyle="1" w:styleId="ui-provider">
    <w:name w:val="ui-provider"/>
    <w:basedOn w:val="DefaultParagraphFont"/>
    <w:rsid w:val="00D816A7"/>
  </w:style>
  <w:style w:type="character" w:styleId="FollowedHyperlink">
    <w:name w:val="FollowedHyperlink"/>
    <w:basedOn w:val="DefaultParagraphFont"/>
    <w:uiPriority w:val="99"/>
    <w:semiHidden/>
    <w:unhideWhenUsed/>
    <w:rsid w:val="000E7026"/>
    <w:rPr>
      <w:color w:val="954F72" w:themeColor="followedHyperlink"/>
      <w:u w:val="single"/>
    </w:rPr>
  </w:style>
  <w:style w:type="paragraph" w:styleId="Title">
    <w:name w:val="Title"/>
    <w:basedOn w:val="Normal"/>
    <w:next w:val="Normal"/>
    <w:link w:val="TitleChar"/>
    <w:uiPriority w:val="10"/>
    <w:qFormat/>
    <w:rsid w:val="00F46B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B4D"/>
    <w:rPr>
      <w:rFonts w:asciiTheme="majorHAnsi" w:eastAsiaTheme="majorEastAsia" w:hAnsiTheme="majorHAnsi" w:cstheme="majorBidi"/>
      <w:spacing w:val="-10"/>
      <w:kern w:val="28"/>
      <w:sz w:val="56"/>
      <w:szCs w:val="56"/>
    </w:rPr>
  </w:style>
  <w:style w:type="table" w:styleId="GridTable3-Accent3">
    <w:name w:val="Grid Table 3 Accent 3"/>
    <w:basedOn w:val="TableNormal"/>
    <w:uiPriority w:val="48"/>
    <w:rsid w:val="0059351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1">
    <w:name w:val="Plain Table 1"/>
    <w:basedOn w:val="TableNormal"/>
    <w:uiPriority w:val="41"/>
    <w:rsid w:val="00601D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bullet1stlevel">
    <w:name w:val="Number bullet 1st level"/>
    <w:basedOn w:val="Normal"/>
    <w:qFormat/>
    <w:rsid w:val="00F519FE"/>
    <w:pPr>
      <w:numPr>
        <w:numId w:val="15"/>
      </w:numPr>
      <w:spacing w:before="120" w:after="120" w:line="240" w:lineRule="auto"/>
    </w:pPr>
    <w:rPr>
      <w:rFonts w:ascii="Univers 45 Light" w:hAnsi="Univers 45 Light"/>
      <w:sz w:val="22"/>
    </w:rPr>
  </w:style>
  <w:style w:type="table" w:customStyle="1" w:styleId="TableGrid2">
    <w:name w:val="Table Grid2"/>
    <w:basedOn w:val="TableNormal"/>
    <w:next w:val="TableGrid"/>
    <w:uiPriority w:val="39"/>
    <w:rsid w:val="0067252B"/>
    <w:pPr>
      <w:spacing w:after="0" w:line="240" w:lineRule="auto"/>
    </w:pPr>
    <w:rPr>
      <w:rFonts w:ascii="Segoe UI" w:eastAsia="Segoe UI" w:hAnsi="Segoe UI"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D4E2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2E0F5D"/>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297A5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97A57"/>
    <w:rPr>
      <w:rFonts w:ascii="Arial" w:hAnsi="Arial"/>
      <w:i/>
      <w:iCs/>
      <w:color w:val="5B9BD5" w:themeColor="accent1"/>
      <w:sz w:val="20"/>
    </w:rPr>
  </w:style>
  <w:style w:type="character" w:styleId="SubtleEmphasis">
    <w:name w:val="Subtle Emphasis"/>
    <w:basedOn w:val="DefaultParagraphFont"/>
    <w:uiPriority w:val="19"/>
    <w:qFormat/>
    <w:rsid w:val="007D4E23"/>
    <w:rPr>
      <w:i/>
      <w:iCs/>
      <w:color w:val="404040" w:themeColor="text1" w:themeTint="BF"/>
    </w:rPr>
  </w:style>
  <w:style w:type="character" w:styleId="SubtleReference">
    <w:name w:val="Subtle Reference"/>
    <w:basedOn w:val="DefaultParagraphFont"/>
    <w:uiPriority w:val="31"/>
    <w:qFormat/>
    <w:rsid w:val="00297A57"/>
    <w:rPr>
      <w:smallCaps/>
      <w:color w:val="5A5A5A" w:themeColor="text1" w:themeTint="A5"/>
    </w:rPr>
  </w:style>
  <w:style w:type="character" w:styleId="IntenseReference">
    <w:name w:val="Intense Reference"/>
    <w:basedOn w:val="DefaultParagraphFont"/>
    <w:uiPriority w:val="32"/>
    <w:qFormat/>
    <w:rsid w:val="00297A57"/>
    <w:rPr>
      <w:b/>
      <w:bCs/>
      <w:smallCaps/>
      <w:color w:val="5B9BD5" w:themeColor="accent1"/>
      <w:spacing w:val="5"/>
    </w:rPr>
  </w:style>
  <w:style w:type="character" w:styleId="BookTitle">
    <w:name w:val="Book Title"/>
    <w:basedOn w:val="DefaultParagraphFont"/>
    <w:uiPriority w:val="33"/>
    <w:qFormat/>
    <w:rsid w:val="0044193E"/>
    <w:rPr>
      <w:b/>
      <w:bCs/>
      <w:i/>
      <w:iCs/>
      <w:spacing w:val="5"/>
    </w:rPr>
  </w:style>
  <w:style w:type="paragraph" w:styleId="TOCHeading">
    <w:name w:val="TOC Heading"/>
    <w:basedOn w:val="Heading1"/>
    <w:next w:val="Normal"/>
    <w:uiPriority w:val="39"/>
    <w:semiHidden/>
    <w:unhideWhenUsed/>
    <w:qFormat/>
    <w:rsid w:val="002E0F5D"/>
    <w:pPr>
      <w:pageBreakBefore w:val="0"/>
      <w:numPr>
        <w:numId w:val="0"/>
      </w:numPr>
      <w:pBdr>
        <w:bottom w:val="none" w:sz="0" w:space="0" w:color="auto"/>
      </w:pBdr>
      <w:outlineLvl w:val="9"/>
    </w:pPr>
    <w:rPr>
      <w:rFonts w:asciiTheme="majorHAnsi" w:hAnsiTheme="majorHAnsi"/>
      <w:b w:val="0"/>
      <w:color w:val="2E74B5" w:themeColor="accent1" w:themeShade="BF"/>
    </w:rPr>
  </w:style>
  <w:style w:type="table" w:styleId="GridTable2-Accent3">
    <w:name w:val="Grid Table 2 Accent 3"/>
    <w:basedOn w:val="TableNormal"/>
    <w:uiPriority w:val="47"/>
    <w:rsid w:val="003D36B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1">
    <w:name w:val="List Table 3 Accent 1"/>
    <w:basedOn w:val="TableNormal"/>
    <w:uiPriority w:val="48"/>
    <w:rsid w:val="00252D5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Covertitle1108pt">
    <w:name w:val="Cover title 1_108pt"/>
    <w:rsid w:val="00B46086"/>
    <w:pPr>
      <w:spacing w:after="0" w:line="240" w:lineRule="auto"/>
    </w:pPr>
    <w:rPr>
      <w:rFonts w:ascii="Aptos" w:hAnsi="Aptos"/>
      <w:noProof/>
      <w:color w:val="FFFFFF" w:themeColor="background1"/>
      <w:sz w:val="96"/>
      <w:lang w:eastAsia="en-AU"/>
    </w:rPr>
  </w:style>
  <w:style w:type="paragraph" w:customStyle="1" w:styleId="Covertitle316ptNB">
    <w:name w:val="Cover title 3_16pt_NB"/>
    <w:rsid w:val="00B46086"/>
    <w:pPr>
      <w:spacing w:after="0" w:line="240" w:lineRule="auto"/>
    </w:pPr>
    <w:rPr>
      <w:rFonts w:ascii="Courier New" w:hAnsi="Courier New"/>
      <w:color w:val="FFFFFF" w:themeColor="background1"/>
      <w:sz w:val="32"/>
    </w:rPr>
  </w:style>
  <w:style w:type="paragraph" w:customStyle="1" w:styleId="Covertitle412pt">
    <w:name w:val="Cover title 4_12pt"/>
    <w:rsid w:val="00B46086"/>
    <w:pPr>
      <w:spacing w:before="3000" w:after="120" w:line="240" w:lineRule="auto"/>
    </w:pPr>
    <w:rPr>
      <w:rFonts w:ascii="Courier New" w:hAnsi="Courier New"/>
      <w:color w:val="FFFFFF" w:themeColor="background1"/>
      <w:sz w:val="24"/>
    </w:rPr>
  </w:style>
  <w:style w:type="paragraph" w:customStyle="1" w:styleId="Heading1Noshow">
    <w:name w:val="Heading 1_No show"/>
    <w:rsid w:val="00B46086"/>
    <w:pPr>
      <w:spacing w:before="240" w:after="240" w:line="240" w:lineRule="auto"/>
    </w:pPr>
    <w:rPr>
      <w:rFonts w:ascii="Aptos" w:eastAsiaTheme="majorEastAsia" w:hAnsi="Aptos" w:cstheme="majorBidi"/>
      <w:color w:val="00338D"/>
      <w:sz w:val="108"/>
      <w:szCs w:val="32"/>
    </w:rPr>
  </w:style>
  <w:style w:type="paragraph" w:customStyle="1" w:styleId="CVname">
    <w:name w:val="CV name"/>
    <w:rsid w:val="00B46086"/>
    <w:pPr>
      <w:spacing w:after="80" w:line="240" w:lineRule="auto"/>
    </w:pPr>
    <w:rPr>
      <w:rFonts w:ascii="Courier New" w:hAnsi="Courier New"/>
      <w:color w:val="00338D"/>
      <w:sz w:val="28"/>
    </w:rPr>
  </w:style>
  <w:style w:type="paragraph" w:customStyle="1" w:styleId="CVtitle">
    <w:name w:val="CV title"/>
    <w:rsid w:val="00B46086"/>
    <w:pPr>
      <w:spacing w:line="240" w:lineRule="auto"/>
    </w:pPr>
    <w:rPr>
      <w:rFonts w:ascii="Courier New" w:hAnsi="Courier New"/>
      <w:color w:val="ED7D31" w:themeColor="accent2"/>
      <w:sz w:val="24"/>
    </w:rPr>
  </w:style>
  <w:style w:type="paragraph" w:customStyle="1" w:styleId="CVdetail">
    <w:name w:val="CV detail"/>
    <w:rsid w:val="00B46086"/>
    <w:pPr>
      <w:spacing w:before="120" w:after="0" w:line="240" w:lineRule="auto"/>
    </w:pPr>
    <w:rPr>
      <w:rFonts w:ascii="Courier New" w:hAnsi="Courier New"/>
      <w:color w:val="00338D"/>
      <w:sz w:val="20"/>
    </w:rPr>
  </w:style>
  <w:style w:type="paragraph" w:customStyle="1" w:styleId="CVheader">
    <w:name w:val="CV header"/>
    <w:rsid w:val="00B46086"/>
    <w:pPr>
      <w:spacing w:before="240" w:after="120" w:line="240" w:lineRule="auto"/>
    </w:pPr>
    <w:rPr>
      <w:rFonts w:ascii="Courier New" w:hAnsi="Courier New"/>
      <w:b/>
      <w:color w:val="00338D"/>
      <w:sz w:val="20"/>
    </w:rPr>
  </w:style>
  <w:style w:type="paragraph" w:customStyle="1" w:styleId="CVtext">
    <w:name w:val="CV text"/>
    <w:rsid w:val="00B46086"/>
    <w:pPr>
      <w:spacing w:before="120" w:after="120" w:line="280" w:lineRule="exact"/>
    </w:pPr>
    <w:rPr>
      <w:rFonts w:ascii="Courier New" w:hAnsi="Courier New"/>
      <w:sz w:val="20"/>
    </w:rPr>
  </w:style>
  <w:style w:type="paragraph" w:customStyle="1" w:styleId="Numberbullet2ndlevel">
    <w:name w:val="Number bullet 2nd level"/>
    <w:basedOn w:val="BodyText1"/>
    <w:rsid w:val="00297A57"/>
    <w:pPr>
      <w:numPr>
        <w:numId w:val="24"/>
      </w:numPr>
      <w:tabs>
        <w:tab w:val="left" w:pos="714"/>
      </w:tabs>
      <w:spacing w:line="240" w:lineRule="auto"/>
    </w:pPr>
    <w:rPr>
      <w:rFonts w:cstheme="minorBidi"/>
    </w:rPr>
  </w:style>
  <w:style w:type="paragraph" w:customStyle="1" w:styleId="CVbullet1">
    <w:name w:val="CV bullet 1"/>
    <w:basedOn w:val="BodyText1"/>
    <w:rsid w:val="00B46086"/>
    <w:pPr>
      <w:numPr>
        <w:numId w:val="25"/>
      </w:numPr>
      <w:spacing w:line="240" w:lineRule="auto"/>
    </w:pPr>
    <w:rPr>
      <w:rFonts w:ascii="Courier New" w:hAnsi="Courier New" w:cs="Cambria Math"/>
    </w:rPr>
  </w:style>
  <w:style w:type="paragraph" w:customStyle="1" w:styleId="CVbullet2">
    <w:name w:val="CV bullet 2"/>
    <w:basedOn w:val="BodyText1"/>
    <w:rsid w:val="00B46086"/>
    <w:pPr>
      <w:numPr>
        <w:numId w:val="26"/>
      </w:numPr>
      <w:spacing w:before="40" w:line="240" w:lineRule="auto"/>
    </w:pPr>
    <w:rPr>
      <w:rFonts w:ascii="Univers 45 Light" w:hAnsi="Univers 45 Light" w:cstheme="minorBidi"/>
    </w:rPr>
  </w:style>
  <w:style w:type="paragraph" w:customStyle="1" w:styleId="Heading2option2">
    <w:name w:val="Heading 2_option 2"/>
    <w:basedOn w:val="Heading2"/>
    <w:rsid w:val="00B46086"/>
    <w:pPr>
      <w:numPr>
        <w:numId w:val="27"/>
      </w:numPr>
      <w:spacing w:before="0" w:after="360"/>
    </w:pPr>
    <w:rPr>
      <w:rFonts w:ascii="KPMG Bold" w:hAnsi="KPMG Bold"/>
      <w:b w:val="0"/>
      <w:color w:val="00338D"/>
      <w:sz w:val="40"/>
      <w:szCs w:val="20"/>
    </w:rPr>
  </w:style>
  <w:style w:type="paragraph" w:customStyle="1" w:styleId="Heading1Option2">
    <w:name w:val="Heading 1_Option 2"/>
    <w:basedOn w:val="Heading1"/>
    <w:rsid w:val="00B46086"/>
    <w:pPr>
      <w:numPr>
        <w:numId w:val="27"/>
      </w:numPr>
      <w:pBdr>
        <w:bottom w:val="none" w:sz="0" w:space="0" w:color="auto"/>
      </w:pBdr>
      <w:spacing w:after="360" w:line="240" w:lineRule="auto"/>
    </w:pPr>
    <w:rPr>
      <w:rFonts w:ascii="KPMG Bold" w:hAnsi="KPMG Bold"/>
      <w:b w:val="0"/>
      <w:color w:val="00338D"/>
      <w:sz w:val="56"/>
      <w:szCs w:val="56"/>
    </w:rPr>
  </w:style>
  <w:style w:type="character" w:customStyle="1" w:styleId="White">
    <w:name w:val="White"/>
    <w:basedOn w:val="DefaultParagraphFont"/>
    <w:uiPriority w:val="1"/>
    <w:rsid w:val="00297A57"/>
    <w:rPr>
      <w:color w:val="FFFFFF" w:themeColor="background1"/>
    </w:rPr>
  </w:style>
  <w:style w:type="paragraph" w:customStyle="1" w:styleId="Introduction">
    <w:name w:val="Introduction"/>
    <w:basedOn w:val="Quote"/>
    <w:rsid w:val="00297A57"/>
  </w:style>
  <w:style w:type="paragraph" w:customStyle="1" w:styleId="Letterheadaddress">
    <w:name w:val="Letterhead address"/>
    <w:basedOn w:val="BodyText1"/>
    <w:rsid w:val="00297A57"/>
    <w:pPr>
      <w:spacing w:before="20" w:after="20"/>
      <w:ind w:left="142"/>
    </w:pPr>
  </w:style>
  <w:style w:type="paragraph" w:customStyle="1" w:styleId="Contactus">
    <w:name w:val="Contact us"/>
    <w:basedOn w:val="BodyText1"/>
    <w:rsid w:val="00297A57"/>
    <w:pPr>
      <w:ind w:left="426"/>
    </w:pPr>
    <w:rPr>
      <w:b/>
      <w:color w:val="FFFFFF" w:themeColor="background1"/>
      <w:sz w:val="24"/>
    </w:rPr>
  </w:style>
  <w:style w:type="paragraph" w:customStyle="1" w:styleId="backcoverdetails">
    <w:name w:val="back cover details"/>
    <w:basedOn w:val="BodyText1"/>
    <w:rsid w:val="00297A57"/>
    <w:pPr>
      <w:spacing w:before="40" w:after="40"/>
      <w:ind w:left="425"/>
    </w:pPr>
    <w:rPr>
      <w:color w:val="FFFFFF" w:themeColor="background1"/>
    </w:rPr>
  </w:style>
  <w:style w:type="paragraph" w:customStyle="1" w:styleId="IntroPara">
    <w:name w:val="IntroPara"/>
    <w:basedOn w:val="Heading2"/>
    <w:rsid w:val="00B46086"/>
    <w:pPr>
      <w:numPr>
        <w:ilvl w:val="0"/>
        <w:numId w:val="0"/>
      </w:numPr>
    </w:pPr>
    <w:rPr>
      <w:rFonts w:ascii="Aptos" w:eastAsiaTheme="minorHAnsi" w:hAnsi="Aptos"/>
      <w:b w:val="0"/>
      <w:sz w:val="22"/>
    </w:rPr>
  </w:style>
  <w:style w:type="paragraph" w:customStyle="1" w:styleId="TableBullet10">
    <w:name w:val="TableBullet1"/>
    <w:basedOn w:val="ListBullet"/>
    <w:rsid w:val="00B46086"/>
    <w:pPr>
      <w:numPr>
        <w:numId w:val="28"/>
      </w:numPr>
      <w:spacing w:before="40" w:after="40"/>
    </w:pPr>
    <w:rPr>
      <w:rFonts w:ascii="KPMG Light" w:hAnsi="KPMG Light"/>
      <w:sz w:val="18"/>
    </w:rPr>
  </w:style>
  <w:style w:type="paragraph" w:customStyle="1" w:styleId="copyright">
    <w:name w:val="copyright"/>
    <w:basedOn w:val="Footer"/>
    <w:rsid w:val="00B46086"/>
    <w:pPr>
      <w:tabs>
        <w:tab w:val="center" w:pos="4513"/>
        <w:tab w:val="right" w:pos="9026"/>
      </w:tabs>
      <w:spacing w:before="120" w:after="0" w:line="240" w:lineRule="auto"/>
      <w:jc w:val="center"/>
    </w:pPr>
    <w:rPr>
      <w:rFonts w:ascii="+mn-ea" w:hAnsi="+mn-ea" w:cs="+mn-ea"/>
      <w:color w:val="808080" w:themeColor="background1" w:themeShade="80"/>
      <w:sz w:val="12"/>
    </w:rPr>
  </w:style>
  <w:style w:type="paragraph" w:customStyle="1" w:styleId="Bullet1stLevelBOLD">
    <w:name w:val="Bullet 1stLevelBOLD"/>
    <w:basedOn w:val="Bullet1stlevel"/>
    <w:rsid w:val="005A3019"/>
    <w:pPr>
      <w:keepNext/>
      <w:ind w:left="357" w:hanging="357"/>
    </w:pPr>
    <w:rPr>
      <w:b/>
      <w:bCs/>
    </w:rPr>
  </w:style>
  <w:style w:type="table" w:customStyle="1" w:styleId="TableGrid1">
    <w:name w:val="Table Grid1"/>
    <w:basedOn w:val="TableNormal"/>
    <w:next w:val="TableGrid"/>
    <w:uiPriority w:val="39"/>
    <w:rsid w:val="008A1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DF74F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GridLight">
    <w:name w:val="Grid Table Light"/>
    <w:basedOn w:val="TableNormal"/>
    <w:uiPriority w:val="40"/>
    <w:rsid w:val="00797D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F921E5"/>
    <w:pPr>
      <w:tabs>
        <w:tab w:val="right" w:leader="dot" w:pos="9016"/>
      </w:tabs>
      <w:spacing w:after="0"/>
      <w:ind w:right="567"/>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5214">
      <w:bodyDiv w:val="1"/>
      <w:marLeft w:val="0"/>
      <w:marRight w:val="0"/>
      <w:marTop w:val="0"/>
      <w:marBottom w:val="0"/>
      <w:divBdr>
        <w:top w:val="none" w:sz="0" w:space="0" w:color="auto"/>
        <w:left w:val="none" w:sz="0" w:space="0" w:color="auto"/>
        <w:bottom w:val="none" w:sz="0" w:space="0" w:color="auto"/>
        <w:right w:val="none" w:sz="0" w:space="0" w:color="auto"/>
      </w:divBdr>
    </w:div>
    <w:div w:id="53240945">
      <w:bodyDiv w:val="1"/>
      <w:marLeft w:val="0"/>
      <w:marRight w:val="0"/>
      <w:marTop w:val="0"/>
      <w:marBottom w:val="0"/>
      <w:divBdr>
        <w:top w:val="none" w:sz="0" w:space="0" w:color="auto"/>
        <w:left w:val="none" w:sz="0" w:space="0" w:color="auto"/>
        <w:bottom w:val="none" w:sz="0" w:space="0" w:color="auto"/>
        <w:right w:val="none" w:sz="0" w:space="0" w:color="auto"/>
      </w:divBdr>
    </w:div>
    <w:div w:id="54210730">
      <w:bodyDiv w:val="1"/>
      <w:marLeft w:val="0"/>
      <w:marRight w:val="0"/>
      <w:marTop w:val="0"/>
      <w:marBottom w:val="0"/>
      <w:divBdr>
        <w:top w:val="none" w:sz="0" w:space="0" w:color="auto"/>
        <w:left w:val="none" w:sz="0" w:space="0" w:color="auto"/>
        <w:bottom w:val="none" w:sz="0" w:space="0" w:color="auto"/>
        <w:right w:val="none" w:sz="0" w:space="0" w:color="auto"/>
      </w:divBdr>
    </w:div>
    <w:div w:id="56976506">
      <w:bodyDiv w:val="1"/>
      <w:marLeft w:val="0"/>
      <w:marRight w:val="0"/>
      <w:marTop w:val="0"/>
      <w:marBottom w:val="0"/>
      <w:divBdr>
        <w:top w:val="none" w:sz="0" w:space="0" w:color="auto"/>
        <w:left w:val="none" w:sz="0" w:space="0" w:color="auto"/>
        <w:bottom w:val="none" w:sz="0" w:space="0" w:color="auto"/>
        <w:right w:val="none" w:sz="0" w:space="0" w:color="auto"/>
      </w:divBdr>
    </w:div>
    <w:div w:id="57674677">
      <w:bodyDiv w:val="1"/>
      <w:marLeft w:val="0"/>
      <w:marRight w:val="0"/>
      <w:marTop w:val="0"/>
      <w:marBottom w:val="0"/>
      <w:divBdr>
        <w:top w:val="none" w:sz="0" w:space="0" w:color="auto"/>
        <w:left w:val="none" w:sz="0" w:space="0" w:color="auto"/>
        <w:bottom w:val="none" w:sz="0" w:space="0" w:color="auto"/>
        <w:right w:val="none" w:sz="0" w:space="0" w:color="auto"/>
      </w:divBdr>
    </w:div>
    <w:div w:id="67581689">
      <w:bodyDiv w:val="1"/>
      <w:marLeft w:val="0"/>
      <w:marRight w:val="0"/>
      <w:marTop w:val="0"/>
      <w:marBottom w:val="0"/>
      <w:divBdr>
        <w:top w:val="none" w:sz="0" w:space="0" w:color="auto"/>
        <w:left w:val="none" w:sz="0" w:space="0" w:color="auto"/>
        <w:bottom w:val="none" w:sz="0" w:space="0" w:color="auto"/>
        <w:right w:val="none" w:sz="0" w:space="0" w:color="auto"/>
      </w:divBdr>
      <w:divsChild>
        <w:div w:id="36663840">
          <w:marLeft w:val="360"/>
          <w:marRight w:val="0"/>
          <w:marTop w:val="0"/>
          <w:marBottom w:val="84"/>
          <w:divBdr>
            <w:top w:val="none" w:sz="0" w:space="0" w:color="auto"/>
            <w:left w:val="none" w:sz="0" w:space="0" w:color="auto"/>
            <w:bottom w:val="none" w:sz="0" w:space="0" w:color="auto"/>
            <w:right w:val="none" w:sz="0" w:space="0" w:color="auto"/>
          </w:divBdr>
        </w:div>
        <w:div w:id="248854882">
          <w:marLeft w:val="360"/>
          <w:marRight w:val="0"/>
          <w:marTop w:val="0"/>
          <w:marBottom w:val="84"/>
          <w:divBdr>
            <w:top w:val="none" w:sz="0" w:space="0" w:color="auto"/>
            <w:left w:val="none" w:sz="0" w:space="0" w:color="auto"/>
            <w:bottom w:val="none" w:sz="0" w:space="0" w:color="auto"/>
            <w:right w:val="none" w:sz="0" w:space="0" w:color="auto"/>
          </w:divBdr>
        </w:div>
        <w:div w:id="310064232">
          <w:marLeft w:val="360"/>
          <w:marRight w:val="0"/>
          <w:marTop w:val="0"/>
          <w:marBottom w:val="84"/>
          <w:divBdr>
            <w:top w:val="none" w:sz="0" w:space="0" w:color="auto"/>
            <w:left w:val="none" w:sz="0" w:space="0" w:color="auto"/>
            <w:bottom w:val="none" w:sz="0" w:space="0" w:color="auto"/>
            <w:right w:val="none" w:sz="0" w:space="0" w:color="auto"/>
          </w:divBdr>
        </w:div>
        <w:div w:id="315690213">
          <w:marLeft w:val="360"/>
          <w:marRight w:val="0"/>
          <w:marTop w:val="0"/>
          <w:marBottom w:val="84"/>
          <w:divBdr>
            <w:top w:val="none" w:sz="0" w:space="0" w:color="auto"/>
            <w:left w:val="none" w:sz="0" w:space="0" w:color="auto"/>
            <w:bottom w:val="none" w:sz="0" w:space="0" w:color="auto"/>
            <w:right w:val="none" w:sz="0" w:space="0" w:color="auto"/>
          </w:divBdr>
        </w:div>
        <w:div w:id="320161504">
          <w:marLeft w:val="360"/>
          <w:marRight w:val="0"/>
          <w:marTop w:val="0"/>
          <w:marBottom w:val="84"/>
          <w:divBdr>
            <w:top w:val="none" w:sz="0" w:space="0" w:color="auto"/>
            <w:left w:val="none" w:sz="0" w:space="0" w:color="auto"/>
            <w:bottom w:val="none" w:sz="0" w:space="0" w:color="auto"/>
            <w:right w:val="none" w:sz="0" w:space="0" w:color="auto"/>
          </w:divBdr>
        </w:div>
        <w:div w:id="324667879">
          <w:marLeft w:val="360"/>
          <w:marRight w:val="0"/>
          <w:marTop w:val="0"/>
          <w:marBottom w:val="84"/>
          <w:divBdr>
            <w:top w:val="none" w:sz="0" w:space="0" w:color="auto"/>
            <w:left w:val="none" w:sz="0" w:space="0" w:color="auto"/>
            <w:bottom w:val="none" w:sz="0" w:space="0" w:color="auto"/>
            <w:right w:val="none" w:sz="0" w:space="0" w:color="auto"/>
          </w:divBdr>
        </w:div>
        <w:div w:id="448277565">
          <w:marLeft w:val="360"/>
          <w:marRight w:val="0"/>
          <w:marTop w:val="0"/>
          <w:marBottom w:val="84"/>
          <w:divBdr>
            <w:top w:val="none" w:sz="0" w:space="0" w:color="auto"/>
            <w:left w:val="none" w:sz="0" w:space="0" w:color="auto"/>
            <w:bottom w:val="none" w:sz="0" w:space="0" w:color="auto"/>
            <w:right w:val="none" w:sz="0" w:space="0" w:color="auto"/>
          </w:divBdr>
        </w:div>
        <w:div w:id="479661899">
          <w:marLeft w:val="360"/>
          <w:marRight w:val="0"/>
          <w:marTop w:val="0"/>
          <w:marBottom w:val="84"/>
          <w:divBdr>
            <w:top w:val="none" w:sz="0" w:space="0" w:color="auto"/>
            <w:left w:val="none" w:sz="0" w:space="0" w:color="auto"/>
            <w:bottom w:val="none" w:sz="0" w:space="0" w:color="auto"/>
            <w:right w:val="none" w:sz="0" w:space="0" w:color="auto"/>
          </w:divBdr>
        </w:div>
        <w:div w:id="510144347">
          <w:marLeft w:val="360"/>
          <w:marRight w:val="0"/>
          <w:marTop w:val="0"/>
          <w:marBottom w:val="84"/>
          <w:divBdr>
            <w:top w:val="none" w:sz="0" w:space="0" w:color="auto"/>
            <w:left w:val="none" w:sz="0" w:space="0" w:color="auto"/>
            <w:bottom w:val="none" w:sz="0" w:space="0" w:color="auto"/>
            <w:right w:val="none" w:sz="0" w:space="0" w:color="auto"/>
          </w:divBdr>
        </w:div>
        <w:div w:id="628244529">
          <w:marLeft w:val="360"/>
          <w:marRight w:val="0"/>
          <w:marTop w:val="0"/>
          <w:marBottom w:val="84"/>
          <w:divBdr>
            <w:top w:val="none" w:sz="0" w:space="0" w:color="auto"/>
            <w:left w:val="none" w:sz="0" w:space="0" w:color="auto"/>
            <w:bottom w:val="none" w:sz="0" w:space="0" w:color="auto"/>
            <w:right w:val="none" w:sz="0" w:space="0" w:color="auto"/>
          </w:divBdr>
        </w:div>
        <w:div w:id="638414910">
          <w:marLeft w:val="360"/>
          <w:marRight w:val="0"/>
          <w:marTop w:val="0"/>
          <w:marBottom w:val="84"/>
          <w:divBdr>
            <w:top w:val="none" w:sz="0" w:space="0" w:color="auto"/>
            <w:left w:val="none" w:sz="0" w:space="0" w:color="auto"/>
            <w:bottom w:val="none" w:sz="0" w:space="0" w:color="auto"/>
            <w:right w:val="none" w:sz="0" w:space="0" w:color="auto"/>
          </w:divBdr>
        </w:div>
        <w:div w:id="673726711">
          <w:marLeft w:val="360"/>
          <w:marRight w:val="0"/>
          <w:marTop w:val="0"/>
          <w:marBottom w:val="84"/>
          <w:divBdr>
            <w:top w:val="none" w:sz="0" w:space="0" w:color="auto"/>
            <w:left w:val="none" w:sz="0" w:space="0" w:color="auto"/>
            <w:bottom w:val="none" w:sz="0" w:space="0" w:color="auto"/>
            <w:right w:val="none" w:sz="0" w:space="0" w:color="auto"/>
          </w:divBdr>
        </w:div>
        <w:div w:id="708455657">
          <w:marLeft w:val="360"/>
          <w:marRight w:val="0"/>
          <w:marTop w:val="0"/>
          <w:marBottom w:val="84"/>
          <w:divBdr>
            <w:top w:val="none" w:sz="0" w:space="0" w:color="auto"/>
            <w:left w:val="none" w:sz="0" w:space="0" w:color="auto"/>
            <w:bottom w:val="none" w:sz="0" w:space="0" w:color="auto"/>
            <w:right w:val="none" w:sz="0" w:space="0" w:color="auto"/>
          </w:divBdr>
        </w:div>
        <w:div w:id="750010604">
          <w:marLeft w:val="360"/>
          <w:marRight w:val="0"/>
          <w:marTop w:val="0"/>
          <w:marBottom w:val="84"/>
          <w:divBdr>
            <w:top w:val="none" w:sz="0" w:space="0" w:color="auto"/>
            <w:left w:val="none" w:sz="0" w:space="0" w:color="auto"/>
            <w:bottom w:val="none" w:sz="0" w:space="0" w:color="auto"/>
            <w:right w:val="none" w:sz="0" w:space="0" w:color="auto"/>
          </w:divBdr>
        </w:div>
        <w:div w:id="1609505468">
          <w:marLeft w:val="360"/>
          <w:marRight w:val="0"/>
          <w:marTop w:val="0"/>
          <w:marBottom w:val="84"/>
          <w:divBdr>
            <w:top w:val="none" w:sz="0" w:space="0" w:color="auto"/>
            <w:left w:val="none" w:sz="0" w:space="0" w:color="auto"/>
            <w:bottom w:val="none" w:sz="0" w:space="0" w:color="auto"/>
            <w:right w:val="none" w:sz="0" w:space="0" w:color="auto"/>
          </w:divBdr>
        </w:div>
        <w:div w:id="1678845014">
          <w:marLeft w:val="360"/>
          <w:marRight w:val="0"/>
          <w:marTop w:val="0"/>
          <w:marBottom w:val="84"/>
          <w:divBdr>
            <w:top w:val="none" w:sz="0" w:space="0" w:color="auto"/>
            <w:left w:val="none" w:sz="0" w:space="0" w:color="auto"/>
            <w:bottom w:val="none" w:sz="0" w:space="0" w:color="auto"/>
            <w:right w:val="none" w:sz="0" w:space="0" w:color="auto"/>
          </w:divBdr>
        </w:div>
        <w:div w:id="1682120394">
          <w:marLeft w:val="360"/>
          <w:marRight w:val="0"/>
          <w:marTop w:val="0"/>
          <w:marBottom w:val="84"/>
          <w:divBdr>
            <w:top w:val="none" w:sz="0" w:space="0" w:color="auto"/>
            <w:left w:val="none" w:sz="0" w:space="0" w:color="auto"/>
            <w:bottom w:val="none" w:sz="0" w:space="0" w:color="auto"/>
            <w:right w:val="none" w:sz="0" w:space="0" w:color="auto"/>
          </w:divBdr>
        </w:div>
        <w:div w:id="1764570388">
          <w:marLeft w:val="360"/>
          <w:marRight w:val="0"/>
          <w:marTop w:val="0"/>
          <w:marBottom w:val="84"/>
          <w:divBdr>
            <w:top w:val="none" w:sz="0" w:space="0" w:color="auto"/>
            <w:left w:val="none" w:sz="0" w:space="0" w:color="auto"/>
            <w:bottom w:val="none" w:sz="0" w:space="0" w:color="auto"/>
            <w:right w:val="none" w:sz="0" w:space="0" w:color="auto"/>
          </w:divBdr>
        </w:div>
        <w:div w:id="2036229100">
          <w:marLeft w:val="360"/>
          <w:marRight w:val="0"/>
          <w:marTop w:val="0"/>
          <w:marBottom w:val="84"/>
          <w:divBdr>
            <w:top w:val="none" w:sz="0" w:space="0" w:color="auto"/>
            <w:left w:val="none" w:sz="0" w:space="0" w:color="auto"/>
            <w:bottom w:val="none" w:sz="0" w:space="0" w:color="auto"/>
            <w:right w:val="none" w:sz="0" w:space="0" w:color="auto"/>
          </w:divBdr>
        </w:div>
        <w:div w:id="2137679054">
          <w:marLeft w:val="360"/>
          <w:marRight w:val="0"/>
          <w:marTop w:val="0"/>
          <w:marBottom w:val="84"/>
          <w:divBdr>
            <w:top w:val="none" w:sz="0" w:space="0" w:color="auto"/>
            <w:left w:val="none" w:sz="0" w:space="0" w:color="auto"/>
            <w:bottom w:val="none" w:sz="0" w:space="0" w:color="auto"/>
            <w:right w:val="none" w:sz="0" w:space="0" w:color="auto"/>
          </w:divBdr>
        </w:div>
      </w:divsChild>
    </w:div>
    <w:div w:id="69544260">
      <w:bodyDiv w:val="1"/>
      <w:marLeft w:val="0"/>
      <w:marRight w:val="0"/>
      <w:marTop w:val="0"/>
      <w:marBottom w:val="0"/>
      <w:divBdr>
        <w:top w:val="none" w:sz="0" w:space="0" w:color="auto"/>
        <w:left w:val="none" w:sz="0" w:space="0" w:color="auto"/>
        <w:bottom w:val="none" w:sz="0" w:space="0" w:color="auto"/>
        <w:right w:val="none" w:sz="0" w:space="0" w:color="auto"/>
      </w:divBdr>
    </w:div>
    <w:div w:id="95101491">
      <w:bodyDiv w:val="1"/>
      <w:marLeft w:val="0"/>
      <w:marRight w:val="0"/>
      <w:marTop w:val="0"/>
      <w:marBottom w:val="0"/>
      <w:divBdr>
        <w:top w:val="none" w:sz="0" w:space="0" w:color="auto"/>
        <w:left w:val="none" w:sz="0" w:space="0" w:color="auto"/>
        <w:bottom w:val="none" w:sz="0" w:space="0" w:color="auto"/>
        <w:right w:val="none" w:sz="0" w:space="0" w:color="auto"/>
      </w:divBdr>
      <w:divsChild>
        <w:div w:id="37970914">
          <w:marLeft w:val="274"/>
          <w:marRight w:val="0"/>
          <w:marTop w:val="0"/>
          <w:marBottom w:val="0"/>
          <w:divBdr>
            <w:top w:val="none" w:sz="0" w:space="0" w:color="auto"/>
            <w:left w:val="none" w:sz="0" w:space="0" w:color="auto"/>
            <w:bottom w:val="none" w:sz="0" w:space="0" w:color="auto"/>
            <w:right w:val="none" w:sz="0" w:space="0" w:color="auto"/>
          </w:divBdr>
        </w:div>
        <w:div w:id="328950924">
          <w:marLeft w:val="274"/>
          <w:marRight w:val="0"/>
          <w:marTop w:val="0"/>
          <w:marBottom w:val="0"/>
          <w:divBdr>
            <w:top w:val="none" w:sz="0" w:space="0" w:color="auto"/>
            <w:left w:val="none" w:sz="0" w:space="0" w:color="auto"/>
            <w:bottom w:val="none" w:sz="0" w:space="0" w:color="auto"/>
            <w:right w:val="none" w:sz="0" w:space="0" w:color="auto"/>
          </w:divBdr>
        </w:div>
        <w:div w:id="1711342864">
          <w:marLeft w:val="274"/>
          <w:marRight w:val="0"/>
          <w:marTop w:val="0"/>
          <w:marBottom w:val="0"/>
          <w:divBdr>
            <w:top w:val="none" w:sz="0" w:space="0" w:color="auto"/>
            <w:left w:val="none" w:sz="0" w:space="0" w:color="auto"/>
            <w:bottom w:val="none" w:sz="0" w:space="0" w:color="auto"/>
            <w:right w:val="none" w:sz="0" w:space="0" w:color="auto"/>
          </w:divBdr>
        </w:div>
      </w:divsChild>
    </w:div>
    <w:div w:id="111673686">
      <w:bodyDiv w:val="1"/>
      <w:marLeft w:val="0"/>
      <w:marRight w:val="0"/>
      <w:marTop w:val="0"/>
      <w:marBottom w:val="0"/>
      <w:divBdr>
        <w:top w:val="none" w:sz="0" w:space="0" w:color="auto"/>
        <w:left w:val="none" w:sz="0" w:space="0" w:color="auto"/>
        <w:bottom w:val="none" w:sz="0" w:space="0" w:color="auto"/>
        <w:right w:val="none" w:sz="0" w:space="0" w:color="auto"/>
      </w:divBdr>
    </w:div>
    <w:div w:id="121508542">
      <w:bodyDiv w:val="1"/>
      <w:marLeft w:val="0"/>
      <w:marRight w:val="0"/>
      <w:marTop w:val="0"/>
      <w:marBottom w:val="0"/>
      <w:divBdr>
        <w:top w:val="none" w:sz="0" w:space="0" w:color="auto"/>
        <w:left w:val="none" w:sz="0" w:space="0" w:color="auto"/>
        <w:bottom w:val="none" w:sz="0" w:space="0" w:color="auto"/>
        <w:right w:val="none" w:sz="0" w:space="0" w:color="auto"/>
      </w:divBdr>
    </w:div>
    <w:div w:id="121578666">
      <w:bodyDiv w:val="1"/>
      <w:marLeft w:val="0"/>
      <w:marRight w:val="0"/>
      <w:marTop w:val="0"/>
      <w:marBottom w:val="0"/>
      <w:divBdr>
        <w:top w:val="none" w:sz="0" w:space="0" w:color="auto"/>
        <w:left w:val="none" w:sz="0" w:space="0" w:color="auto"/>
        <w:bottom w:val="none" w:sz="0" w:space="0" w:color="auto"/>
        <w:right w:val="none" w:sz="0" w:space="0" w:color="auto"/>
      </w:divBdr>
    </w:div>
    <w:div w:id="161169735">
      <w:bodyDiv w:val="1"/>
      <w:marLeft w:val="0"/>
      <w:marRight w:val="0"/>
      <w:marTop w:val="0"/>
      <w:marBottom w:val="0"/>
      <w:divBdr>
        <w:top w:val="none" w:sz="0" w:space="0" w:color="auto"/>
        <w:left w:val="none" w:sz="0" w:space="0" w:color="auto"/>
        <w:bottom w:val="none" w:sz="0" w:space="0" w:color="auto"/>
        <w:right w:val="none" w:sz="0" w:space="0" w:color="auto"/>
      </w:divBdr>
      <w:divsChild>
        <w:div w:id="77680532">
          <w:marLeft w:val="360"/>
          <w:marRight w:val="0"/>
          <w:marTop w:val="0"/>
          <w:marBottom w:val="84"/>
          <w:divBdr>
            <w:top w:val="none" w:sz="0" w:space="0" w:color="auto"/>
            <w:left w:val="none" w:sz="0" w:space="0" w:color="auto"/>
            <w:bottom w:val="none" w:sz="0" w:space="0" w:color="auto"/>
            <w:right w:val="none" w:sz="0" w:space="0" w:color="auto"/>
          </w:divBdr>
        </w:div>
        <w:div w:id="293221512">
          <w:marLeft w:val="360"/>
          <w:marRight w:val="0"/>
          <w:marTop w:val="0"/>
          <w:marBottom w:val="84"/>
          <w:divBdr>
            <w:top w:val="none" w:sz="0" w:space="0" w:color="auto"/>
            <w:left w:val="none" w:sz="0" w:space="0" w:color="auto"/>
            <w:bottom w:val="none" w:sz="0" w:space="0" w:color="auto"/>
            <w:right w:val="none" w:sz="0" w:space="0" w:color="auto"/>
          </w:divBdr>
        </w:div>
        <w:div w:id="1002125870">
          <w:marLeft w:val="360"/>
          <w:marRight w:val="0"/>
          <w:marTop w:val="0"/>
          <w:marBottom w:val="84"/>
          <w:divBdr>
            <w:top w:val="none" w:sz="0" w:space="0" w:color="auto"/>
            <w:left w:val="none" w:sz="0" w:space="0" w:color="auto"/>
            <w:bottom w:val="none" w:sz="0" w:space="0" w:color="auto"/>
            <w:right w:val="none" w:sz="0" w:space="0" w:color="auto"/>
          </w:divBdr>
        </w:div>
        <w:div w:id="1267075596">
          <w:marLeft w:val="360"/>
          <w:marRight w:val="0"/>
          <w:marTop w:val="0"/>
          <w:marBottom w:val="84"/>
          <w:divBdr>
            <w:top w:val="none" w:sz="0" w:space="0" w:color="auto"/>
            <w:left w:val="none" w:sz="0" w:space="0" w:color="auto"/>
            <w:bottom w:val="none" w:sz="0" w:space="0" w:color="auto"/>
            <w:right w:val="none" w:sz="0" w:space="0" w:color="auto"/>
          </w:divBdr>
        </w:div>
        <w:div w:id="1422293126">
          <w:marLeft w:val="360"/>
          <w:marRight w:val="0"/>
          <w:marTop w:val="0"/>
          <w:marBottom w:val="84"/>
          <w:divBdr>
            <w:top w:val="none" w:sz="0" w:space="0" w:color="auto"/>
            <w:left w:val="none" w:sz="0" w:space="0" w:color="auto"/>
            <w:bottom w:val="none" w:sz="0" w:space="0" w:color="auto"/>
            <w:right w:val="none" w:sz="0" w:space="0" w:color="auto"/>
          </w:divBdr>
        </w:div>
        <w:div w:id="1443381293">
          <w:marLeft w:val="360"/>
          <w:marRight w:val="0"/>
          <w:marTop w:val="0"/>
          <w:marBottom w:val="84"/>
          <w:divBdr>
            <w:top w:val="none" w:sz="0" w:space="0" w:color="auto"/>
            <w:left w:val="none" w:sz="0" w:space="0" w:color="auto"/>
            <w:bottom w:val="none" w:sz="0" w:space="0" w:color="auto"/>
            <w:right w:val="none" w:sz="0" w:space="0" w:color="auto"/>
          </w:divBdr>
        </w:div>
        <w:div w:id="1577587440">
          <w:marLeft w:val="360"/>
          <w:marRight w:val="0"/>
          <w:marTop w:val="0"/>
          <w:marBottom w:val="84"/>
          <w:divBdr>
            <w:top w:val="none" w:sz="0" w:space="0" w:color="auto"/>
            <w:left w:val="none" w:sz="0" w:space="0" w:color="auto"/>
            <w:bottom w:val="none" w:sz="0" w:space="0" w:color="auto"/>
            <w:right w:val="none" w:sz="0" w:space="0" w:color="auto"/>
          </w:divBdr>
        </w:div>
        <w:div w:id="1605965261">
          <w:marLeft w:val="360"/>
          <w:marRight w:val="0"/>
          <w:marTop w:val="0"/>
          <w:marBottom w:val="84"/>
          <w:divBdr>
            <w:top w:val="none" w:sz="0" w:space="0" w:color="auto"/>
            <w:left w:val="none" w:sz="0" w:space="0" w:color="auto"/>
            <w:bottom w:val="none" w:sz="0" w:space="0" w:color="auto"/>
            <w:right w:val="none" w:sz="0" w:space="0" w:color="auto"/>
          </w:divBdr>
        </w:div>
        <w:div w:id="1748723880">
          <w:marLeft w:val="360"/>
          <w:marRight w:val="0"/>
          <w:marTop w:val="0"/>
          <w:marBottom w:val="84"/>
          <w:divBdr>
            <w:top w:val="none" w:sz="0" w:space="0" w:color="auto"/>
            <w:left w:val="none" w:sz="0" w:space="0" w:color="auto"/>
            <w:bottom w:val="none" w:sz="0" w:space="0" w:color="auto"/>
            <w:right w:val="none" w:sz="0" w:space="0" w:color="auto"/>
          </w:divBdr>
        </w:div>
        <w:div w:id="1952861970">
          <w:marLeft w:val="360"/>
          <w:marRight w:val="0"/>
          <w:marTop w:val="0"/>
          <w:marBottom w:val="84"/>
          <w:divBdr>
            <w:top w:val="none" w:sz="0" w:space="0" w:color="auto"/>
            <w:left w:val="none" w:sz="0" w:space="0" w:color="auto"/>
            <w:bottom w:val="none" w:sz="0" w:space="0" w:color="auto"/>
            <w:right w:val="none" w:sz="0" w:space="0" w:color="auto"/>
          </w:divBdr>
        </w:div>
      </w:divsChild>
    </w:div>
    <w:div w:id="170219667">
      <w:bodyDiv w:val="1"/>
      <w:marLeft w:val="0"/>
      <w:marRight w:val="0"/>
      <w:marTop w:val="0"/>
      <w:marBottom w:val="0"/>
      <w:divBdr>
        <w:top w:val="none" w:sz="0" w:space="0" w:color="auto"/>
        <w:left w:val="none" w:sz="0" w:space="0" w:color="auto"/>
        <w:bottom w:val="none" w:sz="0" w:space="0" w:color="auto"/>
        <w:right w:val="none" w:sz="0" w:space="0" w:color="auto"/>
      </w:divBdr>
    </w:div>
    <w:div w:id="174194888">
      <w:bodyDiv w:val="1"/>
      <w:marLeft w:val="0"/>
      <w:marRight w:val="0"/>
      <w:marTop w:val="0"/>
      <w:marBottom w:val="0"/>
      <w:divBdr>
        <w:top w:val="none" w:sz="0" w:space="0" w:color="auto"/>
        <w:left w:val="none" w:sz="0" w:space="0" w:color="auto"/>
        <w:bottom w:val="none" w:sz="0" w:space="0" w:color="auto"/>
        <w:right w:val="none" w:sz="0" w:space="0" w:color="auto"/>
      </w:divBdr>
      <w:divsChild>
        <w:div w:id="89545026">
          <w:marLeft w:val="360"/>
          <w:marRight w:val="0"/>
          <w:marTop w:val="0"/>
          <w:marBottom w:val="0"/>
          <w:divBdr>
            <w:top w:val="none" w:sz="0" w:space="0" w:color="auto"/>
            <w:left w:val="none" w:sz="0" w:space="0" w:color="auto"/>
            <w:bottom w:val="none" w:sz="0" w:space="0" w:color="auto"/>
            <w:right w:val="none" w:sz="0" w:space="0" w:color="auto"/>
          </w:divBdr>
        </w:div>
        <w:div w:id="163859852">
          <w:marLeft w:val="360"/>
          <w:marRight w:val="0"/>
          <w:marTop w:val="0"/>
          <w:marBottom w:val="0"/>
          <w:divBdr>
            <w:top w:val="none" w:sz="0" w:space="0" w:color="auto"/>
            <w:left w:val="none" w:sz="0" w:space="0" w:color="auto"/>
            <w:bottom w:val="none" w:sz="0" w:space="0" w:color="auto"/>
            <w:right w:val="none" w:sz="0" w:space="0" w:color="auto"/>
          </w:divBdr>
        </w:div>
        <w:div w:id="239995577">
          <w:marLeft w:val="360"/>
          <w:marRight w:val="0"/>
          <w:marTop w:val="0"/>
          <w:marBottom w:val="0"/>
          <w:divBdr>
            <w:top w:val="none" w:sz="0" w:space="0" w:color="auto"/>
            <w:left w:val="none" w:sz="0" w:space="0" w:color="auto"/>
            <w:bottom w:val="none" w:sz="0" w:space="0" w:color="auto"/>
            <w:right w:val="none" w:sz="0" w:space="0" w:color="auto"/>
          </w:divBdr>
        </w:div>
        <w:div w:id="298271749">
          <w:marLeft w:val="360"/>
          <w:marRight w:val="0"/>
          <w:marTop w:val="0"/>
          <w:marBottom w:val="0"/>
          <w:divBdr>
            <w:top w:val="none" w:sz="0" w:space="0" w:color="auto"/>
            <w:left w:val="none" w:sz="0" w:space="0" w:color="auto"/>
            <w:bottom w:val="none" w:sz="0" w:space="0" w:color="auto"/>
            <w:right w:val="none" w:sz="0" w:space="0" w:color="auto"/>
          </w:divBdr>
        </w:div>
        <w:div w:id="355469589">
          <w:marLeft w:val="360"/>
          <w:marRight w:val="0"/>
          <w:marTop w:val="0"/>
          <w:marBottom w:val="0"/>
          <w:divBdr>
            <w:top w:val="none" w:sz="0" w:space="0" w:color="auto"/>
            <w:left w:val="none" w:sz="0" w:space="0" w:color="auto"/>
            <w:bottom w:val="none" w:sz="0" w:space="0" w:color="auto"/>
            <w:right w:val="none" w:sz="0" w:space="0" w:color="auto"/>
          </w:divBdr>
        </w:div>
        <w:div w:id="484247496">
          <w:marLeft w:val="360"/>
          <w:marRight w:val="0"/>
          <w:marTop w:val="0"/>
          <w:marBottom w:val="0"/>
          <w:divBdr>
            <w:top w:val="none" w:sz="0" w:space="0" w:color="auto"/>
            <w:left w:val="none" w:sz="0" w:space="0" w:color="auto"/>
            <w:bottom w:val="none" w:sz="0" w:space="0" w:color="auto"/>
            <w:right w:val="none" w:sz="0" w:space="0" w:color="auto"/>
          </w:divBdr>
        </w:div>
        <w:div w:id="809442555">
          <w:marLeft w:val="274"/>
          <w:marRight w:val="0"/>
          <w:marTop w:val="0"/>
          <w:marBottom w:val="0"/>
          <w:divBdr>
            <w:top w:val="none" w:sz="0" w:space="0" w:color="auto"/>
            <w:left w:val="none" w:sz="0" w:space="0" w:color="auto"/>
            <w:bottom w:val="none" w:sz="0" w:space="0" w:color="auto"/>
            <w:right w:val="none" w:sz="0" w:space="0" w:color="auto"/>
          </w:divBdr>
        </w:div>
        <w:div w:id="893662197">
          <w:marLeft w:val="360"/>
          <w:marRight w:val="0"/>
          <w:marTop w:val="0"/>
          <w:marBottom w:val="0"/>
          <w:divBdr>
            <w:top w:val="none" w:sz="0" w:space="0" w:color="auto"/>
            <w:left w:val="none" w:sz="0" w:space="0" w:color="auto"/>
            <w:bottom w:val="none" w:sz="0" w:space="0" w:color="auto"/>
            <w:right w:val="none" w:sz="0" w:space="0" w:color="auto"/>
          </w:divBdr>
        </w:div>
        <w:div w:id="1014497849">
          <w:marLeft w:val="360"/>
          <w:marRight w:val="0"/>
          <w:marTop w:val="0"/>
          <w:marBottom w:val="0"/>
          <w:divBdr>
            <w:top w:val="none" w:sz="0" w:space="0" w:color="auto"/>
            <w:left w:val="none" w:sz="0" w:space="0" w:color="auto"/>
            <w:bottom w:val="none" w:sz="0" w:space="0" w:color="auto"/>
            <w:right w:val="none" w:sz="0" w:space="0" w:color="auto"/>
          </w:divBdr>
        </w:div>
        <w:div w:id="1074283273">
          <w:marLeft w:val="360"/>
          <w:marRight w:val="0"/>
          <w:marTop w:val="0"/>
          <w:marBottom w:val="0"/>
          <w:divBdr>
            <w:top w:val="none" w:sz="0" w:space="0" w:color="auto"/>
            <w:left w:val="none" w:sz="0" w:space="0" w:color="auto"/>
            <w:bottom w:val="none" w:sz="0" w:space="0" w:color="auto"/>
            <w:right w:val="none" w:sz="0" w:space="0" w:color="auto"/>
          </w:divBdr>
        </w:div>
        <w:div w:id="1138448753">
          <w:marLeft w:val="274"/>
          <w:marRight w:val="0"/>
          <w:marTop w:val="0"/>
          <w:marBottom w:val="0"/>
          <w:divBdr>
            <w:top w:val="none" w:sz="0" w:space="0" w:color="auto"/>
            <w:left w:val="none" w:sz="0" w:space="0" w:color="auto"/>
            <w:bottom w:val="none" w:sz="0" w:space="0" w:color="auto"/>
            <w:right w:val="none" w:sz="0" w:space="0" w:color="auto"/>
          </w:divBdr>
        </w:div>
        <w:div w:id="1200776983">
          <w:marLeft w:val="274"/>
          <w:marRight w:val="0"/>
          <w:marTop w:val="0"/>
          <w:marBottom w:val="0"/>
          <w:divBdr>
            <w:top w:val="none" w:sz="0" w:space="0" w:color="auto"/>
            <w:left w:val="none" w:sz="0" w:space="0" w:color="auto"/>
            <w:bottom w:val="none" w:sz="0" w:space="0" w:color="auto"/>
            <w:right w:val="none" w:sz="0" w:space="0" w:color="auto"/>
          </w:divBdr>
        </w:div>
        <w:div w:id="1813672718">
          <w:marLeft w:val="360"/>
          <w:marRight w:val="0"/>
          <w:marTop w:val="0"/>
          <w:marBottom w:val="0"/>
          <w:divBdr>
            <w:top w:val="none" w:sz="0" w:space="0" w:color="auto"/>
            <w:left w:val="none" w:sz="0" w:space="0" w:color="auto"/>
            <w:bottom w:val="none" w:sz="0" w:space="0" w:color="auto"/>
            <w:right w:val="none" w:sz="0" w:space="0" w:color="auto"/>
          </w:divBdr>
        </w:div>
        <w:div w:id="1945385500">
          <w:marLeft w:val="360"/>
          <w:marRight w:val="0"/>
          <w:marTop w:val="0"/>
          <w:marBottom w:val="0"/>
          <w:divBdr>
            <w:top w:val="none" w:sz="0" w:space="0" w:color="auto"/>
            <w:left w:val="none" w:sz="0" w:space="0" w:color="auto"/>
            <w:bottom w:val="none" w:sz="0" w:space="0" w:color="auto"/>
            <w:right w:val="none" w:sz="0" w:space="0" w:color="auto"/>
          </w:divBdr>
        </w:div>
        <w:div w:id="1983459365">
          <w:marLeft w:val="274"/>
          <w:marRight w:val="0"/>
          <w:marTop w:val="0"/>
          <w:marBottom w:val="0"/>
          <w:divBdr>
            <w:top w:val="none" w:sz="0" w:space="0" w:color="auto"/>
            <w:left w:val="none" w:sz="0" w:space="0" w:color="auto"/>
            <w:bottom w:val="none" w:sz="0" w:space="0" w:color="auto"/>
            <w:right w:val="none" w:sz="0" w:space="0" w:color="auto"/>
          </w:divBdr>
        </w:div>
      </w:divsChild>
    </w:div>
    <w:div w:id="180093923">
      <w:bodyDiv w:val="1"/>
      <w:marLeft w:val="0"/>
      <w:marRight w:val="0"/>
      <w:marTop w:val="0"/>
      <w:marBottom w:val="0"/>
      <w:divBdr>
        <w:top w:val="none" w:sz="0" w:space="0" w:color="auto"/>
        <w:left w:val="none" w:sz="0" w:space="0" w:color="auto"/>
        <w:bottom w:val="none" w:sz="0" w:space="0" w:color="auto"/>
        <w:right w:val="none" w:sz="0" w:space="0" w:color="auto"/>
      </w:divBdr>
    </w:div>
    <w:div w:id="190999158">
      <w:bodyDiv w:val="1"/>
      <w:marLeft w:val="0"/>
      <w:marRight w:val="0"/>
      <w:marTop w:val="0"/>
      <w:marBottom w:val="0"/>
      <w:divBdr>
        <w:top w:val="none" w:sz="0" w:space="0" w:color="auto"/>
        <w:left w:val="none" w:sz="0" w:space="0" w:color="auto"/>
        <w:bottom w:val="none" w:sz="0" w:space="0" w:color="auto"/>
        <w:right w:val="none" w:sz="0" w:space="0" w:color="auto"/>
      </w:divBdr>
    </w:div>
    <w:div w:id="208804267">
      <w:bodyDiv w:val="1"/>
      <w:marLeft w:val="0"/>
      <w:marRight w:val="0"/>
      <w:marTop w:val="0"/>
      <w:marBottom w:val="0"/>
      <w:divBdr>
        <w:top w:val="none" w:sz="0" w:space="0" w:color="auto"/>
        <w:left w:val="none" w:sz="0" w:space="0" w:color="auto"/>
        <w:bottom w:val="none" w:sz="0" w:space="0" w:color="auto"/>
        <w:right w:val="none" w:sz="0" w:space="0" w:color="auto"/>
      </w:divBdr>
    </w:div>
    <w:div w:id="210583689">
      <w:bodyDiv w:val="1"/>
      <w:marLeft w:val="0"/>
      <w:marRight w:val="0"/>
      <w:marTop w:val="0"/>
      <w:marBottom w:val="0"/>
      <w:divBdr>
        <w:top w:val="none" w:sz="0" w:space="0" w:color="auto"/>
        <w:left w:val="none" w:sz="0" w:space="0" w:color="auto"/>
        <w:bottom w:val="none" w:sz="0" w:space="0" w:color="auto"/>
        <w:right w:val="none" w:sz="0" w:space="0" w:color="auto"/>
      </w:divBdr>
    </w:div>
    <w:div w:id="220335208">
      <w:bodyDiv w:val="1"/>
      <w:marLeft w:val="0"/>
      <w:marRight w:val="0"/>
      <w:marTop w:val="0"/>
      <w:marBottom w:val="0"/>
      <w:divBdr>
        <w:top w:val="none" w:sz="0" w:space="0" w:color="auto"/>
        <w:left w:val="none" w:sz="0" w:space="0" w:color="auto"/>
        <w:bottom w:val="none" w:sz="0" w:space="0" w:color="auto"/>
        <w:right w:val="none" w:sz="0" w:space="0" w:color="auto"/>
      </w:divBdr>
    </w:div>
    <w:div w:id="230702827">
      <w:bodyDiv w:val="1"/>
      <w:marLeft w:val="0"/>
      <w:marRight w:val="0"/>
      <w:marTop w:val="0"/>
      <w:marBottom w:val="0"/>
      <w:divBdr>
        <w:top w:val="none" w:sz="0" w:space="0" w:color="auto"/>
        <w:left w:val="none" w:sz="0" w:space="0" w:color="auto"/>
        <w:bottom w:val="none" w:sz="0" w:space="0" w:color="auto"/>
        <w:right w:val="none" w:sz="0" w:space="0" w:color="auto"/>
      </w:divBdr>
    </w:div>
    <w:div w:id="236327806">
      <w:bodyDiv w:val="1"/>
      <w:marLeft w:val="0"/>
      <w:marRight w:val="0"/>
      <w:marTop w:val="0"/>
      <w:marBottom w:val="0"/>
      <w:divBdr>
        <w:top w:val="none" w:sz="0" w:space="0" w:color="auto"/>
        <w:left w:val="none" w:sz="0" w:space="0" w:color="auto"/>
        <w:bottom w:val="none" w:sz="0" w:space="0" w:color="auto"/>
        <w:right w:val="none" w:sz="0" w:space="0" w:color="auto"/>
      </w:divBdr>
    </w:div>
    <w:div w:id="245649423">
      <w:bodyDiv w:val="1"/>
      <w:marLeft w:val="0"/>
      <w:marRight w:val="0"/>
      <w:marTop w:val="0"/>
      <w:marBottom w:val="0"/>
      <w:divBdr>
        <w:top w:val="none" w:sz="0" w:space="0" w:color="auto"/>
        <w:left w:val="none" w:sz="0" w:space="0" w:color="auto"/>
        <w:bottom w:val="none" w:sz="0" w:space="0" w:color="auto"/>
        <w:right w:val="none" w:sz="0" w:space="0" w:color="auto"/>
      </w:divBdr>
    </w:div>
    <w:div w:id="245652771">
      <w:bodyDiv w:val="1"/>
      <w:marLeft w:val="0"/>
      <w:marRight w:val="0"/>
      <w:marTop w:val="0"/>
      <w:marBottom w:val="0"/>
      <w:divBdr>
        <w:top w:val="none" w:sz="0" w:space="0" w:color="auto"/>
        <w:left w:val="none" w:sz="0" w:space="0" w:color="auto"/>
        <w:bottom w:val="none" w:sz="0" w:space="0" w:color="auto"/>
        <w:right w:val="none" w:sz="0" w:space="0" w:color="auto"/>
      </w:divBdr>
    </w:div>
    <w:div w:id="259804264">
      <w:bodyDiv w:val="1"/>
      <w:marLeft w:val="0"/>
      <w:marRight w:val="0"/>
      <w:marTop w:val="0"/>
      <w:marBottom w:val="0"/>
      <w:divBdr>
        <w:top w:val="none" w:sz="0" w:space="0" w:color="auto"/>
        <w:left w:val="none" w:sz="0" w:space="0" w:color="auto"/>
        <w:bottom w:val="none" w:sz="0" w:space="0" w:color="auto"/>
        <w:right w:val="none" w:sz="0" w:space="0" w:color="auto"/>
      </w:divBdr>
    </w:div>
    <w:div w:id="264928112">
      <w:bodyDiv w:val="1"/>
      <w:marLeft w:val="0"/>
      <w:marRight w:val="0"/>
      <w:marTop w:val="0"/>
      <w:marBottom w:val="0"/>
      <w:divBdr>
        <w:top w:val="none" w:sz="0" w:space="0" w:color="auto"/>
        <w:left w:val="none" w:sz="0" w:space="0" w:color="auto"/>
        <w:bottom w:val="none" w:sz="0" w:space="0" w:color="auto"/>
        <w:right w:val="none" w:sz="0" w:space="0" w:color="auto"/>
      </w:divBdr>
    </w:div>
    <w:div w:id="275720162">
      <w:bodyDiv w:val="1"/>
      <w:marLeft w:val="0"/>
      <w:marRight w:val="0"/>
      <w:marTop w:val="0"/>
      <w:marBottom w:val="0"/>
      <w:divBdr>
        <w:top w:val="none" w:sz="0" w:space="0" w:color="auto"/>
        <w:left w:val="none" w:sz="0" w:space="0" w:color="auto"/>
        <w:bottom w:val="none" w:sz="0" w:space="0" w:color="auto"/>
        <w:right w:val="none" w:sz="0" w:space="0" w:color="auto"/>
      </w:divBdr>
    </w:div>
    <w:div w:id="295647576">
      <w:bodyDiv w:val="1"/>
      <w:marLeft w:val="0"/>
      <w:marRight w:val="0"/>
      <w:marTop w:val="0"/>
      <w:marBottom w:val="0"/>
      <w:divBdr>
        <w:top w:val="none" w:sz="0" w:space="0" w:color="auto"/>
        <w:left w:val="none" w:sz="0" w:space="0" w:color="auto"/>
        <w:bottom w:val="none" w:sz="0" w:space="0" w:color="auto"/>
        <w:right w:val="none" w:sz="0" w:space="0" w:color="auto"/>
      </w:divBdr>
    </w:div>
    <w:div w:id="305165206">
      <w:bodyDiv w:val="1"/>
      <w:marLeft w:val="0"/>
      <w:marRight w:val="0"/>
      <w:marTop w:val="0"/>
      <w:marBottom w:val="0"/>
      <w:divBdr>
        <w:top w:val="none" w:sz="0" w:space="0" w:color="auto"/>
        <w:left w:val="none" w:sz="0" w:space="0" w:color="auto"/>
        <w:bottom w:val="none" w:sz="0" w:space="0" w:color="auto"/>
        <w:right w:val="none" w:sz="0" w:space="0" w:color="auto"/>
      </w:divBdr>
    </w:div>
    <w:div w:id="315258999">
      <w:bodyDiv w:val="1"/>
      <w:marLeft w:val="0"/>
      <w:marRight w:val="0"/>
      <w:marTop w:val="0"/>
      <w:marBottom w:val="0"/>
      <w:divBdr>
        <w:top w:val="none" w:sz="0" w:space="0" w:color="auto"/>
        <w:left w:val="none" w:sz="0" w:space="0" w:color="auto"/>
        <w:bottom w:val="none" w:sz="0" w:space="0" w:color="auto"/>
        <w:right w:val="none" w:sz="0" w:space="0" w:color="auto"/>
      </w:divBdr>
    </w:div>
    <w:div w:id="321130081">
      <w:bodyDiv w:val="1"/>
      <w:marLeft w:val="0"/>
      <w:marRight w:val="0"/>
      <w:marTop w:val="0"/>
      <w:marBottom w:val="0"/>
      <w:divBdr>
        <w:top w:val="none" w:sz="0" w:space="0" w:color="auto"/>
        <w:left w:val="none" w:sz="0" w:space="0" w:color="auto"/>
        <w:bottom w:val="none" w:sz="0" w:space="0" w:color="auto"/>
        <w:right w:val="none" w:sz="0" w:space="0" w:color="auto"/>
      </w:divBdr>
    </w:div>
    <w:div w:id="321206187">
      <w:bodyDiv w:val="1"/>
      <w:marLeft w:val="0"/>
      <w:marRight w:val="0"/>
      <w:marTop w:val="0"/>
      <w:marBottom w:val="0"/>
      <w:divBdr>
        <w:top w:val="none" w:sz="0" w:space="0" w:color="auto"/>
        <w:left w:val="none" w:sz="0" w:space="0" w:color="auto"/>
        <w:bottom w:val="none" w:sz="0" w:space="0" w:color="auto"/>
        <w:right w:val="none" w:sz="0" w:space="0" w:color="auto"/>
      </w:divBdr>
    </w:div>
    <w:div w:id="324169230">
      <w:bodyDiv w:val="1"/>
      <w:marLeft w:val="0"/>
      <w:marRight w:val="0"/>
      <w:marTop w:val="0"/>
      <w:marBottom w:val="0"/>
      <w:divBdr>
        <w:top w:val="none" w:sz="0" w:space="0" w:color="auto"/>
        <w:left w:val="none" w:sz="0" w:space="0" w:color="auto"/>
        <w:bottom w:val="none" w:sz="0" w:space="0" w:color="auto"/>
        <w:right w:val="none" w:sz="0" w:space="0" w:color="auto"/>
      </w:divBdr>
      <w:divsChild>
        <w:div w:id="476075311">
          <w:marLeft w:val="480"/>
          <w:marRight w:val="0"/>
          <w:marTop w:val="0"/>
          <w:marBottom w:val="0"/>
          <w:divBdr>
            <w:top w:val="none" w:sz="0" w:space="0" w:color="auto"/>
            <w:left w:val="none" w:sz="0" w:space="0" w:color="auto"/>
            <w:bottom w:val="none" w:sz="0" w:space="0" w:color="auto"/>
            <w:right w:val="none" w:sz="0" w:space="0" w:color="auto"/>
          </w:divBdr>
          <w:divsChild>
            <w:div w:id="7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5169">
      <w:bodyDiv w:val="1"/>
      <w:marLeft w:val="0"/>
      <w:marRight w:val="0"/>
      <w:marTop w:val="0"/>
      <w:marBottom w:val="0"/>
      <w:divBdr>
        <w:top w:val="none" w:sz="0" w:space="0" w:color="auto"/>
        <w:left w:val="none" w:sz="0" w:space="0" w:color="auto"/>
        <w:bottom w:val="none" w:sz="0" w:space="0" w:color="auto"/>
        <w:right w:val="none" w:sz="0" w:space="0" w:color="auto"/>
      </w:divBdr>
    </w:div>
    <w:div w:id="330373775">
      <w:bodyDiv w:val="1"/>
      <w:marLeft w:val="0"/>
      <w:marRight w:val="0"/>
      <w:marTop w:val="0"/>
      <w:marBottom w:val="0"/>
      <w:divBdr>
        <w:top w:val="none" w:sz="0" w:space="0" w:color="auto"/>
        <w:left w:val="none" w:sz="0" w:space="0" w:color="auto"/>
        <w:bottom w:val="none" w:sz="0" w:space="0" w:color="auto"/>
        <w:right w:val="none" w:sz="0" w:space="0" w:color="auto"/>
      </w:divBdr>
    </w:div>
    <w:div w:id="342559900">
      <w:bodyDiv w:val="1"/>
      <w:marLeft w:val="0"/>
      <w:marRight w:val="0"/>
      <w:marTop w:val="0"/>
      <w:marBottom w:val="0"/>
      <w:divBdr>
        <w:top w:val="none" w:sz="0" w:space="0" w:color="auto"/>
        <w:left w:val="none" w:sz="0" w:space="0" w:color="auto"/>
        <w:bottom w:val="none" w:sz="0" w:space="0" w:color="auto"/>
        <w:right w:val="none" w:sz="0" w:space="0" w:color="auto"/>
      </w:divBdr>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72195956">
      <w:bodyDiv w:val="1"/>
      <w:marLeft w:val="0"/>
      <w:marRight w:val="0"/>
      <w:marTop w:val="0"/>
      <w:marBottom w:val="0"/>
      <w:divBdr>
        <w:top w:val="none" w:sz="0" w:space="0" w:color="auto"/>
        <w:left w:val="none" w:sz="0" w:space="0" w:color="auto"/>
        <w:bottom w:val="none" w:sz="0" w:space="0" w:color="auto"/>
        <w:right w:val="none" w:sz="0" w:space="0" w:color="auto"/>
      </w:divBdr>
    </w:div>
    <w:div w:id="383919137">
      <w:bodyDiv w:val="1"/>
      <w:marLeft w:val="0"/>
      <w:marRight w:val="0"/>
      <w:marTop w:val="0"/>
      <w:marBottom w:val="0"/>
      <w:divBdr>
        <w:top w:val="none" w:sz="0" w:space="0" w:color="auto"/>
        <w:left w:val="none" w:sz="0" w:space="0" w:color="auto"/>
        <w:bottom w:val="none" w:sz="0" w:space="0" w:color="auto"/>
        <w:right w:val="none" w:sz="0" w:space="0" w:color="auto"/>
      </w:divBdr>
    </w:div>
    <w:div w:id="386730552">
      <w:bodyDiv w:val="1"/>
      <w:marLeft w:val="0"/>
      <w:marRight w:val="0"/>
      <w:marTop w:val="0"/>
      <w:marBottom w:val="0"/>
      <w:divBdr>
        <w:top w:val="none" w:sz="0" w:space="0" w:color="auto"/>
        <w:left w:val="none" w:sz="0" w:space="0" w:color="auto"/>
        <w:bottom w:val="none" w:sz="0" w:space="0" w:color="auto"/>
        <w:right w:val="none" w:sz="0" w:space="0" w:color="auto"/>
      </w:divBdr>
    </w:div>
    <w:div w:id="393047396">
      <w:bodyDiv w:val="1"/>
      <w:marLeft w:val="0"/>
      <w:marRight w:val="0"/>
      <w:marTop w:val="0"/>
      <w:marBottom w:val="0"/>
      <w:divBdr>
        <w:top w:val="none" w:sz="0" w:space="0" w:color="auto"/>
        <w:left w:val="none" w:sz="0" w:space="0" w:color="auto"/>
        <w:bottom w:val="none" w:sz="0" w:space="0" w:color="auto"/>
        <w:right w:val="none" w:sz="0" w:space="0" w:color="auto"/>
      </w:divBdr>
      <w:divsChild>
        <w:div w:id="3752794">
          <w:marLeft w:val="274"/>
          <w:marRight w:val="0"/>
          <w:marTop w:val="0"/>
          <w:marBottom w:val="0"/>
          <w:divBdr>
            <w:top w:val="none" w:sz="0" w:space="0" w:color="auto"/>
            <w:left w:val="none" w:sz="0" w:space="0" w:color="auto"/>
            <w:bottom w:val="none" w:sz="0" w:space="0" w:color="auto"/>
            <w:right w:val="none" w:sz="0" w:space="0" w:color="auto"/>
          </w:divBdr>
        </w:div>
        <w:div w:id="155611927">
          <w:marLeft w:val="274"/>
          <w:marRight w:val="0"/>
          <w:marTop w:val="0"/>
          <w:marBottom w:val="0"/>
          <w:divBdr>
            <w:top w:val="none" w:sz="0" w:space="0" w:color="auto"/>
            <w:left w:val="none" w:sz="0" w:space="0" w:color="auto"/>
            <w:bottom w:val="none" w:sz="0" w:space="0" w:color="auto"/>
            <w:right w:val="none" w:sz="0" w:space="0" w:color="auto"/>
          </w:divBdr>
        </w:div>
        <w:div w:id="232204790">
          <w:marLeft w:val="274"/>
          <w:marRight w:val="0"/>
          <w:marTop w:val="0"/>
          <w:marBottom w:val="0"/>
          <w:divBdr>
            <w:top w:val="none" w:sz="0" w:space="0" w:color="auto"/>
            <w:left w:val="none" w:sz="0" w:space="0" w:color="auto"/>
            <w:bottom w:val="none" w:sz="0" w:space="0" w:color="auto"/>
            <w:right w:val="none" w:sz="0" w:space="0" w:color="auto"/>
          </w:divBdr>
        </w:div>
        <w:div w:id="513152071">
          <w:marLeft w:val="274"/>
          <w:marRight w:val="0"/>
          <w:marTop w:val="0"/>
          <w:marBottom w:val="0"/>
          <w:divBdr>
            <w:top w:val="none" w:sz="0" w:space="0" w:color="auto"/>
            <w:left w:val="none" w:sz="0" w:space="0" w:color="auto"/>
            <w:bottom w:val="none" w:sz="0" w:space="0" w:color="auto"/>
            <w:right w:val="none" w:sz="0" w:space="0" w:color="auto"/>
          </w:divBdr>
        </w:div>
        <w:div w:id="534541788">
          <w:marLeft w:val="274"/>
          <w:marRight w:val="0"/>
          <w:marTop w:val="0"/>
          <w:marBottom w:val="0"/>
          <w:divBdr>
            <w:top w:val="none" w:sz="0" w:space="0" w:color="auto"/>
            <w:left w:val="none" w:sz="0" w:space="0" w:color="auto"/>
            <w:bottom w:val="none" w:sz="0" w:space="0" w:color="auto"/>
            <w:right w:val="none" w:sz="0" w:space="0" w:color="auto"/>
          </w:divBdr>
        </w:div>
        <w:div w:id="781535993">
          <w:marLeft w:val="274"/>
          <w:marRight w:val="0"/>
          <w:marTop w:val="0"/>
          <w:marBottom w:val="0"/>
          <w:divBdr>
            <w:top w:val="none" w:sz="0" w:space="0" w:color="auto"/>
            <w:left w:val="none" w:sz="0" w:space="0" w:color="auto"/>
            <w:bottom w:val="none" w:sz="0" w:space="0" w:color="auto"/>
            <w:right w:val="none" w:sz="0" w:space="0" w:color="auto"/>
          </w:divBdr>
        </w:div>
        <w:div w:id="914320160">
          <w:marLeft w:val="274"/>
          <w:marRight w:val="0"/>
          <w:marTop w:val="0"/>
          <w:marBottom w:val="0"/>
          <w:divBdr>
            <w:top w:val="none" w:sz="0" w:space="0" w:color="auto"/>
            <w:left w:val="none" w:sz="0" w:space="0" w:color="auto"/>
            <w:bottom w:val="none" w:sz="0" w:space="0" w:color="auto"/>
            <w:right w:val="none" w:sz="0" w:space="0" w:color="auto"/>
          </w:divBdr>
        </w:div>
        <w:div w:id="1345479974">
          <w:marLeft w:val="274"/>
          <w:marRight w:val="0"/>
          <w:marTop w:val="0"/>
          <w:marBottom w:val="0"/>
          <w:divBdr>
            <w:top w:val="none" w:sz="0" w:space="0" w:color="auto"/>
            <w:left w:val="none" w:sz="0" w:space="0" w:color="auto"/>
            <w:bottom w:val="none" w:sz="0" w:space="0" w:color="auto"/>
            <w:right w:val="none" w:sz="0" w:space="0" w:color="auto"/>
          </w:divBdr>
        </w:div>
        <w:div w:id="1535996019">
          <w:marLeft w:val="274"/>
          <w:marRight w:val="0"/>
          <w:marTop w:val="0"/>
          <w:marBottom w:val="0"/>
          <w:divBdr>
            <w:top w:val="none" w:sz="0" w:space="0" w:color="auto"/>
            <w:left w:val="none" w:sz="0" w:space="0" w:color="auto"/>
            <w:bottom w:val="none" w:sz="0" w:space="0" w:color="auto"/>
            <w:right w:val="none" w:sz="0" w:space="0" w:color="auto"/>
          </w:divBdr>
        </w:div>
        <w:div w:id="1956328247">
          <w:marLeft w:val="274"/>
          <w:marRight w:val="0"/>
          <w:marTop w:val="0"/>
          <w:marBottom w:val="0"/>
          <w:divBdr>
            <w:top w:val="none" w:sz="0" w:space="0" w:color="auto"/>
            <w:left w:val="none" w:sz="0" w:space="0" w:color="auto"/>
            <w:bottom w:val="none" w:sz="0" w:space="0" w:color="auto"/>
            <w:right w:val="none" w:sz="0" w:space="0" w:color="auto"/>
          </w:divBdr>
        </w:div>
      </w:divsChild>
    </w:div>
    <w:div w:id="393504700">
      <w:bodyDiv w:val="1"/>
      <w:marLeft w:val="0"/>
      <w:marRight w:val="0"/>
      <w:marTop w:val="0"/>
      <w:marBottom w:val="0"/>
      <w:divBdr>
        <w:top w:val="none" w:sz="0" w:space="0" w:color="auto"/>
        <w:left w:val="none" w:sz="0" w:space="0" w:color="auto"/>
        <w:bottom w:val="none" w:sz="0" w:space="0" w:color="auto"/>
        <w:right w:val="none" w:sz="0" w:space="0" w:color="auto"/>
      </w:divBdr>
    </w:div>
    <w:div w:id="396244513">
      <w:bodyDiv w:val="1"/>
      <w:marLeft w:val="0"/>
      <w:marRight w:val="0"/>
      <w:marTop w:val="0"/>
      <w:marBottom w:val="0"/>
      <w:divBdr>
        <w:top w:val="none" w:sz="0" w:space="0" w:color="auto"/>
        <w:left w:val="none" w:sz="0" w:space="0" w:color="auto"/>
        <w:bottom w:val="none" w:sz="0" w:space="0" w:color="auto"/>
        <w:right w:val="none" w:sz="0" w:space="0" w:color="auto"/>
      </w:divBdr>
    </w:div>
    <w:div w:id="398478110">
      <w:bodyDiv w:val="1"/>
      <w:marLeft w:val="0"/>
      <w:marRight w:val="0"/>
      <w:marTop w:val="0"/>
      <w:marBottom w:val="0"/>
      <w:divBdr>
        <w:top w:val="none" w:sz="0" w:space="0" w:color="auto"/>
        <w:left w:val="none" w:sz="0" w:space="0" w:color="auto"/>
        <w:bottom w:val="none" w:sz="0" w:space="0" w:color="auto"/>
        <w:right w:val="none" w:sz="0" w:space="0" w:color="auto"/>
      </w:divBdr>
      <w:divsChild>
        <w:div w:id="848520183">
          <w:marLeft w:val="360"/>
          <w:marRight w:val="0"/>
          <w:marTop w:val="0"/>
          <w:marBottom w:val="0"/>
          <w:divBdr>
            <w:top w:val="none" w:sz="0" w:space="0" w:color="auto"/>
            <w:left w:val="none" w:sz="0" w:space="0" w:color="auto"/>
            <w:bottom w:val="none" w:sz="0" w:space="0" w:color="auto"/>
            <w:right w:val="none" w:sz="0" w:space="0" w:color="auto"/>
          </w:divBdr>
        </w:div>
        <w:div w:id="1535734516">
          <w:marLeft w:val="360"/>
          <w:marRight w:val="0"/>
          <w:marTop w:val="0"/>
          <w:marBottom w:val="0"/>
          <w:divBdr>
            <w:top w:val="none" w:sz="0" w:space="0" w:color="auto"/>
            <w:left w:val="none" w:sz="0" w:space="0" w:color="auto"/>
            <w:bottom w:val="none" w:sz="0" w:space="0" w:color="auto"/>
            <w:right w:val="none" w:sz="0" w:space="0" w:color="auto"/>
          </w:divBdr>
        </w:div>
      </w:divsChild>
    </w:div>
    <w:div w:id="405227782">
      <w:bodyDiv w:val="1"/>
      <w:marLeft w:val="0"/>
      <w:marRight w:val="0"/>
      <w:marTop w:val="0"/>
      <w:marBottom w:val="0"/>
      <w:divBdr>
        <w:top w:val="none" w:sz="0" w:space="0" w:color="auto"/>
        <w:left w:val="none" w:sz="0" w:space="0" w:color="auto"/>
        <w:bottom w:val="none" w:sz="0" w:space="0" w:color="auto"/>
        <w:right w:val="none" w:sz="0" w:space="0" w:color="auto"/>
      </w:divBdr>
    </w:div>
    <w:div w:id="407774985">
      <w:bodyDiv w:val="1"/>
      <w:marLeft w:val="0"/>
      <w:marRight w:val="0"/>
      <w:marTop w:val="0"/>
      <w:marBottom w:val="0"/>
      <w:divBdr>
        <w:top w:val="none" w:sz="0" w:space="0" w:color="auto"/>
        <w:left w:val="none" w:sz="0" w:space="0" w:color="auto"/>
        <w:bottom w:val="none" w:sz="0" w:space="0" w:color="auto"/>
        <w:right w:val="none" w:sz="0" w:space="0" w:color="auto"/>
      </w:divBdr>
    </w:div>
    <w:div w:id="409037874">
      <w:bodyDiv w:val="1"/>
      <w:marLeft w:val="0"/>
      <w:marRight w:val="0"/>
      <w:marTop w:val="0"/>
      <w:marBottom w:val="0"/>
      <w:divBdr>
        <w:top w:val="none" w:sz="0" w:space="0" w:color="auto"/>
        <w:left w:val="none" w:sz="0" w:space="0" w:color="auto"/>
        <w:bottom w:val="none" w:sz="0" w:space="0" w:color="auto"/>
        <w:right w:val="none" w:sz="0" w:space="0" w:color="auto"/>
      </w:divBdr>
    </w:div>
    <w:div w:id="410279065">
      <w:bodyDiv w:val="1"/>
      <w:marLeft w:val="0"/>
      <w:marRight w:val="0"/>
      <w:marTop w:val="0"/>
      <w:marBottom w:val="0"/>
      <w:divBdr>
        <w:top w:val="none" w:sz="0" w:space="0" w:color="auto"/>
        <w:left w:val="none" w:sz="0" w:space="0" w:color="auto"/>
        <w:bottom w:val="none" w:sz="0" w:space="0" w:color="auto"/>
        <w:right w:val="none" w:sz="0" w:space="0" w:color="auto"/>
      </w:divBdr>
    </w:div>
    <w:div w:id="412316902">
      <w:bodyDiv w:val="1"/>
      <w:marLeft w:val="0"/>
      <w:marRight w:val="0"/>
      <w:marTop w:val="0"/>
      <w:marBottom w:val="0"/>
      <w:divBdr>
        <w:top w:val="none" w:sz="0" w:space="0" w:color="auto"/>
        <w:left w:val="none" w:sz="0" w:space="0" w:color="auto"/>
        <w:bottom w:val="none" w:sz="0" w:space="0" w:color="auto"/>
        <w:right w:val="none" w:sz="0" w:space="0" w:color="auto"/>
      </w:divBdr>
    </w:div>
    <w:div w:id="415324609">
      <w:bodyDiv w:val="1"/>
      <w:marLeft w:val="0"/>
      <w:marRight w:val="0"/>
      <w:marTop w:val="0"/>
      <w:marBottom w:val="0"/>
      <w:divBdr>
        <w:top w:val="none" w:sz="0" w:space="0" w:color="auto"/>
        <w:left w:val="none" w:sz="0" w:space="0" w:color="auto"/>
        <w:bottom w:val="none" w:sz="0" w:space="0" w:color="auto"/>
        <w:right w:val="none" w:sz="0" w:space="0" w:color="auto"/>
      </w:divBdr>
    </w:div>
    <w:div w:id="420377923">
      <w:bodyDiv w:val="1"/>
      <w:marLeft w:val="0"/>
      <w:marRight w:val="0"/>
      <w:marTop w:val="0"/>
      <w:marBottom w:val="0"/>
      <w:divBdr>
        <w:top w:val="none" w:sz="0" w:space="0" w:color="auto"/>
        <w:left w:val="none" w:sz="0" w:space="0" w:color="auto"/>
        <w:bottom w:val="none" w:sz="0" w:space="0" w:color="auto"/>
        <w:right w:val="none" w:sz="0" w:space="0" w:color="auto"/>
      </w:divBdr>
    </w:div>
    <w:div w:id="451553714">
      <w:bodyDiv w:val="1"/>
      <w:marLeft w:val="0"/>
      <w:marRight w:val="0"/>
      <w:marTop w:val="0"/>
      <w:marBottom w:val="0"/>
      <w:divBdr>
        <w:top w:val="none" w:sz="0" w:space="0" w:color="auto"/>
        <w:left w:val="none" w:sz="0" w:space="0" w:color="auto"/>
        <w:bottom w:val="none" w:sz="0" w:space="0" w:color="auto"/>
        <w:right w:val="none" w:sz="0" w:space="0" w:color="auto"/>
      </w:divBdr>
    </w:div>
    <w:div w:id="454519443">
      <w:bodyDiv w:val="1"/>
      <w:marLeft w:val="0"/>
      <w:marRight w:val="0"/>
      <w:marTop w:val="0"/>
      <w:marBottom w:val="0"/>
      <w:divBdr>
        <w:top w:val="none" w:sz="0" w:space="0" w:color="auto"/>
        <w:left w:val="none" w:sz="0" w:space="0" w:color="auto"/>
        <w:bottom w:val="none" w:sz="0" w:space="0" w:color="auto"/>
        <w:right w:val="none" w:sz="0" w:space="0" w:color="auto"/>
      </w:divBdr>
    </w:div>
    <w:div w:id="456219924">
      <w:bodyDiv w:val="1"/>
      <w:marLeft w:val="0"/>
      <w:marRight w:val="0"/>
      <w:marTop w:val="0"/>
      <w:marBottom w:val="0"/>
      <w:divBdr>
        <w:top w:val="none" w:sz="0" w:space="0" w:color="auto"/>
        <w:left w:val="none" w:sz="0" w:space="0" w:color="auto"/>
        <w:bottom w:val="none" w:sz="0" w:space="0" w:color="auto"/>
        <w:right w:val="none" w:sz="0" w:space="0" w:color="auto"/>
      </w:divBdr>
    </w:div>
    <w:div w:id="492797364">
      <w:bodyDiv w:val="1"/>
      <w:marLeft w:val="0"/>
      <w:marRight w:val="0"/>
      <w:marTop w:val="0"/>
      <w:marBottom w:val="0"/>
      <w:divBdr>
        <w:top w:val="none" w:sz="0" w:space="0" w:color="auto"/>
        <w:left w:val="none" w:sz="0" w:space="0" w:color="auto"/>
        <w:bottom w:val="none" w:sz="0" w:space="0" w:color="auto"/>
        <w:right w:val="none" w:sz="0" w:space="0" w:color="auto"/>
      </w:divBdr>
    </w:div>
    <w:div w:id="493617368">
      <w:bodyDiv w:val="1"/>
      <w:marLeft w:val="0"/>
      <w:marRight w:val="0"/>
      <w:marTop w:val="0"/>
      <w:marBottom w:val="0"/>
      <w:divBdr>
        <w:top w:val="none" w:sz="0" w:space="0" w:color="auto"/>
        <w:left w:val="none" w:sz="0" w:space="0" w:color="auto"/>
        <w:bottom w:val="none" w:sz="0" w:space="0" w:color="auto"/>
        <w:right w:val="none" w:sz="0" w:space="0" w:color="auto"/>
      </w:divBdr>
    </w:div>
    <w:div w:id="505052628">
      <w:bodyDiv w:val="1"/>
      <w:marLeft w:val="0"/>
      <w:marRight w:val="0"/>
      <w:marTop w:val="0"/>
      <w:marBottom w:val="0"/>
      <w:divBdr>
        <w:top w:val="none" w:sz="0" w:space="0" w:color="auto"/>
        <w:left w:val="none" w:sz="0" w:space="0" w:color="auto"/>
        <w:bottom w:val="none" w:sz="0" w:space="0" w:color="auto"/>
        <w:right w:val="none" w:sz="0" w:space="0" w:color="auto"/>
      </w:divBdr>
    </w:div>
    <w:div w:id="516194132">
      <w:bodyDiv w:val="1"/>
      <w:marLeft w:val="0"/>
      <w:marRight w:val="0"/>
      <w:marTop w:val="0"/>
      <w:marBottom w:val="0"/>
      <w:divBdr>
        <w:top w:val="none" w:sz="0" w:space="0" w:color="auto"/>
        <w:left w:val="none" w:sz="0" w:space="0" w:color="auto"/>
        <w:bottom w:val="none" w:sz="0" w:space="0" w:color="auto"/>
        <w:right w:val="none" w:sz="0" w:space="0" w:color="auto"/>
      </w:divBdr>
    </w:div>
    <w:div w:id="517737780">
      <w:bodyDiv w:val="1"/>
      <w:marLeft w:val="0"/>
      <w:marRight w:val="0"/>
      <w:marTop w:val="0"/>
      <w:marBottom w:val="0"/>
      <w:divBdr>
        <w:top w:val="none" w:sz="0" w:space="0" w:color="auto"/>
        <w:left w:val="none" w:sz="0" w:space="0" w:color="auto"/>
        <w:bottom w:val="none" w:sz="0" w:space="0" w:color="auto"/>
        <w:right w:val="none" w:sz="0" w:space="0" w:color="auto"/>
      </w:divBdr>
    </w:div>
    <w:div w:id="528298935">
      <w:bodyDiv w:val="1"/>
      <w:marLeft w:val="0"/>
      <w:marRight w:val="0"/>
      <w:marTop w:val="0"/>
      <w:marBottom w:val="0"/>
      <w:divBdr>
        <w:top w:val="none" w:sz="0" w:space="0" w:color="auto"/>
        <w:left w:val="none" w:sz="0" w:space="0" w:color="auto"/>
        <w:bottom w:val="none" w:sz="0" w:space="0" w:color="auto"/>
        <w:right w:val="none" w:sz="0" w:space="0" w:color="auto"/>
      </w:divBdr>
    </w:div>
    <w:div w:id="531845682">
      <w:bodyDiv w:val="1"/>
      <w:marLeft w:val="0"/>
      <w:marRight w:val="0"/>
      <w:marTop w:val="0"/>
      <w:marBottom w:val="0"/>
      <w:divBdr>
        <w:top w:val="none" w:sz="0" w:space="0" w:color="auto"/>
        <w:left w:val="none" w:sz="0" w:space="0" w:color="auto"/>
        <w:bottom w:val="none" w:sz="0" w:space="0" w:color="auto"/>
        <w:right w:val="none" w:sz="0" w:space="0" w:color="auto"/>
      </w:divBdr>
    </w:div>
    <w:div w:id="533613263">
      <w:bodyDiv w:val="1"/>
      <w:marLeft w:val="0"/>
      <w:marRight w:val="0"/>
      <w:marTop w:val="0"/>
      <w:marBottom w:val="0"/>
      <w:divBdr>
        <w:top w:val="none" w:sz="0" w:space="0" w:color="auto"/>
        <w:left w:val="none" w:sz="0" w:space="0" w:color="auto"/>
        <w:bottom w:val="none" w:sz="0" w:space="0" w:color="auto"/>
        <w:right w:val="none" w:sz="0" w:space="0" w:color="auto"/>
      </w:divBdr>
    </w:div>
    <w:div w:id="540289820">
      <w:bodyDiv w:val="1"/>
      <w:marLeft w:val="0"/>
      <w:marRight w:val="0"/>
      <w:marTop w:val="0"/>
      <w:marBottom w:val="0"/>
      <w:divBdr>
        <w:top w:val="none" w:sz="0" w:space="0" w:color="auto"/>
        <w:left w:val="none" w:sz="0" w:space="0" w:color="auto"/>
        <w:bottom w:val="none" w:sz="0" w:space="0" w:color="auto"/>
        <w:right w:val="none" w:sz="0" w:space="0" w:color="auto"/>
      </w:divBdr>
    </w:div>
    <w:div w:id="551890092">
      <w:bodyDiv w:val="1"/>
      <w:marLeft w:val="0"/>
      <w:marRight w:val="0"/>
      <w:marTop w:val="0"/>
      <w:marBottom w:val="0"/>
      <w:divBdr>
        <w:top w:val="none" w:sz="0" w:space="0" w:color="auto"/>
        <w:left w:val="none" w:sz="0" w:space="0" w:color="auto"/>
        <w:bottom w:val="none" w:sz="0" w:space="0" w:color="auto"/>
        <w:right w:val="none" w:sz="0" w:space="0" w:color="auto"/>
      </w:divBdr>
    </w:div>
    <w:div w:id="566261819">
      <w:bodyDiv w:val="1"/>
      <w:marLeft w:val="0"/>
      <w:marRight w:val="0"/>
      <w:marTop w:val="0"/>
      <w:marBottom w:val="0"/>
      <w:divBdr>
        <w:top w:val="none" w:sz="0" w:space="0" w:color="auto"/>
        <w:left w:val="none" w:sz="0" w:space="0" w:color="auto"/>
        <w:bottom w:val="none" w:sz="0" w:space="0" w:color="auto"/>
        <w:right w:val="none" w:sz="0" w:space="0" w:color="auto"/>
      </w:divBdr>
    </w:div>
    <w:div w:id="567347647">
      <w:bodyDiv w:val="1"/>
      <w:marLeft w:val="0"/>
      <w:marRight w:val="0"/>
      <w:marTop w:val="0"/>
      <w:marBottom w:val="0"/>
      <w:divBdr>
        <w:top w:val="none" w:sz="0" w:space="0" w:color="auto"/>
        <w:left w:val="none" w:sz="0" w:space="0" w:color="auto"/>
        <w:bottom w:val="none" w:sz="0" w:space="0" w:color="auto"/>
        <w:right w:val="none" w:sz="0" w:space="0" w:color="auto"/>
      </w:divBdr>
    </w:div>
    <w:div w:id="578366065">
      <w:bodyDiv w:val="1"/>
      <w:marLeft w:val="0"/>
      <w:marRight w:val="0"/>
      <w:marTop w:val="0"/>
      <w:marBottom w:val="0"/>
      <w:divBdr>
        <w:top w:val="none" w:sz="0" w:space="0" w:color="auto"/>
        <w:left w:val="none" w:sz="0" w:space="0" w:color="auto"/>
        <w:bottom w:val="none" w:sz="0" w:space="0" w:color="auto"/>
        <w:right w:val="none" w:sz="0" w:space="0" w:color="auto"/>
      </w:divBdr>
    </w:div>
    <w:div w:id="593822908">
      <w:bodyDiv w:val="1"/>
      <w:marLeft w:val="0"/>
      <w:marRight w:val="0"/>
      <w:marTop w:val="0"/>
      <w:marBottom w:val="0"/>
      <w:divBdr>
        <w:top w:val="none" w:sz="0" w:space="0" w:color="auto"/>
        <w:left w:val="none" w:sz="0" w:space="0" w:color="auto"/>
        <w:bottom w:val="none" w:sz="0" w:space="0" w:color="auto"/>
        <w:right w:val="none" w:sz="0" w:space="0" w:color="auto"/>
      </w:divBdr>
    </w:div>
    <w:div w:id="615871628">
      <w:bodyDiv w:val="1"/>
      <w:marLeft w:val="0"/>
      <w:marRight w:val="0"/>
      <w:marTop w:val="0"/>
      <w:marBottom w:val="0"/>
      <w:divBdr>
        <w:top w:val="none" w:sz="0" w:space="0" w:color="auto"/>
        <w:left w:val="none" w:sz="0" w:space="0" w:color="auto"/>
        <w:bottom w:val="none" w:sz="0" w:space="0" w:color="auto"/>
        <w:right w:val="none" w:sz="0" w:space="0" w:color="auto"/>
      </w:divBdr>
      <w:divsChild>
        <w:div w:id="416756267">
          <w:marLeft w:val="547"/>
          <w:marRight w:val="0"/>
          <w:marTop w:val="0"/>
          <w:marBottom w:val="0"/>
          <w:divBdr>
            <w:top w:val="none" w:sz="0" w:space="0" w:color="auto"/>
            <w:left w:val="none" w:sz="0" w:space="0" w:color="auto"/>
            <w:bottom w:val="none" w:sz="0" w:space="0" w:color="auto"/>
            <w:right w:val="none" w:sz="0" w:space="0" w:color="auto"/>
          </w:divBdr>
        </w:div>
        <w:div w:id="613291652">
          <w:marLeft w:val="547"/>
          <w:marRight w:val="0"/>
          <w:marTop w:val="0"/>
          <w:marBottom w:val="0"/>
          <w:divBdr>
            <w:top w:val="none" w:sz="0" w:space="0" w:color="auto"/>
            <w:left w:val="none" w:sz="0" w:space="0" w:color="auto"/>
            <w:bottom w:val="none" w:sz="0" w:space="0" w:color="auto"/>
            <w:right w:val="none" w:sz="0" w:space="0" w:color="auto"/>
          </w:divBdr>
        </w:div>
        <w:div w:id="841358637">
          <w:marLeft w:val="547"/>
          <w:marRight w:val="0"/>
          <w:marTop w:val="0"/>
          <w:marBottom w:val="0"/>
          <w:divBdr>
            <w:top w:val="none" w:sz="0" w:space="0" w:color="auto"/>
            <w:left w:val="none" w:sz="0" w:space="0" w:color="auto"/>
            <w:bottom w:val="none" w:sz="0" w:space="0" w:color="auto"/>
            <w:right w:val="none" w:sz="0" w:space="0" w:color="auto"/>
          </w:divBdr>
        </w:div>
      </w:divsChild>
    </w:div>
    <w:div w:id="617642733">
      <w:bodyDiv w:val="1"/>
      <w:marLeft w:val="0"/>
      <w:marRight w:val="0"/>
      <w:marTop w:val="0"/>
      <w:marBottom w:val="0"/>
      <w:divBdr>
        <w:top w:val="none" w:sz="0" w:space="0" w:color="auto"/>
        <w:left w:val="none" w:sz="0" w:space="0" w:color="auto"/>
        <w:bottom w:val="none" w:sz="0" w:space="0" w:color="auto"/>
        <w:right w:val="none" w:sz="0" w:space="0" w:color="auto"/>
      </w:divBdr>
    </w:div>
    <w:div w:id="621231444">
      <w:bodyDiv w:val="1"/>
      <w:marLeft w:val="0"/>
      <w:marRight w:val="0"/>
      <w:marTop w:val="0"/>
      <w:marBottom w:val="0"/>
      <w:divBdr>
        <w:top w:val="none" w:sz="0" w:space="0" w:color="auto"/>
        <w:left w:val="none" w:sz="0" w:space="0" w:color="auto"/>
        <w:bottom w:val="none" w:sz="0" w:space="0" w:color="auto"/>
        <w:right w:val="none" w:sz="0" w:space="0" w:color="auto"/>
      </w:divBdr>
    </w:div>
    <w:div w:id="629946377">
      <w:bodyDiv w:val="1"/>
      <w:marLeft w:val="0"/>
      <w:marRight w:val="0"/>
      <w:marTop w:val="0"/>
      <w:marBottom w:val="0"/>
      <w:divBdr>
        <w:top w:val="none" w:sz="0" w:space="0" w:color="auto"/>
        <w:left w:val="none" w:sz="0" w:space="0" w:color="auto"/>
        <w:bottom w:val="none" w:sz="0" w:space="0" w:color="auto"/>
        <w:right w:val="none" w:sz="0" w:space="0" w:color="auto"/>
      </w:divBdr>
    </w:div>
    <w:div w:id="632642810">
      <w:bodyDiv w:val="1"/>
      <w:marLeft w:val="0"/>
      <w:marRight w:val="0"/>
      <w:marTop w:val="0"/>
      <w:marBottom w:val="0"/>
      <w:divBdr>
        <w:top w:val="none" w:sz="0" w:space="0" w:color="auto"/>
        <w:left w:val="none" w:sz="0" w:space="0" w:color="auto"/>
        <w:bottom w:val="none" w:sz="0" w:space="0" w:color="auto"/>
        <w:right w:val="none" w:sz="0" w:space="0" w:color="auto"/>
      </w:divBdr>
    </w:div>
    <w:div w:id="634682467">
      <w:bodyDiv w:val="1"/>
      <w:marLeft w:val="0"/>
      <w:marRight w:val="0"/>
      <w:marTop w:val="0"/>
      <w:marBottom w:val="0"/>
      <w:divBdr>
        <w:top w:val="none" w:sz="0" w:space="0" w:color="auto"/>
        <w:left w:val="none" w:sz="0" w:space="0" w:color="auto"/>
        <w:bottom w:val="none" w:sz="0" w:space="0" w:color="auto"/>
        <w:right w:val="none" w:sz="0" w:space="0" w:color="auto"/>
      </w:divBdr>
    </w:div>
    <w:div w:id="634792935">
      <w:bodyDiv w:val="1"/>
      <w:marLeft w:val="0"/>
      <w:marRight w:val="0"/>
      <w:marTop w:val="0"/>
      <w:marBottom w:val="0"/>
      <w:divBdr>
        <w:top w:val="none" w:sz="0" w:space="0" w:color="auto"/>
        <w:left w:val="none" w:sz="0" w:space="0" w:color="auto"/>
        <w:bottom w:val="none" w:sz="0" w:space="0" w:color="auto"/>
        <w:right w:val="none" w:sz="0" w:space="0" w:color="auto"/>
      </w:divBdr>
    </w:div>
    <w:div w:id="638919708">
      <w:bodyDiv w:val="1"/>
      <w:marLeft w:val="0"/>
      <w:marRight w:val="0"/>
      <w:marTop w:val="0"/>
      <w:marBottom w:val="0"/>
      <w:divBdr>
        <w:top w:val="none" w:sz="0" w:space="0" w:color="auto"/>
        <w:left w:val="none" w:sz="0" w:space="0" w:color="auto"/>
        <w:bottom w:val="none" w:sz="0" w:space="0" w:color="auto"/>
        <w:right w:val="none" w:sz="0" w:space="0" w:color="auto"/>
      </w:divBdr>
    </w:div>
    <w:div w:id="644890158">
      <w:bodyDiv w:val="1"/>
      <w:marLeft w:val="0"/>
      <w:marRight w:val="0"/>
      <w:marTop w:val="0"/>
      <w:marBottom w:val="0"/>
      <w:divBdr>
        <w:top w:val="none" w:sz="0" w:space="0" w:color="auto"/>
        <w:left w:val="none" w:sz="0" w:space="0" w:color="auto"/>
        <w:bottom w:val="none" w:sz="0" w:space="0" w:color="auto"/>
        <w:right w:val="none" w:sz="0" w:space="0" w:color="auto"/>
      </w:divBdr>
    </w:div>
    <w:div w:id="646478169">
      <w:bodyDiv w:val="1"/>
      <w:marLeft w:val="0"/>
      <w:marRight w:val="0"/>
      <w:marTop w:val="0"/>
      <w:marBottom w:val="0"/>
      <w:divBdr>
        <w:top w:val="none" w:sz="0" w:space="0" w:color="auto"/>
        <w:left w:val="none" w:sz="0" w:space="0" w:color="auto"/>
        <w:bottom w:val="none" w:sz="0" w:space="0" w:color="auto"/>
        <w:right w:val="none" w:sz="0" w:space="0" w:color="auto"/>
      </w:divBdr>
    </w:div>
    <w:div w:id="646517153">
      <w:bodyDiv w:val="1"/>
      <w:marLeft w:val="0"/>
      <w:marRight w:val="0"/>
      <w:marTop w:val="0"/>
      <w:marBottom w:val="0"/>
      <w:divBdr>
        <w:top w:val="none" w:sz="0" w:space="0" w:color="auto"/>
        <w:left w:val="none" w:sz="0" w:space="0" w:color="auto"/>
        <w:bottom w:val="none" w:sz="0" w:space="0" w:color="auto"/>
        <w:right w:val="none" w:sz="0" w:space="0" w:color="auto"/>
      </w:divBdr>
    </w:div>
    <w:div w:id="657464674">
      <w:bodyDiv w:val="1"/>
      <w:marLeft w:val="0"/>
      <w:marRight w:val="0"/>
      <w:marTop w:val="0"/>
      <w:marBottom w:val="0"/>
      <w:divBdr>
        <w:top w:val="none" w:sz="0" w:space="0" w:color="auto"/>
        <w:left w:val="none" w:sz="0" w:space="0" w:color="auto"/>
        <w:bottom w:val="none" w:sz="0" w:space="0" w:color="auto"/>
        <w:right w:val="none" w:sz="0" w:space="0" w:color="auto"/>
      </w:divBdr>
    </w:div>
    <w:div w:id="662509852">
      <w:bodyDiv w:val="1"/>
      <w:marLeft w:val="0"/>
      <w:marRight w:val="0"/>
      <w:marTop w:val="0"/>
      <w:marBottom w:val="0"/>
      <w:divBdr>
        <w:top w:val="none" w:sz="0" w:space="0" w:color="auto"/>
        <w:left w:val="none" w:sz="0" w:space="0" w:color="auto"/>
        <w:bottom w:val="none" w:sz="0" w:space="0" w:color="auto"/>
        <w:right w:val="none" w:sz="0" w:space="0" w:color="auto"/>
      </w:divBdr>
    </w:div>
    <w:div w:id="674650821">
      <w:bodyDiv w:val="1"/>
      <w:marLeft w:val="0"/>
      <w:marRight w:val="0"/>
      <w:marTop w:val="0"/>
      <w:marBottom w:val="0"/>
      <w:divBdr>
        <w:top w:val="none" w:sz="0" w:space="0" w:color="auto"/>
        <w:left w:val="none" w:sz="0" w:space="0" w:color="auto"/>
        <w:bottom w:val="none" w:sz="0" w:space="0" w:color="auto"/>
        <w:right w:val="none" w:sz="0" w:space="0" w:color="auto"/>
      </w:divBdr>
    </w:div>
    <w:div w:id="682632454">
      <w:bodyDiv w:val="1"/>
      <w:marLeft w:val="0"/>
      <w:marRight w:val="0"/>
      <w:marTop w:val="0"/>
      <w:marBottom w:val="0"/>
      <w:divBdr>
        <w:top w:val="none" w:sz="0" w:space="0" w:color="auto"/>
        <w:left w:val="none" w:sz="0" w:space="0" w:color="auto"/>
        <w:bottom w:val="none" w:sz="0" w:space="0" w:color="auto"/>
        <w:right w:val="none" w:sz="0" w:space="0" w:color="auto"/>
      </w:divBdr>
    </w:div>
    <w:div w:id="684553677">
      <w:bodyDiv w:val="1"/>
      <w:marLeft w:val="0"/>
      <w:marRight w:val="0"/>
      <w:marTop w:val="0"/>
      <w:marBottom w:val="0"/>
      <w:divBdr>
        <w:top w:val="none" w:sz="0" w:space="0" w:color="auto"/>
        <w:left w:val="none" w:sz="0" w:space="0" w:color="auto"/>
        <w:bottom w:val="none" w:sz="0" w:space="0" w:color="auto"/>
        <w:right w:val="none" w:sz="0" w:space="0" w:color="auto"/>
      </w:divBdr>
    </w:div>
    <w:div w:id="686761457">
      <w:bodyDiv w:val="1"/>
      <w:marLeft w:val="0"/>
      <w:marRight w:val="0"/>
      <w:marTop w:val="0"/>
      <w:marBottom w:val="0"/>
      <w:divBdr>
        <w:top w:val="none" w:sz="0" w:space="0" w:color="auto"/>
        <w:left w:val="none" w:sz="0" w:space="0" w:color="auto"/>
        <w:bottom w:val="none" w:sz="0" w:space="0" w:color="auto"/>
        <w:right w:val="none" w:sz="0" w:space="0" w:color="auto"/>
      </w:divBdr>
    </w:div>
    <w:div w:id="689454252">
      <w:bodyDiv w:val="1"/>
      <w:marLeft w:val="0"/>
      <w:marRight w:val="0"/>
      <w:marTop w:val="0"/>
      <w:marBottom w:val="0"/>
      <w:divBdr>
        <w:top w:val="none" w:sz="0" w:space="0" w:color="auto"/>
        <w:left w:val="none" w:sz="0" w:space="0" w:color="auto"/>
        <w:bottom w:val="none" w:sz="0" w:space="0" w:color="auto"/>
        <w:right w:val="none" w:sz="0" w:space="0" w:color="auto"/>
      </w:divBdr>
    </w:div>
    <w:div w:id="695617544">
      <w:bodyDiv w:val="1"/>
      <w:marLeft w:val="0"/>
      <w:marRight w:val="0"/>
      <w:marTop w:val="0"/>
      <w:marBottom w:val="0"/>
      <w:divBdr>
        <w:top w:val="none" w:sz="0" w:space="0" w:color="auto"/>
        <w:left w:val="none" w:sz="0" w:space="0" w:color="auto"/>
        <w:bottom w:val="none" w:sz="0" w:space="0" w:color="auto"/>
        <w:right w:val="none" w:sz="0" w:space="0" w:color="auto"/>
      </w:divBdr>
    </w:div>
    <w:div w:id="696975681">
      <w:bodyDiv w:val="1"/>
      <w:marLeft w:val="0"/>
      <w:marRight w:val="0"/>
      <w:marTop w:val="0"/>
      <w:marBottom w:val="0"/>
      <w:divBdr>
        <w:top w:val="none" w:sz="0" w:space="0" w:color="auto"/>
        <w:left w:val="none" w:sz="0" w:space="0" w:color="auto"/>
        <w:bottom w:val="none" w:sz="0" w:space="0" w:color="auto"/>
        <w:right w:val="none" w:sz="0" w:space="0" w:color="auto"/>
      </w:divBdr>
    </w:div>
    <w:div w:id="697505036">
      <w:bodyDiv w:val="1"/>
      <w:marLeft w:val="0"/>
      <w:marRight w:val="0"/>
      <w:marTop w:val="0"/>
      <w:marBottom w:val="0"/>
      <w:divBdr>
        <w:top w:val="none" w:sz="0" w:space="0" w:color="auto"/>
        <w:left w:val="none" w:sz="0" w:space="0" w:color="auto"/>
        <w:bottom w:val="none" w:sz="0" w:space="0" w:color="auto"/>
        <w:right w:val="none" w:sz="0" w:space="0" w:color="auto"/>
      </w:divBdr>
    </w:div>
    <w:div w:id="698823598">
      <w:bodyDiv w:val="1"/>
      <w:marLeft w:val="0"/>
      <w:marRight w:val="0"/>
      <w:marTop w:val="0"/>
      <w:marBottom w:val="0"/>
      <w:divBdr>
        <w:top w:val="none" w:sz="0" w:space="0" w:color="auto"/>
        <w:left w:val="none" w:sz="0" w:space="0" w:color="auto"/>
        <w:bottom w:val="none" w:sz="0" w:space="0" w:color="auto"/>
        <w:right w:val="none" w:sz="0" w:space="0" w:color="auto"/>
      </w:divBdr>
      <w:divsChild>
        <w:div w:id="262300326">
          <w:marLeft w:val="1080"/>
          <w:marRight w:val="0"/>
          <w:marTop w:val="100"/>
          <w:marBottom w:val="0"/>
          <w:divBdr>
            <w:top w:val="none" w:sz="0" w:space="0" w:color="auto"/>
            <w:left w:val="none" w:sz="0" w:space="0" w:color="auto"/>
            <w:bottom w:val="none" w:sz="0" w:space="0" w:color="auto"/>
            <w:right w:val="none" w:sz="0" w:space="0" w:color="auto"/>
          </w:divBdr>
        </w:div>
      </w:divsChild>
    </w:div>
    <w:div w:id="699817201">
      <w:bodyDiv w:val="1"/>
      <w:marLeft w:val="0"/>
      <w:marRight w:val="0"/>
      <w:marTop w:val="0"/>
      <w:marBottom w:val="0"/>
      <w:divBdr>
        <w:top w:val="none" w:sz="0" w:space="0" w:color="auto"/>
        <w:left w:val="none" w:sz="0" w:space="0" w:color="auto"/>
        <w:bottom w:val="none" w:sz="0" w:space="0" w:color="auto"/>
        <w:right w:val="none" w:sz="0" w:space="0" w:color="auto"/>
      </w:divBdr>
    </w:div>
    <w:div w:id="700475379">
      <w:bodyDiv w:val="1"/>
      <w:marLeft w:val="0"/>
      <w:marRight w:val="0"/>
      <w:marTop w:val="0"/>
      <w:marBottom w:val="0"/>
      <w:divBdr>
        <w:top w:val="none" w:sz="0" w:space="0" w:color="auto"/>
        <w:left w:val="none" w:sz="0" w:space="0" w:color="auto"/>
        <w:bottom w:val="none" w:sz="0" w:space="0" w:color="auto"/>
        <w:right w:val="none" w:sz="0" w:space="0" w:color="auto"/>
      </w:divBdr>
    </w:div>
    <w:div w:id="702629758">
      <w:bodyDiv w:val="1"/>
      <w:marLeft w:val="0"/>
      <w:marRight w:val="0"/>
      <w:marTop w:val="0"/>
      <w:marBottom w:val="0"/>
      <w:divBdr>
        <w:top w:val="none" w:sz="0" w:space="0" w:color="auto"/>
        <w:left w:val="none" w:sz="0" w:space="0" w:color="auto"/>
        <w:bottom w:val="none" w:sz="0" w:space="0" w:color="auto"/>
        <w:right w:val="none" w:sz="0" w:space="0" w:color="auto"/>
      </w:divBdr>
    </w:div>
    <w:div w:id="702634508">
      <w:bodyDiv w:val="1"/>
      <w:marLeft w:val="0"/>
      <w:marRight w:val="0"/>
      <w:marTop w:val="0"/>
      <w:marBottom w:val="0"/>
      <w:divBdr>
        <w:top w:val="none" w:sz="0" w:space="0" w:color="auto"/>
        <w:left w:val="none" w:sz="0" w:space="0" w:color="auto"/>
        <w:bottom w:val="none" w:sz="0" w:space="0" w:color="auto"/>
        <w:right w:val="none" w:sz="0" w:space="0" w:color="auto"/>
      </w:divBdr>
      <w:divsChild>
        <w:div w:id="206187431">
          <w:marLeft w:val="274"/>
          <w:marRight w:val="0"/>
          <w:marTop w:val="0"/>
          <w:marBottom w:val="0"/>
          <w:divBdr>
            <w:top w:val="none" w:sz="0" w:space="0" w:color="auto"/>
            <w:left w:val="none" w:sz="0" w:space="0" w:color="auto"/>
            <w:bottom w:val="none" w:sz="0" w:space="0" w:color="auto"/>
            <w:right w:val="none" w:sz="0" w:space="0" w:color="auto"/>
          </w:divBdr>
        </w:div>
        <w:div w:id="1089546022">
          <w:marLeft w:val="274"/>
          <w:marRight w:val="0"/>
          <w:marTop w:val="0"/>
          <w:marBottom w:val="0"/>
          <w:divBdr>
            <w:top w:val="none" w:sz="0" w:space="0" w:color="auto"/>
            <w:left w:val="none" w:sz="0" w:space="0" w:color="auto"/>
            <w:bottom w:val="none" w:sz="0" w:space="0" w:color="auto"/>
            <w:right w:val="none" w:sz="0" w:space="0" w:color="auto"/>
          </w:divBdr>
        </w:div>
        <w:div w:id="1278174659">
          <w:marLeft w:val="274"/>
          <w:marRight w:val="0"/>
          <w:marTop w:val="0"/>
          <w:marBottom w:val="0"/>
          <w:divBdr>
            <w:top w:val="none" w:sz="0" w:space="0" w:color="auto"/>
            <w:left w:val="none" w:sz="0" w:space="0" w:color="auto"/>
            <w:bottom w:val="none" w:sz="0" w:space="0" w:color="auto"/>
            <w:right w:val="none" w:sz="0" w:space="0" w:color="auto"/>
          </w:divBdr>
        </w:div>
        <w:div w:id="2003002182">
          <w:marLeft w:val="274"/>
          <w:marRight w:val="0"/>
          <w:marTop w:val="0"/>
          <w:marBottom w:val="0"/>
          <w:divBdr>
            <w:top w:val="none" w:sz="0" w:space="0" w:color="auto"/>
            <w:left w:val="none" w:sz="0" w:space="0" w:color="auto"/>
            <w:bottom w:val="none" w:sz="0" w:space="0" w:color="auto"/>
            <w:right w:val="none" w:sz="0" w:space="0" w:color="auto"/>
          </w:divBdr>
        </w:div>
      </w:divsChild>
    </w:div>
    <w:div w:id="721366534">
      <w:bodyDiv w:val="1"/>
      <w:marLeft w:val="0"/>
      <w:marRight w:val="0"/>
      <w:marTop w:val="0"/>
      <w:marBottom w:val="0"/>
      <w:divBdr>
        <w:top w:val="none" w:sz="0" w:space="0" w:color="auto"/>
        <w:left w:val="none" w:sz="0" w:space="0" w:color="auto"/>
        <w:bottom w:val="none" w:sz="0" w:space="0" w:color="auto"/>
        <w:right w:val="none" w:sz="0" w:space="0" w:color="auto"/>
      </w:divBdr>
    </w:div>
    <w:div w:id="733549698">
      <w:bodyDiv w:val="1"/>
      <w:marLeft w:val="0"/>
      <w:marRight w:val="0"/>
      <w:marTop w:val="0"/>
      <w:marBottom w:val="0"/>
      <w:divBdr>
        <w:top w:val="none" w:sz="0" w:space="0" w:color="auto"/>
        <w:left w:val="none" w:sz="0" w:space="0" w:color="auto"/>
        <w:bottom w:val="none" w:sz="0" w:space="0" w:color="auto"/>
        <w:right w:val="none" w:sz="0" w:space="0" w:color="auto"/>
      </w:divBdr>
    </w:div>
    <w:div w:id="734402416">
      <w:bodyDiv w:val="1"/>
      <w:marLeft w:val="0"/>
      <w:marRight w:val="0"/>
      <w:marTop w:val="0"/>
      <w:marBottom w:val="0"/>
      <w:divBdr>
        <w:top w:val="none" w:sz="0" w:space="0" w:color="auto"/>
        <w:left w:val="none" w:sz="0" w:space="0" w:color="auto"/>
        <w:bottom w:val="none" w:sz="0" w:space="0" w:color="auto"/>
        <w:right w:val="none" w:sz="0" w:space="0" w:color="auto"/>
      </w:divBdr>
    </w:div>
    <w:div w:id="739258255">
      <w:bodyDiv w:val="1"/>
      <w:marLeft w:val="0"/>
      <w:marRight w:val="0"/>
      <w:marTop w:val="0"/>
      <w:marBottom w:val="0"/>
      <w:divBdr>
        <w:top w:val="none" w:sz="0" w:space="0" w:color="auto"/>
        <w:left w:val="none" w:sz="0" w:space="0" w:color="auto"/>
        <w:bottom w:val="none" w:sz="0" w:space="0" w:color="auto"/>
        <w:right w:val="none" w:sz="0" w:space="0" w:color="auto"/>
      </w:divBdr>
      <w:divsChild>
        <w:div w:id="290130805">
          <w:marLeft w:val="547"/>
          <w:marRight w:val="0"/>
          <w:marTop w:val="0"/>
          <w:marBottom w:val="0"/>
          <w:divBdr>
            <w:top w:val="none" w:sz="0" w:space="0" w:color="auto"/>
            <w:left w:val="none" w:sz="0" w:space="0" w:color="auto"/>
            <w:bottom w:val="none" w:sz="0" w:space="0" w:color="auto"/>
            <w:right w:val="none" w:sz="0" w:space="0" w:color="auto"/>
          </w:divBdr>
        </w:div>
        <w:div w:id="1102143295">
          <w:marLeft w:val="547"/>
          <w:marRight w:val="0"/>
          <w:marTop w:val="0"/>
          <w:marBottom w:val="0"/>
          <w:divBdr>
            <w:top w:val="none" w:sz="0" w:space="0" w:color="auto"/>
            <w:left w:val="none" w:sz="0" w:space="0" w:color="auto"/>
            <w:bottom w:val="none" w:sz="0" w:space="0" w:color="auto"/>
            <w:right w:val="none" w:sz="0" w:space="0" w:color="auto"/>
          </w:divBdr>
        </w:div>
        <w:div w:id="1187869369">
          <w:marLeft w:val="547"/>
          <w:marRight w:val="0"/>
          <w:marTop w:val="0"/>
          <w:marBottom w:val="0"/>
          <w:divBdr>
            <w:top w:val="none" w:sz="0" w:space="0" w:color="auto"/>
            <w:left w:val="none" w:sz="0" w:space="0" w:color="auto"/>
            <w:bottom w:val="none" w:sz="0" w:space="0" w:color="auto"/>
            <w:right w:val="none" w:sz="0" w:space="0" w:color="auto"/>
          </w:divBdr>
        </w:div>
        <w:div w:id="1450007012">
          <w:marLeft w:val="547"/>
          <w:marRight w:val="0"/>
          <w:marTop w:val="0"/>
          <w:marBottom w:val="0"/>
          <w:divBdr>
            <w:top w:val="none" w:sz="0" w:space="0" w:color="auto"/>
            <w:left w:val="none" w:sz="0" w:space="0" w:color="auto"/>
            <w:bottom w:val="none" w:sz="0" w:space="0" w:color="auto"/>
            <w:right w:val="none" w:sz="0" w:space="0" w:color="auto"/>
          </w:divBdr>
        </w:div>
      </w:divsChild>
    </w:div>
    <w:div w:id="749885643">
      <w:bodyDiv w:val="1"/>
      <w:marLeft w:val="0"/>
      <w:marRight w:val="0"/>
      <w:marTop w:val="0"/>
      <w:marBottom w:val="0"/>
      <w:divBdr>
        <w:top w:val="none" w:sz="0" w:space="0" w:color="auto"/>
        <w:left w:val="none" w:sz="0" w:space="0" w:color="auto"/>
        <w:bottom w:val="none" w:sz="0" w:space="0" w:color="auto"/>
        <w:right w:val="none" w:sz="0" w:space="0" w:color="auto"/>
      </w:divBdr>
    </w:div>
    <w:div w:id="754016304">
      <w:bodyDiv w:val="1"/>
      <w:marLeft w:val="0"/>
      <w:marRight w:val="0"/>
      <w:marTop w:val="0"/>
      <w:marBottom w:val="0"/>
      <w:divBdr>
        <w:top w:val="none" w:sz="0" w:space="0" w:color="auto"/>
        <w:left w:val="none" w:sz="0" w:space="0" w:color="auto"/>
        <w:bottom w:val="none" w:sz="0" w:space="0" w:color="auto"/>
        <w:right w:val="none" w:sz="0" w:space="0" w:color="auto"/>
      </w:divBdr>
    </w:div>
    <w:div w:id="778915370">
      <w:bodyDiv w:val="1"/>
      <w:marLeft w:val="0"/>
      <w:marRight w:val="0"/>
      <w:marTop w:val="0"/>
      <w:marBottom w:val="0"/>
      <w:divBdr>
        <w:top w:val="none" w:sz="0" w:space="0" w:color="auto"/>
        <w:left w:val="none" w:sz="0" w:space="0" w:color="auto"/>
        <w:bottom w:val="none" w:sz="0" w:space="0" w:color="auto"/>
        <w:right w:val="none" w:sz="0" w:space="0" w:color="auto"/>
      </w:divBdr>
    </w:div>
    <w:div w:id="817185744">
      <w:bodyDiv w:val="1"/>
      <w:marLeft w:val="0"/>
      <w:marRight w:val="0"/>
      <w:marTop w:val="0"/>
      <w:marBottom w:val="0"/>
      <w:divBdr>
        <w:top w:val="none" w:sz="0" w:space="0" w:color="auto"/>
        <w:left w:val="none" w:sz="0" w:space="0" w:color="auto"/>
        <w:bottom w:val="none" w:sz="0" w:space="0" w:color="auto"/>
        <w:right w:val="none" w:sz="0" w:space="0" w:color="auto"/>
      </w:divBdr>
    </w:div>
    <w:div w:id="819083138">
      <w:bodyDiv w:val="1"/>
      <w:marLeft w:val="0"/>
      <w:marRight w:val="0"/>
      <w:marTop w:val="0"/>
      <w:marBottom w:val="0"/>
      <w:divBdr>
        <w:top w:val="none" w:sz="0" w:space="0" w:color="auto"/>
        <w:left w:val="none" w:sz="0" w:space="0" w:color="auto"/>
        <w:bottom w:val="none" w:sz="0" w:space="0" w:color="auto"/>
        <w:right w:val="none" w:sz="0" w:space="0" w:color="auto"/>
      </w:divBdr>
      <w:divsChild>
        <w:div w:id="72359129">
          <w:marLeft w:val="547"/>
          <w:marRight w:val="0"/>
          <w:marTop w:val="0"/>
          <w:marBottom w:val="0"/>
          <w:divBdr>
            <w:top w:val="none" w:sz="0" w:space="0" w:color="auto"/>
            <w:left w:val="none" w:sz="0" w:space="0" w:color="auto"/>
            <w:bottom w:val="none" w:sz="0" w:space="0" w:color="auto"/>
            <w:right w:val="none" w:sz="0" w:space="0" w:color="auto"/>
          </w:divBdr>
        </w:div>
        <w:div w:id="160583867">
          <w:marLeft w:val="1166"/>
          <w:marRight w:val="0"/>
          <w:marTop w:val="0"/>
          <w:marBottom w:val="0"/>
          <w:divBdr>
            <w:top w:val="none" w:sz="0" w:space="0" w:color="auto"/>
            <w:left w:val="none" w:sz="0" w:space="0" w:color="auto"/>
            <w:bottom w:val="none" w:sz="0" w:space="0" w:color="auto"/>
            <w:right w:val="none" w:sz="0" w:space="0" w:color="auto"/>
          </w:divBdr>
        </w:div>
        <w:div w:id="479275776">
          <w:marLeft w:val="1166"/>
          <w:marRight w:val="0"/>
          <w:marTop w:val="0"/>
          <w:marBottom w:val="0"/>
          <w:divBdr>
            <w:top w:val="none" w:sz="0" w:space="0" w:color="auto"/>
            <w:left w:val="none" w:sz="0" w:space="0" w:color="auto"/>
            <w:bottom w:val="none" w:sz="0" w:space="0" w:color="auto"/>
            <w:right w:val="none" w:sz="0" w:space="0" w:color="auto"/>
          </w:divBdr>
        </w:div>
        <w:div w:id="879515543">
          <w:marLeft w:val="1166"/>
          <w:marRight w:val="0"/>
          <w:marTop w:val="0"/>
          <w:marBottom w:val="0"/>
          <w:divBdr>
            <w:top w:val="none" w:sz="0" w:space="0" w:color="auto"/>
            <w:left w:val="none" w:sz="0" w:space="0" w:color="auto"/>
            <w:bottom w:val="none" w:sz="0" w:space="0" w:color="auto"/>
            <w:right w:val="none" w:sz="0" w:space="0" w:color="auto"/>
          </w:divBdr>
        </w:div>
        <w:div w:id="1022897258">
          <w:marLeft w:val="1166"/>
          <w:marRight w:val="0"/>
          <w:marTop w:val="0"/>
          <w:marBottom w:val="0"/>
          <w:divBdr>
            <w:top w:val="none" w:sz="0" w:space="0" w:color="auto"/>
            <w:left w:val="none" w:sz="0" w:space="0" w:color="auto"/>
            <w:bottom w:val="none" w:sz="0" w:space="0" w:color="auto"/>
            <w:right w:val="none" w:sz="0" w:space="0" w:color="auto"/>
          </w:divBdr>
        </w:div>
        <w:div w:id="1840923468">
          <w:marLeft w:val="547"/>
          <w:marRight w:val="0"/>
          <w:marTop w:val="0"/>
          <w:marBottom w:val="0"/>
          <w:divBdr>
            <w:top w:val="none" w:sz="0" w:space="0" w:color="auto"/>
            <w:left w:val="none" w:sz="0" w:space="0" w:color="auto"/>
            <w:bottom w:val="none" w:sz="0" w:space="0" w:color="auto"/>
            <w:right w:val="none" w:sz="0" w:space="0" w:color="auto"/>
          </w:divBdr>
        </w:div>
        <w:div w:id="1905290298">
          <w:marLeft w:val="1166"/>
          <w:marRight w:val="0"/>
          <w:marTop w:val="0"/>
          <w:marBottom w:val="0"/>
          <w:divBdr>
            <w:top w:val="none" w:sz="0" w:space="0" w:color="auto"/>
            <w:left w:val="none" w:sz="0" w:space="0" w:color="auto"/>
            <w:bottom w:val="none" w:sz="0" w:space="0" w:color="auto"/>
            <w:right w:val="none" w:sz="0" w:space="0" w:color="auto"/>
          </w:divBdr>
        </w:div>
        <w:div w:id="2000645379">
          <w:marLeft w:val="1166"/>
          <w:marRight w:val="0"/>
          <w:marTop w:val="0"/>
          <w:marBottom w:val="0"/>
          <w:divBdr>
            <w:top w:val="none" w:sz="0" w:space="0" w:color="auto"/>
            <w:left w:val="none" w:sz="0" w:space="0" w:color="auto"/>
            <w:bottom w:val="none" w:sz="0" w:space="0" w:color="auto"/>
            <w:right w:val="none" w:sz="0" w:space="0" w:color="auto"/>
          </w:divBdr>
        </w:div>
        <w:div w:id="2008438255">
          <w:marLeft w:val="547"/>
          <w:marRight w:val="0"/>
          <w:marTop w:val="0"/>
          <w:marBottom w:val="0"/>
          <w:divBdr>
            <w:top w:val="none" w:sz="0" w:space="0" w:color="auto"/>
            <w:left w:val="none" w:sz="0" w:space="0" w:color="auto"/>
            <w:bottom w:val="none" w:sz="0" w:space="0" w:color="auto"/>
            <w:right w:val="none" w:sz="0" w:space="0" w:color="auto"/>
          </w:divBdr>
        </w:div>
      </w:divsChild>
    </w:div>
    <w:div w:id="838153750">
      <w:bodyDiv w:val="1"/>
      <w:marLeft w:val="0"/>
      <w:marRight w:val="0"/>
      <w:marTop w:val="0"/>
      <w:marBottom w:val="0"/>
      <w:divBdr>
        <w:top w:val="none" w:sz="0" w:space="0" w:color="auto"/>
        <w:left w:val="none" w:sz="0" w:space="0" w:color="auto"/>
        <w:bottom w:val="none" w:sz="0" w:space="0" w:color="auto"/>
        <w:right w:val="none" w:sz="0" w:space="0" w:color="auto"/>
      </w:divBdr>
    </w:div>
    <w:div w:id="848259097">
      <w:bodyDiv w:val="1"/>
      <w:marLeft w:val="0"/>
      <w:marRight w:val="0"/>
      <w:marTop w:val="0"/>
      <w:marBottom w:val="0"/>
      <w:divBdr>
        <w:top w:val="none" w:sz="0" w:space="0" w:color="auto"/>
        <w:left w:val="none" w:sz="0" w:space="0" w:color="auto"/>
        <w:bottom w:val="none" w:sz="0" w:space="0" w:color="auto"/>
        <w:right w:val="none" w:sz="0" w:space="0" w:color="auto"/>
      </w:divBdr>
    </w:div>
    <w:div w:id="860708452">
      <w:bodyDiv w:val="1"/>
      <w:marLeft w:val="0"/>
      <w:marRight w:val="0"/>
      <w:marTop w:val="0"/>
      <w:marBottom w:val="0"/>
      <w:divBdr>
        <w:top w:val="none" w:sz="0" w:space="0" w:color="auto"/>
        <w:left w:val="none" w:sz="0" w:space="0" w:color="auto"/>
        <w:bottom w:val="none" w:sz="0" w:space="0" w:color="auto"/>
        <w:right w:val="none" w:sz="0" w:space="0" w:color="auto"/>
      </w:divBdr>
    </w:div>
    <w:div w:id="868418842">
      <w:bodyDiv w:val="1"/>
      <w:marLeft w:val="0"/>
      <w:marRight w:val="0"/>
      <w:marTop w:val="0"/>
      <w:marBottom w:val="0"/>
      <w:divBdr>
        <w:top w:val="none" w:sz="0" w:space="0" w:color="auto"/>
        <w:left w:val="none" w:sz="0" w:space="0" w:color="auto"/>
        <w:bottom w:val="none" w:sz="0" w:space="0" w:color="auto"/>
        <w:right w:val="none" w:sz="0" w:space="0" w:color="auto"/>
      </w:divBdr>
    </w:div>
    <w:div w:id="888149525">
      <w:bodyDiv w:val="1"/>
      <w:marLeft w:val="0"/>
      <w:marRight w:val="0"/>
      <w:marTop w:val="0"/>
      <w:marBottom w:val="0"/>
      <w:divBdr>
        <w:top w:val="none" w:sz="0" w:space="0" w:color="auto"/>
        <w:left w:val="none" w:sz="0" w:space="0" w:color="auto"/>
        <w:bottom w:val="none" w:sz="0" w:space="0" w:color="auto"/>
        <w:right w:val="none" w:sz="0" w:space="0" w:color="auto"/>
      </w:divBdr>
    </w:div>
    <w:div w:id="922910384">
      <w:bodyDiv w:val="1"/>
      <w:marLeft w:val="0"/>
      <w:marRight w:val="0"/>
      <w:marTop w:val="0"/>
      <w:marBottom w:val="0"/>
      <w:divBdr>
        <w:top w:val="none" w:sz="0" w:space="0" w:color="auto"/>
        <w:left w:val="none" w:sz="0" w:space="0" w:color="auto"/>
        <w:bottom w:val="none" w:sz="0" w:space="0" w:color="auto"/>
        <w:right w:val="none" w:sz="0" w:space="0" w:color="auto"/>
      </w:divBdr>
    </w:div>
    <w:div w:id="924845467">
      <w:bodyDiv w:val="1"/>
      <w:marLeft w:val="0"/>
      <w:marRight w:val="0"/>
      <w:marTop w:val="0"/>
      <w:marBottom w:val="0"/>
      <w:divBdr>
        <w:top w:val="none" w:sz="0" w:space="0" w:color="auto"/>
        <w:left w:val="none" w:sz="0" w:space="0" w:color="auto"/>
        <w:bottom w:val="none" w:sz="0" w:space="0" w:color="auto"/>
        <w:right w:val="none" w:sz="0" w:space="0" w:color="auto"/>
      </w:divBdr>
    </w:div>
    <w:div w:id="930821096">
      <w:bodyDiv w:val="1"/>
      <w:marLeft w:val="0"/>
      <w:marRight w:val="0"/>
      <w:marTop w:val="0"/>
      <w:marBottom w:val="0"/>
      <w:divBdr>
        <w:top w:val="none" w:sz="0" w:space="0" w:color="auto"/>
        <w:left w:val="none" w:sz="0" w:space="0" w:color="auto"/>
        <w:bottom w:val="none" w:sz="0" w:space="0" w:color="auto"/>
        <w:right w:val="none" w:sz="0" w:space="0" w:color="auto"/>
      </w:divBdr>
    </w:div>
    <w:div w:id="932595041">
      <w:bodyDiv w:val="1"/>
      <w:marLeft w:val="0"/>
      <w:marRight w:val="0"/>
      <w:marTop w:val="0"/>
      <w:marBottom w:val="0"/>
      <w:divBdr>
        <w:top w:val="none" w:sz="0" w:space="0" w:color="auto"/>
        <w:left w:val="none" w:sz="0" w:space="0" w:color="auto"/>
        <w:bottom w:val="none" w:sz="0" w:space="0" w:color="auto"/>
        <w:right w:val="none" w:sz="0" w:space="0" w:color="auto"/>
      </w:divBdr>
    </w:div>
    <w:div w:id="933324009">
      <w:bodyDiv w:val="1"/>
      <w:marLeft w:val="0"/>
      <w:marRight w:val="0"/>
      <w:marTop w:val="0"/>
      <w:marBottom w:val="0"/>
      <w:divBdr>
        <w:top w:val="none" w:sz="0" w:space="0" w:color="auto"/>
        <w:left w:val="none" w:sz="0" w:space="0" w:color="auto"/>
        <w:bottom w:val="none" w:sz="0" w:space="0" w:color="auto"/>
        <w:right w:val="none" w:sz="0" w:space="0" w:color="auto"/>
      </w:divBdr>
    </w:div>
    <w:div w:id="936257759">
      <w:bodyDiv w:val="1"/>
      <w:marLeft w:val="0"/>
      <w:marRight w:val="0"/>
      <w:marTop w:val="0"/>
      <w:marBottom w:val="0"/>
      <w:divBdr>
        <w:top w:val="none" w:sz="0" w:space="0" w:color="auto"/>
        <w:left w:val="none" w:sz="0" w:space="0" w:color="auto"/>
        <w:bottom w:val="none" w:sz="0" w:space="0" w:color="auto"/>
        <w:right w:val="none" w:sz="0" w:space="0" w:color="auto"/>
      </w:divBdr>
    </w:div>
    <w:div w:id="939222203">
      <w:bodyDiv w:val="1"/>
      <w:marLeft w:val="0"/>
      <w:marRight w:val="0"/>
      <w:marTop w:val="0"/>
      <w:marBottom w:val="0"/>
      <w:divBdr>
        <w:top w:val="none" w:sz="0" w:space="0" w:color="auto"/>
        <w:left w:val="none" w:sz="0" w:space="0" w:color="auto"/>
        <w:bottom w:val="none" w:sz="0" w:space="0" w:color="auto"/>
        <w:right w:val="none" w:sz="0" w:space="0" w:color="auto"/>
      </w:divBdr>
    </w:div>
    <w:div w:id="949313307">
      <w:bodyDiv w:val="1"/>
      <w:marLeft w:val="0"/>
      <w:marRight w:val="0"/>
      <w:marTop w:val="0"/>
      <w:marBottom w:val="0"/>
      <w:divBdr>
        <w:top w:val="none" w:sz="0" w:space="0" w:color="auto"/>
        <w:left w:val="none" w:sz="0" w:space="0" w:color="auto"/>
        <w:bottom w:val="none" w:sz="0" w:space="0" w:color="auto"/>
        <w:right w:val="none" w:sz="0" w:space="0" w:color="auto"/>
      </w:divBdr>
    </w:div>
    <w:div w:id="963928944">
      <w:bodyDiv w:val="1"/>
      <w:marLeft w:val="0"/>
      <w:marRight w:val="0"/>
      <w:marTop w:val="0"/>
      <w:marBottom w:val="0"/>
      <w:divBdr>
        <w:top w:val="none" w:sz="0" w:space="0" w:color="auto"/>
        <w:left w:val="none" w:sz="0" w:space="0" w:color="auto"/>
        <w:bottom w:val="none" w:sz="0" w:space="0" w:color="auto"/>
        <w:right w:val="none" w:sz="0" w:space="0" w:color="auto"/>
      </w:divBdr>
    </w:div>
    <w:div w:id="964626646">
      <w:bodyDiv w:val="1"/>
      <w:marLeft w:val="0"/>
      <w:marRight w:val="0"/>
      <w:marTop w:val="0"/>
      <w:marBottom w:val="0"/>
      <w:divBdr>
        <w:top w:val="none" w:sz="0" w:space="0" w:color="auto"/>
        <w:left w:val="none" w:sz="0" w:space="0" w:color="auto"/>
        <w:bottom w:val="none" w:sz="0" w:space="0" w:color="auto"/>
        <w:right w:val="none" w:sz="0" w:space="0" w:color="auto"/>
      </w:divBdr>
    </w:div>
    <w:div w:id="965164856">
      <w:bodyDiv w:val="1"/>
      <w:marLeft w:val="0"/>
      <w:marRight w:val="0"/>
      <w:marTop w:val="0"/>
      <w:marBottom w:val="0"/>
      <w:divBdr>
        <w:top w:val="none" w:sz="0" w:space="0" w:color="auto"/>
        <w:left w:val="none" w:sz="0" w:space="0" w:color="auto"/>
        <w:bottom w:val="none" w:sz="0" w:space="0" w:color="auto"/>
        <w:right w:val="none" w:sz="0" w:space="0" w:color="auto"/>
      </w:divBdr>
    </w:div>
    <w:div w:id="970403684">
      <w:bodyDiv w:val="1"/>
      <w:marLeft w:val="0"/>
      <w:marRight w:val="0"/>
      <w:marTop w:val="0"/>
      <w:marBottom w:val="0"/>
      <w:divBdr>
        <w:top w:val="none" w:sz="0" w:space="0" w:color="auto"/>
        <w:left w:val="none" w:sz="0" w:space="0" w:color="auto"/>
        <w:bottom w:val="none" w:sz="0" w:space="0" w:color="auto"/>
        <w:right w:val="none" w:sz="0" w:space="0" w:color="auto"/>
      </w:divBdr>
    </w:div>
    <w:div w:id="971718315">
      <w:bodyDiv w:val="1"/>
      <w:marLeft w:val="0"/>
      <w:marRight w:val="0"/>
      <w:marTop w:val="0"/>
      <w:marBottom w:val="0"/>
      <w:divBdr>
        <w:top w:val="none" w:sz="0" w:space="0" w:color="auto"/>
        <w:left w:val="none" w:sz="0" w:space="0" w:color="auto"/>
        <w:bottom w:val="none" w:sz="0" w:space="0" w:color="auto"/>
        <w:right w:val="none" w:sz="0" w:space="0" w:color="auto"/>
      </w:divBdr>
    </w:div>
    <w:div w:id="982350710">
      <w:bodyDiv w:val="1"/>
      <w:marLeft w:val="0"/>
      <w:marRight w:val="0"/>
      <w:marTop w:val="0"/>
      <w:marBottom w:val="0"/>
      <w:divBdr>
        <w:top w:val="none" w:sz="0" w:space="0" w:color="auto"/>
        <w:left w:val="none" w:sz="0" w:space="0" w:color="auto"/>
        <w:bottom w:val="none" w:sz="0" w:space="0" w:color="auto"/>
        <w:right w:val="none" w:sz="0" w:space="0" w:color="auto"/>
      </w:divBdr>
    </w:div>
    <w:div w:id="986200814">
      <w:bodyDiv w:val="1"/>
      <w:marLeft w:val="0"/>
      <w:marRight w:val="0"/>
      <w:marTop w:val="0"/>
      <w:marBottom w:val="0"/>
      <w:divBdr>
        <w:top w:val="none" w:sz="0" w:space="0" w:color="auto"/>
        <w:left w:val="none" w:sz="0" w:space="0" w:color="auto"/>
        <w:bottom w:val="none" w:sz="0" w:space="0" w:color="auto"/>
        <w:right w:val="none" w:sz="0" w:space="0" w:color="auto"/>
      </w:divBdr>
    </w:div>
    <w:div w:id="991370088">
      <w:bodyDiv w:val="1"/>
      <w:marLeft w:val="0"/>
      <w:marRight w:val="0"/>
      <w:marTop w:val="0"/>
      <w:marBottom w:val="0"/>
      <w:divBdr>
        <w:top w:val="none" w:sz="0" w:space="0" w:color="auto"/>
        <w:left w:val="none" w:sz="0" w:space="0" w:color="auto"/>
        <w:bottom w:val="none" w:sz="0" w:space="0" w:color="auto"/>
        <w:right w:val="none" w:sz="0" w:space="0" w:color="auto"/>
      </w:divBdr>
    </w:div>
    <w:div w:id="991714750">
      <w:bodyDiv w:val="1"/>
      <w:marLeft w:val="0"/>
      <w:marRight w:val="0"/>
      <w:marTop w:val="0"/>
      <w:marBottom w:val="0"/>
      <w:divBdr>
        <w:top w:val="none" w:sz="0" w:space="0" w:color="auto"/>
        <w:left w:val="none" w:sz="0" w:space="0" w:color="auto"/>
        <w:bottom w:val="none" w:sz="0" w:space="0" w:color="auto"/>
        <w:right w:val="none" w:sz="0" w:space="0" w:color="auto"/>
      </w:divBdr>
    </w:div>
    <w:div w:id="994264439">
      <w:bodyDiv w:val="1"/>
      <w:marLeft w:val="0"/>
      <w:marRight w:val="0"/>
      <w:marTop w:val="0"/>
      <w:marBottom w:val="0"/>
      <w:divBdr>
        <w:top w:val="none" w:sz="0" w:space="0" w:color="auto"/>
        <w:left w:val="none" w:sz="0" w:space="0" w:color="auto"/>
        <w:bottom w:val="none" w:sz="0" w:space="0" w:color="auto"/>
        <w:right w:val="none" w:sz="0" w:space="0" w:color="auto"/>
      </w:divBdr>
    </w:div>
    <w:div w:id="1015232466">
      <w:bodyDiv w:val="1"/>
      <w:marLeft w:val="0"/>
      <w:marRight w:val="0"/>
      <w:marTop w:val="0"/>
      <w:marBottom w:val="0"/>
      <w:divBdr>
        <w:top w:val="none" w:sz="0" w:space="0" w:color="auto"/>
        <w:left w:val="none" w:sz="0" w:space="0" w:color="auto"/>
        <w:bottom w:val="none" w:sz="0" w:space="0" w:color="auto"/>
        <w:right w:val="none" w:sz="0" w:space="0" w:color="auto"/>
      </w:divBdr>
    </w:div>
    <w:div w:id="1020476756">
      <w:bodyDiv w:val="1"/>
      <w:marLeft w:val="0"/>
      <w:marRight w:val="0"/>
      <w:marTop w:val="0"/>
      <w:marBottom w:val="0"/>
      <w:divBdr>
        <w:top w:val="none" w:sz="0" w:space="0" w:color="auto"/>
        <w:left w:val="none" w:sz="0" w:space="0" w:color="auto"/>
        <w:bottom w:val="none" w:sz="0" w:space="0" w:color="auto"/>
        <w:right w:val="none" w:sz="0" w:space="0" w:color="auto"/>
      </w:divBdr>
    </w:div>
    <w:div w:id="1030371760">
      <w:bodyDiv w:val="1"/>
      <w:marLeft w:val="0"/>
      <w:marRight w:val="0"/>
      <w:marTop w:val="0"/>
      <w:marBottom w:val="0"/>
      <w:divBdr>
        <w:top w:val="none" w:sz="0" w:space="0" w:color="auto"/>
        <w:left w:val="none" w:sz="0" w:space="0" w:color="auto"/>
        <w:bottom w:val="none" w:sz="0" w:space="0" w:color="auto"/>
        <w:right w:val="none" w:sz="0" w:space="0" w:color="auto"/>
      </w:divBdr>
    </w:div>
    <w:div w:id="1032683470">
      <w:bodyDiv w:val="1"/>
      <w:marLeft w:val="0"/>
      <w:marRight w:val="0"/>
      <w:marTop w:val="0"/>
      <w:marBottom w:val="0"/>
      <w:divBdr>
        <w:top w:val="none" w:sz="0" w:space="0" w:color="auto"/>
        <w:left w:val="none" w:sz="0" w:space="0" w:color="auto"/>
        <w:bottom w:val="none" w:sz="0" w:space="0" w:color="auto"/>
        <w:right w:val="none" w:sz="0" w:space="0" w:color="auto"/>
      </w:divBdr>
      <w:divsChild>
        <w:div w:id="492797502">
          <w:marLeft w:val="1080"/>
          <w:marRight w:val="0"/>
          <w:marTop w:val="100"/>
          <w:marBottom w:val="0"/>
          <w:divBdr>
            <w:top w:val="none" w:sz="0" w:space="0" w:color="auto"/>
            <w:left w:val="none" w:sz="0" w:space="0" w:color="auto"/>
            <w:bottom w:val="none" w:sz="0" w:space="0" w:color="auto"/>
            <w:right w:val="none" w:sz="0" w:space="0" w:color="auto"/>
          </w:divBdr>
        </w:div>
      </w:divsChild>
    </w:div>
    <w:div w:id="1043095629">
      <w:bodyDiv w:val="1"/>
      <w:marLeft w:val="0"/>
      <w:marRight w:val="0"/>
      <w:marTop w:val="0"/>
      <w:marBottom w:val="0"/>
      <w:divBdr>
        <w:top w:val="none" w:sz="0" w:space="0" w:color="auto"/>
        <w:left w:val="none" w:sz="0" w:space="0" w:color="auto"/>
        <w:bottom w:val="none" w:sz="0" w:space="0" w:color="auto"/>
        <w:right w:val="none" w:sz="0" w:space="0" w:color="auto"/>
      </w:divBdr>
    </w:div>
    <w:div w:id="1046492425">
      <w:bodyDiv w:val="1"/>
      <w:marLeft w:val="0"/>
      <w:marRight w:val="0"/>
      <w:marTop w:val="0"/>
      <w:marBottom w:val="0"/>
      <w:divBdr>
        <w:top w:val="none" w:sz="0" w:space="0" w:color="auto"/>
        <w:left w:val="none" w:sz="0" w:space="0" w:color="auto"/>
        <w:bottom w:val="none" w:sz="0" w:space="0" w:color="auto"/>
        <w:right w:val="none" w:sz="0" w:space="0" w:color="auto"/>
      </w:divBdr>
    </w:div>
    <w:div w:id="1050498034">
      <w:bodyDiv w:val="1"/>
      <w:marLeft w:val="0"/>
      <w:marRight w:val="0"/>
      <w:marTop w:val="0"/>
      <w:marBottom w:val="0"/>
      <w:divBdr>
        <w:top w:val="none" w:sz="0" w:space="0" w:color="auto"/>
        <w:left w:val="none" w:sz="0" w:space="0" w:color="auto"/>
        <w:bottom w:val="none" w:sz="0" w:space="0" w:color="auto"/>
        <w:right w:val="none" w:sz="0" w:space="0" w:color="auto"/>
      </w:divBdr>
    </w:div>
    <w:div w:id="1069037607">
      <w:bodyDiv w:val="1"/>
      <w:marLeft w:val="0"/>
      <w:marRight w:val="0"/>
      <w:marTop w:val="0"/>
      <w:marBottom w:val="0"/>
      <w:divBdr>
        <w:top w:val="none" w:sz="0" w:space="0" w:color="auto"/>
        <w:left w:val="none" w:sz="0" w:space="0" w:color="auto"/>
        <w:bottom w:val="none" w:sz="0" w:space="0" w:color="auto"/>
        <w:right w:val="none" w:sz="0" w:space="0" w:color="auto"/>
      </w:divBdr>
    </w:div>
    <w:div w:id="1077941127">
      <w:bodyDiv w:val="1"/>
      <w:marLeft w:val="0"/>
      <w:marRight w:val="0"/>
      <w:marTop w:val="0"/>
      <w:marBottom w:val="0"/>
      <w:divBdr>
        <w:top w:val="none" w:sz="0" w:space="0" w:color="auto"/>
        <w:left w:val="none" w:sz="0" w:space="0" w:color="auto"/>
        <w:bottom w:val="none" w:sz="0" w:space="0" w:color="auto"/>
        <w:right w:val="none" w:sz="0" w:space="0" w:color="auto"/>
      </w:divBdr>
    </w:div>
    <w:div w:id="1096486577">
      <w:bodyDiv w:val="1"/>
      <w:marLeft w:val="0"/>
      <w:marRight w:val="0"/>
      <w:marTop w:val="0"/>
      <w:marBottom w:val="0"/>
      <w:divBdr>
        <w:top w:val="none" w:sz="0" w:space="0" w:color="auto"/>
        <w:left w:val="none" w:sz="0" w:space="0" w:color="auto"/>
        <w:bottom w:val="none" w:sz="0" w:space="0" w:color="auto"/>
        <w:right w:val="none" w:sz="0" w:space="0" w:color="auto"/>
      </w:divBdr>
    </w:div>
    <w:div w:id="1101340814">
      <w:bodyDiv w:val="1"/>
      <w:marLeft w:val="0"/>
      <w:marRight w:val="0"/>
      <w:marTop w:val="0"/>
      <w:marBottom w:val="0"/>
      <w:divBdr>
        <w:top w:val="none" w:sz="0" w:space="0" w:color="auto"/>
        <w:left w:val="none" w:sz="0" w:space="0" w:color="auto"/>
        <w:bottom w:val="none" w:sz="0" w:space="0" w:color="auto"/>
        <w:right w:val="none" w:sz="0" w:space="0" w:color="auto"/>
      </w:divBdr>
    </w:div>
    <w:div w:id="1115904347">
      <w:bodyDiv w:val="1"/>
      <w:marLeft w:val="0"/>
      <w:marRight w:val="0"/>
      <w:marTop w:val="0"/>
      <w:marBottom w:val="0"/>
      <w:divBdr>
        <w:top w:val="none" w:sz="0" w:space="0" w:color="auto"/>
        <w:left w:val="none" w:sz="0" w:space="0" w:color="auto"/>
        <w:bottom w:val="none" w:sz="0" w:space="0" w:color="auto"/>
        <w:right w:val="none" w:sz="0" w:space="0" w:color="auto"/>
      </w:divBdr>
    </w:div>
    <w:div w:id="1121144365">
      <w:bodyDiv w:val="1"/>
      <w:marLeft w:val="0"/>
      <w:marRight w:val="0"/>
      <w:marTop w:val="0"/>
      <w:marBottom w:val="0"/>
      <w:divBdr>
        <w:top w:val="none" w:sz="0" w:space="0" w:color="auto"/>
        <w:left w:val="none" w:sz="0" w:space="0" w:color="auto"/>
        <w:bottom w:val="none" w:sz="0" w:space="0" w:color="auto"/>
        <w:right w:val="none" w:sz="0" w:space="0" w:color="auto"/>
      </w:divBdr>
      <w:divsChild>
        <w:div w:id="2094159102">
          <w:marLeft w:val="547"/>
          <w:marRight w:val="0"/>
          <w:marTop w:val="0"/>
          <w:marBottom w:val="0"/>
          <w:divBdr>
            <w:top w:val="none" w:sz="0" w:space="0" w:color="auto"/>
            <w:left w:val="none" w:sz="0" w:space="0" w:color="auto"/>
            <w:bottom w:val="none" w:sz="0" w:space="0" w:color="auto"/>
            <w:right w:val="none" w:sz="0" w:space="0" w:color="auto"/>
          </w:divBdr>
        </w:div>
      </w:divsChild>
    </w:div>
    <w:div w:id="1131023074">
      <w:bodyDiv w:val="1"/>
      <w:marLeft w:val="0"/>
      <w:marRight w:val="0"/>
      <w:marTop w:val="0"/>
      <w:marBottom w:val="0"/>
      <w:divBdr>
        <w:top w:val="none" w:sz="0" w:space="0" w:color="auto"/>
        <w:left w:val="none" w:sz="0" w:space="0" w:color="auto"/>
        <w:bottom w:val="none" w:sz="0" w:space="0" w:color="auto"/>
        <w:right w:val="none" w:sz="0" w:space="0" w:color="auto"/>
      </w:divBdr>
    </w:div>
    <w:div w:id="1148127329">
      <w:bodyDiv w:val="1"/>
      <w:marLeft w:val="0"/>
      <w:marRight w:val="0"/>
      <w:marTop w:val="0"/>
      <w:marBottom w:val="0"/>
      <w:divBdr>
        <w:top w:val="none" w:sz="0" w:space="0" w:color="auto"/>
        <w:left w:val="none" w:sz="0" w:space="0" w:color="auto"/>
        <w:bottom w:val="none" w:sz="0" w:space="0" w:color="auto"/>
        <w:right w:val="none" w:sz="0" w:space="0" w:color="auto"/>
      </w:divBdr>
    </w:div>
    <w:div w:id="1152791339">
      <w:bodyDiv w:val="1"/>
      <w:marLeft w:val="0"/>
      <w:marRight w:val="0"/>
      <w:marTop w:val="0"/>
      <w:marBottom w:val="0"/>
      <w:divBdr>
        <w:top w:val="none" w:sz="0" w:space="0" w:color="auto"/>
        <w:left w:val="none" w:sz="0" w:space="0" w:color="auto"/>
        <w:bottom w:val="none" w:sz="0" w:space="0" w:color="auto"/>
        <w:right w:val="none" w:sz="0" w:space="0" w:color="auto"/>
      </w:divBdr>
    </w:div>
    <w:div w:id="1154875647">
      <w:bodyDiv w:val="1"/>
      <w:marLeft w:val="0"/>
      <w:marRight w:val="0"/>
      <w:marTop w:val="0"/>
      <w:marBottom w:val="0"/>
      <w:divBdr>
        <w:top w:val="none" w:sz="0" w:space="0" w:color="auto"/>
        <w:left w:val="none" w:sz="0" w:space="0" w:color="auto"/>
        <w:bottom w:val="none" w:sz="0" w:space="0" w:color="auto"/>
        <w:right w:val="none" w:sz="0" w:space="0" w:color="auto"/>
      </w:divBdr>
    </w:div>
    <w:div w:id="1163475848">
      <w:bodyDiv w:val="1"/>
      <w:marLeft w:val="0"/>
      <w:marRight w:val="0"/>
      <w:marTop w:val="0"/>
      <w:marBottom w:val="0"/>
      <w:divBdr>
        <w:top w:val="none" w:sz="0" w:space="0" w:color="auto"/>
        <w:left w:val="none" w:sz="0" w:space="0" w:color="auto"/>
        <w:bottom w:val="none" w:sz="0" w:space="0" w:color="auto"/>
        <w:right w:val="none" w:sz="0" w:space="0" w:color="auto"/>
      </w:divBdr>
    </w:div>
    <w:div w:id="1170174154">
      <w:bodyDiv w:val="1"/>
      <w:marLeft w:val="0"/>
      <w:marRight w:val="0"/>
      <w:marTop w:val="0"/>
      <w:marBottom w:val="0"/>
      <w:divBdr>
        <w:top w:val="none" w:sz="0" w:space="0" w:color="auto"/>
        <w:left w:val="none" w:sz="0" w:space="0" w:color="auto"/>
        <w:bottom w:val="none" w:sz="0" w:space="0" w:color="auto"/>
        <w:right w:val="none" w:sz="0" w:space="0" w:color="auto"/>
      </w:divBdr>
    </w:div>
    <w:div w:id="1176307303">
      <w:bodyDiv w:val="1"/>
      <w:marLeft w:val="0"/>
      <w:marRight w:val="0"/>
      <w:marTop w:val="0"/>
      <w:marBottom w:val="0"/>
      <w:divBdr>
        <w:top w:val="none" w:sz="0" w:space="0" w:color="auto"/>
        <w:left w:val="none" w:sz="0" w:space="0" w:color="auto"/>
        <w:bottom w:val="none" w:sz="0" w:space="0" w:color="auto"/>
        <w:right w:val="none" w:sz="0" w:space="0" w:color="auto"/>
      </w:divBdr>
    </w:div>
    <w:div w:id="1182553604">
      <w:bodyDiv w:val="1"/>
      <w:marLeft w:val="0"/>
      <w:marRight w:val="0"/>
      <w:marTop w:val="0"/>
      <w:marBottom w:val="0"/>
      <w:divBdr>
        <w:top w:val="none" w:sz="0" w:space="0" w:color="auto"/>
        <w:left w:val="none" w:sz="0" w:space="0" w:color="auto"/>
        <w:bottom w:val="none" w:sz="0" w:space="0" w:color="auto"/>
        <w:right w:val="none" w:sz="0" w:space="0" w:color="auto"/>
      </w:divBdr>
    </w:div>
    <w:div w:id="1186485698">
      <w:bodyDiv w:val="1"/>
      <w:marLeft w:val="0"/>
      <w:marRight w:val="0"/>
      <w:marTop w:val="0"/>
      <w:marBottom w:val="0"/>
      <w:divBdr>
        <w:top w:val="none" w:sz="0" w:space="0" w:color="auto"/>
        <w:left w:val="none" w:sz="0" w:space="0" w:color="auto"/>
        <w:bottom w:val="none" w:sz="0" w:space="0" w:color="auto"/>
        <w:right w:val="none" w:sz="0" w:space="0" w:color="auto"/>
      </w:divBdr>
    </w:div>
    <w:div w:id="1207763857">
      <w:bodyDiv w:val="1"/>
      <w:marLeft w:val="0"/>
      <w:marRight w:val="0"/>
      <w:marTop w:val="0"/>
      <w:marBottom w:val="0"/>
      <w:divBdr>
        <w:top w:val="none" w:sz="0" w:space="0" w:color="auto"/>
        <w:left w:val="none" w:sz="0" w:space="0" w:color="auto"/>
        <w:bottom w:val="none" w:sz="0" w:space="0" w:color="auto"/>
        <w:right w:val="none" w:sz="0" w:space="0" w:color="auto"/>
      </w:divBdr>
    </w:div>
    <w:div w:id="1214463130">
      <w:bodyDiv w:val="1"/>
      <w:marLeft w:val="0"/>
      <w:marRight w:val="0"/>
      <w:marTop w:val="0"/>
      <w:marBottom w:val="0"/>
      <w:divBdr>
        <w:top w:val="none" w:sz="0" w:space="0" w:color="auto"/>
        <w:left w:val="none" w:sz="0" w:space="0" w:color="auto"/>
        <w:bottom w:val="none" w:sz="0" w:space="0" w:color="auto"/>
        <w:right w:val="none" w:sz="0" w:space="0" w:color="auto"/>
      </w:divBdr>
    </w:div>
    <w:div w:id="1226070200">
      <w:bodyDiv w:val="1"/>
      <w:marLeft w:val="0"/>
      <w:marRight w:val="0"/>
      <w:marTop w:val="0"/>
      <w:marBottom w:val="0"/>
      <w:divBdr>
        <w:top w:val="none" w:sz="0" w:space="0" w:color="auto"/>
        <w:left w:val="none" w:sz="0" w:space="0" w:color="auto"/>
        <w:bottom w:val="none" w:sz="0" w:space="0" w:color="auto"/>
        <w:right w:val="none" w:sz="0" w:space="0" w:color="auto"/>
      </w:divBdr>
    </w:div>
    <w:div w:id="1235552633">
      <w:bodyDiv w:val="1"/>
      <w:marLeft w:val="0"/>
      <w:marRight w:val="0"/>
      <w:marTop w:val="0"/>
      <w:marBottom w:val="0"/>
      <w:divBdr>
        <w:top w:val="none" w:sz="0" w:space="0" w:color="auto"/>
        <w:left w:val="none" w:sz="0" w:space="0" w:color="auto"/>
        <w:bottom w:val="none" w:sz="0" w:space="0" w:color="auto"/>
        <w:right w:val="none" w:sz="0" w:space="0" w:color="auto"/>
      </w:divBdr>
      <w:divsChild>
        <w:div w:id="880823456">
          <w:marLeft w:val="547"/>
          <w:marRight w:val="0"/>
          <w:marTop w:val="0"/>
          <w:marBottom w:val="0"/>
          <w:divBdr>
            <w:top w:val="none" w:sz="0" w:space="0" w:color="auto"/>
            <w:left w:val="none" w:sz="0" w:space="0" w:color="auto"/>
            <w:bottom w:val="none" w:sz="0" w:space="0" w:color="auto"/>
            <w:right w:val="none" w:sz="0" w:space="0" w:color="auto"/>
          </w:divBdr>
        </w:div>
        <w:div w:id="2009089051">
          <w:marLeft w:val="547"/>
          <w:marRight w:val="0"/>
          <w:marTop w:val="0"/>
          <w:marBottom w:val="0"/>
          <w:divBdr>
            <w:top w:val="none" w:sz="0" w:space="0" w:color="auto"/>
            <w:left w:val="none" w:sz="0" w:space="0" w:color="auto"/>
            <w:bottom w:val="none" w:sz="0" w:space="0" w:color="auto"/>
            <w:right w:val="none" w:sz="0" w:space="0" w:color="auto"/>
          </w:divBdr>
        </w:div>
      </w:divsChild>
    </w:div>
    <w:div w:id="1247610920">
      <w:bodyDiv w:val="1"/>
      <w:marLeft w:val="0"/>
      <w:marRight w:val="0"/>
      <w:marTop w:val="0"/>
      <w:marBottom w:val="0"/>
      <w:divBdr>
        <w:top w:val="none" w:sz="0" w:space="0" w:color="auto"/>
        <w:left w:val="none" w:sz="0" w:space="0" w:color="auto"/>
        <w:bottom w:val="none" w:sz="0" w:space="0" w:color="auto"/>
        <w:right w:val="none" w:sz="0" w:space="0" w:color="auto"/>
      </w:divBdr>
    </w:div>
    <w:div w:id="1248425138">
      <w:bodyDiv w:val="1"/>
      <w:marLeft w:val="0"/>
      <w:marRight w:val="0"/>
      <w:marTop w:val="0"/>
      <w:marBottom w:val="0"/>
      <w:divBdr>
        <w:top w:val="none" w:sz="0" w:space="0" w:color="auto"/>
        <w:left w:val="none" w:sz="0" w:space="0" w:color="auto"/>
        <w:bottom w:val="none" w:sz="0" w:space="0" w:color="auto"/>
        <w:right w:val="none" w:sz="0" w:space="0" w:color="auto"/>
      </w:divBdr>
    </w:div>
    <w:div w:id="1259630882">
      <w:bodyDiv w:val="1"/>
      <w:marLeft w:val="0"/>
      <w:marRight w:val="0"/>
      <w:marTop w:val="0"/>
      <w:marBottom w:val="0"/>
      <w:divBdr>
        <w:top w:val="none" w:sz="0" w:space="0" w:color="auto"/>
        <w:left w:val="none" w:sz="0" w:space="0" w:color="auto"/>
        <w:bottom w:val="none" w:sz="0" w:space="0" w:color="auto"/>
        <w:right w:val="none" w:sz="0" w:space="0" w:color="auto"/>
      </w:divBdr>
    </w:div>
    <w:div w:id="1269315670">
      <w:bodyDiv w:val="1"/>
      <w:marLeft w:val="0"/>
      <w:marRight w:val="0"/>
      <w:marTop w:val="0"/>
      <w:marBottom w:val="0"/>
      <w:divBdr>
        <w:top w:val="none" w:sz="0" w:space="0" w:color="auto"/>
        <w:left w:val="none" w:sz="0" w:space="0" w:color="auto"/>
        <w:bottom w:val="none" w:sz="0" w:space="0" w:color="auto"/>
        <w:right w:val="none" w:sz="0" w:space="0" w:color="auto"/>
      </w:divBdr>
    </w:div>
    <w:div w:id="1278098302">
      <w:bodyDiv w:val="1"/>
      <w:marLeft w:val="0"/>
      <w:marRight w:val="0"/>
      <w:marTop w:val="0"/>
      <w:marBottom w:val="0"/>
      <w:divBdr>
        <w:top w:val="none" w:sz="0" w:space="0" w:color="auto"/>
        <w:left w:val="none" w:sz="0" w:space="0" w:color="auto"/>
        <w:bottom w:val="none" w:sz="0" w:space="0" w:color="auto"/>
        <w:right w:val="none" w:sz="0" w:space="0" w:color="auto"/>
      </w:divBdr>
      <w:divsChild>
        <w:div w:id="123891525">
          <w:marLeft w:val="360"/>
          <w:marRight w:val="0"/>
          <w:marTop w:val="0"/>
          <w:marBottom w:val="120"/>
          <w:divBdr>
            <w:top w:val="none" w:sz="0" w:space="0" w:color="auto"/>
            <w:left w:val="none" w:sz="0" w:space="0" w:color="auto"/>
            <w:bottom w:val="none" w:sz="0" w:space="0" w:color="auto"/>
            <w:right w:val="none" w:sz="0" w:space="0" w:color="auto"/>
          </w:divBdr>
        </w:div>
        <w:div w:id="601184003">
          <w:marLeft w:val="360"/>
          <w:marRight w:val="0"/>
          <w:marTop w:val="0"/>
          <w:marBottom w:val="120"/>
          <w:divBdr>
            <w:top w:val="none" w:sz="0" w:space="0" w:color="auto"/>
            <w:left w:val="none" w:sz="0" w:space="0" w:color="auto"/>
            <w:bottom w:val="none" w:sz="0" w:space="0" w:color="auto"/>
            <w:right w:val="none" w:sz="0" w:space="0" w:color="auto"/>
          </w:divBdr>
        </w:div>
        <w:div w:id="1043561065">
          <w:marLeft w:val="360"/>
          <w:marRight w:val="0"/>
          <w:marTop w:val="0"/>
          <w:marBottom w:val="120"/>
          <w:divBdr>
            <w:top w:val="none" w:sz="0" w:space="0" w:color="auto"/>
            <w:left w:val="none" w:sz="0" w:space="0" w:color="auto"/>
            <w:bottom w:val="none" w:sz="0" w:space="0" w:color="auto"/>
            <w:right w:val="none" w:sz="0" w:space="0" w:color="auto"/>
          </w:divBdr>
        </w:div>
        <w:div w:id="1772581753">
          <w:marLeft w:val="360"/>
          <w:marRight w:val="0"/>
          <w:marTop w:val="0"/>
          <w:marBottom w:val="120"/>
          <w:divBdr>
            <w:top w:val="none" w:sz="0" w:space="0" w:color="auto"/>
            <w:left w:val="none" w:sz="0" w:space="0" w:color="auto"/>
            <w:bottom w:val="none" w:sz="0" w:space="0" w:color="auto"/>
            <w:right w:val="none" w:sz="0" w:space="0" w:color="auto"/>
          </w:divBdr>
        </w:div>
      </w:divsChild>
    </w:div>
    <w:div w:id="1290433190">
      <w:bodyDiv w:val="1"/>
      <w:marLeft w:val="0"/>
      <w:marRight w:val="0"/>
      <w:marTop w:val="0"/>
      <w:marBottom w:val="0"/>
      <w:divBdr>
        <w:top w:val="none" w:sz="0" w:space="0" w:color="auto"/>
        <w:left w:val="none" w:sz="0" w:space="0" w:color="auto"/>
        <w:bottom w:val="none" w:sz="0" w:space="0" w:color="auto"/>
        <w:right w:val="none" w:sz="0" w:space="0" w:color="auto"/>
      </w:divBdr>
    </w:div>
    <w:div w:id="1295254513">
      <w:bodyDiv w:val="1"/>
      <w:marLeft w:val="0"/>
      <w:marRight w:val="0"/>
      <w:marTop w:val="0"/>
      <w:marBottom w:val="0"/>
      <w:divBdr>
        <w:top w:val="none" w:sz="0" w:space="0" w:color="auto"/>
        <w:left w:val="none" w:sz="0" w:space="0" w:color="auto"/>
        <w:bottom w:val="none" w:sz="0" w:space="0" w:color="auto"/>
        <w:right w:val="none" w:sz="0" w:space="0" w:color="auto"/>
      </w:divBdr>
    </w:div>
    <w:div w:id="1310287111">
      <w:bodyDiv w:val="1"/>
      <w:marLeft w:val="0"/>
      <w:marRight w:val="0"/>
      <w:marTop w:val="0"/>
      <w:marBottom w:val="0"/>
      <w:divBdr>
        <w:top w:val="none" w:sz="0" w:space="0" w:color="auto"/>
        <w:left w:val="none" w:sz="0" w:space="0" w:color="auto"/>
        <w:bottom w:val="none" w:sz="0" w:space="0" w:color="auto"/>
        <w:right w:val="none" w:sz="0" w:space="0" w:color="auto"/>
      </w:divBdr>
    </w:div>
    <w:div w:id="1324891443">
      <w:bodyDiv w:val="1"/>
      <w:marLeft w:val="0"/>
      <w:marRight w:val="0"/>
      <w:marTop w:val="0"/>
      <w:marBottom w:val="0"/>
      <w:divBdr>
        <w:top w:val="none" w:sz="0" w:space="0" w:color="auto"/>
        <w:left w:val="none" w:sz="0" w:space="0" w:color="auto"/>
        <w:bottom w:val="none" w:sz="0" w:space="0" w:color="auto"/>
        <w:right w:val="none" w:sz="0" w:space="0" w:color="auto"/>
      </w:divBdr>
    </w:div>
    <w:div w:id="1326860777">
      <w:bodyDiv w:val="1"/>
      <w:marLeft w:val="0"/>
      <w:marRight w:val="0"/>
      <w:marTop w:val="0"/>
      <w:marBottom w:val="0"/>
      <w:divBdr>
        <w:top w:val="none" w:sz="0" w:space="0" w:color="auto"/>
        <w:left w:val="none" w:sz="0" w:space="0" w:color="auto"/>
        <w:bottom w:val="none" w:sz="0" w:space="0" w:color="auto"/>
        <w:right w:val="none" w:sz="0" w:space="0" w:color="auto"/>
      </w:divBdr>
    </w:div>
    <w:div w:id="1329675799">
      <w:bodyDiv w:val="1"/>
      <w:marLeft w:val="0"/>
      <w:marRight w:val="0"/>
      <w:marTop w:val="0"/>
      <w:marBottom w:val="0"/>
      <w:divBdr>
        <w:top w:val="none" w:sz="0" w:space="0" w:color="auto"/>
        <w:left w:val="none" w:sz="0" w:space="0" w:color="auto"/>
        <w:bottom w:val="none" w:sz="0" w:space="0" w:color="auto"/>
        <w:right w:val="none" w:sz="0" w:space="0" w:color="auto"/>
      </w:divBdr>
    </w:div>
    <w:div w:id="1341464360">
      <w:bodyDiv w:val="1"/>
      <w:marLeft w:val="0"/>
      <w:marRight w:val="0"/>
      <w:marTop w:val="0"/>
      <w:marBottom w:val="0"/>
      <w:divBdr>
        <w:top w:val="none" w:sz="0" w:space="0" w:color="auto"/>
        <w:left w:val="none" w:sz="0" w:space="0" w:color="auto"/>
        <w:bottom w:val="none" w:sz="0" w:space="0" w:color="auto"/>
        <w:right w:val="none" w:sz="0" w:space="0" w:color="auto"/>
      </w:divBdr>
    </w:div>
    <w:div w:id="1346399096">
      <w:bodyDiv w:val="1"/>
      <w:marLeft w:val="0"/>
      <w:marRight w:val="0"/>
      <w:marTop w:val="0"/>
      <w:marBottom w:val="0"/>
      <w:divBdr>
        <w:top w:val="none" w:sz="0" w:space="0" w:color="auto"/>
        <w:left w:val="none" w:sz="0" w:space="0" w:color="auto"/>
        <w:bottom w:val="none" w:sz="0" w:space="0" w:color="auto"/>
        <w:right w:val="none" w:sz="0" w:space="0" w:color="auto"/>
      </w:divBdr>
    </w:div>
    <w:div w:id="1348024997">
      <w:bodyDiv w:val="1"/>
      <w:marLeft w:val="0"/>
      <w:marRight w:val="0"/>
      <w:marTop w:val="0"/>
      <w:marBottom w:val="0"/>
      <w:divBdr>
        <w:top w:val="none" w:sz="0" w:space="0" w:color="auto"/>
        <w:left w:val="none" w:sz="0" w:space="0" w:color="auto"/>
        <w:bottom w:val="none" w:sz="0" w:space="0" w:color="auto"/>
        <w:right w:val="none" w:sz="0" w:space="0" w:color="auto"/>
      </w:divBdr>
    </w:div>
    <w:div w:id="1350059178">
      <w:bodyDiv w:val="1"/>
      <w:marLeft w:val="0"/>
      <w:marRight w:val="0"/>
      <w:marTop w:val="0"/>
      <w:marBottom w:val="0"/>
      <w:divBdr>
        <w:top w:val="none" w:sz="0" w:space="0" w:color="auto"/>
        <w:left w:val="none" w:sz="0" w:space="0" w:color="auto"/>
        <w:bottom w:val="none" w:sz="0" w:space="0" w:color="auto"/>
        <w:right w:val="none" w:sz="0" w:space="0" w:color="auto"/>
      </w:divBdr>
    </w:div>
    <w:div w:id="1365448210">
      <w:bodyDiv w:val="1"/>
      <w:marLeft w:val="0"/>
      <w:marRight w:val="0"/>
      <w:marTop w:val="0"/>
      <w:marBottom w:val="0"/>
      <w:divBdr>
        <w:top w:val="none" w:sz="0" w:space="0" w:color="auto"/>
        <w:left w:val="none" w:sz="0" w:space="0" w:color="auto"/>
        <w:bottom w:val="none" w:sz="0" w:space="0" w:color="auto"/>
        <w:right w:val="none" w:sz="0" w:space="0" w:color="auto"/>
      </w:divBdr>
    </w:div>
    <w:div w:id="1367216844">
      <w:bodyDiv w:val="1"/>
      <w:marLeft w:val="0"/>
      <w:marRight w:val="0"/>
      <w:marTop w:val="0"/>
      <w:marBottom w:val="0"/>
      <w:divBdr>
        <w:top w:val="none" w:sz="0" w:space="0" w:color="auto"/>
        <w:left w:val="none" w:sz="0" w:space="0" w:color="auto"/>
        <w:bottom w:val="none" w:sz="0" w:space="0" w:color="auto"/>
        <w:right w:val="none" w:sz="0" w:space="0" w:color="auto"/>
      </w:divBdr>
    </w:div>
    <w:div w:id="1368021696">
      <w:bodyDiv w:val="1"/>
      <w:marLeft w:val="0"/>
      <w:marRight w:val="0"/>
      <w:marTop w:val="0"/>
      <w:marBottom w:val="0"/>
      <w:divBdr>
        <w:top w:val="none" w:sz="0" w:space="0" w:color="auto"/>
        <w:left w:val="none" w:sz="0" w:space="0" w:color="auto"/>
        <w:bottom w:val="none" w:sz="0" w:space="0" w:color="auto"/>
        <w:right w:val="none" w:sz="0" w:space="0" w:color="auto"/>
      </w:divBdr>
    </w:div>
    <w:div w:id="1369374906">
      <w:bodyDiv w:val="1"/>
      <w:marLeft w:val="0"/>
      <w:marRight w:val="0"/>
      <w:marTop w:val="0"/>
      <w:marBottom w:val="0"/>
      <w:divBdr>
        <w:top w:val="none" w:sz="0" w:space="0" w:color="auto"/>
        <w:left w:val="none" w:sz="0" w:space="0" w:color="auto"/>
        <w:bottom w:val="none" w:sz="0" w:space="0" w:color="auto"/>
        <w:right w:val="none" w:sz="0" w:space="0" w:color="auto"/>
      </w:divBdr>
    </w:div>
    <w:div w:id="1393843004">
      <w:bodyDiv w:val="1"/>
      <w:marLeft w:val="0"/>
      <w:marRight w:val="0"/>
      <w:marTop w:val="0"/>
      <w:marBottom w:val="0"/>
      <w:divBdr>
        <w:top w:val="none" w:sz="0" w:space="0" w:color="auto"/>
        <w:left w:val="none" w:sz="0" w:space="0" w:color="auto"/>
        <w:bottom w:val="none" w:sz="0" w:space="0" w:color="auto"/>
        <w:right w:val="none" w:sz="0" w:space="0" w:color="auto"/>
      </w:divBdr>
    </w:div>
    <w:div w:id="1399594450">
      <w:bodyDiv w:val="1"/>
      <w:marLeft w:val="0"/>
      <w:marRight w:val="0"/>
      <w:marTop w:val="0"/>
      <w:marBottom w:val="0"/>
      <w:divBdr>
        <w:top w:val="none" w:sz="0" w:space="0" w:color="auto"/>
        <w:left w:val="none" w:sz="0" w:space="0" w:color="auto"/>
        <w:bottom w:val="none" w:sz="0" w:space="0" w:color="auto"/>
        <w:right w:val="none" w:sz="0" w:space="0" w:color="auto"/>
      </w:divBdr>
      <w:divsChild>
        <w:div w:id="338506394">
          <w:marLeft w:val="480"/>
          <w:marRight w:val="0"/>
          <w:marTop w:val="0"/>
          <w:marBottom w:val="0"/>
          <w:divBdr>
            <w:top w:val="none" w:sz="0" w:space="0" w:color="auto"/>
            <w:left w:val="none" w:sz="0" w:space="0" w:color="auto"/>
            <w:bottom w:val="none" w:sz="0" w:space="0" w:color="auto"/>
            <w:right w:val="none" w:sz="0" w:space="0" w:color="auto"/>
          </w:divBdr>
          <w:divsChild>
            <w:div w:id="16975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2261">
      <w:bodyDiv w:val="1"/>
      <w:marLeft w:val="0"/>
      <w:marRight w:val="0"/>
      <w:marTop w:val="0"/>
      <w:marBottom w:val="0"/>
      <w:divBdr>
        <w:top w:val="none" w:sz="0" w:space="0" w:color="auto"/>
        <w:left w:val="none" w:sz="0" w:space="0" w:color="auto"/>
        <w:bottom w:val="none" w:sz="0" w:space="0" w:color="auto"/>
        <w:right w:val="none" w:sz="0" w:space="0" w:color="auto"/>
      </w:divBdr>
      <w:divsChild>
        <w:div w:id="15549321">
          <w:marLeft w:val="274"/>
          <w:marRight w:val="0"/>
          <w:marTop w:val="0"/>
          <w:marBottom w:val="0"/>
          <w:divBdr>
            <w:top w:val="none" w:sz="0" w:space="0" w:color="auto"/>
            <w:left w:val="none" w:sz="0" w:space="0" w:color="auto"/>
            <w:bottom w:val="none" w:sz="0" w:space="0" w:color="auto"/>
            <w:right w:val="none" w:sz="0" w:space="0" w:color="auto"/>
          </w:divBdr>
        </w:div>
        <w:div w:id="665330948">
          <w:marLeft w:val="274"/>
          <w:marRight w:val="0"/>
          <w:marTop w:val="0"/>
          <w:marBottom w:val="0"/>
          <w:divBdr>
            <w:top w:val="none" w:sz="0" w:space="0" w:color="auto"/>
            <w:left w:val="none" w:sz="0" w:space="0" w:color="auto"/>
            <w:bottom w:val="none" w:sz="0" w:space="0" w:color="auto"/>
            <w:right w:val="none" w:sz="0" w:space="0" w:color="auto"/>
          </w:divBdr>
        </w:div>
        <w:div w:id="1256937778">
          <w:marLeft w:val="274"/>
          <w:marRight w:val="0"/>
          <w:marTop w:val="0"/>
          <w:marBottom w:val="0"/>
          <w:divBdr>
            <w:top w:val="none" w:sz="0" w:space="0" w:color="auto"/>
            <w:left w:val="none" w:sz="0" w:space="0" w:color="auto"/>
            <w:bottom w:val="none" w:sz="0" w:space="0" w:color="auto"/>
            <w:right w:val="none" w:sz="0" w:space="0" w:color="auto"/>
          </w:divBdr>
        </w:div>
        <w:div w:id="1257902443">
          <w:marLeft w:val="274"/>
          <w:marRight w:val="0"/>
          <w:marTop w:val="0"/>
          <w:marBottom w:val="0"/>
          <w:divBdr>
            <w:top w:val="none" w:sz="0" w:space="0" w:color="auto"/>
            <w:left w:val="none" w:sz="0" w:space="0" w:color="auto"/>
            <w:bottom w:val="none" w:sz="0" w:space="0" w:color="auto"/>
            <w:right w:val="none" w:sz="0" w:space="0" w:color="auto"/>
          </w:divBdr>
        </w:div>
        <w:div w:id="1387608909">
          <w:marLeft w:val="274"/>
          <w:marRight w:val="0"/>
          <w:marTop w:val="0"/>
          <w:marBottom w:val="0"/>
          <w:divBdr>
            <w:top w:val="none" w:sz="0" w:space="0" w:color="auto"/>
            <w:left w:val="none" w:sz="0" w:space="0" w:color="auto"/>
            <w:bottom w:val="none" w:sz="0" w:space="0" w:color="auto"/>
            <w:right w:val="none" w:sz="0" w:space="0" w:color="auto"/>
          </w:divBdr>
        </w:div>
        <w:div w:id="1506170606">
          <w:marLeft w:val="274"/>
          <w:marRight w:val="0"/>
          <w:marTop w:val="0"/>
          <w:marBottom w:val="0"/>
          <w:divBdr>
            <w:top w:val="none" w:sz="0" w:space="0" w:color="auto"/>
            <w:left w:val="none" w:sz="0" w:space="0" w:color="auto"/>
            <w:bottom w:val="none" w:sz="0" w:space="0" w:color="auto"/>
            <w:right w:val="none" w:sz="0" w:space="0" w:color="auto"/>
          </w:divBdr>
        </w:div>
        <w:div w:id="2025210728">
          <w:marLeft w:val="274"/>
          <w:marRight w:val="0"/>
          <w:marTop w:val="0"/>
          <w:marBottom w:val="0"/>
          <w:divBdr>
            <w:top w:val="none" w:sz="0" w:space="0" w:color="auto"/>
            <w:left w:val="none" w:sz="0" w:space="0" w:color="auto"/>
            <w:bottom w:val="none" w:sz="0" w:space="0" w:color="auto"/>
            <w:right w:val="none" w:sz="0" w:space="0" w:color="auto"/>
          </w:divBdr>
        </w:div>
        <w:div w:id="2041274443">
          <w:marLeft w:val="274"/>
          <w:marRight w:val="0"/>
          <w:marTop w:val="0"/>
          <w:marBottom w:val="0"/>
          <w:divBdr>
            <w:top w:val="none" w:sz="0" w:space="0" w:color="auto"/>
            <w:left w:val="none" w:sz="0" w:space="0" w:color="auto"/>
            <w:bottom w:val="none" w:sz="0" w:space="0" w:color="auto"/>
            <w:right w:val="none" w:sz="0" w:space="0" w:color="auto"/>
          </w:divBdr>
        </w:div>
      </w:divsChild>
    </w:div>
    <w:div w:id="1412973139">
      <w:bodyDiv w:val="1"/>
      <w:marLeft w:val="0"/>
      <w:marRight w:val="0"/>
      <w:marTop w:val="0"/>
      <w:marBottom w:val="0"/>
      <w:divBdr>
        <w:top w:val="none" w:sz="0" w:space="0" w:color="auto"/>
        <w:left w:val="none" w:sz="0" w:space="0" w:color="auto"/>
        <w:bottom w:val="none" w:sz="0" w:space="0" w:color="auto"/>
        <w:right w:val="none" w:sz="0" w:space="0" w:color="auto"/>
      </w:divBdr>
    </w:div>
    <w:div w:id="1419327728">
      <w:bodyDiv w:val="1"/>
      <w:marLeft w:val="0"/>
      <w:marRight w:val="0"/>
      <w:marTop w:val="0"/>
      <w:marBottom w:val="0"/>
      <w:divBdr>
        <w:top w:val="none" w:sz="0" w:space="0" w:color="auto"/>
        <w:left w:val="none" w:sz="0" w:space="0" w:color="auto"/>
        <w:bottom w:val="none" w:sz="0" w:space="0" w:color="auto"/>
        <w:right w:val="none" w:sz="0" w:space="0" w:color="auto"/>
      </w:divBdr>
    </w:div>
    <w:div w:id="1420325602">
      <w:bodyDiv w:val="1"/>
      <w:marLeft w:val="0"/>
      <w:marRight w:val="0"/>
      <w:marTop w:val="0"/>
      <w:marBottom w:val="0"/>
      <w:divBdr>
        <w:top w:val="none" w:sz="0" w:space="0" w:color="auto"/>
        <w:left w:val="none" w:sz="0" w:space="0" w:color="auto"/>
        <w:bottom w:val="none" w:sz="0" w:space="0" w:color="auto"/>
        <w:right w:val="none" w:sz="0" w:space="0" w:color="auto"/>
      </w:divBdr>
    </w:div>
    <w:div w:id="1424300742">
      <w:bodyDiv w:val="1"/>
      <w:marLeft w:val="0"/>
      <w:marRight w:val="0"/>
      <w:marTop w:val="0"/>
      <w:marBottom w:val="0"/>
      <w:divBdr>
        <w:top w:val="none" w:sz="0" w:space="0" w:color="auto"/>
        <w:left w:val="none" w:sz="0" w:space="0" w:color="auto"/>
        <w:bottom w:val="none" w:sz="0" w:space="0" w:color="auto"/>
        <w:right w:val="none" w:sz="0" w:space="0" w:color="auto"/>
      </w:divBdr>
    </w:div>
    <w:div w:id="1435245868">
      <w:bodyDiv w:val="1"/>
      <w:marLeft w:val="0"/>
      <w:marRight w:val="0"/>
      <w:marTop w:val="0"/>
      <w:marBottom w:val="0"/>
      <w:divBdr>
        <w:top w:val="none" w:sz="0" w:space="0" w:color="auto"/>
        <w:left w:val="none" w:sz="0" w:space="0" w:color="auto"/>
        <w:bottom w:val="none" w:sz="0" w:space="0" w:color="auto"/>
        <w:right w:val="none" w:sz="0" w:space="0" w:color="auto"/>
      </w:divBdr>
    </w:div>
    <w:div w:id="1450468615">
      <w:bodyDiv w:val="1"/>
      <w:marLeft w:val="0"/>
      <w:marRight w:val="0"/>
      <w:marTop w:val="0"/>
      <w:marBottom w:val="0"/>
      <w:divBdr>
        <w:top w:val="none" w:sz="0" w:space="0" w:color="auto"/>
        <w:left w:val="none" w:sz="0" w:space="0" w:color="auto"/>
        <w:bottom w:val="none" w:sz="0" w:space="0" w:color="auto"/>
        <w:right w:val="none" w:sz="0" w:space="0" w:color="auto"/>
      </w:divBdr>
    </w:div>
    <w:div w:id="1451124052">
      <w:bodyDiv w:val="1"/>
      <w:marLeft w:val="0"/>
      <w:marRight w:val="0"/>
      <w:marTop w:val="0"/>
      <w:marBottom w:val="0"/>
      <w:divBdr>
        <w:top w:val="none" w:sz="0" w:space="0" w:color="auto"/>
        <w:left w:val="none" w:sz="0" w:space="0" w:color="auto"/>
        <w:bottom w:val="none" w:sz="0" w:space="0" w:color="auto"/>
        <w:right w:val="none" w:sz="0" w:space="0" w:color="auto"/>
      </w:divBdr>
    </w:div>
    <w:div w:id="1452892829">
      <w:bodyDiv w:val="1"/>
      <w:marLeft w:val="0"/>
      <w:marRight w:val="0"/>
      <w:marTop w:val="0"/>
      <w:marBottom w:val="0"/>
      <w:divBdr>
        <w:top w:val="none" w:sz="0" w:space="0" w:color="auto"/>
        <w:left w:val="none" w:sz="0" w:space="0" w:color="auto"/>
        <w:bottom w:val="none" w:sz="0" w:space="0" w:color="auto"/>
        <w:right w:val="none" w:sz="0" w:space="0" w:color="auto"/>
      </w:divBdr>
    </w:div>
    <w:div w:id="1454906647">
      <w:bodyDiv w:val="1"/>
      <w:marLeft w:val="0"/>
      <w:marRight w:val="0"/>
      <w:marTop w:val="0"/>
      <w:marBottom w:val="0"/>
      <w:divBdr>
        <w:top w:val="none" w:sz="0" w:space="0" w:color="auto"/>
        <w:left w:val="none" w:sz="0" w:space="0" w:color="auto"/>
        <w:bottom w:val="none" w:sz="0" w:space="0" w:color="auto"/>
        <w:right w:val="none" w:sz="0" w:space="0" w:color="auto"/>
      </w:divBdr>
    </w:div>
    <w:div w:id="1462528432">
      <w:bodyDiv w:val="1"/>
      <w:marLeft w:val="0"/>
      <w:marRight w:val="0"/>
      <w:marTop w:val="0"/>
      <w:marBottom w:val="0"/>
      <w:divBdr>
        <w:top w:val="none" w:sz="0" w:space="0" w:color="auto"/>
        <w:left w:val="none" w:sz="0" w:space="0" w:color="auto"/>
        <w:bottom w:val="none" w:sz="0" w:space="0" w:color="auto"/>
        <w:right w:val="none" w:sz="0" w:space="0" w:color="auto"/>
      </w:divBdr>
    </w:div>
    <w:div w:id="1464497511">
      <w:bodyDiv w:val="1"/>
      <w:marLeft w:val="0"/>
      <w:marRight w:val="0"/>
      <w:marTop w:val="0"/>
      <w:marBottom w:val="0"/>
      <w:divBdr>
        <w:top w:val="none" w:sz="0" w:space="0" w:color="auto"/>
        <w:left w:val="none" w:sz="0" w:space="0" w:color="auto"/>
        <w:bottom w:val="none" w:sz="0" w:space="0" w:color="auto"/>
        <w:right w:val="none" w:sz="0" w:space="0" w:color="auto"/>
      </w:divBdr>
    </w:div>
    <w:div w:id="1465544386">
      <w:bodyDiv w:val="1"/>
      <w:marLeft w:val="0"/>
      <w:marRight w:val="0"/>
      <w:marTop w:val="0"/>
      <w:marBottom w:val="0"/>
      <w:divBdr>
        <w:top w:val="none" w:sz="0" w:space="0" w:color="auto"/>
        <w:left w:val="none" w:sz="0" w:space="0" w:color="auto"/>
        <w:bottom w:val="none" w:sz="0" w:space="0" w:color="auto"/>
        <w:right w:val="none" w:sz="0" w:space="0" w:color="auto"/>
      </w:divBdr>
    </w:div>
    <w:div w:id="1468620366">
      <w:bodyDiv w:val="1"/>
      <w:marLeft w:val="0"/>
      <w:marRight w:val="0"/>
      <w:marTop w:val="0"/>
      <w:marBottom w:val="0"/>
      <w:divBdr>
        <w:top w:val="none" w:sz="0" w:space="0" w:color="auto"/>
        <w:left w:val="none" w:sz="0" w:space="0" w:color="auto"/>
        <w:bottom w:val="none" w:sz="0" w:space="0" w:color="auto"/>
        <w:right w:val="none" w:sz="0" w:space="0" w:color="auto"/>
      </w:divBdr>
    </w:div>
    <w:div w:id="1490439316">
      <w:bodyDiv w:val="1"/>
      <w:marLeft w:val="0"/>
      <w:marRight w:val="0"/>
      <w:marTop w:val="0"/>
      <w:marBottom w:val="0"/>
      <w:divBdr>
        <w:top w:val="none" w:sz="0" w:space="0" w:color="auto"/>
        <w:left w:val="none" w:sz="0" w:space="0" w:color="auto"/>
        <w:bottom w:val="none" w:sz="0" w:space="0" w:color="auto"/>
        <w:right w:val="none" w:sz="0" w:space="0" w:color="auto"/>
      </w:divBdr>
    </w:div>
    <w:div w:id="1498107345">
      <w:bodyDiv w:val="1"/>
      <w:marLeft w:val="0"/>
      <w:marRight w:val="0"/>
      <w:marTop w:val="0"/>
      <w:marBottom w:val="0"/>
      <w:divBdr>
        <w:top w:val="none" w:sz="0" w:space="0" w:color="auto"/>
        <w:left w:val="none" w:sz="0" w:space="0" w:color="auto"/>
        <w:bottom w:val="none" w:sz="0" w:space="0" w:color="auto"/>
        <w:right w:val="none" w:sz="0" w:space="0" w:color="auto"/>
      </w:divBdr>
    </w:div>
    <w:div w:id="1499157528">
      <w:bodyDiv w:val="1"/>
      <w:marLeft w:val="0"/>
      <w:marRight w:val="0"/>
      <w:marTop w:val="0"/>
      <w:marBottom w:val="0"/>
      <w:divBdr>
        <w:top w:val="none" w:sz="0" w:space="0" w:color="auto"/>
        <w:left w:val="none" w:sz="0" w:space="0" w:color="auto"/>
        <w:bottom w:val="none" w:sz="0" w:space="0" w:color="auto"/>
        <w:right w:val="none" w:sz="0" w:space="0" w:color="auto"/>
      </w:divBdr>
    </w:div>
    <w:div w:id="1510363073">
      <w:bodyDiv w:val="1"/>
      <w:marLeft w:val="0"/>
      <w:marRight w:val="0"/>
      <w:marTop w:val="0"/>
      <w:marBottom w:val="0"/>
      <w:divBdr>
        <w:top w:val="none" w:sz="0" w:space="0" w:color="auto"/>
        <w:left w:val="none" w:sz="0" w:space="0" w:color="auto"/>
        <w:bottom w:val="none" w:sz="0" w:space="0" w:color="auto"/>
        <w:right w:val="none" w:sz="0" w:space="0" w:color="auto"/>
      </w:divBdr>
    </w:div>
    <w:div w:id="1518621865">
      <w:bodyDiv w:val="1"/>
      <w:marLeft w:val="0"/>
      <w:marRight w:val="0"/>
      <w:marTop w:val="0"/>
      <w:marBottom w:val="0"/>
      <w:divBdr>
        <w:top w:val="none" w:sz="0" w:space="0" w:color="auto"/>
        <w:left w:val="none" w:sz="0" w:space="0" w:color="auto"/>
        <w:bottom w:val="none" w:sz="0" w:space="0" w:color="auto"/>
        <w:right w:val="none" w:sz="0" w:space="0" w:color="auto"/>
      </w:divBdr>
    </w:div>
    <w:div w:id="1521235918">
      <w:bodyDiv w:val="1"/>
      <w:marLeft w:val="0"/>
      <w:marRight w:val="0"/>
      <w:marTop w:val="0"/>
      <w:marBottom w:val="0"/>
      <w:divBdr>
        <w:top w:val="none" w:sz="0" w:space="0" w:color="auto"/>
        <w:left w:val="none" w:sz="0" w:space="0" w:color="auto"/>
        <w:bottom w:val="none" w:sz="0" w:space="0" w:color="auto"/>
        <w:right w:val="none" w:sz="0" w:space="0" w:color="auto"/>
      </w:divBdr>
    </w:div>
    <w:div w:id="1523931370">
      <w:bodyDiv w:val="1"/>
      <w:marLeft w:val="0"/>
      <w:marRight w:val="0"/>
      <w:marTop w:val="0"/>
      <w:marBottom w:val="0"/>
      <w:divBdr>
        <w:top w:val="none" w:sz="0" w:space="0" w:color="auto"/>
        <w:left w:val="none" w:sz="0" w:space="0" w:color="auto"/>
        <w:bottom w:val="none" w:sz="0" w:space="0" w:color="auto"/>
        <w:right w:val="none" w:sz="0" w:space="0" w:color="auto"/>
      </w:divBdr>
    </w:div>
    <w:div w:id="1532184930">
      <w:bodyDiv w:val="1"/>
      <w:marLeft w:val="0"/>
      <w:marRight w:val="0"/>
      <w:marTop w:val="0"/>
      <w:marBottom w:val="0"/>
      <w:divBdr>
        <w:top w:val="none" w:sz="0" w:space="0" w:color="auto"/>
        <w:left w:val="none" w:sz="0" w:space="0" w:color="auto"/>
        <w:bottom w:val="none" w:sz="0" w:space="0" w:color="auto"/>
        <w:right w:val="none" w:sz="0" w:space="0" w:color="auto"/>
      </w:divBdr>
    </w:div>
    <w:div w:id="1536117288">
      <w:bodyDiv w:val="1"/>
      <w:marLeft w:val="0"/>
      <w:marRight w:val="0"/>
      <w:marTop w:val="0"/>
      <w:marBottom w:val="0"/>
      <w:divBdr>
        <w:top w:val="none" w:sz="0" w:space="0" w:color="auto"/>
        <w:left w:val="none" w:sz="0" w:space="0" w:color="auto"/>
        <w:bottom w:val="none" w:sz="0" w:space="0" w:color="auto"/>
        <w:right w:val="none" w:sz="0" w:space="0" w:color="auto"/>
      </w:divBdr>
    </w:div>
    <w:div w:id="1538354837">
      <w:bodyDiv w:val="1"/>
      <w:marLeft w:val="0"/>
      <w:marRight w:val="0"/>
      <w:marTop w:val="0"/>
      <w:marBottom w:val="0"/>
      <w:divBdr>
        <w:top w:val="none" w:sz="0" w:space="0" w:color="auto"/>
        <w:left w:val="none" w:sz="0" w:space="0" w:color="auto"/>
        <w:bottom w:val="none" w:sz="0" w:space="0" w:color="auto"/>
        <w:right w:val="none" w:sz="0" w:space="0" w:color="auto"/>
      </w:divBdr>
    </w:div>
    <w:div w:id="1539588815">
      <w:bodyDiv w:val="1"/>
      <w:marLeft w:val="0"/>
      <w:marRight w:val="0"/>
      <w:marTop w:val="0"/>
      <w:marBottom w:val="0"/>
      <w:divBdr>
        <w:top w:val="none" w:sz="0" w:space="0" w:color="auto"/>
        <w:left w:val="none" w:sz="0" w:space="0" w:color="auto"/>
        <w:bottom w:val="none" w:sz="0" w:space="0" w:color="auto"/>
        <w:right w:val="none" w:sz="0" w:space="0" w:color="auto"/>
      </w:divBdr>
    </w:div>
    <w:div w:id="1549221079">
      <w:bodyDiv w:val="1"/>
      <w:marLeft w:val="0"/>
      <w:marRight w:val="0"/>
      <w:marTop w:val="0"/>
      <w:marBottom w:val="0"/>
      <w:divBdr>
        <w:top w:val="none" w:sz="0" w:space="0" w:color="auto"/>
        <w:left w:val="none" w:sz="0" w:space="0" w:color="auto"/>
        <w:bottom w:val="none" w:sz="0" w:space="0" w:color="auto"/>
        <w:right w:val="none" w:sz="0" w:space="0" w:color="auto"/>
      </w:divBdr>
    </w:div>
    <w:div w:id="1564219366">
      <w:bodyDiv w:val="1"/>
      <w:marLeft w:val="0"/>
      <w:marRight w:val="0"/>
      <w:marTop w:val="0"/>
      <w:marBottom w:val="0"/>
      <w:divBdr>
        <w:top w:val="none" w:sz="0" w:space="0" w:color="auto"/>
        <w:left w:val="none" w:sz="0" w:space="0" w:color="auto"/>
        <w:bottom w:val="none" w:sz="0" w:space="0" w:color="auto"/>
        <w:right w:val="none" w:sz="0" w:space="0" w:color="auto"/>
      </w:divBdr>
    </w:div>
    <w:div w:id="1565289939">
      <w:bodyDiv w:val="1"/>
      <w:marLeft w:val="0"/>
      <w:marRight w:val="0"/>
      <w:marTop w:val="0"/>
      <w:marBottom w:val="0"/>
      <w:divBdr>
        <w:top w:val="none" w:sz="0" w:space="0" w:color="auto"/>
        <w:left w:val="none" w:sz="0" w:space="0" w:color="auto"/>
        <w:bottom w:val="none" w:sz="0" w:space="0" w:color="auto"/>
        <w:right w:val="none" w:sz="0" w:space="0" w:color="auto"/>
      </w:divBdr>
    </w:div>
    <w:div w:id="1567449712">
      <w:bodyDiv w:val="1"/>
      <w:marLeft w:val="0"/>
      <w:marRight w:val="0"/>
      <w:marTop w:val="0"/>
      <w:marBottom w:val="0"/>
      <w:divBdr>
        <w:top w:val="none" w:sz="0" w:space="0" w:color="auto"/>
        <w:left w:val="none" w:sz="0" w:space="0" w:color="auto"/>
        <w:bottom w:val="none" w:sz="0" w:space="0" w:color="auto"/>
        <w:right w:val="none" w:sz="0" w:space="0" w:color="auto"/>
      </w:divBdr>
    </w:div>
    <w:div w:id="1568035104">
      <w:bodyDiv w:val="1"/>
      <w:marLeft w:val="0"/>
      <w:marRight w:val="0"/>
      <w:marTop w:val="0"/>
      <w:marBottom w:val="0"/>
      <w:divBdr>
        <w:top w:val="none" w:sz="0" w:space="0" w:color="auto"/>
        <w:left w:val="none" w:sz="0" w:space="0" w:color="auto"/>
        <w:bottom w:val="none" w:sz="0" w:space="0" w:color="auto"/>
        <w:right w:val="none" w:sz="0" w:space="0" w:color="auto"/>
      </w:divBdr>
    </w:div>
    <w:div w:id="1592541242">
      <w:bodyDiv w:val="1"/>
      <w:marLeft w:val="0"/>
      <w:marRight w:val="0"/>
      <w:marTop w:val="0"/>
      <w:marBottom w:val="0"/>
      <w:divBdr>
        <w:top w:val="none" w:sz="0" w:space="0" w:color="auto"/>
        <w:left w:val="none" w:sz="0" w:space="0" w:color="auto"/>
        <w:bottom w:val="none" w:sz="0" w:space="0" w:color="auto"/>
        <w:right w:val="none" w:sz="0" w:space="0" w:color="auto"/>
      </w:divBdr>
    </w:div>
    <w:div w:id="1615986722">
      <w:bodyDiv w:val="1"/>
      <w:marLeft w:val="0"/>
      <w:marRight w:val="0"/>
      <w:marTop w:val="0"/>
      <w:marBottom w:val="0"/>
      <w:divBdr>
        <w:top w:val="none" w:sz="0" w:space="0" w:color="auto"/>
        <w:left w:val="none" w:sz="0" w:space="0" w:color="auto"/>
        <w:bottom w:val="none" w:sz="0" w:space="0" w:color="auto"/>
        <w:right w:val="none" w:sz="0" w:space="0" w:color="auto"/>
      </w:divBdr>
    </w:div>
    <w:div w:id="1629126572">
      <w:bodyDiv w:val="1"/>
      <w:marLeft w:val="0"/>
      <w:marRight w:val="0"/>
      <w:marTop w:val="0"/>
      <w:marBottom w:val="0"/>
      <w:divBdr>
        <w:top w:val="none" w:sz="0" w:space="0" w:color="auto"/>
        <w:left w:val="none" w:sz="0" w:space="0" w:color="auto"/>
        <w:bottom w:val="none" w:sz="0" w:space="0" w:color="auto"/>
        <w:right w:val="none" w:sz="0" w:space="0" w:color="auto"/>
      </w:divBdr>
    </w:div>
    <w:div w:id="1654406293">
      <w:bodyDiv w:val="1"/>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274"/>
          <w:marRight w:val="0"/>
          <w:marTop w:val="0"/>
          <w:marBottom w:val="84"/>
          <w:divBdr>
            <w:top w:val="none" w:sz="0" w:space="0" w:color="auto"/>
            <w:left w:val="none" w:sz="0" w:space="0" w:color="auto"/>
            <w:bottom w:val="none" w:sz="0" w:space="0" w:color="auto"/>
            <w:right w:val="none" w:sz="0" w:space="0" w:color="auto"/>
          </w:divBdr>
        </w:div>
      </w:divsChild>
    </w:div>
    <w:div w:id="1656685911">
      <w:bodyDiv w:val="1"/>
      <w:marLeft w:val="0"/>
      <w:marRight w:val="0"/>
      <w:marTop w:val="0"/>
      <w:marBottom w:val="0"/>
      <w:divBdr>
        <w:top w:val="none" w:sz="0" w:space="0" w:color="auto"/>
        <w:left w:val="none" w:sz="0" w:space="0" w:color="auto"/>
        <w:bottom w:val="none" w:sz="0" w:space="0" w:color="auto"/>
        <w:right w:val="none" w:sz="0" w:space="0" w:color="auto"/>
      </w:divBdr>
    </w:div>
    <w:div w:id="1660694073">
      <w:bodyDiv w:val="1"/>
      <w:marLeft w:val="0"/>
      <w:marRight w:val="0"/>
      <w:marTop w:val="0"/>
      <w:marBottom w:val="0"/>
      <w:divBdr>
        <w:top w:val="none" w:sz="0" w:space="0" w:color="auto"/>
        <w:left w:val="none" w:sz="0" w:space="0" w:color="auto"/>
        <w:bottom w:val="none" w:sz="0" w:space="0" w:color="auto"/>
        <w:right w:val="none" w:sz="0" w:space="0" w:color="auto"/>
      </w:divBdr>
    </w:div>
    <w:div w:id="1663006159">
      <w:bodyDiv w:val="1"/>
      <w:marLeft w:val="0"/>
      <w:marRight w:val="0"/>
      <w:marTop w:val="0"/>
      <w:marBottom w:val="0"/>
      <w:divBdr>
        <w:top w:val="none" w:sz="0" w:space="0" w:color="auto"/>
        <w:left w:val="none" w:sz="0" w:space="0" w:color="auto"/>
        <w:bottom w:val="none" w:sz="0" w:space="0" w:color="auto"/>
        <w:right w:val="none" w:sz="0" w:space="0" w:color="auto"/>
      </w:divBdr>
    </w:div>
    <w:div w:id="1666202211">
      <w:bodyDiv w:val="1"/>
      <w:marLeft w:val="0"/>
      <w:marRight w:val="0"/>
      <w:marTop w:val="0"/>
      <w:marBottom w:val="0"/>
      <w:divBdr>
        <w:top w:val="none" w:sz="0" w:space="0" w:color="auto"/>
        <w:left w:val="none" w:sz="0" w:space="0" w:color="auto"/>
        <w:bottom w:val="none" w:sz="0" w:space="0" w:color="auto"/>
        <w:right w:val="none" w:sz="0" w:space="0" w:color="auto"/>
      </w:divBdr>
    </w:div>
    <w:div w:id="1667517401">
      <w:bodyDiv w:val="1"/>
      <w:marLeft w:val="0"/>
      <w:marRight w:val="0"/>
      <w:marTop w:val="0"/>
      <w:marBottom w:val="0"/>
      <w:divBdr>
        <w:top w:val="none" w:sz="0" w:space="0" w:color="auto"/>
        <w:left w:val="none" w:sz="0" w:space="0" w:color="auto"/>
        <w:bottom w:val="none" w:sz="0" w:space="0" w:color="auto"/>
        <w:right w:val="none" w:sz="0" w:space="0" w:color="auto"/>
      </w:divBdr>
    </w:div>
    <w:div w:id="1680890125">
      <w:bodyDiv w:val="1"/>
      <w:marLeft w:val="0"/>
      <w:marRight w:val="0"/>
      <w:marTop w:val="0"/>
      <w:marBottom w:val="0"/>
      <w:divBdr>
        <w:top w:val="none" w:sz="0" w:space="0" w:color="auto"/>
        <w:left w:val="none" w:sz="0" w:space="0" w:color="auto"/>
        <w:bottom w:val="none" w:sz="0" w:space="0" w:color="auto"/>
        <w:right w:val="none" w:sz="0" w:space="0" w:color="auto"/>
      </w:divBdr>
    </w:div>
    <w:div w:id="1684241589">
      <w:bodyDiv w:val="1"/>
      <w:marLeft w:val="0"/>
      <w:marRight w:val="0"/>
      <w:marTop w:val="0"/>
      <w:marBottom w:val="0"/>
      <w:divBdr>
        <w:top w:val="none" w:sz="0" w:space="0" w:color="auto"/>
        <w:left w:val="none" w:sz="0" w:space="0" w:color="auto"/>
        <w:bottom w:val="none" w:sz="0" w:space="0" w:color="auto"/>
        <w:right w:val="none" w:sz="0" w:space="0" w:color="auto"/>
      </w:divBdr>
    </w:div>
    <w:div w:id="1702248230">
      <w:bodyDiv w:val="1"/>
      <w:marLeft w:val="0"/>
      <w:marRight w:val="0"/>
      <w:marTop w:val="0"/>
      <w:marBottom w:val="0"/>
      <w:divBdr>
        <w:top w:val="none" w:sz="0" w:space="0" w:color="auto"/>
        <w:left w:val="none" w:sz="0" w:space="0" w:color="auto"/>
        <w:bottom w:val="none" w:sz="0" w:space="0" w:color="auto"/>
        <w:right w:val="none" w:sz="0" w:space="0" w:color="auto"/>
      </w:divBdr>
    </w:div>
    <w:div w:id="1703481216">
      <w:bodyDiv w:val="1"/>
      <w:marLeft w:val="0"/>
      <w:marRight w:val="0"/>
      <w:marTop w:val="0"/>
      <w:marBottom w:val="0"/>
      <w:divBdr>
        <w:top w:val="none" w:sz="0" w:space="0" w:color="auto"/>
        <w:left w:val="none" w:sz="0" w:space="0" w:color="auto"/>
        <w:bottom w:val="none" w:sz="0" w:space="0" w:color="auto"/>
        <w:right w:val="none" w:sz="0" w:space="0" w:color="auto"/>
      </w:divBdr>
    </w:div>
    <w:div w:id="1707291581">
      <w:bodyDiv w:val="1"/>
      <w:marLeft w:val="0"/>
      <w:marRight w:val="0"/>
      <w:marTop w:val="0"/>
      <w:marBottom w:val="0"/>
      <w:divBdr>
        <w:top w:val="none" w:sz="0" w:space="0" w:color="auto"/>
        <w:left w:val="none" w:sz="0" w:space="0" w:color="auto"/>
        <w:bottom w:val="none" w:sz="0" w:space="0" w:color="auto"/>
        <w:right w:val="none" w:sz="0" w:space="0" w:color="auto"/>
      </w:divBdr>
    </w:div>
    <w:div w:id="1722944049">
      <w:bodyDiv w:val="1"/>
      <w:marLeft w:val="0"/>
      <w:marRight w:val="0"/>
      <w:marTop w:val="0"/>
      <w:marBottom w:val="0"/>
      <w:divBdr>
        <w:top w:val="none" w:sz="0" w:space="0" w:color="auto"/>
        <w:left w:val="none" w:sz="0" w:space="0" w:color="auto"/>
        <w:bottom w:val="none" w:sz="0" w:space="0" w:color="auto"/>
        <w:right w:val="none" w:sz="0" w:space="0" w:color="auto"/>
      </w:divBdr>
    </w:div>
    <w:div w:id="1727992346">
      <w:bodyDiv w:val="1"/>
      <w:marLeft w:val="0"/>
      <w:marRight w:val="0"/>
      <w:marTop w:val="0"/>
      <w:marBottom w:val="0"/>
      <w:divBdr>
        <w:top w:val="none" w:sz="0" w:space="0" w:color="auto"/>
        <w:left w:val="none" w:sz="0" w:space="0" w:color="auto"/>
        <w:bottom w:val="none" w:sz="0" w:space="0" w:color="auto"/>
        <w:right w:val="none" w:sz="0" w:space="0" w:color="auto"/>
      </w:divBdr>
    </w:div>
    <w:div w:id="1745375696">
      <w:bodyDiv w:val="1"/>
      <w:marLeft w:val="0"/>
      <w:marRight w:val="0"/>
      <w:marTop w:val="0"/>
      <w:marBottom w:val="0"/>
      <w:divBdr>
        <w:top w:val="none" w:sz="0" w:space="0" w:color="auto"/>
        <w:left w:val="none" w:sz="0" w:space="0" w:color="auto"/>
        <w:bottom w:val="none" w:sz="0" w:space="0" w:color="auto"/>
        <w:right w:val="none" w:sz="0" w:space="0" w:color="auto"/>
      </w:divBdr>
    </w:div>
    <w:div w:id="1753310788">
      <w:bodyDiv w:val="1"/>
      <w:marLeft w:val="0"/>
      <w:marRight w:val="0"/>
      <w:marTop w:val="0"/>
      <w:marBottom w:val="0"/>
      <w:divBdr>
        <w:top w:val="none" w:sz="0" w:space="0" w:color="auto"/>
        <w:left w:val="none" w:sz="0" w:space="0" w:color="auto"/>
        <w:bottom w:val="none" w:sz="0" w:space="0" w:color="auto"/>
        <w:right w:val="none" w:sz="0" w:space="0" w:color="auto"/>
      </w:divBdr>
    </w:div>
    <w:div w:id="1763449751">
      <w:bodyDiv w:val="1"/>
      <w:marLeft w:val="0"/>
      <w:marRight w:val="0"/>
      <w:marTop w:val="0"/>
      <w:marBottom w:val="0"/>
      <w:divBdr>
        <w:top w:val="none" w:sz="0" w:space="0" w:color="auto"/>
        <w:left w:val="none" w:sz="0" w:space="0" w:color="auto"/>
        <w:bottom w:val="none" w:sz="0" w:space="0" w:color="auto"/>
        <w:right w:val="none" w:sz="0" w:space="0" w:color="auto"/>
      </w:divBdr>
    </w:div>
    <w:div w:id="1772628209">
      <w:bodyDiv w:val="1"/>
      <w:marLeft w:val="0"/>
      <w:marRight w:val="0"/>
      <w:marTop w:val="0"/>
      <w:marBottom w:val="0"/>
      <w:divBdr>
        <w:top w:val="none" w:sz="0" w:space="0" w:color="auto"/>
        <w:left w:val="none" w:sz="0" w:space="0" w:color="auto"/>
        <w:bottom w:val="none" w:sz="0" w:space="0" w:color="auto"/>
        <w:right w:val="none" w:sz="0" w:space="0" w:color="auto"/>
      </w:divBdr>
    </w:div>
    <w:div w:id="1773865676">
      <w:bodyDiv w:val="1"/>
      <w:marLeft w:val="0"/>
      <w:marRight w:val="0"/>
      <w:marTop w:val="0"/>
      <w:marBottom w:val="0"/>
      <w:divBdr>
        <w:top w:val="none" w:sz="0" w:space="0" w:color="auto"/>
        <w:left w:val="none" w:sz="0" w:space="0" w:color="auto"/>
        <w:bottom w:val="none" w:sz="0" w:space="0" w:color="auto"/>
        <w:right w:val="none" w:sz="0" w:space="0" w:color="auto"/>
      </w:divBdr>
    </w:div>
    <w:div w:id="1784809915">
      <w:bodyDiv w:val="1"/>
      <w:marLeft w:val="0"/>
      <w:marRight w:val="0"/>
      <w:marTop w:val="0"/>
      <w:marBottom w:val="0"/>
      <w:divBdr>
        <w:top w:val="none" w:sz="0" w:space="0" w:color="auto"/>
        <w:left w:val="none" w:sz="0" w:space="0" w:color="auto"/>
        <w:bottom w:val="none" w:sz="0" w:space="0" w:color="auto"/>
        <w:right w:val="none" w:sz="0" w:space="0" w:color="auto"/>
      </w:divBdr>
    </w:div>
    <w:div w:id="1801798785">
      <w:bodyDiv w:val="1"/>
      <w:marLeft w:val="0"/>
      <w:marRight w:val="0"/>
      <w:marTop w:val="0"/>
      <w:marBottom w:val="0"/>
      <w:divBdr>
        <w:top w:val="none" w:sz="0" w:space="0" w:color="auto"/>
        <w:left w:val="none" w:sz="0" w:space="0" w:color="auto"/>
        <w:bottom w:val="none" w:sz="0" w:space="0" w:color="auto"/>
        <w:right w:val="none" w:sz="0" w:space="0" w:color="auto"/>
      </w:divBdr>
    </w:div>
    <w:div w:id="1803885542">
      <w:bodyDiv w:val="1"/>
      <w:marLeft w:val="0"/>
      <w:marRight w:val="0"/>
      <w:marTop w:val="0"/>
      <w:marBottom w:val="0"/>
      <w:divBdr>
        <w:top w:val="none" w:sz="0" w:space="0" w:color="auto"/>
        <w:left w:val="none" w:sz="0" w:space="0" w:color="auto"/>
        <w:bottom w:val="none" w:sz="0" w:space="0" w:color="auto"/>
        <w:right w:val="none" w:sz="0" w:space="0" w:color="auto"/>
      </w:divBdr>
    </w:div>
    <w:div w:id="1806118877">
      <w:bodyDiv w:val="1"/>
      <w:marLeft w:val="0"/>
      <w:marRight w:val="0"/>
      <w:marTop w:val="0"/>
      <w:marBottom w:val="0"/>
      <w:divBdr>
        <w:top w:val="none" w:sz="0" w:space="0" w:color="auto"/>
        <w:left w:val="none" w:sz="0" w:space="0" w:color="auto"/>
        <w:bottom w:val="none" w:sz="0" w:space="0" w:color="auto"/>
        <w:right w:val="none" w:sz="0" w:space="0" w:color="auto"/>
      </w:divBdr>
    </w:div>
    <w:div w:id="1814171901">
      <w:bodyDiv w:val="1"/>
      <w:marLeft w:val="0"/>
      <w:marRight w:val="0"/>
      <w:marTop w:val="0"/>
      <w:marBottom w:val="0"/>
      <w:divBdr>
        <w:top w:val="none" w:sz="0" w:space="0" w:color="auto"/>
        <w:left w:val="none" w:sz="0" w:space="0" w:color="auto"/>
        <w:bottom w:val="none" w:sz="0" w:space="0" w:color="auto"/>
        <w:right w:val="none" w:sz="0" w:space="0" w:color="auto"/>
      </w:divBdr>
      <w:divsChild>
        <w:div w:id="1979678171">
          <w:marLeft w:val="547"/>
          <w:marRight w:val="0"/>
          <w:marTop w:val="0"/>
          <w:marBottom w:val="0"/>
          <w:divBdr>
            <w:top w:val="none" w:sz="0" w:space="0" w:color="auto"/>
            <w:left w:val="none" w:sz="0" w:space="0" w:color="auto"/>
            <w:bottom w:val="none" w:sz="0" w:space="0" w:color="auto"/>
            <w:right w:val="none" w:sz="0" w:space="0" w:color="auto"/>
          </w:divBdr>
        </w:div>
      </w:divsChild>
    </w:div>
    <w:div w:id="1814178696">
      <w:bodyDiv w:val="1"/>
      <w:marLeft w:val="0"/>
      <w:marRight w:val="0"/>
      <w:marTop w:val="0"/>
      <w:marBottom w:val="0"/>
      <w:divBdr>
        <w:top w:val="none" w:sz="0" w:space="0" w:color="auto"/>
        <w:left w:val="none" w:sz="0" w:space="0" w:color="auto"/>
        <w:bottom w:val="none" w:sz="0" w:space="0" w:color="auto"/>
        <w:right w:val="none" w:sz="0" w:space="0" w:color="auto"/>
      </w:divBdr>
    </w:div>
    <w:div w:id="1829204513">
      <w:bodyDiv w:val="1"/>
      <w:marLeft w:val="0"/>
      <w:marRight w:val="0"/>
      <w:marTop w:val="0"/>
      <w:marBottom w:val="0"/>
      <w:divBdr>
        <w:top w:val="none" w:sz="0" w:space="0" w:color="auto"/>
        <w:left w:val="none" w:sz="0" w:space="0" w:color="auto"/>
        <w:bottom w:val="none" w:sz="0" w:space="0" w:color="auto"/>
        <w:right w:val="none" w:sz="0" w:space="0" w:color="auto"/>
      </w:divBdr>
    </w:div>
    <w:div w:id="1833444826">
      <w:bodyDiv w:val="1"/>
      <w:marLeft w:val="0"/>
      <w:marRight w:val="0"/>
      <w:marTop w:val="0"/>
      <w:marBottom w:val="0"/>
      <w:divBdr>
        <w:top w:val="none" w:sz="0" w:space="0" w:color="auto"/>
        <w:left w:val="none" w:sz="0" w:space="0" w:color="auto"/>
        <w:bottom w:val="none" w:sz="0" w:space="0" w:color="auto"/>
        <w:right w:val="none" w:sz="0" w:space="0" w:color="auto"/>
      </w:divBdr>
    </w:div>
    <w:div w:id="1836260463">
      <w:bodyDiv w:val="1"/>
      <w:marLeft w:val="0"/>
      <w:marRight w:val="0"/>
      <w:marTop w:val="0"/>
      <w:marBottom w:val="0"/>
      <w:divBdr>
        <w:top w:val="none" w:sz="0" w:space="0" w:color="auto"/>
        <w:left w:val="none" w:sz="0" w:space="0" w:color="auto"/>
        <w:bottom w:val="none" w:sz="0" w:space="0" w:color="auto"/>
        <w:right w:val="none" w:sz="0" w:space="0" w:color="auto"/>
      </w:divBdr>
    </w:div>
    <w:div w:id="1840268014">
      <w:bodyDiv w:val="1"/>
      <w:marLeft w:val="0"/>
      <w:marRight w:val="0"/>
      <w:marTop w:val="0"/>
      <w:marBottom w:val="0"/>
      <w:divBdr>
        <w:top w:val="none" w:sz="0" w:space="0" w:color="auto"/>
        <w:left w:val="none" w:sz="0" w:space="0" w:color="auto"/>
        <w:bottom w:val="none" w:sz="0" w:space="0" w:color="auto"/>
        <w:right w:val="none" w:sz="0" w:space="0" w:color="auto"/>
      </w:divBdr>
    </w:div>
    <w:div w:id="1847091795">
      <w:bodyDiv w:val="1"/>
      <w:marLeft w:val="0"/>
      <w:marRight w:val="0"/>
      <w:marTop w:val="0"/>
      <w:marBottom w:val="0"/>
      <w:divBdr>
        <w:top w:val="none" w:sz="0" w:space="0" w:color="auto"/>
        <w:left w:val="none" w:sz="0" w:space="0" w:color="auto"/>
        <w:bottom w:val="none" w:sz="0" w:space="0" w:color="auto"/>
        <w:right w:val="none" w:sz="0" w:space="0" w:color="auto"/>
      </w:divBdr>
    </w:div>
    <w:div w:id="1853832756">
      <w:bodyDiv w:val="1"/>
      <w:marLeft w:val="0"/>
      <w:marRight w:val="0"/>
      <w:marTop w:val="0"/>
      <w:marBottom w:val="0"/>
      <w:divBdr>
        <w:top w:val="none" w:sz="0" w:space="0" w:color="auto"/>
        <w:left w:val="none" w:sz="0" w:space="0" w:color="auto"/>
        <w:bottom w:val="none" w:sz="0" w:space="0" w:color="auto"/>
        <w:right w:val="none" w:sz="0" w:space="0" w:color="auto"/>
      </w:divBdr>
    </w:div>
    <w:div w:id="1855457813">
      <w:bodyDiv w:val="1"/>
      <w:marLeft w:val="0"/>
      <w:marRight w:val="0"/>
      <w:marTop w:val="0"/>
      <w:marBottom w:val="0"/>
      <w:divBdr>
        <w:top w:val="none" w:sz="0" w:space="0" w:color="auto"/>
        <w:left w:val="none" w:sz="0" w:space="0" w:color="auto"/>
        <w:bottom w:val="none" w:sz="0" w:space="0" w:color="auto"/>
        <w:right w:val="none" w:sz="0" w:space="0" w:color="auto"/>
      </w:divBdr>
    </w:div>
    <w:div w:id="1871917901">
      <w:bodyDiv w:val="1"/>
      <w:marLeft w:val="0"/>
      <w:marRight w:val="0"/>
      <w:marTop w:val="0"/>
      <w:marBottom w:val="0"/>
      <w:divBdr>
        <w:top w:val="none" w:sz="0" w:space="0" w:color="auto"/>
        <w:left w:val="none" w:sz="0" w:space="0" w:color="auto"/>
        <w:bottom w:val="none" w:sz="0" w:space="0" w:color="auto"/>
        <w:right w:val="none" w:sz="0" w:space="0" w:color="auto"/>
      </w:divBdr>
    </w:div>
    <w:div w:id="1875338383">
      <w:bodyDiv w:val="1"/>
      <w:marLeft w:val="0"/>
      <w:marRight w:val="0"/>
      <w:marTop w:val="0"/>
      <w:marBottom w:val="0"/>
      <w:divBdr>
        <w:top w:val="none" w:sz="0" w:space="0" w:color="auto"/>
        <w:left w:val="none" w:sz="0" w:space="0" w:color="auto"/>
        <w:bottom w:val="none" w:sz="0" w:space="0" w:color="auto"/>
        <w:right w:val="none" w:sz="0" w:space="0" w:color="auto"/>
      </w:divBdr>
    </w:div>
    <w:div w:id="1875383124">
      <w:bodyDiv w:val="1"/>
      <w:marLeft w:val="0"/>
      <w:marRight w:val="0"/>
      <w:marTop w:val="0"/>
      <w:marBottom w:val="0"/>
      <w:divBdr>
        <w:top w:val="none" w:sz="0" w:space="0" w:color="auto"/>
        <w:left w:val="none" w:sz="0" w:space="0" w:color="auto"/>
        <w:bottom w:val="none" w:sz="0" w:space="0" w:color="auto"/>
        <w:right w:val="none" w:sz="0" w:space="0" w:color="auto"/>
      </w:divBdr>
    </w:div>
    <w:div w:id="1900359567">
      <w:bodyDiv w:val="1"/>
      <w:marLeft w:val="0"/>
      <w:marRight w:val="0"/>
      <w:marTop w:val="0"/>
      <w:marBottom w:val="0"/>
      <w:divBdr>
        <w:top w:val="none" w:sz="0" w:space="0" w:color="auto"/>
        <w:left w:val="none" w:sz="0" w:space="0" w:color="auto"/>
        <w:bottom w:val="none" w:sz="0" w:space="0" w:color="auto"/>
        <w:right w:val="none" w:sz="0" w:space="0" w:color="auto"/>
      </w:divBdr>
    </w:div>
    <w:div w:id="1923832427">
      <w:bodyDiv w:val="1"/>
      <w:marLeft w:val="0"/>
      <w:marRight w:val="0"/>
      <w:marTop w:val="0"/>
      <w:marBottom w:val="0"/>
      <w:divBdr>
        <w:top w:val="none" w:sz="0" w:space="0" w:color="auto"/>
        <w:left w:val="none" w:sz="0" w:space="0" w:color="auto"/>
        <w:bottom w:val="none" w:sz="0" w:space="0" w:color="auto"/>
        <w:right w:val="none" w:sz="0" w:space="0" w:color="auto"/>
      </w:divBdr>
      <w:divsChild>
        <w:div w:id="311567697">
          <w:marLeft w:val="360"/>
          <w:marRight w:val="0"/>
          <w:marTop w:val="0"/>
          <w:marBottom w:val="0"/>
          <w:divBdr>
            <w:top w:val="none" w:sz="0" w:space="0" w:color="auto"/>
            <w:left w:val="none" w:sz="0" w:space="0" w:color="auto"/>
            <w:bottom w:val="none" w:sz="0" w:space="0" w:color="auto"/>
            <w:right w:val="none" w:sz="0" w:space="0" w:color="auto"/>
          </w:divBdr>
        </w:div>
        <w:div w:id="1397048518">
          <w:marLeft w:val="360"/>
          <w:marRight w:val="0"/>
          <w:marTop w:val="0"/>
          <w:marBottom w:val="0"/>
          <w:divBdr>
            <w:top w:val="none" w:sz="0" w:space="0" w:color="auto"/>
            <w:left w:val="none" w:sz="0" w:space="0" w:color="auto"/>
            <w:bottom w:val="none" w:sz="0" w:space="0" w:color="auto"/>
            <w:right w:val="none" w:sz="0" w:space="0" w:color="auto"/>
          </w:divBdr>
        </w:div>
      </w:divsChild>
    </w:div>
    <w:div w:id="1940136239">
      <w:bodyDiv w:val="1"/>
      <w:marLeft w:val="0"/>
      <w:marRight w:val="0"/>
      <w:marTop w:val="0"/>
      <w:marBottom w:val="0"/>
      <w:divBdr>
        <w:top w:val="none" w:sz="0" w:space="0" w:color="auto"/>
        <w:left w:val="none" w:sz="0" w:space="0" w:color="auto"/>
        <w:bottom w:val="none" w:sz="0" w:space="0" w:color="auto"/>
        <w:right w:val="none" w:sz="0" w:space="0" w:color="auto"/>
      </w:divBdr>
    </w:div>
    <w:div w:id="1941716547">
      <w:bodyDiv w:val="1"/>
      <w:marLeft w:val="0"/>
      <w:marRight w:val="0"/>
      <w:marTop w:val="0"/>
      <w:marBottom w:val="0"/>
      <w:divBdr>
        <w:top w:val="none" w:sz="0" w:space="0" w:color="auto"/>
        <w:left w:val="none" w:sz="0" w:space="0" w:color="auto"/>
        <w:bottom w:val="none" w:sz="0" w:space="0" w:color="auto"/>
        <w:right w:val="none" w:sz="0" w:space="0" w:color="auto"/>
      </w:divBdr>
    </w:div>
    <w:div w:id="1942226636">
      <w:bodyDiv w:val="1"/>
      <w:marLeft w:val="0"/>
      <w:marRight w:val="0"/>
      <w:marTop w:val="0"/>
      <w:marBottom w:val="0"/>
      <w:divBdr>
        <w:top w:val="none" w:sz="0" w:space="0" w:color="auto"/>
        <w:left w:val="none" w:sz="0" w:space="0" w:color="auto"/>
        <w:bottom w:val="none" w:sz="0" w:space="0" w:color="auto"/>
        <w:right w:val="none" w:sz="0" w:space="0" w:color="auto"/>
      </w:divBdr>
    </w:div>
    <w:div w:id="1948851443">
      <w:bodyDiv w:val="1"/>
      <w:marLeft w:val="0"/>
      <w:marRight w:val="0"/>
      <w:marTop w:val="0"/>
      <w:marBottom w:val="0"/>
      <w:divBdr>
        <w:top w:val="none" w:sz="0" w:space="0" w:color="auto"/>
        <w:left w:val="none" w:sz="0" w:space="0" w:color="auto"/>
        <w:bottom w:val="none" w:sz="0" w:space="0" w:color="auto"/>
        <w:right w:val="none" w:sz="0" w:space="0" w:color="auto"/>
      </w:divBdr>
    </w:div>
    <w:div w:id="1962296735">
      <w:bodyDiv w:val="1"/>
      <w:marLeft w:val="0"/>
      <w:marRight w:val="0"/>
      <w:marTop w:val="0"/>
      <w:marBottom w:val="0"/>
      <w:divBdr>
        <w:top w:val="none" w:sz="0" w:space="0" w:color="auto"/>
        <w:left w:val="none" w:sz="0" w:space="0" w:color="auto"/>
        <w:bottom w:val="none" w:sz="0" w:space="0" w:color="auto"/>
        <w:right w:val="none" w:sz="0" w:space="0" w:color="auto"/>
      </w:divBdr>
    </w:div>
    <w:div w:id="1964847238">
      <w:bodyDiv w:val="1"/>
      <w:marLeft w:val="0"/>
      <w:marRight w:val="0"/>
      <w:marTop w:val="0"/>
      <w:marBottom w:val="0"/>
      <w:divBdr>
        <w:top w:val="none" w:sz="0" w:space="0" w:color="auto"/>
        <w:left w:val="none" w:sz="0" w:space="0" w:color="auto"/>
        <w:bottom w:val="none" w:sz="0" w:space="0" w:color="auto"/>
        <w:right w:val="none" w:sz="0" w:space="0" w:color="auto"/>
      </w:divBdr>
      <w:divsChild>
        <w:div w:id="597522117">
          <w:marLeft w:val="274"/>
          <w:marRight w:val="0"/>
          <w:marTop w:val="0"/>
          <w:marBottom w:val="0"/>
          <w:divBdr>
            <w:top w:val="none" w:sz="0" w:space="0" w:color="auto"/>
            <w:left w:val="none" w:sz="0" w:space="0" w:color="auto"/>
            <w:bottom w:val="none" w:sz="0" w:space="0" w:color="auto"/>
            <w:right w:val="none" w:sz="0" w:space="0" w:color="auto"/>
          </w:divBdr>
        </w:div>
        <w:div w:id="762340269">
          <w:marLeft w:val="274"/>
          <w:marRight w:val="0"/>
          <w:marTop w:val="0"/>
          <w:marBottom w:val="0"/>
          <w:divBdr>
            <w:top w:val="none" w:sz="0" w:space="0" w:color="auto"/>
            <w:left w:val="none" w:sz="0" w:space="0" w:color="auto"/>
            <w:bottom w:val="none" w:sz="0" w:space="0" w:color="auto"/>
            <w:right w:val="none" w:sz="0" w:space="0" w:color="auto"/>
          </w:divBdr>
        </w:div>
        <w:div w:id="771510272">
          <w:marLeft w:val="274"/>
          <w:marRight w:val="0"/>
          <w:marTop w:val="0"/>
          <w:marBottom w:val="0"/>
          <w:divBdr>
            <w:top w:val="none" w:sz="0" w:space="0" w:color="auto"/>
            <w:left w:val="none" w:sz="0" w:space="0" w:color="auto"/>
            <w:bottom w:val="none" w:sz="0" w:space="0" w:color="auto"/>
            <w:right w:val="none" w:sz="0" w:space="0" w:color="auto"/>
          </w:divBdr>
        </w:div>
        <w:div w:id="1096245266">
          <w:marLeft w:val="274"/>
          <w:marRight w:val="0"/>
          <w:marTop w:val="0"/>
          <w:marBottom w:val="0"/>
          <w:divBdr>
            <w:top w:val="none" w:sz="0" w:space="0" w:color="auto"/>
            <w:left w:val="none" w:sz="0" w:space="0" w:color="auto"/>
            <w:bottom w:val="none" w:sz="0" w:space="0" w:color="auto"/>
            <w:right w:val="none" w:sz="0" w:space="0" w:color="auto"/>
          </w:divBdr>
        </w:div>
        <w:div w:id="1142968530">
          <w:marLeft w:val="274"/>
          <w:marRight w:val="0"/>
          <w:marTop w:val="0"/>
          <w:marBottom w:val="0"/>
          <w:divBdr>
            <w:top w:val="none" w:sz="0" w:space="0" w:color="auto"/>
            <w:left w:val="none" w:sz="0" w:space="0" w:color="auto"/>
            <w:bottom w:val="none" w:sz="0" w:space="0" w:color="auto"/>
            <w:right w:val="none" w:sz="0" w:space="0" w:color="auto"/>
          </w:divBdr>
        </w:div>
        <w:div w:id="1564097535">
          <w:marLeft w:val="274"/>
          <w:marRight w:val="0"/>
          <w:marTop w:val="0"/>
          <w:marBottom w:val="0"/>
          <w:divBdr>
            <w:top w:val="none" w:sz="0" w:space="0" w:color="auto"/>
            <w:left w:val="none" w:sz="0" w:space="0" w:color="auto"/>
            <w:bottom w:val="none" w:sz="0" w:space="0" w:color="auto"/>
            <w:right w:val="none" w:sz="0" w:space="0" w:color="auto"/>
          </w:divBdr>
        </w:div>
        <w:div w:id="1638679287">
          <w:marLeft w:val="274"/>
          <w:marRight w:val="0"/>
          <w:marTop w:val="0"/>
          <w:marBottom w:val="0"/>
          <w:divBdr>
            <w:top w:val="none" w:sz="0" w:space="0" w:color="auto"/>
            <w:left w:val="none" w:sz="0" w:space="0" w:color="auto"/>
            <w:bottom w:val="none" w:sz="0" w:space="0" w:color="auto"/>
            <w:right w:val="none" w:sz="0" w:space="0" w:color="auto"/>
          </w:divBdr>
        </w:div>
        <w:div w:id="1808627198">
          <w:marLeft w:val="274"/>
          <w:marRight w:val="0"/>
          <w:marTop w:val="0"/>
          <w:marBottom w:val="0"/>
          <w:divBdr>
            <w:top w:val="none" w:sz="0" w:space="0" w:color="auto"/>
            <w:left w:val="none" w:sz="0" w:space="0" w:color="auto"/>
            <w:bottom w:val="none" w:sz="0" w:space="0" w:color="auto"/>
            <w:right w:val="none" w:sz="0" w:space="0" w:color="auto"/>
          </w:divBdr>
        </w:div>
        <w:div w:id="1849370852">
          <w:marLeft w:val="274"/>
          <w:marRight w:val="0"/>
          <w:marTop w:val="0"/>
          <w:marBottom w:val="0"/>
          <w:divBdr>
            <w:top w:val="none" w:sz="0" w:space="0" w:color="auto"/>
            <w:left w:val="none" w:sz="0" w:space="0" w:color="auto"/>
            <w:bottom w:val="none" w:sz="0" w:space="0" w:color="auto"/>
            <w:right w:val="none" w:sz="0" w:space="0" w:color="auto"/>
          </w:divBdr>
        </w:div>
        <w:div w:id="1998073992">
          <w:marLeft w:val="274"/>
          <w:marRight w:val="0"/>
          <w:marTop w:val="0"/>
          <w:marBottom w:val="0"/>
          <w:divBdr>
            <w:top w:val="none" w:sz="0" w:space="0" w:color="auto"/>
            <w:left w:val="none" w:sz="0" w:space="0" w:color="auto"/>
            <w:bottom w:val="none" w:sz="0" w:space="0" w:color="auto"/>
            <w:right w:val="none" w:sz="0" w:space="0" w:color="auto"/>
          </w:divBdr>
        </w:div>
      </w:divsChild>
    </w:div>
    <w:div w:id="1971933427">
      <w:bodyDiv w:val="1"/>
      <w:marLeft w:val="0"/>
      <w:marRight w:val="0"/>
      <w:marTop w:val="0"/>
      <w:marBottom w:val="0"/>
      <w:divBdr>
        <w:top w:val="none" w:sz="0" w:space="0" w:color="auto"/>
        <w:left w:val="none" w:sz="0" w:space="0" w:color="auto"/>
        <w:bottom w:val="none" w:sz="0" w:space="0" w:color="auto"/>
        <w:right w:val="none" w:sz="0" w:space="0" w:color="auto"/>
      </w:divBdr>
    </w:div>
    <w:div w:id="1977566537">
      <w:bodyDiv w:val="1"/>
      <w:marLeft w:val="0"/>
      <w:marRight w:val="0"/>
      <w:marTop w:val="0"/>
      <w:marBottom w:val="0"/>
      <w:divBdr>
        <w:top w:val="none" w:sz="0" w:space="0" w:color="auto"/>
        <w:left w:val="none" w:sz="0" w:space="0" w:color="auto"/>
        <w:bottom w:val="none" w:sz="0" w:space="0" w:color="auto"/>
        <w:right w:val="none" w:sz="0" w:space="0" w:color="auto"/>
      </w:divBdr>
    </w:div>
    <w:div w:id="1984458464">
      <w:bodyDiv w:val="1"/>
      <w:marLeft w:val="0"/>
      <w:marRight w:val="0"/>
      <w:marTop w:val="0"/>
      <w:marBottom w:val="0"/>
      <w:divBdr>
        <w:top w:val="none" w:sz="0" w:space="0" w:color="auto"/>
        <w:left w:val="none" w:sz="0" w:space="0" w:color="auto"/>
        <w:bottom w:val="none" w:sz="0" w:space="0" w:color="auto"/>
        <w:right w:val="none" w:sz="0" w:space="0" w:color="auto"/>
      </w:divBdr>
    </w:div>
    <w:div w:id="1986622589">
      <w:bodyDiv w:val="1"/>
      <w:marLeft w:val="0"/>
      <w:marRight w:val="0"/>
      <w:marTop w:val="0"/>
      <w:marBottom w:val="0"/>
      <w:divBdr>
        <w:top w:val="none" w:sz="0" w:space="0" w:color="auto"/>
        <w:left w:val="none" w:sz="0" w:space="0" w:color="auto"/>
        <w:bottom w:val="none" w:sz="0" w:space="0" w:color="auto"/>
        <w:right w:val="none" w:sz="0" w:space="0" w:color="auto"/>
      </w:divBdr>
    </w:div>
    <w:div w:id="1998217478">
      <w:bodyDiv w:val="1"/>
      <w:marLeft w:val="0"/>
      <w:marRight w:val="0"/>
      <w:marTop w:val="0"/>
      <w:marBottom w:val="0"/>
      <w:divBdr>
        <w:top w:val="none" w:sz="0" w:space="0" w:color="auto"/>
        <w:left w:val="none" w:sz="0" w:space="0" w:color="auto"/>
        <w:bottom w:val="none" w:sz="0" w:space="0" w:color="auto"/>
        <w:right w:val="none" w:sz="0" w:space="0" w:color="auto"/>
      </w:divBdr>
      <w:divsChild>
        <w:div w:id="19085180">
          <w:marLeft w:val="360"/>
          <w:marRight w:val="0"/>
          <w:marTop w:val="0"/>
          <w:marBottom w:val="0"/>
          <w:divBdr>
            <w:top w:val="none" w:sz="0" w:space="0" w:color="auto"/>
            <w:left w:val="none" w:sz="0" w:space="0" w:color="auto"/>
            <w:bottom w:val="none" w:sz="0" w:space="0" w:color="auto"/>
            <w:right w:val="none" w:sz="0" w:space="0" w:color="auto"/>
          </w:divBdr>
        </w:div>
        <w:div w:id="229076406">
          <w:marLeft w:val="360"/>
          <w:marRight w:val="0"/>
          <w:marTop w:val="0"/>
          <w:marBottom w:val="0"/>
          <w:divBdr>
            <w:top w:val="none" w:sz="0" w:space="0" w:color="auto"/>
            <w:left w:val="none" w:sz="0" w:space="0" w:color="auto"/>
            <w:bottom w:val="none" w:sz="0" w:space="0" w:color="auto"/>
            <w:right w:val="none" w:sz="0" w:space="0" w:color="auto"/>
          </w:divBdr>
        </w:div>
        <w:div w:id="437943795">
          <w:marLeft w:val="274"/>
          <w:marRight w:val="0"/>
          <w:marTop w:val="0"/>
          <w:marBottom w:val="0"/>
          <w:divBdr>
            <w:top w:val="none" w:sz="0" w:space="0" w:color="auto"/>
            <w:left w:val="none" w:sz="0" w:space="0" w:color="auto"/>
            <w:bottom w:val="none" w:sz="0" w:space="0" w:color="auto"/>
            <w:right w:val="none" w:sz="0" w:space="0" w:color="auto"/>
          </w:divBdr>
        </w:div>
        <w:div w:id="564872705">
          <w:marLeft w:val="274"/>
          <w:marRight w:val="0"/>
          <w:marTop w:val="0"/>
          <w:marBottom w:val="0"/>
          <w:divBdr>
            <w:top w:val="none" w:sz="0" w:space="0" w:color="auto"/>
            <w:left w:val="none" w:sz="0" w:space="0" w:color="auto"/>
            <w:bottom w:val="none" w:sz="0" w:space="0" w:color="auto"/>
            <w:right w:val="none" w:sz="0" w:space="0" w:color="auto"/>
          </w:divBdr>
        </w:div>
        <w:div w:id="921372743">
          <w:marLeft w:val="360"/>
          <w:marRight w:val="0"/>
          <w:marTop w:val="0"/>
          <w:marBottom w:val="0"/>
          <w:divBdr>
            <w:top w:val="none" w:sz="0" w:space="0" w:color="auto"/>
            <w:left w:val="none" w:sz="0" w:space="0" w:color="auto"/>
            <w:bottom w:val="none" w:sz="0" w:space="0" w:color="auto"/>
            <w:right w:val="none" w:sz="0" w:space="0" w:color="auto"/>
          </w:divBdr>
        </w:div>
        <w:div w:id="1044986924">
          <w:marLeft w:val="360"/>
          <w:marRight w:val="0"/>
          <w:marTop w:val="0"/>
          <w:marBottom w:val="0"/>
          <w:divBdr>
            <w:top w:val="none" w:sz="0" w:space="0" w:color="auto"/>
            <w:left w:val="none" w:sz="0" w:space="0" w:color="auto"/>
            <w:bottom w:val="none" w:sz="0" w:space="0" w:color="auto"/>
            <w:right w:val="none" w:sz="0" w:space="0" w:color="auto"/>
          </w:divBdr>
        </w:div>
        <w:div w:id="1146363879">
          <w:marLeft w:val="360"/>
          <w:marRight w:val="0"/>
          <w:marTop w:val="0"/>
          <w:marBottom w:val="0"/>
          <w:divBdr>
            <w:top w:val="none" w:sz="0" w:space="0" w:color="auto"/>
            <w:left w:val="none" w:sz="0" w:space="0" w:color="auto"/>
            <w:bottom w:val="none" w:sz="0" w:space="0" w:color="auto"/>
            <w:right w:val="none" w:sz="0" w:space="0" w:color="auto"/>
          </w:divBdr>
        </w:div>
        <w:div w:id="1406954069">
          <w:marLeft w:val="360"/>
          <w:marRight w:val="0"/>
          <w:marTop w:val="0"/>
          <w:marBottom w:val="0"/>
          <w:divBdr>
            <w:top w:val="none" w:sz="0" w:space="0" w:color="auto"/>
            <w:left w:val="none" w:sz="0" w:space="0" w:color="auto"/>
            <w:bottom w:val="none" w:sz="0" w:space="0" w:color="auto"/>
            <w:right w:val="none" w:sz="0" w:space="0" w:color="auto"/>
          </w:divBdr>
        </w:div>
        <w:div w:id="1457406492">
          <w:marLeft w:val="360"/>
          <w:marRight w:val="0"/>
          <w:marTop w:val="0"/>
          <w:marBottom w:val="0"/>
          <w:divBdr>
            <w:top w:val="none" w:sz="0" w:space="0" w:color="auto"/>
            <w:left w:val="none" w:sz="0" w:space="0" w:color="auto"/>
            <w:bottom w:val="none" w:sz="0" w:space="0" w:color="auto"/>
            <w:right w:val="none" w:sz="0" w:space="0" w:color="auto"/>
          </w:divBdr>
        </w:div>
        <w:div w:id="1619679751">
          <w:marLeft w:val="360"/>
          <w:marRight w:val="0"/>
          <w:marTop w:val="0"/>
          <w:marBottom w:val="0"/>
          <w:divBdr>
            <w:top w:val="none" w:sz="0" w:space="0" w:color="auto"/>
            <w:left w:val="none" w:sz="0" w:space="0" w:color="auto"/>
            <w:bottom w:val="none" w:sz="0" w:space="0" w:color="auto"/>
            <w:right w:val="none" w:sz="0" w:space="0" w:color="auto"/>
          </w:divBdr>
        </w:div>
        <w:div w:id="1643269905">
          <w:marLeft w:val="274"/>
          <w:marRight w:val="0"/>
          <w:marTop w:val="0"/>
          <w:marBottom w:val="0"/>
          <w:divBdr>
            <w:top w:val="none" w:sz="0" w:space="0" w:color="auto"/>
            <w:left w:val="none" w:sz="0" w:space="0" w:color="auto"/>
            <w:bottom w:val="none" w:sz="0" w:space="0" w:color="auto"/>
            <w:right w:val="none" w:sz="0" w:space="0" w:color="auto"/>
          </w:divBdr>
        </w:div>
        <w:div w:id="1672903845">
          <w:marLeft w:val="360"/>
          <w:marRight w:val="0"/>
          <w:marTop w:val="0"/>
          <w:marBottom w:val="0"/>
          <w:divBdr>
            <w:top w:val="none" w:sz="0" w:space="0" w:color="auto"/>
            <w:left w:val="none" w:sz="0" w:space="0" w:color="auto"/>
            <w:bottom w:val="none" w:sz="0" w:space="0" w:color="auto"/>
            <w:right w:val="none" w:sz="0" w:space="0" w:color="auto"/>
          </w:divBdr>
        </w:div>
        <w:div w:id="1714621847">
          <w:marLeft w:val="274"/>
          <w:marRight w:val="0"/>
          <w:marTop w:val="0"/>
          <w:marBottom w:val="0"/>
          <w:divBdr>
            <w:top w:val="none" w:sz="0" w:space="0" w:color="auto"/>
            <w:left w:val="none" w:sz="0" w:space="0" w:color="auto"/>
            <w:bottom w:val="none" w:sz="0" w:space="0" w:color="auto"/>
            <w:right w:val="none" w:sz="0" w:space="0" w:color="auto"/>
          </w:divBdr>
        </w:div>
        <w:div w:id="1766533300">
          <w:marLeft w:val="360"/>
          <w:marRight w:val="0"/>
          <w:marTop w:val="0"/>
          <w:marBottom w:val="0"/>
          <w:divBdr>
            <w:top w:val="none" w:sz="0" w:space="0" w:color="auto"/>
            <w:left w:val="none" w:sz="0" w:space="0" w:color="auto"/>
            <w:bottom w:val="none" w:sz="0" w:space="0" w:color="auto"/>
            <w:right w:val="none" w:sz="0" w:space="0" w:color="auto"/>
          </w:divBdr>
        </w:div>
        <w:div w:id="1872452037">
          <w:marLeft w:val="360"/>
          <w:marRight w:val="0"/>
          <w:marTop w:val="0"/>
          <w:marBottom w:val="0"/>
          <w:divBdr>
            <w:top w:val="none" w:sz="0" w:space="0" w:color="auto"/>
            <w:left w:val="none" w:sz="0" w:space="0" w:color="auto"/>
            <w:bottom w:val="none" w:sz="0" w:space="0" w:color="auto"/>
            <w:right w:val="none" w:sz="0" w:space="0" w:color="auto"/>
          </w:divBdr>
        </w:div>
      </w:divsChild>
    </w:div>
    <w:div w:id="2005086782">
      <w:bodyDiv w:val="1"/>
      <w:marLeft w:val="0"/>
      <w:marRight w:val="0"/>
      <w:marTop w:val="0"/>
      <w:marBottom w:val="0"/>
      <w:divBdr>
        <w:top w:val="none" w:sz="0" w:space="0" w:color="auto"/>
        <w:left w:val="none" w:sz="0" w:space="0" w:color="auto"/>
        <w:bottom w:val="none" w:sz="0" w:space="0" w:color="auto"/>
        <w:right w:val="none" w:sz="0" w:space="0" w:color="auto"/>
      </w:divBdr>
      <w:divsChild>
        <w:div w:id="1058430857">
          <w:marLeft w:val="360"/>
          <w:marRight w:val="0"/>
          <w:marTop w:val="0"/>
          <w:marBottom w:val="0"/>
          <w:divBdr>
            <w:top w:val="none" w:sz="0" w:space="0" w:color="auto"/>
            <w:left w:val="none" w:sz="0" w:space="0" w:color="auto"/>
            <w:bottom w:val="none" w:sz="0" w:space="0" w:color="auto"/>
            <w:right w:val="none" w:sz="0" w:space="0" w:color="auto"/>
          </w:divBdr>
        </w:div>
        <w:div w:id="1290013721">
          <w:marLeft w:val="274"/>
          <w:marRight w:val="0"/>
          <w:marTop w:val="0"/>
          <w:marBottom w:val="0"/>
          <w:divBdr>
            <w:top w:val="none" w:sz="0" w:space="0" w:color="auto"/>
            <w:left w:val="none" w:sz="0" w:space="0" w:color="auto"/>
            <w:bottom w:val="none" w:sz="0" w:space="0" w:color="auto"/>
            <w:right w:val="none" w:sz="0" w:space="0" w:color="auto"/>
          </w:divBdr>
        </w:div>
        <w:div w:id="1739018548">
          <w:marLeft w:val="274"/>
          <w:marRight w:val="0"/>
          <w:marTop w:val="0"/>
          <w:marBottom w:val="0"/>
          <w:divBdr>
            <w:top w:val="none" w:sz="0" w:space="0" w:color="auto"/>
            <w:left w:val="none" w:sz="0" w:space="0" w:color="auto"/>
            <w:bottom w:val="none" w:sz="0" w:space="0" w:color="auto"/>
            <w:right w:val="none" w:sz="0" w:space="0" w:color="auto"/>
          </w:divBdr>
        </w:div>
        <w:div w:id="2004576805">
          <w:marLeft w:val="274"/>
          <w:marRight w:val="0"/>
          <w:marTop w:val="0"/>
          <w:marBottom w:val="0"/>
          <w:divBdr>
            <w:top w:val="none" w:sz="0" w:space="0" w:color="auto"/>
            <w:left w:val="none" w:sz="0" w:space="0" w:color="auto"/>
            <w:bottom w:val="none" w:sz="0" w:space="0" w:color="auto"/>
            <w:right w:val="none" w:sz="0" w:space="0" w:color="auto"/>
          </w:divBdr>
        </w:div>
        <w:div w:id="2112894656">
          <w:marLeft w:val="274"/>
          <w:marRight w:val="0"/>
          <w:marTop w:val="0"/>
          <w:marBottom w:val="0"/>
          <w:divBdr>
            <w:top w:val="none" w:sz="0" w:space="0" w:color="auto"/>
            <w:left w:val="none" w:sz="0" w:space="0" w:color="auto"/>
            <w:bottom w:val="none" w:sz="0" w:space="0" w:color="auto"/>
            <w:right w:val="none" w:sz="0" w:space="0" w:color="auto"/>
          </w:divBdr>
        </w:div>
      </w:divsChild>
    </w:div>
    <w:div w:id="2027054626">
      <w:bodyDiv w:val="1"/>
      <w:marLeft w:val="0"/>
      <w:marRight w:val="0"/>
      <w:marTop w:val="0"/>
      <w:marBottom w:val="0"/>
      <w:divBdr>
        <w:top w:val="none" w:sz="0" w:space="0" w:color="auto"/>
        <w:left w:val="none" w:sz="0" w:space="0" w:color="auto"/>
        <w:bottom w:val="none" w:sz="0" w:space="0" w:color="auto"/>
        <w:right w:val="none" w:sz="0" w:space="0" w:color="auto"/>
      </w:divBdr>
    </w:div>
    <w:div w:id="2033141422">
      <w:bodyDiv w:val="1"/>
      <w:marLeft w:val="0"/>
      <w:marRight w:val="0"/>
      <w:marTop w:val="0"/>
      <w:marBottom w:val="0"/>
      <w:divBdr>
        <w:top w:val="none" w:sz="0" w:space="0" w:color="auto"/>
        <w:left w:val="none" w:sz="0" w:space="0" w:color="auto"/>
        <w:bottom w:val="none" w:sz="0" w:space="0" w:color="auto"/>
        <w:right w:val="none" w:sz="0" w:space="0" w:color="auto"/>
      </w:divBdr>
    </w:div>
    <w:div w:id="2043288350">
      <w:bodyDiv w:val="1"/>
      <w:marLeft w:val="0"/>
      <w:marRight w:val="0"/>
      <w:marTop w:val="0"/>
      <w:marBottom w:val="0"/>
      <w:divBdr>
        <w:top w:val="none" w:sz="0" w:space="0" w:color="auto"/>
        <w:left w:val="none" w:sz="0" w:space="0" w:color="auto"/>
        <w:bottom w:val="none" w:sz="0" w:space="0" w:color="auto"/>
        <w:right w:val="none" w:sz="0" w:space="0" w:color="auto"/>
      </w:divBdr>
    </w:div>
    <w:div w:id="2049335159">
      <w:bodyDiv w:val="1"/>
      <w:marLeft w:val="0"/>
      <w:marRight w:val="0"/>
      <w:marTop w:val="0"/>
      <w:marBottom w:val="0"/>
      <w:divBdr>
        <w:top w:val="none" w:sz="0" w:space="0" w:color="auto"/>
        <w:left w:val="none" w:sz="0" w:space="0" w:color="auto"/>
        <w:bottom w:val="none" w:sz="0" w:space="0" w:color="auto"/>
        <w:right w:val="none" w:sz="0" w:space="0" w:color="auto"/>
      </w:divBdr>
    </w:div>
    <w:div w:id="2053268913">
      <w:bodyDiv w:val="1"/>
      <w:marLeft w:val="0"/>
      <w:marRight w:val="0"/>
      <w:marTop w:val="0"/>
      <w:marBottom w:val="0"/>
      <w:divBdr>
        <w:top w:val="none" w:sz="0" w:space="0" w:color="auto"/>
        <w:left w:val="none" w:sz="0" w:space="0" w:color="auto"/>
        <w:bottom w:val="none" w:sz="0" w:space="0" w:color="auto"/>
        <w:right w:val="none" w:sz="0" w:space="0" w:color="auto"/>
      </w:divBdr>
    </w:div>
    <w:div w:id="2068989673">
      <w:bodyDiv w:val="1"/>
      <w:marLeft w:val="0"/>
      <w:marRight w:val="0"/>
      <w:marTop w:val="0"/>
      <w:marBottom w:val="0"/>
      <w:divBdr>
        <w:top w:val="none" w:sz="0" w:space="0" w:color="auto"/>
        <w:left w:val="none" w:sz="0" w:space="0" w:color="auto"/>
        <w:bottom w:val="none" w:sz="0" w:space="0" w:color="auto"/>
        <w:right w:val="none" w:sz="0" w:space="0" w:color="auto"/>
      </w:divBdr>
    </w:div>
    <w:div w:id="2083326736">
      <w:bodyDiv w:val="1"/>
      <w:marLeft w:val="0"/>
      <w:marRight w:val="0"/>
      <w:marTop w:val="0"/>
      <w:marBottom w:val="0"/>
      <w:divBdr>
        <w:top w:val="none" w:sz="0" w:space="0" w:color="auto"/>
        <w:left w:val="none" w:sz="0" w:space="0" w:color="auto"/>
        <w:bottom w:val="none" w:sz="0" w:space="0" w:color="auto"/>
        <w:right w:val="none" w:sz="0" w:space="0" w:color="auto"/>
      </w:divBdr>
    </w:div>
    <w:div w:id="2103329759">
      <w:bodyDiv w:val="1"/>
      <w:marLeft w:val="0"/>
      <w:marRight w:val="0"/>
      <w:marTop w:val="0"/>
      <w:marBottom w:val="0"/>
      <w:divBdr>
        <w:top w:val="none" w:sz="0" w:space="0" w:color="auto"/>
        <w:left w:val="none" w:sz="0" w:space="0" w:color="auto"/>
        <w:bottom w:val="none" w:sz="0" w:space="0" w:color="auto"/>
        <w:right w:val="none" w:sz="0" w:space="0" w:color="auto"/>
      </w:divBdr>
    </w:div>
    <w:div w:id="2123528032">
      <w:bodyDiv w:val="1"/>
      <w:marLeft w:val="0"/>
      <w:marRight w:val="0"/>
      <w:marTop w:val="0"/>
      <w:marBottom w:val="0"/>
      <w:divBdr>
        <w:top w:val="none" w:sz="0" w:space="0" w:color="auto"/>
        <w:left w:val="none" w:sz="0" w:space="0" w:color="auto"/>
        <w:bottom w:val="none" w:sz="0" w:space="0" w:color="auto"/>
        <w:right w:val="none" w:sz="0" w:space="0" w:color="auto"/>
      </w:divBdr>
    </w:div>
    <w:div w:id="213065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diagramData" Target="diagrams/data1.xml"/><Relationship Id="rId39" Type="http://schemas.openxmlformats.org/officeDocument/2006/relationships/chart" Target="charts/chart3.xml"/><Relationship Id="rId21" Type="http://schemas.openxmlformats.org/officeDocument/2006/relationships/header" Target="header7.xml"/><Relationship Id="rId34" Type="http://schemas.openxmlformats.org/officeDocument/2006/relationships/diagramColors" Target="diagrams/colors2.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chart" Target="charts/chart19.xml"/><Relationship Id="rId63" Type="http://schemas.openxmlformats.org/officeDocument/2006/relationships/chart" Target="charts/chart27.xml"/><Relationship Id="rId68" Type="http://schemas.openxmlformats.org/officeDocument/2006/relationships/chart" Target="charts/chart32.xml"/><Relationship Id="rId76" Type="http://schemas.openxmlformats.org/officeDocument/2006/relationships/chart" Target="charts/chart40.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Colors" Target="diagrams/colors1.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diagramLayout" Target="diagrams/layout2.xml"/><Relationship Id="rId37" Type="http://schemas.openxmlformats.org/officeDocument/2006/relationships/image" Target="media/image14.png"/><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chart" Target="charts/chart22.xml"/><Relationship Id="rId66" Type="http://schemas.openxmlformats.org/officeDocument/2006/relationships/chart" Target="charts/chart30.xml"/><Relationship Id="rId74" Type="http://schemas.openxmlformats.org/officeDocument/2006/relationships/chart" Target="charts/chart38.xml"/><Relationship Id="rId79" Type="http://schemas.openxmlformats.org/officeDocument/2006/relationships/chart" Target="charts/chart43.xml"/><Relationship Id="rId5" Type="http://schemas.openxmlformats.org/officeDocument/2006/relationships/numbering" Target="numbering.xml"/><Relationship Id="rId61" Type="http://schemas.openxmlformats.org/officeDocument/2006/relationships/chart" Target="charts/chart25.xml"/><Relationship Id="rId82" Type="http://schemas.openxmlformats.org/officeDocument/2006/relationships/chart" Target="charts/chart46.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20.xml"/><Relationship Id="rId64" Type="http://schemas.openxmlformats.org/officeDocument/2006/relationships/chart" Target="charts/chart28.xml"/><Relationship Id="rId69" Type="http://schemas.openxmlformats.org/officeDocument/2006/relationships/chart" Target="charts/chart33.xml"/><Relationship Id="rId77" Type="http://schemas.openxmlformats.org/officeDocument/2006/relationships/chart" Target="charts/chart41.xml"/><Relationship Id="rId8" Type="http://schemas.openxmlformats.org/officeDocument/2006/relationships/webSettings" Target="webSettings.xml"/><Relationship Id="rId51" Type="http://schemas.openxmlformats.org/officeDocument/2006/relationships/chart" Target="charts/chart15.xml"/><Relationship Id="rId72" Type="http://schemas.openxmlformats.org/officeDocument/2006/relationships/chart" Target="charts/chart36.xml"/><Relationship Id="rId80" Type="http://schemas.openxmlformats.org/officeDocument/2006/relationships/chart" Target="charts/chart44.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diagramQuickStyle" Target="diagrams/quickStyle2.xml"/><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chart" Target="charts/chart23.xml"/><Relationship Id="rId67" Type="http://schemas.openxmlformats.org/officeDocument/2006/relationships/chart" Target="charts/chart31.xml"/><Relationship Id="rId20" Type="http://schemas.openxmlformats.org/officeDocument/2006/relationships/footer" Target="footer3.xml"/><Relationship Id="rId41" Type="http://schemas.openxmlformats.org/officeDocument/2006/relationships/chart" Target="charts/chart5.xml"/><Relationship Id="rId54" Type="http://schemas.openxmlformats.org/officeDocument/2006/relationships/chart" Target="charts/chart18.xml"/><Relationship Id="rId62" Type="http://schemas.openxmlformats.org/officeDocument/2006/relationships/chart" Target="charts/chart26.xml"/><Relationship Id="rId70" Type="http://schemas.openxmlformats.org/officeDocument/2006/relationships/chart" Target="charts/chart34.xml"/><Relationship Id="rId75" Type="http://schemas.openxmlformats.org/officeDocument/2006/relationships/chart" Target="charts/chart39.xml"/><Relationship Id="rId83"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diagramQuickStyle" Target="diagrams/quickStyle1.xml"/><Relationship Id="rId36" Type="http://schemas.openxmlformats.org/officeDocument/2006/relationships/chart" Target="charts/chart1.xml"/><Relationship Id="rId49" Type="http://schemas.openxmlformats.org/officeDocument/2006/relationships/chart" Target="charts/chart13.xml"/><Relationship Id="rId57" Type="http://schemas.openxmlformats.org/officeDocument/2006/relationships/chart" Target="charts/chart21.xml"/><Relationship Id="rId10" Type="http://schemas.openxmlformats.org/officeDocument/2006/relationships/endnotes" Target="endnotes.xml"/><Relationship Id="rId31" Type="http://schemas.openxmlformats.org/officeDocument/2006/relationships/diagramData" Target="diagrams/data2.xml"/><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chart" Target="charts/chart24.xml"/><Relationship Id="rId65" Type="http://schemas.openxmlformats.org/officeDocument/2006/relationships/chart" Target="charts/chart29.xml"/><Relationship Id="rId73" Type="http://schemas.openxmlformats.org/officeDocument/2006/relationships/chart" Target="charts/chart37.xml"/><Relationship Id="rId78" Type="http://schemas.openxmlformats.org/officeDocument/2006/relationships/chart" Target="charts/chart42.xml"/><Relationship Id="rId81" Type="http://schemas.openxmlformats.org/officeDocument/2006/relationships/chart" Target="charts/chart45.xml"/></Relationships>
</file>

<file path=word/_rels/footnotes.xml.rels><?xml version="1.0" encoding="UTF-8" standalone="yes"?>
<Relationships xmlns="http://schemas.openxmlformats.org/package/2006/relationships"><Relationship Id="rId8" Type="http://schemas.openxmlformats.org/officeDocument/2006/relationships/hyperlink" Target="https://www.digitalhealth.gov.au/healthcare-providers/initiatives-and-programs/electronic-prescribing/for-prescribers" TargetMode="External"/><Relationship Id="rId3" Type="http://schemas.openxmlformats.org/officeDocument/2006/relationships/hyperlink" Target="https://www.digitalhealth.gov.au/healthcare-providers/initiatives-and-programs/my-health-record" TargetMode="External"/><Relationship Id="rId7" Type="http://schemas.openxmlformats.org/officeDocument/2006/relationships/hyperlink" Target="https://ahpa.com.au/projects/digital-health-initiative/" TargetMode="External"/><Relationship Id="rId2" Type="http://schemas.openxmlformats.org/officeDocument/2006/relationships/hyperlink" Target="https://www.commonwealthfund.org/international-health-policy-center/system-profiles" TargetMode="External"/><Relationship Id="rId1" Type="http://schemas.openxmlformats.org/officeDocument/2006/relationships/hyperlink" Target="https://www.himss.org/resources/interoperability-healthcare" TargetMode="External"/><Relationship Id="rId6" Type="http://schemas.openxmlformats.org/officeDocument/2006/relationships/hyperlink" Target="https://www.digitalhealth.gov.au/myhealth" TargetMode="External"/><Relationship Id="rId5" Type="http://schemas.openxmlformats.org/officeDocument/2006/relationships/hyperlink" Target="https://www.abs.gov.au/statistics/people/population" TargetMode="External"/><Relationship Id="rId4" Type="http://schemas.openxmlformats.org/officeDocument/2006/relationships/hyperlink" Target="https://www.digitalhealth.gov.au/sites/default/files/documents/mhr-statistics-january-2023.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Vendor%20Survey.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kpmgaust.sharepoint.com/sites/AU-AlliedHDigitalReadiness/Shared%20Documents/General/03%20-%20Workpapers/03%20-%20Survey/Allied%20Health%20Digital%20Readiness%20Survey%20Analysis%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AU"/>
              <a:t>Question 32; Which, if any, of the following benefits arising from digital health services do you think apply to your workplace or to your patients / clients? Select all that apply. (n=245)</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5B670052-8152-4BA2-9E12-621E4D3305E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61A-470C-8476-4734BD1CE5BC}"/>
                </c:ext>
              </c:extLst>
            </c:dLbl>
            <c:dLbl>
              <c:idx val="1"/>
              <c:tx>
                <c:rich>
                  <a:bodyPr/>
                  <a:lstStyle/>
                  <a:p>
                    <a:fld id="{84330462-8F19-48DA-B576-9E1225ED06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61A-470C-8476-4734BD1CE5BC}"/>
                </c:ext>
              </c:extLst>
            </c:dLbl>
            <c:dLbl>
              <c:idx val="2"/>
              <c:tx>
                <c:rich>
                  <a:bodyPr/>
                  <a:lstStyle/>
                  <a:p>
                    <a:fld id="{2917D0E7-3D9F-4600-8B1E-C977813268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61A-470C-8476-4734BD1CE5BC}"/>
                </c:ext>
              </c:extLst>
            </c:dLbl>
            <c:dLbl>
              <c:idx val="3"/>
              <c:tx>
                <c:rich>
                  <a:bodyPr/>
                  <a:lstStyle/>
                  <a:p>
                    <a:fld id="{95FED1B5-8D2B-4D50-B25B-3D56BC5172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61A-470C-8476-4734BD1CE5BC}"/>
                </c:ext>
              </c:extLst>
            </c:dLbl>
            <c:dLbl>
              <c:idx val="4"/>
              <c:tx>
                <c:rich>
                  <a:bodyPr/>
                  <a:lstStyle/>
                  <a:p>
                    <a:fld id="{D677F072-2724-4A93-80E4-E05ACA7AF5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61A-470C-8476-4734BD1CE5BC}"/>
                </c:ext>
              </c:extLst>
            </c:dLbl>
            <c:dLbl>
              <c:idx val="5"/>
              <c:tx>
                <c:rich>
                  <a:bodyPr/>
                  <a:lstStyle/>
                  <a:p>
                    <a:fld id="{CA64D808-C357-4352-8E1B-7DD1A9A2BB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61A-470C-8476-4734BD1CE5BC}"/>
                </c:ext>
              </c:extLst>
            </c:dLbl>
            <c:dLbl>
              <c:idx val="6"/>
              <c:tx>
                <c:rich>
                  <a:bodyPr/>
                  <a:lstStyle/>
                  <a:p>
                    <a:fld id="{A964FA1F-AB04-4BC6-9947-43A7BE0679B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61A-470C-8476-4734BD1CE5BC}"/>
                </c:ext>
              </c:extLst>
            </c:dLbl>
            <c:dLbl>
              <c:idx val="7"/>
              <c:tx>
                <c:rich>
                  <a:bodyPr/>
                  <a:lstStyle/>
                  <a:p>
                    <a:fld id="{43A42D78-411F-4A70-88A9-1B4978F250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61A-470C-8476-4734BD1CE5BC}"/>
                </c:ext>
              </c:extLst>
            </c:dLbl>
            <c:dLbl>
              <c:idx val="8"/>
              <c:tx>
                <c:rich>
                  <a:bodyPr/>
                  <a:lstStyle/>
                  <a:p>
                    <a:fld id="{F267354A-3142-4395-800F-1BD67BBFA2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61A-470C-8476-4734BD1CE5BC}"/>
                </c:ext>
              </c:extLst>
            </c:dLbl>
            <c:dLbl>
              <c:idx val="9"/>
              <c:tx>
                <c:rich>
                  <a:bodyPr/>
                  <a:lstStyle/>
                  <a:p>
                    <a:fld id="{1E10895C-B341-498E-AEA8-9970A64083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61A-470C-8476-4734BD1CE5BC}"/>
                </c:ext>
              </c:extLst>
            </c:dLbl>
            <c:dLbl>
              <c:idx val="10"/>
              <c:tx>
                <c:rich>
                  <a:bodyPr/>
                  <a:lstStyle/>
                  <a:p>
                    <a:fld id="{2CC3492B-6B09-4F3E-AE68-4572D44802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61A-470C-8476-4734BD1CE5BC}"/>
                </c:ext>
              </c:extLst>
            </c:dLbl>
            <c:dLbl>
              <c:idx val="11"/>
              <c:tx>
                <c:rich>
                  <a:bodyPr/>
                  <a:lstStyle/>
                  <a:p>
                    <a:fld id="{41429335-72B4-4665-AD9C-C958116FA8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61A-470C-8476-4734BD1CE5BC}"/>
                </c:ext>
              </c:extLst>
            </c:dLbl>
            <c:dLbl>
              <c:idx val="12"/>
              <c:tx>
                <c:rich>
                  <a:bodyPr/>
                  <a:lstStyle/>
                  <a:p>
                    <a:fld id="{41C76FD0-9487-4BE4-A9FB-1A8F6EF15EE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61A-470C-8476-4734BD1CE5BC}"/>
                </c:ext>
              </c:extLst>
            </c:dLbl>
            <c:dLbl>
              <c:idx val="13"/>
              <c:tx>
                <c:rich>
                  <a:bodyPr/>
                  <a:lstStyle/>
                  <a:p>
                    <a:fld id="{FC5479A3-27BE-4A37-9C51-20472AFE0F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61A-470C-8476-4734BD1CE5BC}"/>
                </c:ext>
              </c:extLst>
            </c:dLbl>
            <c:dLbl>
              <c:idx val="14"/>
              <c:tx>
                <c:rich>
                  <a:bodyPr/>
                  <a:lstStyle/>
                  <a:p>
                    <a:fld id="{A6EA35D5-CEE6-4E33-BC17-C14AB6D074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61A-470C-8476-4734BD1CE5BC}"/>
                </c:ext>
              </c:extLst>
            </c:dLbl>
            <c:dLbl>
              <c:idx val="15"/>
              <c:tx>
                <c:rich>
                  <a:bodyPr/>
                  <a:lstStyle/>
                  <a:p>
                    <a:fld id="{1D77BD0E-8989-4CD0-BCE4-6776EA80CB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61A-470C-8476-4734BD1CE5BC}"/>
                </c:ext>
              </c:extLst>
            </c:dLbl>
            <c:dLbl>
              <c:idx val="16"/>
              <c:tx>
                <c:rich>
                  <a:bodyPr/>
                  <a:lstStyle/>
                  <a:p>
                    <a:fld id="{FC2A6876-3E21-4995-9184-97CF732E949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61A-470C-8476-4734BD1CE5BC}"/>
                </c:ext>
              </c:extLst>
            </c:dLbl>
            <c:dLbl>
              <c:idx val="17"/>
              <c:tx>
                <c:rich>
                  <a:bodyPr/>
                  <a:lstStyle/>
                  <a:p>
                    <a:fld id="{A1486B3D-C64D-4BA6-9D61-D405B0F5BA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61A-470C-8476-4734BD1CE5BC}"/>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Analysis'!$B$871:$B$888</c:f>
              <c:strCache>
                <c:ptCount val="18"/>
                <c:pt idx="0">
                  <c:v>Faster and easier access to information for healthcare professionals</c:v>
                </c:pt>
                <c:pt idx="1">
                  <c:v>Better communication between healthcare professionals</c:v>
                </c:pt>
                <c:pt idx="2">
                  <c:v>Improved practice efficiency</c:v>
                </c:pt>
                <c:pt idx="3">
                  <c:v>Time saved gathering information</c:v>
                </c:pt>
                <c:pt idx="4">
                  <c:v>Improves healthcare professionals’ overall work experience</c:v>
                </c:pt>
                <c:pt idx="5">
                  <c:v>Reduces travel and inconvenience for patients, families and carers</c:v>
                </c:pt>
                <c:pt idx="6">
                  <c:v>Improves the overall patient experience</c:v>
                </c:pt>
                <c:pt idx="7">
                  <c:v>Information gathered is more accurate</c:v>
                </c:pt>
                <c:pt idx="8">
                  <c:v>Facilitates better clinical decision making</c:v>
                </c:pt>
                <c:pt idx="9">
                  <c:v>Improved accuracy of diagnosis and treatment</c:v>
                </c:pt>
                <c:pt idx="10">
                  <c:v>Expands access to care for patients (e.g. after-hours consultations)</c:v>
                </c:pt>
                <c:pt idx="11">
                  <c:v>Reduces the number of patients who don’t show up for appointments</c:v>
                </c:pt>
                <c:pt idx="12">
                  <c:v>Faster access to specialists for patients / clients</c:v>
                </c:pt>
                <c:pt idx="13">
                  <c:v>Greater compliance to treatment</c:v>
                </c:pt>
                <c:pt idx="14">
                  <c:v>Faster access to specialists for healthcare professionals</c:v>
                </c:pt>
                <c:pt idx="15">
                  <c:v>Makes healthcare more affordable for patients / clients</c:v>
                </c:pt>
                <c:pt idx="16">
                  <c:v>Other</c:v>
                </c:pt>
                <c:pt idx="17">
                  <c:v>None of the above </c:v>
                </c:pt>
              </c:strCache>
            </c:strRef>
          </c:cat>
          <c:val>
            <c:numRef>
              <c:f>'Question Analysis'!$D$871:$D$888</c:f>
              <c:numCache>
                <c:formatCode>0%</c:formatCode>
                <c:ptCount val="18"/>
                <c:pt idx="0">
                  <c:v>0.61224489795918369</c:v>
                </c:pt>
                <c:pt idx="1">
                  <c:v>0.59591836734693882</c:v>
                </c:pt>
                <c:pt idx="2">
                  <c:v>0.53469387755102038</c:v>
                </c:pt>
                <c:pt idx="3">
                  <c:v>0.53469387755102038</c:v>
                </c:pt>
                <c:pt idx="4">
                  <c:v>0.45306122448979591</c:v>
                </c:pt>
                <c:pt idx="5">
                  <c:v>0.42448979591836733</c:v>
                </c:pt>
                <c:pt idx="6">
                  <c:v>0.42040816326530611</c:v>
                </c:pt>
                <c:pt idx="7">
                  <c:v>0.41224489795918368</c:v>
                </c:pt>
                <c:pt idx="8">
                  <c:v>0.35918367346938773</c:v>
                </c:pt>
                <c:pt idx="9">
                  <c:v>0.3510204081632653</c:v>
                </c:pt>
                <c:pt idx="10">
                  <c:v>0.30612244897959184</c:v>
                </c:pt>
                <c:pt idx="11">
                  <c:v>0.24897959183673468</c:v>
                </c:pt>
                <c:pt idx="12">
                  <c:v>0.21632653061224491</c:v>
                </c:pt>
                <c:pt idx="13">
                  <c:v>0.21632653061224491</c:v>
                </c:pt>
                <c:pt idx="14">
                  <c:v>0.20816326530612245</c:v>
                </c:pt>
                <c:pt idx="15">
                  <c:v>0.14285714285714285</c:v>
                </c:pt>
                <c:pt idx="16">
                  <c:v>0.10612244897959183</c:v>
                </c:pt>
                <c:pt idx="17">
                  <c:v>7.3469387755102047E-2</c:v>
                </c:pt>
              </c:numCache>
            </c:numRef>
          </c:val>
          <c:extLst>
            <c:ext xmlns:c15="http://schemas.microsoft.com/office/drawing/2012/chart" uri="{02D57815-91ED-43cb-92C2-25804820EDAC}">
              <c15:datalabelsRange>
                <c15:f>'Question Analysis'!$C$871:$C$888</c15:f>
                <c15:dlblRangeCache>
                  <c:ptCount val="18"/>
                  <c:pt idx="0">
                    <c:v>150</c:v>
                  </c:pt>
                  <c:pt idx="1">
                    <c:v>146</c:v>
                  </c:pt>
                  <c:pt idx="2">
                    <c:v>131</c:v>
                  </c:pt>
                  <c:pt idx="3">
                    <c:v>131</c:v>
                  </c:pt>
                  <c:pt idx="4">
                    <c:v>111</c:v>
                  </c:pt>
                  <c:pt idx="5">
                    <c:v>104</c:v>
                  </c:pt>
                  <c:pt idx="6">
                    <c:v>103</c:v>
                  </c:pt>
                  <c:pt idx="7">
                    <c:v>101</c:v>
                  </c:pt>
                  <c:pt idx="8">
                    <c:v>88</c:v>
                  </c:pt>
                  <c:pt idx="9">
                    <c:v>86</c:v>
                  </c:pt>
                  <c:pt idx="10">
                    <c:v>75</c:v>
                  </c:pt>
                  <c:pt idx="11">
                    <c:v>61</c:v>
                  </c:pt>
                  <c:pt idx="12">
                    <c:v>53</c:v>
                  </c:pt>
                  <c:pt idx="13">
                    <c:v>53</c:v>
                  </c:pt>
                  <c:pt idx="14">
                    <c:v>51</c:v>
                  </c:pt>
                  <c:pt idx="15">
                    <c:v>35</c:v>
                  </c:pt>
                  <c:pt idx="16">
                    <c:v>26</c:v>
                  </c:pt>
                  <c:pt idx="17">
                    <c:v>18</c:v>
                  </c:pt>
                </c15:dlblRangeCache>
              </c15:datalabelsRange>
            </c:ext>
            <c:ext xmlns:c16="http://schemas.microsoft.com/office/drawing/2014/chart" uri="{C3380CC4-5D6E-409C-BE32-E72D297353CC}">
              <c16:uniqueId val="{00000012-761A-470C-8476-4734BD1CE5BC}"/>
            </c:ext>
          </c:extLst>
        </c:ser>
        <c:dLbls>
          <c:showLegendKey val="0"/>
          <c:showVal val="1"/>
          <c:showCatName val="0"/>
          <c:showSerName val="0"/>
          <c:showPercent val="0"/>
          <c:showBubbleSize val="0"/>
        </c:dLbls>
        <c:gapWidth val="182"/>
        <c:axId val="1993027184"/>
        <c:axId val="1993011792"/>
      </c:barChart>
      <c:catAx>
        <c:axId val="1993027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93011792"/>
        <c:crosses val="autoZero"/>
        <c:auto val="1"/>
        <c:lblAlgn val="ctr"/>
        <c:lblOffset val="100"/>
        <c:noMultiLvlLbl val="0"/>
      </c:catAx>
      <c:valAx>
        <c:axId val="19930117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9302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Analysis!PivotTable10</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Q11a: When a new patient or client is consulted, how often do you find it difficult to get information from other providers to provide the appropriate services? </a:t>
            </a:r>
            <a:r>
              <a:rPr lang="en-AU" sz="1050" b="0" i="0" u="none" strike="noStrike" baseline="0">
                <a:effectLst/>
              </a:rPr>
              <a:t>(n = 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CE8D80-8720-43C3-AE36-F7C40DD2D9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20A14D-29E1-485A-A570-2C6080E89AB1}"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02B13D-1FC2-43D7-9B7C-C871C4887AFE}"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CFB633-0C27-4727-BB98-D3D250512BDA}"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4F6CF5-767C-4FE8-B9A9-FB7900E0C1C8}"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AB14B9-A5EB-4DF6-9EC6-99827E89F2A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CE8D80-8720-43C3-AE36-F7C40DD2D9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19EC9C-4319-4BB1-9303-5272216B725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362450-D477-4D27-86F1-14AADD6D754A}"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AE2DCE-136D-4183-93F0-ED149F018BA1}"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D17495-D2BE-42EC-A279-06BAEE2128E8}"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7D89CD-DDBD-4F8D-96C2-78A3CEAC6BE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CE8D80-8720-43C3-AE36-F7C40DD2D9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8906EA-B8E4-4092-8A2D-44F4011C392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AA4D82-3285-4545-AAF2-3DCB651334A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D5B255-FF88-46FB-A400-3513649AA2F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1FC3DF-9CB6-4BE7-9523-63C748CBE06A}"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C5FFB3-32A9-4122-83D0-5F1167989FE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Analysis'!$D$175:$D$180</c:f>
              <c:strCache>
                <c:ptCount val="1"/>
                <c:pt idx="0">
                  <c:v>Total</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F2B4-4698-B218-04F10B78B5B0}"/>
              </c:ext>
            </c:extLst>
          </c:dPt>
          <c:dPt>
            <c:idx val="1"/>
            <c:invertIfNegative val="0"/>
            <c:bubble3D val="0"/>
            <c:extLst>
              <c:ext xmlns:c16="http://schemas.microsoft.com/office/drawing/2014/chart" uri="{C3380CC4-5D6E-409C-BE32-E72D297353CC}">
                <c16:uniqueId val="{00000001-F2B4-4698-B218-04F10B78B5B0}"/>
              </c:ext>
            </c:extLst>
          </c:dPt>
          <c:dPt>
            <c:idx val="2"/>
            <c:invertIfNegative val="0"/>
            <c:bubble3D val="0"/>
            <c:extLst>
              <c:ext xmlns:c16="http://schemas.microsoft.com/office/drawing/2014/chart" uri="{C3380CC4-5D6E-409C-BE32-E72D297353CC}">
                <c16:uniqueId val="{00000002-F2B4-4698-B218-04F10B78B5B0}"/>
              </c:ext>
            </c:extLst>
          </c:dPt>
          <c:dPt>
            <c:idx val="3"/>
            <c:invertIfNegative val="0"/>
            <c:bubble3D val="0"/>
            <c:extLst>
              <c:ext xmlns:c16="http://schemas.microsoft.com/office/drawing/2014/chart" uri="{C3380CC4-5D6E-409C-BE32-E72D297353CC}">
                <c16:uniqueId val="{00000003-F2B4-4698-B218-04F10B78B5B0}"/>
              </c:ext>
            </c:extLst>
          </c:dPt>
          <c:dPt>
            <c:idx val="4"/>
            <c:invertIfNegative val="0"/>
            <c:bubble3D val="0"/>
            <c:extLst>
              <c:ext xmlns:c16="http://schemas.microsoft.com/office/drawing/2014/chart" uri="{C3380CC4-5D6E-409C-BE32-E72D297353CC}">
                <c16:uniqueId val="{00000004-F2B4-4698-B218-04F10B78B5B0}"/>
              </c:ext>
            </c:extLst>
          </c:dPt>
          <c:dPt>
            <c:idx val="5"/>
            <c:invertIfNegative val="0"/>
            <c:bubble3D val="0"/>
            <c:extLst>
              <c:ext xmlns:c16="http://schemas.microsoft.com/office/drawing/2014/chart" uri="{C3380CC4-5D6E-409C-BE32-E72D297353CC}">
                <c16:uniqueId val="{00000005-F2B4-4698-B218-04F10B78B5B0}"/>
              </c:ext>
            </c:extLst>
          </c:dPt>
          <c:dLbls>
            <c:dLbl>
              <c:idx val="0"/>
              <c:tx>
                <c:rich>
                  <a:bodyPr/>
                  <a:lstStyle/>
                  <a:p>
                    <a:fld id="{83A97864-43F2-4B7C-B9AB-95D4B22337D4}"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2B4-4698-B218-04F10B78B5B0}"/>
                </c:ext>
              </c:extLst>
            </c:dLbl>
            <c:dLbl>
              <c:idx val="1"/>
              <c:tx>
                <c:rich>
                  <a:bodyPr/>
                  <a:lstStyle/>
                  <a:p>
                    <a:fld id="{FA2542B5-7DBC-4ACF-90BF-8B8B7DE8A36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2B4-4698-B218-04F10B78B5B0}"/>
                </c:ext>
              </c:extLst>
            </c:dLbl>
            <c:dLbl>
              <c:idx val="2"/>
              <c:tx>
                <c:rich>
                  <a:bodyPr/>
                  <a:lstStyle/>
                  <a:p>
                    <a:fld id="{8E206083-F652-4BB1-AC43-B4765097B87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2B4-4698-B218-04F10B78B5B0}"/>
                </c:ext>
              </c:extLst>
            </c:dLbl>
            <c:dLbl>
              <c:idx val="3"/>
              <c:tx>
                <c:rich>
                  <a:bodyPr/>
                  <a:lstStyle/>
                  <a:p>
                    <a:fld id="{8E906FF7-854C-45D1-A3B4-E00D86D4133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2B4-4698-B218-04F10B78B5B0}"/>
                </c:ext>
              </c:extLst>
            </c:dLbl>
            <c:dLbl>
              <c:idx val="4"/>
              <c:tx>
                <c:rich>
                  <a:bodyPr/>
                  <a:lstStyle/>
                  <a:p>
                    <a:fld id="{BF50281A-3C9D-479A-9089-AEFB15D3569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2B4-4698-B218-04F10B78B5B0}"/>
                </c:ext>
              </c:extLst>
            </c:dLbl>
            <c:dLbl>
              <c:idx val="5"/>
              <c:tx>
                <c:rich>
                  <a:bodyPr/>
                  <a:lstStyle/>
                  <a:p>
                    <a:fld id="{234BD13C-5423-475F-94C3-74A22F02F6A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2B4-4698-B218-04F10B78B5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Analysis'!$D$175:$D$180</c:f>
              <c:strCache>
                <c:ptCount val="6"/>
                <c:pt idx="0">
                  <c:v>Always</c:v>
                </c:pt>
                <c:pt idx="1">
                  <c:v>Very often</c:v>
                </c:pt>
                <c:pt idx="2">
                  <c:v>Sometimes</c:v>
                </c:pt>
                <c:pt idx="3">
                  <c:v>Rarely</c:v>
                </c:pt>
                <c:pt idx="4">
                  <c:v>Never</c:v>
                </c:pt>
                <c:pt idx="5">
                  <c:v>(blank)</c:v>
                </c:pt>
              </c:strCache>
            </c:strRef>
          </c:cat>
          <c:val>
            <c:numRef>
              <c:f>'Question Analysis'!$D$175:$D$180</c:f>
              <c:numCache>
                <c:formatCode>0.00%</c:formatCode>
                <c:ptCount val="6"/>
                <c:pt idx="0">
                  <c:v>7.3469387755102047E-2</c:v>
                </c:pt>
                <c:pt idx="1">
                  <c:v>0.36326530612244901</c:v>
                </c:pt>
                <c:pt idx="2">
                  <c:v>0.35510204081632651</c:v>
                </c:pt>
                <c:pt idx="3">
                  <c:v>0.13877551020408163</c:v>
                </c:pt>
                <c:pt idx="4">
                  <c:v>5.7142857142857141E-2</c:v>
                </c:pt>
                <c:pt idx="5">
                  <c:v>1.2244897959183673E-2</c:v>
                </c:pt>
              </c:numCache>
            </c:numRef>
          </c:val>
          <c:extLst>
            <c:ext xmlns:c15="http://schemas.microsoft.com/office/drawing/2012/chart" uri="{02D57815-91ED-43cb-92C2-25804820EDAC}">
              <c15:datalabelsRange>
                <c15:f>'Question Analysis'!$D$175:$D$180</c15:f>
                <c15:dlblRangeCache>
                  <c:ptCount val="6"/>
                  <c:pt idx="0">
                    <c:v>18</c:v>
                  </c:pt>
                  <c:pt idx="1">
                    <c:v>89</c:v>
                  </c:pt>
                  <c:pt idx="2">
                    <c:v>87</c:v>
                  </c:pt>
                  <c:pt idx="3">
                    <c:v>34</c:v>
                  </c:pt>
                  <c:pt idx="4">
                    <c:v>14</c:v>
                  </c:pt>
                  <c:pt idx="5">
                    <c:v>3</c:v>
                  </c:pt>
                </c15:dlblRangeCache>
              </c15:datalabelsRange>
            </c:ext>
            <c:ext xmlns:c16="http://schemas.microsoft.com/office/drawing/2014/chart" uri="{C3380CC4-5D6E-409C-BE32-E72D297353CC}">
              <c16:uniqueId val="{00000006-F2B4-4698-B218-04F10B78B5B0}"/>
            </c:ext>
          </c:extLst>
        </c:ser>
        <c:dLbls>
          <c:dLblPos val="outEnd"/>
          <c:showLegendKey val="0"/>
          <c:showVal val="1"/>
          <c:showCatName val="0"/>
          <c:showSerName val="0"/>
          <c:showPercent val="0"/>
          <c:showBubbleSize val="0"/>
        </c:dLbls>
        <c:gapWidth val="219"/>
        <c:overlap val="-27"/>
        <c:axId val="1165552384"/>
        <c:axId val="1165545728"/>
      </c:barChart>
      <c:catAx>
        <c:axId val="116555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545728"/>
        <c:crosses val="autoZero"/>
        <c:auto val="1"/>
        <c:lblAlgn val="ctr"/>
        <c:lblOffset val="100"/>
        <c:noMultiLvlLbl val="0"/>
      </c:catAx>
      <c:valAx>
        <c:axId val="116554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55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Analysis!PivotTable11</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b="0" i="0" u="none" strike="noStrike" baseline="0">
                <a:effectLst/>
              </a:rPr>
              <a:t>Q11b: When an existing patient or client is consulted, how often do you find it difficult to get information from other providers to provide the appropriate services? (n = 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596F35-F13B-400E-A89F-25A10EBD9D8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8790AD-3321-4D57-85DC-C7645974B7C1}"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E90384-1E4D-4872-A7AB-00BF213AB84F}"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5212068-4934-4787-841F-7E41070FF798}"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01B6A86-A547-478C-B76B-8AFF3EB747E8}"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2D02FF-F603-4B0F-BCF1-D9632363E80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596F35-F13B-400E-A89F-25A10EBD9D8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D2AA74-1245-4BE4-849E-0DD14CEE91C4}"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8DE339F-CDED-4FE5-9ADA-CADB8046F90A}"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5FCDE4-CEB1-4334-AA18-A32E713965B4}"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C4EE1C-9E97-453D-8935-26B49FD70AF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5DE7BF-7834-454A-959A-3B1EF70A97FA}"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596F35-F13B-400E-A89F-25A10EBD9D8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C4EE0B-6751-4233-8C64-8A78131B30D0}"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0C0CE4-BE27-4223-A228-02CD843D93D2}"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445664-C4FD-47E5-A4C2-0C31566B3A41}"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44D06C-4C9B-4503-A8FB-B34FF209A622}"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154476-21CB-4FBF-B84A-B3FDD7073E66}"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Analysis'!$D$184:$D$189</c:f>
              <c:strCache>
                <c:ptCount val="1"/>
                <c:pt idx="0">
                  <c:v>Total</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A3FF-4EC5-A57B-5F8F31EDD57F}"/>
              </c:ext>
            </c:extLst>
          </c:dPt>
          <c:dPt>
            <c:idx val="1"/>
            <c:invertIfNegative val="0"/>
            <c:bubble3D val="0"/>
            <c:extLst>
              <c:ext xmlns:c16="http://schemas.microsoft.com/office/drawing/2014/chart" uri="{C3380CC4-5D6E-409C-BE32-E72D297353CC}">
                <c16:uniqueId val="{00000001-A3FF-4EC5-A57B-5F8F31EDD57F}"/>
              </c:ext>
            </c:extLst>
          </c:dPt>
          <c:dPt>
            <c:idx val="2"/>
            <c:invertIfNegative val="0"/>
            <c:bubble3D val="0"/>
            <c:extLst>
              <c:ext xmlns:c16="http://schemas.microsoft.com/office/drawing/2014/chart" uri="{C3380CC4-5D6E-409C-BE32-E72D297353CC}">
                <c16:uniqueId val="{00000002-A3FF-4EC5-A57B-5F8F31EDD57F}"/>
              </c:ext>
            </c:extLst>
          </c:dPt>
          <c:dPt>
            <c:idx val="3"/>
            <c:invertIfNegative val="0"/>
            <c:bubble3D val="0"/>
            <c:extLst>
              <c:ext xmlns:c16="http://schemas.microsoft.com/office/drawing/2014/chart" uri="{C3380CC4-5D6E-409C-BE32-E72D297353CC}">
                <c16:uniqueId val="{00000003-A3FF-4EC5-A57B-5F8F31EDD57F}"/>
              </c:ext>
            </c:extLst>
          </c:dPt>
          <c:dPt>
            <c:idx val="4"/>
            <c:invertIfNegative val="0"/>
            <c:bubble3D val="0"/>
            <c:extLst>
              <c:ext xmlns:c16="http://schemas.microsoft.com/office/drawing/2014/chart" uri="{C3380CC4-5D6E-409C-BE32-E72D297353CC}">
                <c16:uniqueId val="{00000004-A3FF-4EC5-A57B-5F8F31EDD57F}"/>
              </c:ext>
            </c:extLst>
          </c:dPt>
          <c:dPt>
            <c:idx val="5"/>
            <c:invertIfNegative val="0"/>
            <c:bubble3D val="0"/>
            <c:extLst>
              <c:ext xmlns:c16="http://schemas.microsoft.com/office/drawing/2014/chart" uri="{C3380CC4-5D6E-409C-BE32-E72D297353CC}">
                <c16:uniqueId val="{00000005-A3FF-4EC5-A57B-5F8F31EDD57F}"/>
              </c:ext>
            </c:extLst>
          </c:dPt>
          <c:dLbls>
            <c:dLbl>
              <c:idx val="0"/>
              <c:tx>
                <c:rich>
                  <a:bodyPr/>
                  <a:lstStyle/>
                  <a:p>
                    <a:fld id="{C05A33EC-7630-4A45-BF71-04FC9EFF3B2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3FF-4EC5-A57B-5F8F31EDD57F}"/>
                </c:ext>
              </c:extLst>
            </c:dLbl>
            <c:dLbl>
              <c:idx val="1"/>
              <c:tx>
                <c:rich>
                  <a:bodyPr/>
                  <a:lstStyle/>
                  <a:p>
                    <a:fld id="{38FCAFE8-CB48-4140-8F38-994E391225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FF-4EC5-A57B-5F8F31EDD57F}"/>
                </c:ext>
              </c:extLst>
            </c:dLbl>
            <c:dLbl>
              <c:idx val="2"/>
              <c:tx>
                <c:rich>
                  <a:bodyPr/>
                  <a:lstStyle/>
                  <a:p>
                    <a:fld id="{F708F723-12CA-44C4-9208-656BD64DFE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FF-4EC5-A57B-5F8F31EDD57F}"/>
                </c:ext>
              </c:extLst>
            </c:dLbl>
            <c:dLbl>
              <c:idx val="3"/>
              <c:tx>
                <c:rich>
                  <a:bodyPr/>
                  <a:lstStyle/>
                  <a:p>
                    <a:fld id="{07A826FF-F067-409C-B2F1-070ACDB9D5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FF-4EC5-A57B-5F8F31EDD57F}"/>
                </c:ext>
              </c:extLst>
            </c:dLbl>
            <c:dLbl>
              <c:idx val="4"/>
              <c:tx>
                <c:rich>
                  <a:bodyPr/>
                  <a:lstStyle/>
                  <a:p>
                    <a:fld id="{D00D3173-DA7F-4950-AC09-94B3310462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3FF-4EC5-A57B-5F8F31EDD57F}"/>
                </c:ext>
              </c:extLst>
            </c:dLbl>
            <c:dLbl>
              <c:idx val="5"/>
              <c:tx>
                <c:rich>
                  <a:bodyPr/>
                  <a:lstStyle/>
                  <a:p>
                    <a:fld id="{4975C800-CD17-44E8-8097-05766BECAB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FF-4EC5-A57B-5F8F31EDD5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Analysis'!$D$184:$D$189</c:f>
              <c:strCache>
                <c:ptCount val="6"/>
                <c:pt idx="0">
                  <c:v>Always</c:v>
                </c:pt>
                <c:pt idx="1">
                  <c:v>Very often</c:v>
                </c:pt>
                <c:pt idx="2">
                  <c:v>Sometimes</c:v>
                </c:pt>
                <c:pt idx="3">
                  <c:v>Rarely</c:v>
                </c:pt>
                <c:pt idx="4">
                  <c:v>Never</c:v>
                </c:pt>
                <c:pt idx="5">
                  <c:v>(blank)</c:v>
                </c:pt>
              </c:strCache>
            </c:strRef>
          </c:cat>
          <c:val>
            <c:numRef>
              <c:f>'Question Analysis'!$D$184:$D$189</c:f>
              <c:numCache>
                <c:formatCode>0.00%</c:formatCode>
                <c:ptCount val="6"/>
                <c:pt idx="0">
                  <c:v>6.5306122448979598E-2</c:v>
                </c:pt>
                <c:pt idx="1">
                  <c:v>0.29795918367346941</c:v>
                </c:pt>
                <c:pt idx="2">
                  <c:v>0.37551020408163266</c:v>
                </c:pt>
                <c:pt idx="3">
                  <c:v>0.16734693877551021</c:v>
                </c:pt>
                <c:pt idx="4">
                  <c:v>6.1224489795918366E-2</c:v>
                </c:pt>
                <c:pt idx="5">
                  <c:v>3.2653061224489799E-2</c:v>
                </c:pt>
              </c:numCache>
            </c:numRef>
          </c:val>
          <c:extLst>
            <c:ext xmlns:c15="http://schemas.microsoft.com/office/drawing/2012/chart" uri="{02D57815-91ED-43cb-92C2-25804820EDAC}">
              <c15:datalabelsRange>
                <c15:f>'Question Analysis'!$D$184:$D$189</c15:f>
                <c15:dlblRangeCache>
                  <c:ptCount val="6"/>
                  <c:pt idx="0">
                    <c:v>16</c:v>
                  </c:pt>
                  <c:pt idx="1">
                    <c:v>73</c:v>
                  </c:pt>
                  <c:pt idx="2">
                    <c:v>92</c:v>
                  </c:pt>
                  <c:pt idx="3">
                    <c:v>41</c:v>
                  </c:pt>
                  <c:pt idx="4">
                    <c:v>15</c:v>
                  </c:pt>
                  <c:pt idx="5">
                    <c:v>8</c:v>
                  </c:pt>
                </c15:dlblRangeCache>
              </c15:datalabelsRange>
            </c:ext>
            <c:ext xmlns:c16="http://schemas.microsoft.com/office/drawing/2014/chart" uri="{C3380CC4-5D6E-409C-BE32-E72D297353CC}">
              <c16:uniqueId val="{00000006-A3FF-4EC5-A57B-5F8F31EDD57F}"/>
            </c:ext>
          </c:extLst>
        </c:ser>
        <c:dLbls>
          <c:showLegendKey val="0"/>
          <c:showVal val="1"/>
          <c:showCatName val="0"/>
          <c:showSerName val="0"/>
          <c:showPercent val="0"/>
          <c:showBubbleSize val="0"/>
        </c:dLbls>
        <c:gapWidth val="219"/>
        <c:overlap val="-27"/>
        <c:axId val="850923024"/>
        <c:axId val="850924688"/>
      </c:barChart>
      <c:catAx>
        <c:axId val="85092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924688"/>
        <c:crosses val="autoZero"/>
        <c:auto val="1"/>
        <c:lblAlgn val="ctr"/>
        <c:lblOffset val="100"/>
        <c:noMultiLvlLbl val="0"/>
      </c:catAx>
      <c:valAx>
        <c:axId val="85092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92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Analysis!PivotTable13</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r>
              <a:rPr lang="en-AU" sz="1050">
                <a:effectLst/>
              </a:rPr>
              <a:t>Q13: Are you involved in decisions in relation to the use of digital health technologies at your main workplace? (i.e. clinical information systems, practice management software etc.) </a:t>
            </a:r>
            <a:r>
              <a:rPr lang="en-AU" sz="1050" b="0" i="0" u="none" strike="noStrike" baseline="0">
                <a:effectLst/>
              </a:rPr>
              <a:t>(n = 245)</a:t>
            </a:r>
            <a:endParaRPr lang="en-US" sz="105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7CD3DD-7323-4B9A-87CB-35A4E87CC7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387406-5E38-4DD1-BE1F-4C709D61B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7AB82A-8BD3-4D45-97EA-EA250ECCE9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7CD3DD-7323-4B9A-87CB-35A4E87CC7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387406-5E38-4DD1-BE1F-4C709D61B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7AB82A-8BD3-4D45-97EA-EA250ECCE9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7CD3DD-7323-4B9A-87CB-35A4E87CC7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387406-5E38-4DD1-BE1F-4C709D61B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7AB82A-8BD3-4D45-97EA-EA250ECCE9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'Question Analysis'!$D$197:$D$199</c:f>
              <c:strCache>
                <c:ptCount val="1"/>
                <c:pt idx="0">
                  <c:v>Total</c:v>
                </c:pt>
              </c:strCache>
            </c:strRef>
          </c:tx>
          <c:spPr>
            <a:solidFill>
              <a:schemeClr val="accent1"/>
            </a:solidFill>
            <a:ln>
              <a:noFill/>
            </a:ln>
            <a:effectLst/>
          </c:spPr>
          <c:invertIfNegative val="0"/>
          <c:dLbls>
            <c:dLbl>
              <c:idx val="0"/>
              <c:tx>
                <c:rich>
                  <a:bodyPr/>
                  <a:lstStyle/>
                  <a:p>
                    <a:fld id="{6B86C1DB-7BA7-4B5A-A711-E12AF88A7D6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646-449D-A6DC-8E3B3E8EA1D1}"/>
                </c:ext>
              </c:extLst>
            </c:dLbl>
            <c:dLbl>
              <c:idx val="1"/>
              <c:tx>
                <c:rich>
                  <a:bodyPr/>
                  <a:lstStyle/>
                  <a:p>
                    <a:fld id="{3F60236F-67E0-46F1-8C80-96FE83DDD1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646-449D-A6DC-8E3B3E8EA1D1}"/>
                </c:ext>
              </c:extLst>
            </c:dLbl>
            <c:dLbl>
              <c:idx val="2"/>
              <c:tx>
                <c:rich>
                  <a:bodyPr/>
                  <a:lstStyle/>
                  <a:p>
                    <a:fld id="{1AD33FA3-E579-4A19-A02C-3E34C2DE94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646-449D-A6DC-8E3B3E8EA1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Analysis'!$D$197:$D$199</c:f>
              <c:strCache>
                <c:ptCount val="3"/>
                <c:pt idx="0">
                  <c:v>No, I have no role in the decision in relation to the use of digital health technologies at my main workplace</c:v>
                </c:pt>
                <c:pt idx="1">
                  <c:v>Yes, I am able to influence decisions in relation to the use of digital health technologies at my main workplace</c:v>
                </c:pt>
                <c:pt idx="2">
                  <c:v>Yes, I am the main decision maker in relation to the use of digital health technologies at my main workplace</c:v>
                </c:pt>
              </c:strCache>
            </c:strRef>
          </c:cat>
          <c:val>
            <c:numRef>
              <c:f>'Question Analysis'!$D$197:$D$199</c:f>
              <c:numCache>
                <c:formatCode>0.00%</c:formatCode>
                <c:ptCount val="3"/>
                <c:pt idx="0">
                  <c:v>0.23265306122448978</c:v>
                </c:pt>
                <c:pt idx="1">
                  <c:v>0.21632653061224491</c:v>
                </c:pt>
                <c:pt idx="2">
                  <c:v>0.55102040816326525</c:v>
                </c:pt>
              </c:numCache>
            </c:numRef>
          </c:val>
          <c:extLst>
            <c:ext xmlns:c15="http://schemas.microsoft.com/office/drawing/2012/chart" uri="{02D57815-91ED-43cb-92C2-25804820EDAC}">
              <c15:datalabelsRange>
                <c15:f>'Question Analysis'!$D$197:$D$199</c15:f>
                <c15:dlblRangeCache>
                  <c:ptCount val="3"/>
                  <c:pt idx="0">
                    <c:v>57</c:v>
                  </c:pt>
                  <c:pt idx="1">
                    <c:v>53</c:v>
                  </c:pt>
                  <c:pt idx="2">
                    <c:v>135</c:v>
                  </c:pt>
                </c15:dlblRangeCache>
              </c15:datalabelsRange>
            </c:ext>
            <c:ext xmlns:c16="http://schemas.microsoft.com/office/drawing/2014/chart" uri="{C3380CC4-5D6E-409C-BE32-E72D297353CC}">
              <c16:uniqueId val="{00000003-9646-449D-A6DC-8E3B3E8EA1D1}"/>
            </c:ext>
          </c:extLst>
        </c:ser>
        <c:dLbls>
          <c:showLegendKey val="0"/>
          <c:showVal val="1"/>
          <c:showCatName val="0"/>
          <c:showSerName val="0"/>
          <c:showPercent val="0"/>
          <c:showBubbleSize val="0"/>
        </c:dLbls>
        <c:gapWidth val="219"/>
        <c:overlap val="-27"/>
        <c:axId val="833462639"/>
        <c:axId val="833465135"/>
      </c:barChart>
      <c:catAx>
        <c:axId val="83346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65135"/>
        <c:crosses val="autoZero"/>
        <c:auto val="1"/>
        <c:lblAlgn val="ctr"/>
        <c:lblOffset val="100"/>
        <c:noMultiLvlLbl val="0"/>
      </c:catAx>
      <c:valAx>
        <c:axId val="833465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62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r>
              <a:rPr lang="en-AU" sz="1050"/>
              <a:t>14. </a:t>
            </a:r>
            <a:r>
              <a:rPr lang="en-AU" sz="1050">
                <a:effectLst/>
              </a:rPr>
              <a:t>What types of devices are used when providing care to patients in your main place of work? (select all that</a:t>
            </a:r>
            <a:r>
              <a:rPr lang="en-AU" sz="1050" baseline="0">
                <a:effectLst/>
              </a:rPr>
              <a:t> apply) </a:t>
            </a:r>
            <a:r>
              <a:rPr lang="en-AU" sz="1050" b="0" i="0" u="none" strike="noStrike" baseline="0">
                <a:effectLst/>
              </a:rPr>
              <a:t>(n = 245)</a:t>
            </a:r>
            <a:endParaRPr lang="en-AU" sz="105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41209069799065789"/>
          <c:y val="0.28785087719298247"/>
          <c:w val="0.54389882872824813"/>
          <c:h val="0.66390350877192983"/>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EB6870ED-C3DB-429A-A82F-2D7962D064D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E8A-49C5-9CC5-8161C8BD1051}"/>
                </c:ext>
              </c:extLst>
            </c:dLbl>
            <c:dLbl>
              <c:idx val="1"/>
              <c:tx>
                <c:rich>
                  <a:bodyPr/>
                  <a:lstStyle/>
                  <a:p>
                    <a:fld id="{6CC839A1-7DBE-4CC2-A8C1-961052CE1C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E8A-49C5-9CC5-8161C8BD1051}"/>
                </c:ext>
              </c:extLst>
            </c:dLbl>
            <c:dLbl>
              <c:idx val="2"/>
              <c:tx>
                <c:rich>
                  <a:bodyPr/>
                  <a:lstStyle/>
                  <a:p>
                    <a:fld id="{F924F775-F7BB-4C53-828D-760CA6738C6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E8A-49C5-9CC5-8161C8BD1051}"/>
                </c:ext>
              </c:extLst>
            </c:dLbl>
            <c:dLbl>
              <c:idx val="3"/>
              <c:tx>
                <c:rich>
                  <a:bodyPr/>
                  <a:lstStyle/>
                  <a:p>
                    <a:fld id="{B981F3B9-D110-49EC-8F04-64C0E0A611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E8A-49C5-9CC5-8161C8BD1051}"/>
                </c:ext>
              </c:extLst>
            </c:dLbl>
            <c:dLbl>
              <c:idx val="4"/>
              <c:tx>
                <c:rich>
                  <a:bodyPr/>
                  <a:lstStyle/>
                  <a:p>
                    <a:fld id="{7D79510E-8022-44AC-9C3A-7BAD46F776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E8A-49C5-9CC5-8161C8BD1051}"/>
                </c:ext>
              </c:extLst>
            </c:dLbl>
            <c:dLbl>
              <c:idx val="5"/>
              <c:tx>
                <c:rich>
                  <a:bodyPr/>
                  <a:lstStyle/>
                  <a:p>
                    <a:fld id="{C1A07709-0EC7-4725-A6DF-C0F10B6DE7D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E8A-49C5-9CC5-8161C8BD1051}"/>
                </c:ext>
              </c:extLst>
            </c:dLbl>
            <c:dLbl>
              <c:idx val="6"/>
              <c:tx>
                <c:rich>
                  <a:bodyPr/>
                  <a:lstStyle/>
                  <a:p>
                    <a:fld id="{56AF613C-8FA8-4847-B59D-D7A0AD54EA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E8A-49C5-9CC5-8161C8BD1051}"/>
                </c:ext>
              </c:extLst>
            </c:dLbl>
            <c:dLbl>
              <c:idx val="7"/>
              <c:tx>
                <c:rich>
                  <a:bodyPr/>
                  <a:lstStyle/>
                  <a:p>
                    <a:fld id="{6E681654-872B-4D89-B8C3-7C7B3C50DD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E8A-49C5-9CC5-8161C8BD10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Analysis'!$B$204:$B$211</c:f>
              <c:strCache>
                <c:ptCount val="8"/>
                <c:pt idx="0">
                  <c:v>Desktop computers</c:v>
                </c:pt>
                <c:pt idx="1">
                  <c:v>Laptops</c:v>
                </c:pt>
                <c:pt idx="2">
                  <c:v>Mobile phones</c:v>
                </c:pt>
                <c:pt idx="3">
                  <c:v>Tablets</c:v>
                </c:pt>
                <c:pt idx="4">
                  <c:v>Mobile workstations</c:v>
                </c:pt>
                <c:pt idx="5">
                  <c:v>Wearable devices provided to patients</c:v>
                </c:pt>
                <c:pt idx="6">
                  <c:v>Nil – digital devices are not used</c:v>
                </c:pt>
                <c:pt idx="7">
                  <c:v>Other</c:v>
                </c:pt>
              </c:strCache>
            </c:strRef>
          </c:cat>
          <c:val>
            <c:numRef>
              <c:f>'Question Analysis'!$D$204:$D$211</c:f>
              <c:numCache>
                <c:formatCode>0%</c:formatCode>
                <c:ptCount val="8"/>
                <c:pt idx="0">
                  <c:v>0.66938775510204085</c:v>
                </c:pt>
                <c:pt idx="1">
                  <c:v>0.66530612244897958</c:v>
                </c:pt>
                <c:pt idx="2">
                  <c:v>0.60816326530612241</c:v>
                </c:pt>
                <c:pt idx="3">
                  <c:v>0.45306122448979591</c:v>
                </c:pt>
                <c:pt idx="4">
                  <c:v>8.5714285714285715E-2</c:v>
                </c:pt>
                <c:pt idx="5">
                  <c:v>8.1632653061224483E-2</c:v>
                </c:pt>
                <c:pt idx="6">
                  <c:v>2.0408163265306121E-2</c:v>
                </c:pt>
                <c:pt idx="7">
                  <c:v>2.4489795918367346E-2</c:v>
                </c:pt>
              </c:numCache>
            </c:numRef>
          </c:val>
          <c:extLst>
            <c:ext xmlns:c15="http://schemas.microsoft.com/office/drawing/2012/chart" uri="{02D57815-91ED-43cb-92C2-25804820EDAC}">
              <c15:datalabelsRange>
                <c15:f>'Question Analysis'!$C$204:$C$211</c15:f>
                <c15:dlblRangeCache>
                  <c:ptCount val="8"/>
                  <c:pt idx="0">
                    <c:v>164</c:v>
                  </c:pt>
                  <c:pt idx="1">
                    <c:v>163</c:v>
                  </c:pt>
                  <c:pt idx="2">
                    <c:v>149</c:v>
                  </c:pt>
                  <c:pt idx="3">
                    <c:v>111</c:v>
                  </c:pt>
                  <c:pt idx="4">
                    <c:v>21</c:v>
                  </c:pt>
                  <c:pt idx="5">
                    <c:v>20</c:v>
                  </c:pt>
                  <c:pt idx="6">
                    <c:v>5</c:v>
                  </c:pt>
                  <c:pt idx="7">
                    <c:v>6</c:v>
                  </c:pt>
                </c15:dlblRangeCache>
              </c15:datalabelsRange>
            </c:ext>
            <c:ext xmlns:c16="http://schemas.microsoft.com/office/drawing/2014/chart" uri="{C3380CC4-5D6E-409C-BE32-E72D297353CC}">
              <c16:uniqueId val="{00000008-6E8A-49C5-9CC5-8161C8BD1051}"/>
            </c:ext>
          </c:extLst>
        </c:ser>
        <c:dLbls>
          <c:showLegendKey val="0"/>
          <c:showVal val="1"/>
          <c:showCatName val="0"/>
          <c:showSerName val="0"/>
          <c:showPercent val="0"/>
          <c:showBubbleSize val="0"/>
        </c:dLbls>
        <c:gapWidth val="182"/>
        <c:axId val="1766781679"/>
        <c:axId val="1766779599"/>
      </c:barChart>
      <c:catAx>
        <c:axId val="1766781679"/>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Digital devices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779599"/>
        <c:crosses val="autoZero"/>
        <c:auto val="1"/>
        <c:lblAlgn val="ctr"/>
        <c:lblOffset val="100"/>
        <c:noMultiLvlLbl val="0"/>
      </c:catAx>
      <c:valAx>
        <c:axId val="1766779599"/>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781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baseline="0">
                <a:effectLst/>
              </a:rPr>
              <a:t>Q15: Who oversees the IT systems at your main workplace? </a:t>
            </a:r>
            <a:r>
              <a:rPr lang="en-AU" sz="1050" b="0" i="0" u="none" strike="noStrike" baseline="0">
                <a:effectLst/>
              </a:rPr>
              <a:t>(n = 245)</a:t>
            </a:r>
            <a:endParaRPr lang="en-AU"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563175767466517"/>
          <c:y val="0.24474265070058737"/>
          <c:w val="0.51939811614814868"/>
          <c:h val="0.70303802815058747"/>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1ECB15F7-DDDF-4BCE-82EF-14453F7A23DD}"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7F7-4FEC-87B9-AAC9F1F9D2CE}"/>
                </c:ext>
              </c:extLst>
            </c:dLbl>
            <c:dLbl>
              <c:idx val="1"/>
              <c:tx>
                <c:rich>
                  <a:bodyPr/>
                  <a:lstStyle/>
                  <a:p>
                    <a:fld id="{FD099ECA-4CEA-400E-BFFC-33B58D4B620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7F7-4FEC-87B9-AAC9F1F9D2CE}"/>
                </c:ext>
              </c:extLst>
            </c:dLbl>
            <c:dLbl>
              <c:idx val="2"/>
              <c:tx>
                <c:rich>
                  <a:bodyPr/>
                  <a:lstStyle/>
                  <a:p>
                    <a:fld id="{F5D7C738-5CA2-49DC-8548-73375625981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7F7-4FEC-87B9-AAC9F1F9D2CE}"/>
                </c:ext>
              </c:extLst>
            </c:dLbl>
            <c:dLbl>
              <c:idx val="3"/>
              <c:tx>
                <c:rich>
                  <a:bodyPr/>
                  <a:lstStyle/>
                  <a:p>
                    <a:fld id="{CEBF179B-C00F-4254-B14E-357EA9A0ECB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7F7-4FEC-87B9-AAC9F1F9D2CE}"/>
                </c:ext>
              </c:extLst>
            </c:dLbl>
            <c:dLbl>
              <c:idx val="4"/>
              <c:tx>
                <c:rich>
                  <a:bodyPr/>
                  <a:lstStyle/>
                  <a:p>
                    <a:fld id="{4EB66DCB-B90A-470B-9B81-90E3885AA61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7F7-4FEC-87B9-AAC9F1F9D2CE}"/>
                </c:ext>
              </c:extLst>
            </c:dLbl>
            <c:dLbl>
              <c:idx val="5"/>
              <c:tx>
                <c:rich>
                  <a:bodyPr/>
                  <a:lstStyle/>
                  <a:p>
                    <a:fld id="{50831C31-9766-4035-90DF-A7962F89F25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7F7-4FEC-87B9-AAC9F1F9D2CE}"/>
                </c:ext>
              </c:extLst>
            </c:dLbl>
            <c:dLbl>
              <c:idx val="6"/>
              <c:tx>
                <c:rich>
                  <a:bodyPr/>
                  <a:lstStyle/>
                  <a:p>
                    <a:fld id="{809BE519-CBB2-4BEB-80D6-B4D533B3950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7F7-4FEC-87B9-AAC9F1F9D2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Analysis'!$E$215:$E$221</c:f>
              <c:strCache>
                <c:ptCount val="7"/>
                <c:pt idx="0">
                  <c:v>Myself</c:v>
                </c:pt>
                <c:pt idx="1">
                  <c:v>External, contracted IT service provider </c:v>
                </c:pt>
                <c:pt idx="2">
                  <c:v>Practice manager</c:v>
                </c:pt>
                <c:pt idx="3">
                  <c:v>Administrative staff member</c:v>
                </c:pt>
                <c:pt idx="4">
                  <c:v>Colleague</c:v>
                </c:pt>
                <c:pt idx="5">
                  <c:v>Internal IT staff</c:v>
                </c:pt>
                <c:pt idx="6">
                  <c:v>Other</c:v>
                </c:pt>
              </c:strCache>
            </c:strRef>
          </c:cat>
          <c:val>
            <c:numRef>
              <c:f>'Question Analysis'!$G$215:$G$221</c:f>
              <c:numCache>
                <c:formatCode>0%</c:formatCode>
                <c:ptCount val="7"/>
                <c:pt idx="0">
                  <c:v>0.37142857142857144</c:v>
                </c:pt>
                <c:pt idx="1">
                  <c:v>0.27346938775510204</c:v>
                </c:pt>
                <c:pt idx="2">
                  <c:v>0.14285714285714285</c:v>
                </c:pt>
                <c:pt idx="3">
                  <c:v>8.1632653061224483E-2</c:v>
                </c:pt>
                <c:pt idx="4">
                  <c:v>4.8979591836734691E-2</c:v>
                </c:pt>
                <c:pt idx="5">
                  <c:v>3.6734693877551024E-2</c:v>
                </c:pt>
                <c:pt idx="6">
                  <c:v>3.6734693877551024E-2</c:v>
                </c:pt>
              </c:numCache>
            </c:numRef>
          </c:val>
          <c:extLst>
            <c:ext xmlns:c15="http://schemas.microsoft.com/office/drawing/2012/chart" uri="{02D57815-91ED-43cb-92C2-25804820EDAC}">
              <c15:datalabelsRange>
                <c15:f>'Question Analysis'!$F$215:$F$221</c15:f>
                <c15:dlblRangeCache>
                  <c:ptCount val="7"/>
                  <c:pt idx="0">
                    <c:v>91</c:v>
                  </c:pt>
                  <c:pt idx="1">
                    <c:v>67</c:v>
                  </c:pt>
                  <c:pt idx="2">
                    <c:v>35</c:v>
                  </c:pt>
                  <c:pt idx="3">
                    <c:v>20</c:v>
                  </c:pt>
                  <c:pt idx="4">
                    <c:v>12</c:v>
                  </c:pt>
                  <c:pt idx="5">
                    <c:v>9</c:v>
                  </c:pt>
                  <c:pt idx="6">
                    <c:v>9</c:v>
                  </c:pt>
                </c15:dlblRangeCache>
              </c15:datalabelsRange>
            </c:ext>
            <c:ext xmlns:c16="http://schemas.microsoft.com/office/drawing/2014/chart" uri="{C3380CC4-5D6E-409C-BE32-E72D297353CC}">
              <c16:uniqueId val="{00000007-37F7-4FEC-87B9-AAC9F1F9D2CE}"/>
            </c:ext>
          </c:extLst>
        </c:ser>
        <c:dLbls>
          <c:dLblPos val="outEnd"/>
          <c:showLegendKey val="0"/>
          <c:showVal val="1"/>
          <c:showCatName val="0"/>
          <c:showSerName val="0"/>
          <c:showPercent val="0"/>
          <c:showBubbleSize val="0"/>
        </c:dLbls>
        <c:gapWidth val="182"/>
        <c:axId val="537757407"/>
        <c:axId val="537777375"/>
      </c:barChart>
      <c:catAx>
        <c:axId val="537757407"/>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Practice staff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777375"/>
        <c:crosses val="autoZero"/>
        <c:auto val="1"/>
        <c:lblAlgn val="ctr"/>
        <c:lblOffset val="100"/>
        <c:noMultiLvlLbl val="0"/>
      </c:catAx>
      <c:valAx>
        <c:axId val="537777375"/>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757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Q16. What functions do you use digital systems for? </a:t>
            </a:r>
            <a:r>
              <a:rPr lang="en-AU" sz="1050" b="0" i="0" u="none" strike="noStrike" baseline="0">
                <a:effectLst/>
              </a:rPr>
              <a:t>(n = 245)</a:t>
            </a:r>
            <a:r>
              <a:rPr lang="en-AU" sz="105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258813122545366"/>
          <c:y val="0.18360518477242957"/>
          <c:w val="0.44308445767345778"/>
          <c:h val="0.79786943545728517"/>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05767178-F44C-46D5-A30B-9D4BFB16399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ACD-49E1-B3E2-303983974D84}"/>
                </c:ext>
              </c:extLst>
            </c:dLbl>
            <c:dLbl>
              <c:idx val="1"/>
              <c:tx>
                <c:rich>
                  <a:bodyPr/>
                  <a:lstStyle/>
                  <a:p>
                    <a:fld id="{428D039D-4FF1-4075-9E54-4F7139C6B1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ACD-49E1-B3E2-303983974D84}"/>
                </c:ext>
              </c:extLst>
            </c:dLbl>
            <c:dLbl>
              <c:idx val="2"/>
              <c:tx>
                <c:rich>
                  <a:bodyPr/>
                  <a:lstStyle/>
                  <a:p>
                    <a:fld id="{8BA88397-20ED-4594-83F4-B3F6D2D054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ACD-49E1-B3E2-303983974D84}"/>
                </c:ext>
              </c:extLst>
            </c:dLbl>
            <c:dLbl>
              <c:idx val="3"/>
              <c:tx>
                <c:rich>
                  <a:bodyPr/>
                  <a:lstStyle/>
                  <a:p>
                    <a:fld id="{38CF88FC-3265-4773-8C18-49AFC5E5F7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ACD-49E1-B3E2-303983974D84}"/>
                </c:ext>
              </c:extLst>
            </c:dLbl>
            <c:dLbl>
              <c:idx val="4"/>
              <c:tx>
                <c:rich>
                  <a:bodyPr/>
                  <a:lstStyle/>
                  <a:p>
                    <a:fld id="{07D1135C-6000-4982-ABB0-6B61A4D761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ACD-49E1-B3E2-303983974D84}"/>
                </c:ext>
              </c:extLst>
            </c:dLbl>
            <c:dLbl>
              <c:idx val="5"/>
              <c:tx>
                <c:rich>
                  <a:bodyPr/>
                  <a:lstStyle/>
                  <a:p>
                    <a:fld id="{CFFF17AB-D498-4ECA-9C44-88FDF5FCEF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ACD-49E1-B3E2-303983974D84}"/>
                </c:ext>
              </c:extLst>
            </c:dLbl>
            <c:dLbl>
              <c:idx val="6"/>
              <c:tx>
                <c:rich>
                  <a:bodyPr/>
                  <a:lstStyle/>
                  <a:p>
                    <a:fld id="{21A7734A-7F8B-41C6-B6D7-B96C308607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ACD-49E1-B3E2-303983974D84}"/>
                </c:ext>
              </c:extLst>
            </c:dLbl>
            <c:dLbl>
              <c:idx val="7"/>
              <c:tx>
                <c:rich>
                  <a:bodyPr/>
                  <a:lstStyle/>
                  <a:p>
                    <a:fld id="{02B5958C-B0DB-4A94-A922-47385B983F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ACD-49E1-B3E2-303983974D84}"/>
                </c:ext>
              </c:extLst>
            </c:dLbl>
            <c:dLbl>
              <c:idx val="8"/>
              <c:tx>
                <c:rich>
                  <a:bodyPr/>
                  <a:lstStyle/>
                  <a:p>
                    <a:fld id="{4C8FFBCB-E736-409C-9DAB-0E51D05017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ACD-49E1-B3E2-303983974D84}"/>
                </c:ext>
              </c:extLst>
            </c:dLbl>
            <c:dLbl>
              <c:idx val="9"/>
              <c:tx>
                <c:rich>
                  <a:bodyPr/>
                  <a:lstStyle/>
                  <a:p>
                    <a:fld id="{4FEE8432-14F6-4D32-8DFC-2ED68D2DBB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ACD-49E1-B3E2-303983974D84}"/>
                </c:ext>
              </c:extLst>
            </c:dLbl>
            <c:dLbl>
              <c:idx val="10"/>
              <c:tx>
                <c:rich>
                  <a:bodyPr/>
                  <a:lstStyle/>
                  <a:p>
                    <a:fld id="{AE53F5E5-D707-4197-83EB-B169740D97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ACD-49E1-B3E2-303983974D84}"/>
                </c:ext>
              </c:extLst>
            </c:dLbl>
            <c:dLbl>
              <c:idx val="11"/>
              <c:tx>
                <c:rich>
                  <a:bodyPr/>
                  <a:lstStyle/>
                  <a:p>
                    <a:fld id="{75C251AB-83F6-41D4-9CF8-98971E349C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ACD-49E1-B3E2-303983974D84}"/>
                </c:ext>
              </c:extLst>
            </c:dLbl>
            <c:dLbl>
              <c:idx val="12"/>
              <c:tx>
                <c:rich>
                  <a:bodyPr/>
                  <a:lstStyle/>
                  <a:p>
                    <a:fld id="{814429AF-7832-4701-ACB9-01839243A6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ACD-49E1-B3E2-303983974D84}"/>
                </c:ext>
              </c:extLst>
            </c:dLbl>
            <c:dLbl>
              <c:idx val="13"/>
              <c:tx>
                <c:rich>
                  <a:bodyPr/>
                  <a:lstStyle/>
                  <a:p>
                    <a:fld id="{AB78518B-03F3-4D0C-8215-6C3793BEC0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ACD-49E1-B3E2-303983974D84}"/>
                </c:ext>
              </c:extLst>
            </c:dLbl>
            <c:dLbl>
              <c:idx val="14"/>
              <c:tx>
                <c:rich>
                  <a:bodyPr/>
                  <a:lstStyle/>
                  <a:p>
                    <a:fld id="{46940821-3CAE-43B7-8F6F-5D09EE1E76C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ACD-49E1-B3E2-303983974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Analysis'!$B$239:$B$253</c:f>
              <c:strCache>
                <c:ptCount val="15"/>
                <c:pt idx="0">
                  <c:v>Clinical Assessment and notes</c:v>
                </c:pt>
                <c:pt idx="1">
                  <c:v>Booking / Appointment Management</c:v>
                </c:pt>
                <c:pt idx="2">
                  <c:v>Practice management / Billing</c:v>
                </c:pt>
                <c:pt idx="3">
                  <c:v>Patient Database (demographics, contact details)</c:v>
                </c:pt>
                <c:pt idx="4">
                  <c:v>Patient report writing</c:v>
                </c:pt>
                <c:pt idx="5">
                  <c:v>Telehealth</c:v>
                </c:pt>
                <c:pt idx="6">
                  <c:v>Secure messaging</c:v>
                </c:pt>
                <c:pt idx="7">
                  <c:v>Referral Management (Inbound/Outbound)</c:v>
                </c:pt>
                <c:pt idx="8">
                  <c:v>Image viewing and sharing</c:v>
                </c:pt>
                <c:pt idx="9">
                  <c:v>Shared care plans</c:v>
                </c:pt>
                <c:pt idx="10">
                  <c:v>Patient Portal</c:v>
                </c:pt>
                <c:pt idx="11">
                  <c:v>My Health Record</c:v>
                </c:pt>
                <c:pt idx="12">
                  <c:v>Real Time Prescription Monitoring</c:v>
                </c:pt>
                <c:pt idx="13">
                  <c:v>ePrescription</c:v>
                </c:pt>
                <c:pt idx="14">
                  <c:v>Other</c:v>
                </c:pt>
              </c:strCache>
            </c:strRef>
          </c:cat>
          <c:val>
            <c:numRef>
              <c:f>'Question Analysis'!$D$239:$D$253</c:f>
              <c:numCache>
                <c:formatCode>0%</c:formatCode>
                <c:ptCount val="15"/>
                <c:pt idx="0">
                  <c:v>0.83265306122448979</c:v>
                </c:pt>
                <c:pt idx="1">
                  <c:v>0.83673469387755106</c:v>
                </c:pt>
                <c:pt idx="2">
                  <c:v>0.83265306122448979</c:v>
                </c:pt>
                <c:pt idx="3">
                  <c:v>0.74693877551020404</c:v>
                </c:pt>
                <c:pt idx="4">
                  <c:v>0.66530612244897958</c:v>
                </c:pt>
                <c:pt idx="5">
                  <c:v>0.56734693877551023</c:v>
                </c:pt>
                <c:pt idx="6">
                  <c:v>0.51836734693877551</c:v>
                </c:pt>
                <c:pt idx="7">
                  <c:v>0.46938775510204084</c:v>
                </c:pt>
                <c:pt idx="8">
                  <c:v>0.34693877551020408</c:v>
                </c:pt>
                <c:pt idx="9">
                  <c:v>0.16734693877551021</c:v>
                </c:pt>
                <c:pt idx="10">
                  <c:v>0.13877551020408163</c:v>
                </c:pt>
                <c:pt idx="11">
                  <c:v>0.11836734693877551</c:v>
                </c:pt>
                <c:pt idx="12">
                  <c:v>4.8979591836734691E-2</c:v>
                </c:pt>
                <c:pt idx="13">
                  <c:v>4.4897959183673466E-2</c:v>
                </c:pt>
                <c:pt idx="14">
                  <c:v>4.4897959183673466E-2</c:v>
                </c:pt>
              </c:numCache>
            </c:numRef>
          </c:val>
          <c:extLst>
            <c:ext xmlns:c15="http://schemas.microsoft.com/office/drawing/2012/chart" uri="{02D57815-91ED-43cb-92C2-25804820EDAC}">
              <c15:datalabelsRange>
                <c15:f>'Question Analysis'!$C$239:$C$253</c15:f>
                <c15:dlblRangeCache>
                  <c:ptCount val="15"/>
                  <c:pt idx="0">
                    <c:v>204</c:v>
                  </c:pt>
                  <c:pt idx="1">
                    <c:v>205</c:v>
                  </c:pt>
                  <c:pt idx="2">
                    <c:v>204</c:v>
                  </c:pt>
                  <c:pt idx="3">
                    <c:v>183</c:v>
                  </c:pt>
                  <c:pt idx="4">
                    <c:v>163</c:v>
                  </c:pt>
                  <c:pt idx="5">
                    <c:v>139</c:v>
                  </c:pt>
                  <c:pt idx="6">
                    <c:v>127</c:v>
                  </c:pt>
                  <c:pt idx="7">
                    <c:v>115</c:v>
                  </c:pt>
                  <c:pt idx="8">
                    <c:v>85</c:v>
                  </c:pt>
                  <c:pt idx="9">
                    <c:v>41</c:v>
                  </c:pt>
                  <c:pt idx="10">
                    <c:v>34</c:v>
                  </c:pt>
                  <c:pt idx="11">
                    <c:v>29</c:v>
                  </c:pt>
                  <c:pt idx="12">
                    <c:v>12</c:v>
                  </c:pt>
                  <c:pt idx="13">
                    <c:v>11</c:v>
                  </c:pt>
                  <c:pt idx="14">
                    <c:v>11</c:v>
                  </c:pt>
                </c15:dlblRangeCache>
              </c15:datalabelsRange>
            </c:ext>
            <c:ext xmlns:c16="http://schemas.microsoft.com/office/drawing/2014/chart" uri="{C3380CC4-5D6E-409C-BE32-E72D297353CC}">
              <c16:uniqueId val="{0000000F-DACD-49E1-B3E2-303983974D84}"/>
            </c:ext>
          </c:extLst>
        </c:ser>
        <c:dLbls>
          <c:showLegendKey val="0"/>
          <c:showVal val="1"/>
          <c:showCatName val="0"/>
          <c:showSerName val="0"/>
          <c:showPercent val="0"/>
          <c:showBubbleSize val="0"/>
        </c:dLbls>
        <c:gapWidth val="182"/>
        <c:axId val="1379583759"/>
        <c:axId val="1379578767"/>
      </c:barChart>
      <c:catAx>
        <c:axId val="1379583759"/>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Technology</a:t>
                </a:r>
                <a:r>
                  <a:rPr lang="en-AU" baseline="0"/>
                  <a:t> solutions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578767"/>
        <c:crosses val="autoZero"/>
        <c:auto val="1"/>
        <c:lblAlgn val="ctr"/>
        <c:lblOffset val="100"/>
        <c:noMultiLvlLbl val="0"/>
      </c:catAx>
      <c:valAx>
        <c:axId val="1379578767"/>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58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Q17: What software vendor(s)/product(s) if any, does your main practice or workplace use? (n = 245)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55A96731-F672-4A4D-9818-5EB555F3E4C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9D-4C5A-8707-7A10768BE97E}"/>
                </c:ext>
              </c:extLst>
            </c:dLbl>
            <c:dLbl>
              <c:idx val="1"/>
              <c:tx>
                <c:rich>
                  <a:bodyPr/>
                  <a:lstStyle/>
                  <a:p>
                    <a:fld id="{F9C0EF2E-2896-4C04-9D31-FA684FF9E0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9D-4C5A-8707-7A10768BE97E}"/>
                </c:ext>
              </c:extLst>
            </c:dLbl>
            <c:dLbl>
              <c:idx val="2"/>
              <c:tx>
                <c:rich>
                  <a:bodyPr/>
                  <a:lstStyle/>
                  <a:p>
                    <a:fld id="{19784E0E-CC94-4AA4-9B6F-FD9C7D5B8E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9D-4C5A-8707-7A10768BE97E}"/>
                </c:ext>
              </c:extLst>
            </c:dLbl>
            <c:dLbl>
              <c:idx val="3"/>
              <c:tx>
                <c:rich>
                  <a:bodyPr/>
                  <a:lstStyle/>
                  <a:p>
                    <a:fld id="{FFF38528-171C-4E3E-8ABD-43D79E28CB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9D-4C5A-8707-7A10768BE97E}"/>
                </c:ext>
              </c:extLst>
            </c:dLbl>
            <c:dLbl>
              <c:idx val="4"/>
              <c:tx>
                <c:rich>
                  <a:bodyPr/>
                  <a:lstStyle/>
                  <a:p>
                    <a:fld id="{8D776018-CCEE-4FEB-BFB6-BE8A6C519D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9D-4C5A-8707-7A10768BE97E}"/>
                </c:ext>
              </c:extLst>
            </c:dLbl>
            <c:dLbl>
              <c:idx val="5"/>
              <c:tx>
                <c:rich>
                  <a:bodyPr/>
                  <a:lstStyle/>
                  <a:p>
                    <a:fld id="{7EE49873-F461-49B1-9399-4EA6B45F8A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9D-4C5A-8707-7A10768BE97E}"/>
                </c:ext>
              </c:extLst>
            </c:dLbl>
            <c:dLbl>
              <c:idx val="6"/>
              <c:tx>
                <c:rich>
                  <a:bodyPr/>
                  <a:lstStyle/>
                  <a:p>
                    <a:fld id="{E4ABFD54-681E-4116-967A-64B99427C9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B9D-4C5A-8707-7A10768BE97E}"/>
                </c:ext>
              </c:extLst>
            </c:dLbl>
            <c:dLbl>
              <c:idx val="7"/>
              <c:tx>
                <c:rich>
                  <a:bodyPr/>
                  <a:lstStyle/>
                  <a:p>
                    <a:fld id="{7B618855-96D9-4514-9F36-12AE9AB33E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9D-4C5A-8707-7A10768BE97E}"/>
                </c:ext>
              </c:extLst>
            </c:dLbl>
            <c:dLbl>
              <c:idx val="8"/>
              <c:tx>
                <c:rich>
                  <a:bodyPr/>
                  <a:lstStyle/>
                  <a:p>
                    <a:fld id="{FA0FD787-5032-486F-9384-20F0E06F03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9D-4C5A-8707-7A10768BE97E}"/>
                </c:ext>
              </c:extLst>
            </c:dLbl>
            <c:dLbl>
              <c:idx val="9"/>
              <c:tx>
                <c:rich>
                  <a:bodyPr/>
                  <a:lstStyle/>
                  <a:p>
                    <a:fld id="{BDD030F8-2EB9-4788-AF59-B7D4F9CB54C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9D-4C5A-8707-7A10768BE97E}"/>
                </c:ext>
              </c:extLst>
            </c:dLbl>
            <c:dLbl>
              <c:idx val="10"/>
              <c:tx>
                <c:rich>
                  <a:bodyPr/>
                  <a:lstStyle/>
                  <a:p>
                    <a:fld id="{8D4FFFE7-013E-44D4-B28B-ADC0E49A960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9D-4C5A-8707-7A10768BE97E}"/>
                </c:ext>
              </c:extLst>
            </c:dLbl>
            <c:dLbl>
              <c:idx val="11"/>
              <c:tx>
                <c:rich>
                  <a:bodyPr/>
                  <a:lstStyle/>
                  <a:p>
                    <a:fld id="{82762A68-31AE-4902-A2E7-1BDC53FBD1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9D-4C5A-8707-7A10768BE97E}"/>
                </c:ext>
              </c:extLst>
            </c:dLbl>
            <c:dLbl>
              <c:idx val="12"/>
              <c:tx>
                <c:rich>
                  <a:bodyPr/>
                  <a:lstStyle/>
                  <a:p>
                    <a:fld id="{BE1AFF96-B664-487A-A193-0FD371AEE0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B9D-4C5A-8707-7A10768BE97E}"/>
                </c:ext>
              </c:extLst>
            </c:dLbl>
            <c:dLbl>
              <c:idx val="13"/>
              <c:tx>
                <c:rich>
                  <a:bodyPr/>
                  <a:lstStyle/>
                  <a:p>
                    <a:fld id="{86591F6C-DEAE-495C-A765-8D63669B9C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B9D-4C5A-8707-7A10768BE97E}"/>
                </c:ext>
              </c:extLst>
            </c:dLbl>
            <c:dLbl>
              <c:idx val="14"/>
              <c:tx>
                <c:rich>
                  <a:bodyPr/>
                  <a:lstStyle/>
                  <a:p>
                    <a:fld id="{E70C5BBC-BF81-4961-BA6A-577F14C48F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B9D-4C5A-8707-7A10768BE97E}"/>
                </c:ext>
              </c:extLst>
            </c:dLbl>
            <c:dLbl>
              <c:idx val="15"/>
              <c:tx>
                <c:rich>
                  <a:bodyPr/>
                  <a:lstStyle/>
                  <a:p>
                    <a:fld id="{326DDC5A-1786-45F5-BD03-EF4B22A594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B9D-4C5A-8707-7A10768BE97E}"/>
                </c:ext>
              </c:extLst>
            </c:dLbl>
            <c:dLbl>
              <c:idx val="16"/>
              <c:tx>
                <c:rich>
                  <a:bodyPr/>
                  <a:lstStyle/>
                  <a:p>
                    <a:fld id="{3FE5B015-1443-47F0-9A0B-65582514F9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B9D-4C5A-8707-7A10768BE97E}"/>
                </c:ext>
              </c:extLst>
            </c:dLbl>
            <c:dLbl>
              <c:idx val="17"/>
              <c:tx>
                <c:rich>
                  <a:bodyPr/>
                  <a:lstStyle/>
                  <a:p>
                    <a:fld id="{F6FF141C-3505-4A45-A12E-3A8A1684EC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B9D-4C5A-8707-7A10768BE97E}"/>
                </c:ext>
              </c:extLst>
            </c:dLbl>
            <c:dLbl>
              <c:idx val="18"/>
              <c:tx>
                <c:rich>
                  <a:bodyPr/>
                  <a:lstStyle/>
                  <a:p>
                    <a:fld id="{D1CA80B3-F467-4E73-BAFF-A6519DD9DB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B9D-4C5A-8707-7A10768BE97E}"/>
                </c:ext>
              </c:extLst>
            </c:dLbl>
            <c:dLbl>
              <c:idx val="19"/>
              <c:tx>
                <c:rich>
                  <a:bodyPr/>
                  <a:lstStyle/>
                  <a:p>
                    <a:fld id="{B0AABCE8-8EC5-4F13-A4AD-D630B7E808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B9D-4C5A-8707-7A10768BE97E}"/>
                </c:ext>
              </c:extLst>
            </c:dLbl>
            <c:dLbl>
              <c:idx val="20"/>
              <c:tx>
                <c:rich>
                  <a:bodyPr/>
                  <a:lstStyle/>
                  <a:p>
                    <a:fld id="{DA1E0522-46B4-42DF-A4BD-E4BF46F439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B9D-4C5A-8707-7A10768BE97E}"/>
                </c:ext>
              </c:extLst>
            </c:dLbl>
            <c:dLbl>
              <c:idx val="21"/>
              <c:tx>
                <c:rich>
                  <a:bodyPr/>
                  <a:lstStyle/>
                  <a:p>
                    <a:fld id="{B8464F56-D1DA-4E6C-96FB-474801FB1E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B9D-4C5A-8707-7A10768BE97E}"/>
                </c:ext>
              </c:extLst>
            </c:dLbl>
            <c:dLbl>
              <c:idx val="22"/>
              <c:tx>
                <c:rich>
                  <a:bodyPr/>
                  <a:lstStyle/>
                  <a:p>
                    <a:fld id="{0BDE770F-51CE-4F26-B31B-98CAB13C0FE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B9D-4C5A-8707-7A10768BE97E}"/>
                </c:ext>
              </c:extLst>
            </c:dLbl>
            <c:dLbl>
              <c:idx val="23"/>
              <c:tx>
                <c:rich>
                  <a:bodyPr/>
                  <a:lstStyle/>
                  <a:p>
                    <a:fld id="{5205C87B-3CCA-4510-9CBF-B9116FB0F7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B9D-4C5A-8707-7A10768BE97E}"/>
                </c:ext>
              </c:extLst>
            </c:dLbl>
            <c:dLbl>
              <c:idx val="24"/>
              <c:tx>
                <c:rich>
                  <a:bodyPr/>
                  <a:lstStyle/>
                  <a:p>
                    <a:fld id="{AAB48864-FE9B-43A0-BFA6-760F9E01A8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B9D-4C5A-8707-7A10768BE97E}"/>
                </c:ext>
              </c:extLst>
            </c:dLbl>
            <c:dLbl>
              <c:idx val="25"/>
              <c:tx>
                <c:rich>
                  <a:bodyPr/>
                  <a:lstStyle/>
                  <a:p>
                    <a:fld id="{090FA341-581B-43BE-94B9-606FDF94EC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B9D-4C5A-8707-7A10768BE97E}"/>
                </c:ext>
              </c:extLst>
            </c:dLbl>
            <c:dLbl>
              <c:idx val="26"/>
              <c:tx>
                <c:rich>
                  <a:bodyPr/>
                  <a:lstStyle/>
                  <a:p>
                    <a:fld id="{AD3B5715-3B9E-434E-9E7F-1A78692E84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B9D-4C5A-8707-7A10768BE97E}"/>
                </c:ext>
              </c:extLst>
            </c:dLbl>
            <c:dLbl>
              <c:idx val="27"/>
              <c:tx>
                <c:rich>
                  <a:bodyPr/>
                  <a:lstStyle/>
                  <a:p>
                    <a:fld id="{14FAE139-265E-4B44-B165-8D0AB5A792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B9D-4C5A-8707-7A10768BE97E}"/>
                </c:ext>
              </c:extLst>
            </c:dLbl>
            <c:dLbl>
              <c:idx val="28"/>
              <c:tx>
                <c:rich>
                  <a:bodyPr/>
                  <a:lstStyle/>
                  <a:p>
                    <a:fld id="{8F810DD4-6E3A-4F7D-BA02-64B3A47E61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B9D-4C5A-8707-7A10768BE97E}"/>
                </c:ext>
              </c:extLst>
            </c:dLbl>
            <c:dLbl>
              <c:idx val="29"/>
              <c:tx>
                <c:rich>
                  <a:bodyPr/>
                  <a:lstStyle/>
                  <a:p>
                    <a:fld id="{AF489EAC-DD7F-4D9B-88EA-87322767B1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2B9D-4C5A-8707-7A10768BE97E}"/>
                </c:ext>
              </c:extLst>
            </c:dLbl>
            <c:dLbl>
              <c:idx val="30"/>
              <c:tx>
                <c:rich>
                  <a:bodyPr/>
                  <a:lstStyle/>
                  <a:p>
                    <a:fld id="{05C07E5E-8541-40A9-8304-A7076BF84B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B9D-4C5A-8707-7A10768BE97E}"/>
                </c:ext>
              </c:extLst>
            </c:dLbl>
            <c:dLbl>
              <c:idx val="31"/>
              <c:tx>
                <c:rich>
                  <a:bodyPr/>
                  <a:lstStyle/>
                  <a:p>
                    <a:fld id="{52F107F4-26C6-4802-A4F6-05204DAD39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B9D-4C5A-8707-7A10768BE97E}"/>
                </c:ext>
              </c:extLst>
            </c:dLbl>
            <c:dLbl>
              <c:idx val="32"/>
              <c:tx>
                <c:rich>
                  <a:bodyPr/>
                  <a:lstStyle/>
                  <a:p>
                    <a:fld id="{23DEF1EB-0584-4233-A2AF-AE32D78DA4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B9D-4C5A-8707-7A10768BE97E}"/>
                </c:ext>
              </c:extLst>
            </c:dLbl>
            <c:dLbl>
              <c:idx val="33"/>
              <c:tx>
                <c:rich>
                  <a:bodyPr/>
                  <a:lstStyle/>
                  <a:p>
                    <a:fld id="{DCF87B4F-642E-45C1-A334-ED290E9AD7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B9D-4C5A-8707-7A10768BE97E}"/>
                </c:ext>
              </c:extLst>
            </c:dLbl>
            <c:dLbl>
              <c:idx val="34"/>
              <c:tx>
                <c:rich>
                  <a:bodyPr/>
                  <a:lstStyle/>
                  <a:p>
                    <a:fld id="{8AAEC600-1805-4514-B0B9-74918EDBC83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B9D-4C5A-8707-7A10768BE97E}"/>
                </c:ext>
              </c:extLst>
            </c:dLbl>
            <c:dLbl>
              <c:idx val="35"/>
              <c:tx>
                <c:rich>
                  <a:bodyPr/>
                  <a:lstStyle/>
                  <a:p>
                    <a:fld id="{A3DC2560-D0A3-4B1A-953E-89C46501E3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B9D-4C5A-8707-7A10768BE97E}"/>
                </c:ext>
              </c:extLst>
            </c:dLbl>
            <c:dLbl>
              <c:idx val="36"/>
              <c:tx>
                <c:rich>
                  <a:bodyPr/>
                  <a:lstStyle/>
                  <a:p>
                    <a:fld id="{CE36B825-6824-4169-984D-69A47F3F09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B9D-4C5A-8707-7A10768BE97E}"/>
                </c:ext>
              </c:extLst>
            </c:dLbl>
            <c:dLbl>
              <c:idx val="37"/>
              <c:tx>
                <c:rich>
                  <a:bodyPr/>
                  <a:lstStyle/>
                  <a:p>
                    <a:fld id="{65606C62-1BDA-48B9-A0D2-75D3F55A40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B9D-4C5A-8707-7A10768BE97E}"/>
                </c:ext>
              </c:extLst>
            </c:dLbl>
            <c:dLbl>
              <c:idx val="38"/>
              <c:tx>
                <c:rich>
                  <a:bodyPr/>
                  <a:lstStyle/>
                  <a:p>
                    <a:fld id="{C375E401-D090-45B4-A69E-997ABDA5CA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B9D-4C5A-8707-7A10768BE97E}"/>
                </c:ext>
              </c:extLst>
            </c:dLbl>
            <c:dLbl>
              <c:idx val="39"/>
              <c:tx>
                <c:rich>
                  <a:bodyPr/>
                  <a:lstStyle/>
                  <a:p>
                    <a:fld id="{156A9B17-38F9-4450-A9BB-AF0A26519A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2B9D-4C5A-8707-7A10768BE97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Analysis'!$B$256:$B$295</c:f>
              <c:strCache>
                <c:ptCount val="40"/>
                <c:pt idx="0">
                  <c:v>Microsoft – Office/365</c:v>
                </c:pt>
                <c:pt idx="1">
                  <c:v>Other</c:v>
                </c:pt>
                <c:pt idx="2">
                  <c:v>Microsoft - Teams</c:v>
                </c:pt>
                <c:pt idx="3">
                  <c:v>Xero</c:v>
                </c:pt>
                <c:pt idx="4">
                  <c:v>Halaxy</c:v>
                </c:pt>
                <c:pt idx="5">
                  <c:v>Cliniko</c:v>
                </c:pt>
                <c:pt idx="6">
                  <c:v>PowerDiary</c:v>
                </c:pt>
                <c:pt idx="7">
                  <c:v>Best Practice Allied</c:v>
                </c:pt>
                <c:pt idx="8">
                  <c:v>Front Desk</c:v>
                </c:pt>
                <c:pt idx="9">
                  <c:v>SmartSoft</c:v>
                </c:pt>
                <c:pt idx="10">
                  <c:v>Nookal</c:v>
                </c:pt>
                <c:pt idx="11">
                  <c:v>Medical Director</c:v>
                </c:pt>
                <c:pt idx="12">
                  <c:v>Inteliviewer</c:v>
                </c:pt>
                <c:pt idx="13">
                  <c:v>Microsoft – Other (please specify)</c:v>
                </c:pt>
                <c:pt idx="14">
                  <c:v>Coreplus</c:v>
                </c:pt>
                <c:pt idx="15">
                  <c:v>eNoteFile</c:v>
                </c:pt>
                <c:pt idx="16">
                  <c:v>Genie solutions</c:v>
                </c:pt>
                <c:pt idx="17">
                  <c:v>PPMP</c:v>
                </c:pt>
                <c:pt idx="18">
                  <c:v>None</c:v>
                </c:pt>
                <c:pt idx="19">
                  <c:v>Unknown</c:v>
                </c:pt>
                <c:pt idx="20">
                  <c:v>Optomate</c:v>
                </c:pt>
                <c:pt idx="21">
                  <c:v>ZedMed</c:v>
                </c:pt>
                <c:pt idx="22">
                  <c:v>Gensolve</c:v>
                </c:pt>
                <c:pt idx="23">
                  <c:v>Clinic to Cloud</c:v>
                </c:pt>
                <c:pt idx="24">
                  <c:v>Jane App</c:v>
                </c:pt>
                <c:pt idx="25">
                  <c:v>Medilink</c:v>
                </c:pt>
                <c:pt idx="26">
                  <c:v>MedTech</c:v>
                </c:pt>
                <c:pt idx="27">
                  <c:v>TM2</c:v>
                </c:pt>
                <c:pt idx="28">
                  <c:v>Sonoreview</c:v>
                </c:pt>
                <c:pt idx="29">
                  <c:v>Karisma</c:v>
                </c:pt>
                <c:pt idx="30">
                  <c:v>MediRecords</c:v>
                </c:pt>
                <c:pt idx="31">
                  <c:v>ePractice</c:v>
                </c:pt>
                <c:pt idx="32">
                  <c:v>Centaur</c:v>
                </c:pt>
                <c:pt idx="33">
                  <c:v>Global Health</c:v>
                </c:pt>
                <c:pt idx="34">
                  <c:v>Healthkit</c:v>
                </c:pt>
                <c:pt idx="35">
                  <c:v>HippoCamp</c:v>
                </c:pt>
                <c:pt idx="36">
                  <c:v>NetPhysio</c:v>
                </c:pt>
                <c:pt idx="37">
                  <c:v>Practic</c:v>
                </c:pt>
                <c:pt idx="38">
                  <c:v>Quicker Notes</c:v>
                </c:pt>
                <c:pt idx="39">
                  <c:v>Sage</c:v>
                </c:pt>
              </c:strCache>
            </c:strRef>
          </c:cat>
          <c:val>
            <c:numRef>
              <c:f>'Question Analysis'!$D$256:$D$295</c:f>
              <c:numCache>
                <c:formatCode>0%</c:formatCode>
                <c:ptCount val="40"/>
                <c:pt idx="0">
                  <c:v>0.6244897959183674</c:v>
                </c:pt>
                <c:pt idx="1">
                  <c:v>0.3836734693877551</c:v>
                </c:pt>
                <c:pt idx="2">
                  <c:v>0.3183673469387755</c:v>
                </c:pt>
                <c:pt idx="3">
                  <c:v>0.24081632653061225</c:v>
                </c:pt>
                <c:pt idx="4">
                  <c:v>0.15918367346938775</c:v>
                </c:pt>
                <c:pt idx="5">
                  <c:v>0.11428571428571428</c:v>
                </c:pt>
                <c:pt idx="6">
                  <c:v>9.7959183673469383E-2</c:v>
                </c:pt>
                <c:pt idx="7">
                  <c:v>6.1224489795918366E-2</c:v>
                </c:pt>
                <c:pt idx="8">
                  <c:v>4.8979591836734691E-2</c:v>
                </c:pt>
                <c:pt idx="9">
                  <c:v>4.8979591836734691E-2</c:v>
                </c:pt>
                <c:pt idx="10">
                  <c:v>4.4897959183673466E-2</c:v>
                </c:pt>
                <c:pt idx="11">
                  <c:v>3.6734693877551024E-2</c:v>
                </c:pt>
                <c:pt idx="12">
                  <c:v>3.6734693877551024E-2</c:v>
                </c:pt>
                <c:pt idx="13">
                  <c:v>3.2653061224489799E-2</c:v>
                </c:pt>
                <c:pt idx="14">
                  <c:v>2.8571428571428571E-2</c:v>
                </c:pt>
                <c:pt idx="15">
                  <c:v>2.4489795918367346E-2</c:v>
                </c:pt>
                <c:pt idx="16">
                  <c:v>2.4489795918367346E-2</c:v>
                </c:pt>
                <c:pt idx="17">
                  <c:v>2.0408163265306121E-2</c:v>
                </c:pt>
                <c:pt idx="18">
                  <c:v>2.0408163265306121E-2</c:v>
                </c:pt>
                <c:pt idx="19">
                  <c:v>1.6326530612244899E-2</c:v>
                </c:pt>
                <c:pt idx="20">
                  <c:v>1.2244897959183673E-2</c:v>
                </c:pt>
                <c:pt idx="21">
                  <c:v>1.2244897959183673E-2</c:v>
                </c:pt>
                <c:pt idx="22">
                  <c:v>1.2244897959183673E-2</c:v>
                </c:pt>
                <c:pt idx="23">
                  <c:v>4.0816326530612249E-3</c:v>
                </c:pt>
                <c:pt idx="24">
                  <c:v>4.0816326530612249E-3</c:v>
                </c:pt>
                <c:pt idx="25">
                  <c:v>4.0816326530612249E-3</c:v>
                </c:pt>
                <c:pt idx="26">
                  <c:v>4.0816326530612249E-3</c:v>
                </c:pt>
                <c:pt idx="27">
                  <c:v>4.0816326530612249E-3</c:v>
                </c:pt>
                <c:pt idx="28">
                  <c:v>4.0816326530612249E-3</c:v>
                </c:pt>
                <c:pt idx="29">
                  <c:v>4.0816326530612249E-3</c:v>
                </c:pt>
                <c:pt idx="30">
                  <c:v>0</c:v>
                </c:pt>
                <c:pt idx="31">
                  <c:v>0</c:v>
                </c:pt>
                <c:pt idx="32">
                  <c:v>0</c:v>
                </c:pt>
                <c:pt idx="33">
                  <c:v>0</c:v>
                </c:pt>
                <c:pt idx="34">
                  <c:v>0</c:v>
                </c:pt>
                <c:pt idx="35">
                  <c:v>0</c:v>
                </c:pt>
                <c:pt idx="36">
                  <c:v>0</c:v>
                </c:pt>
                <c:pt idx="37">
                  <c:v>0</c:v>
                </c:pt>
                <c:pt idx="38">
                  <c:v>0</c:v>
                </c:pt>
                <c:pt idx="39">
                  <c:v>0</c:v>
                </c:pt>
              </c:numCache>
            </c:numRef>
          </c:val>
          <c:extLst>
            <c:ext xmlns:c15="http://schemas.microsoft.com/office/drawing/2012/chart" uri="{02D57815-91ED-43cb-92C2-25804820EDAC}">
              <c15:datalabelsRange>
                <c15:f>'Question Analysis'!$C$256:$C$295</c15:f>
                <c15:dlblRangeCache>
                  <c:ptCount val="40"/>
                  <c:pt idx="0">
                    <c:v>153</c:v>
                  </c:pt>
                  <c:pt idx="1">
                    <c:v>94</c:v>
                  </c:pt>
                  <c:pt idx="2">
                    <c:v>78</c:v>
                  </c:pt>
                  <c:pt idx="3">
                    <c:v>59</c:v>
                  </c:pt>
                  <c:pt idx="4">
                    <c:v>39</c:v>
                  </c:pt>
                  <c:pt idx="5">
                    <c:v>28</c:v>
                  </c:pt>
                  <c:pt idx="6">
                    <c:v>24</c:v>
                  </c:pt>
                  <c:pt idx="7">
                    <c:v>15</c:v>
                  </c:pt>
                  <c:pt idx="8">
                    <c:v>12</c:v>
                  </c:pt>
                  <c:pt idx="9">
                    <c:v>12</c:v>
                  </c:pt>
                  <c:pt idx="10">
                    <c:v>11</c:v>
                  </c:pt>
                  <c:pt idx="11">
                    <c:v>9</c:v>
                  </c:pt>
                  <c:pt idx="12">
                    <c:v>9</c:v>
                  </c:pt>
                  <c:pt idx="13">
                    <c:v>8</c:v>
                  </c:pt>
                  <c:pt idx="14">
                    <c:v>7</c:v>
                  </c:pt>
                  <c:pt idx="15">
                    <c:v>6</c:v>
                  </c:pt>
                  <c:pt idx="16">
                    <c:v>6</c:v>
                  </c:pt>
                  <c:pt idx="17">
                    <c:v>5</c:v>
                  </c:pt>
                  <c:pt idx="18">
                    <c:v>5</c:v>
                  </c:pt>
                  <c:pt idx="19">
                    <c:v>4</c:v>
                  </c:pt>
                  <c:pt idx="20">
                    <c:v>3</c:v>
                  </c:pt>
                  <c:pt idx="21">
                    <c:v>3</c:v>
                  </c:pt>
                  <c:pt idx="22">
                    <c:v>3</c:v>
                  </c:pt>
                  <c:pt idx="23">
                    <c:v>1</c:v>
                  </c:pt>
                  <c:pt idx="24">
                    <c:v>1</c:v>
                  </c:pt>
                  <c:pt idx="25">
                    <c:v>1</c:v>
                  </c:pt>
                  <c:pt idx="26">
                    <c:v>1</c:v>
                  </c:pt>
                  <c:pt idx="27">
                    <c:v>1</c:v>
                  </c:pt>
                  <c:pt idx="28">
                    <c:v>1</c:v>
                  </c:pt>
                  <c:pt idx="29">
                    <c:v>1</c:v>
                  </c:pt>
                  <c:pt idx="30">
                    <c:v>0</c:v>
                  </c:pt>
                  <c:pt idx="31">
                    <c:v>0</c:v>
                  </c:pt>
                  <c:pt idx="32">
                    <c:v>0</c:v>
                  </c:pt>
                  <c:pt idx="33">
                    <c:v>0</c:v>
                  </c:pt>
                  <c:pt idx="34">
                    <c:v>0</c:v>
                  </c:pt>
                  <c:pt idx="35">
                    <c:v>0</c:v>
                  </c:pt>
                  <c:pt idx="36">
                    <c:v>0</c:v>
                  </c:pt>
                  <c:pt idx="37">
                    <c:v>0</c:v>
                  </c:pt>
                  <c:pt idx="38">
                    <c:v>0</c:v>
                  </c:pt>
                  <c:pt idx="39">
                    <c:v>0</c:v>
                  </c:pt>
                </c15:dlblRangeCache>
              </c15:datalabelsRange>
            </c:ext>
            <c:ext xmlns:c16="http://schemas.microsoft.com/office/drawing/2014/chart" uri="{C3380CC4-5D6E-409C-BE32-E72D297353CC}">
              <c16:uniqueId val="{00000028-2B9D-4C5A-8707-7A10768BE97E}"/>
            </c:ext>
          </c:extLst>
        </c:ser>
        <c:dLbls>
          <c:showLegendKey val="0"/>
          <c:showVal val="1"/>
          <c:showCatName val="0"/>
          <c:showSerName val="0"/>
          <c:showPercent val="0"/>
          <c:showBubbleSize val="0"/>
        </c:dLbls>
        <c:gapWidth val="182"/>
        <c:axId val="82551759"/>
        <c:axId val="82552175"/>
      </c:barChart>
      <c:catAx>
        <c:axId val="82551759"/>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Technology</a:t>
                </a:r>
                <a:r>
                  <a:rPr lang="en-AU" baseline="0"/>
                  <a:t> Solution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52175"/>
        <c:crosses val="autoZero"/>
        <c:auto val="1"/>
        <c:lblAlgn val="ctr"/>
        <c:lblOffset val="100"/>
        <c:noMultiLvlLbl val="0"/>
      </c:catAx>
      <c:valAx>
        <c:axId val="82552175"/>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51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Analysis!PivotTable22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Q19: Does</a:t>
            </a:r>
            <a:r>
              <a:rPr lang="en-AU" sz="1050" baseline="0"/>
              <a:t> your clinical information system integrate with My Health Record? </a:t>
            </a:r>
            <a:r>
              <a:rPr lang="en-AU" sz="1050" b="0" i="0" u="none" strike="noStrike" baseline="0">
                <a:effectLst/>
              </a:rPr>
              <a:t>(n = 245)</a:t>
            </a:r>
            <a:endParaRPr lang="en-AU"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AB4BAC-F7E8-4C69-876D-39ED856E3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30141D7-DBB3-46C7-A640-E4298E759C3E}"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A98916-69AC-4636-AD30-9E98C7523B7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77A387-0201-441F-B60D-271ED92C16AD}"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AB4BAC-F7E8-4C69-876D-39ED856E3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873E50-2B97-47D2-80B9-CE89CFF72709}"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1770D5-F7DD-4D4A-BB46-9CC5092437F6}"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A34496-81D6-45F5-B513-022C4B487A5F}"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AB4BAC-F7E8-4C69-876D-39ED856E3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87067E-44C5-45F4-A45E-4705A1405936}"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1D2868-8CB5-40FE-B10A-B5F9561D8AAD}"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1FE61E-1C35-4FE7-9BF2-33DC412B989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Analysis'!$D$363:$D$366</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40D-4680-A486-3C64825C7AD9}"/>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E40D-4680-A486-3C64825C7AD9}"/>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E40D-4680-A486-3C64825C7AD9}"/>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40D-4680-A486-3C64825C7AD9}"/>
              </c:ext>
            </c:extLst>
          </c:dPt>
          <c:dLbls>
            <c:dLbl>
              <c:idx val="0"/>
              <c:tx>
                <c:rich>
                  <a:bodyPr/>
                  <a:lstStyle/>
                  <a:p>
                    <a:fld id="{1B1815ED-E6B7-4222-88A5-5C41182F14B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40D-4680-A486-3C64825C7AD9}"/>
                </c:ext>
              </c:extLst>
            </c:dLbl>
            <c:dLbl>
              <c:idx val="1"/>
              <c:tx>
                <c:rich>
                  <a:bodyPr/>
                  <a:lstStyle/>
                  <a:p>
                    <a:fld id="{BD880C51-3494-4CA4-8888-6ECA38EACA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40D-4680-A486-3C64825C7AD9}"/>
                </c:ext>
              </c:extLst>
            </c:dLbl>
            <c:dLbl>
              <c:idx val="2"/>
              <c:tx>
                <c:rich>
                  <a:bodyPr/>
                  <a:lstStyle/>
                  <a:p>
                    <a:fld id="{698E2F1E-2B6E-4046-ABCC-BF10A0F468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40D-4680-A486-3C64825C7AD9}"/>
                </c:ext>
              </c:extLst>
            </c:dLbl>
            <c:dLbl>
              <c:idx val="3"/>
              <c:tx>
                <c:rich>
                  <a:bodyPr/>
                  <a:lstStyle/>
                  <a:p>
                    <a:fld id="{6710B81E-32E7-4161-B28F-1097C9FDA6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40D-4680-A486-3C64825C7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Analysis'!$D$363:$D$366</c:f>
              <c:strCache>
                <c:ptCount val="4"/>
                <c:pt idx="0">
                  <c:v>Yes</c:v>
                </c:pt>
                <c:pt idx="1">
                  <c:v>No</c:v>
                </c:pt>
                <c:pt idx="2">
                  <c:v>Not applicable </c:v>
                </c:pt>
                <c:pt idx="3">
                  <c:v>Unknown</c:v>
                </c:pt>
              </c:strCache>
            </c:strRef>
          </c:cat>
          <c:val>
            <c:numRef>
              <c:f>'Question Analysis'!$D$363:$D$366</c:f>
              <c:numCache>
                <c:formatCode>0.00%</c:formatCode>
                <c:ptCount val="4"/>
                <c:pt idx="0">
                  <c:v>6.5306122448979598E-2</c:v>
                </c:pt>
                <c:pt idx="1">
                  <c:v>0.5591836734693878</c:v>
                </c:pt>
                <c:pt idx="2">
                  <c:v>1.6326530612244899E-2</c:v>
                </c:pt>
                <c:pt idx="3">
                  <c:v>0.35918367346938773</c:v>
                </c:pt>
              </c:numCache>
            </c:numRef>
          </c:val>
          <c:extLst>
            <c:ext xmlns:c15="http://schemas.microsoft.com/office/drawing/2012/chart" uri="{02D57815-91ED-43cb-92C2-25804820EDAC}">
              <c15:datalabelsRange>
                <c15:f>'Question Analysis'!$D$363:$D$366</c15:f>
                <c15:dlblRangeCache>
                  <c:ptCount val="4"/>
                  <c:pt idx="0">
                    <c:v>16</c:v>
                  </c:pt>
                  <c:pt idx="1">
                    <c:v>137</c:v>
                  </c:pt>
                  <c:pt idx="2">
                    <c:v>4</c:v>
                  </c:pt>
                  <c:pt idx="3">
                    <c:v>88</c:v>
                  </c:pt>
                </c15:dlblRangeCache>
              </c15:datalabelsRange>
            </c:ext>
            <c:ext xmlns:c16="http://schemas.microsoft.com/office/drawing/2014/chart" uri="{C3380CC4-5D6E-409C-BE32-E72D297353CC}">
              <c16:uniqueId val="{00000008-E40D-4680-A486-3C64825C7AD9}"/>
            </c:ext>
          </c:extLst>
        </c:ser>
        <c:dLbls>
          <c:showLegendKey val="0"/>
          <c:showVal val="1"/>
          <c:showCatName val="0"/>
          <c:showSerName val="0"/>
          <c:showPercent val="0"/>
          <c:showBubbleSize val="0"/>
        </c:dLbls>
        <c:gapWidth val="219"/>
        <c:overlap val="-27"/>
        <c:axId val="950225600"/>
        <c:axId val="950214784"/>
      </c:barChart>
      <c:catAx>
        <c:axId val="95022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214784"/>
        <c:crosses val="autoZero"/>
        <c:auto val="1"/>
        <c:lblAlgn val="ctr"/>
        <c:lblOffset val="100"/>
        <c:noMultiLvlLbl val="0"/>
      </c:catAx>
      <c:valAx>
        <c:axId val="95021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22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Q20: Does your clinical</a:t>
            </a:r>
            <a:r>
              <a:rPr lang="en-AU" sz="1050" baseline="0"/>
              <a:t> information system integrate with any of the below listed functions? (n = 245)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820AA93D-F051-498C-A13B-7FE7BFD4F50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96F-42BF-A914-07371039FF33}"/>
                </c:ext>
              </c:extLst>
            </c:dLbl>
            <c:dLbl>
              <c:idx val="1"/>
              <c:tx>
                <c:rich>
                  <a:bodyPr/>
                  <a:lstStyle/>
                  <a:p>
                    <a:fld id="{CBA2BF35-290F-4F17-B2FC-CAB469FF45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96F-42BF-A914-07371039FF33}"/>
                </c:ext>
              </c:extLst>
            </c:dLbl>
            <c:dLbl>
              <c:idx val="2"/>
              <c:tx>
                <c:rich>
                  <a:bodyPr/>
                  <a:lstStyle/>
                  <a:p>
                    <a:fld id="{3E0E14B6-E092-42CD-9BD7-EB68ED3ABD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96F-42BF-A914-07371039FF33}"/>
                </c:ext>
              </c:extLst>
            </c:dLbl>
            <c:dLbl>
              <c:idx val="3"/>
              <c:tx>
                <c:rich>
                  <a:bodyPr/>
                  <a:lstStyle/>
                  <a:p>
                    <a:fld id="{5D35EAF3-50CF-4778-8B2E-E61BAEAA25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96F-42BF-A914-07371039FF33}"/>
                </c:ext>
              </c:extLst>
            </c:dLbl>
            <c:dLbl>
              <c:idx val="4"/>
              <c:tx>
                <c:rich>
                  <a:bodyPr/>
                  <a:lstStyle/>
                  <a:p>
                    <a:fld id="{CCB77080-FF1B-41E7-94CD-1A9AFDABC9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96F-42BF-A914-07371039FF33}"/>
                </c:ext>
              </c:extLst>
            </c:dLbl>
            <c:dLbl>
              <c:idx val="5"/>
              <c:tx>
                <c:rich>
                  <a:bodyPr/>
                  <a:lstStyle/>
                  <a:p>
                    <a:fld id="{EB9E6AC8-CE44-410A-81EB-2CC84B648D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96F-42BF-A914-07371039FF33}"/>
                </c:ext>
              </c:extLst>
            </c:dLbl>
            <c:dLbl>
              <c:idx val="6"/>
              <c:tx>
                <c:rich>
                  <a:bodyPr/>
                  <a:lstStyle/>
                  <a:p>
                    <a:fld id="{F00BAFAA-FFA7-4581-9641-23098E488A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96F-42BF-A914-07371039FF33}"/>
                </c:ext>
              </c:extLst>
            </c:dLbl>
            <c:dLbl>
              <c:idx val="7"/>
              <c:tx>
                <c:rich>
                  <a:bodyPr/>
                  <a:lstStyle/>
                  <a:p>
                    <a:fld id="{7C404214-40AC-4ED0-AA89-3DDF05ED03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96F-42BF-A914-07371039FF33}"/>
                </c:ext>
              </c:extLst>
            </c:dLbl>
            <c:dLbl>
              <c:idx val="8"/>
              <c:tx>
                <c:rich>
                  <a:bodyPr/>
                  <a:lstStyle/>
                  <a:p>
                    <a:fld id="{F11EC0EA-C88F-455F-A0BC-D4EAB3E334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96F-42BF-A914-07371039FF33}"/>
                </c:ext>
              </c:extLst>
            </c:dLbl>
            <c:dLbl>
              <c:idx val="9"/>
              <c:tx>
                <c:rich>
                  <a:bodyPr/>
                  <a:lstStyle/>
                  <a:p>
                    <a:fld id="{6A659785-466D-4E4D-8238-FFC9598994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96F-42BF-A914-07371039FF33}"/>
                </c:ext>
              </c:extLst>
            </c:dLbl>
            <c:dLbl>
              <c:idx val="10"/>
              <c:tx>
                <c:rich>
                  <a:bodyPr/>
                  <a:lstStyle/>
                  <a:p>
                    <a:fld id="{0BD12575-DB12-405A-88C4-B95DEC4179A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96F-42BF-A914-07371039FF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Analysis'!$B$371:$B$381</c:f>
              <c:strCache>
                <c:ptCount val="11"/>
                <c:pt idx="0">
                  <c:v>Booking / Appointment Management</c:v>
                </c:pt>
                <c:pt idx="1">
                  <c:v>Practice management / Billing</c:v>
                </c:pt>
                <c:pt idx="2">
                  <c:v>Patient Database (demographics, contact details)</c:v>
                </c:pt>
                <c:pt idx="3">
                  <c:v>Secure messaging</c:v>
                </c:pt>
                <c:pt idx="4">
                  <c:v>Telehealth</c:v>
                </c:pt>
                <c:pt idx="5">
                  <c:v>Referral Management (Inbound/Outbound)</c:v>
                </c:pt>
                <c:pt idx="6">
                  <c:v>Patient Portal</c:v>
                </c:pt>
                <c:pt idx="7">
                  <c:v>Image sharing</c:v>
                </c:pt>
                <c:pt idx="8">
                  <c:v>Real Time Prescription Monitoring</c:v>
                </c:pt>
                <c:pt idx="9">
                  <c:v>ePrescription</c:v>
                </c:pt>
                <c:pt idx="10">
                  <c:v>Other</c:v>
                </c:pt>
              </c:strCache>
            </c:strRef>
          </c:cat>
          <c:val>
            <c:numRef>
              <c:f>'Question Analysis'!$D$371:$D$381</c:f>
              <c:numCache>
                <c:formatCode>0%</c:formatCode>
                <c:ptCount val="11"/>
                <c:pt idx="0">
                  <c:v>0.77551020408163263</c:v>
                </c:pt>
                <c:pt idx="1">
                  <c:v>0.76326530612244903</c:v>
                </c:pt>
                <c:pt idx="2">
                  <c:v>0.74285714285714288</c:v>
                </c:pt>
                <c:pt idx="3">
                  <c:v>0.48571428571428571</c:v>
                </c:pt>
                <c:pt idx="4">
                  <c:v>0.41632653061224489</c:v>
                </c:pt>
                <c:pt idx="5">
                  <c:v>0.2857142857142857</c:v>
                </c:pt>
                <c:pt idx="6">
                  <c:v>0.17959183673469387</c:v>
                </c:pt>
                <c:pt idx="7">
                  <c:v>0.13877551020408163</c:v>
                </c:pt>
                <c:pt idx="8">
                  <c:v>5.3061224489795916E-2</c:v>
                </c:pt>
                <c:pt idx="9">
                  <c:v>4.8979591836734691E-2</c:v>
                </c:pt>
                <c:pt idx="10">
                  <c:v>1.6326530612244899E-2</c:v>
                </c:pt>
              </c:numCache>
            </c:numRef>
          </c:val>
          <c:extLst>
            <c:ext xmlns:c15="http://schemas.microsoft.com/office/drawing/2012/chart" uri="{02D57815-91ED-43cb-92C2-25804820EDAC}">
              <c15:datalabelsRange>
                <c15:f>'Question Analysis'!$C$371:$C$381</c15:f>
                <c15:dlblRangeCache>
                  <c:ptCount val="11"/>
                  <c:pt idx="0">
                    <c:v>190</c:v>
                  </c:pt>
                  <c:pt idx="1">
                    <c:v>187</c:v>
                  </c:pt>
                  <c:pt idx="2">
                    <c:v>182</c:v>
                  </c:pt>
                  <c:pt idx="3">
                    <c:v>119</c:v>
                  </c:pt>
                  <c:pt idx="4">
                    <c:v>102</c:v>
                  </c:pt>
                  <c:pt idx="5">
                    <c:v>70</c:v>
                  </c:pt>
                  <c:pt idx="6">
                    <c:v>44</c:v>
                  </c:pt>
                  <c:pt idx="7">
                    <c:v>34</c:v>
                  </c:pt>
                  <c:pt idx="8">
                    <c:v>13</c:v>
                  </c:pt>
                  <c:pt idx="9">
                    <c:v>12</c:v>
                  </c:pt>
                  <c:pt idx="10">
                    <c:v>4</c:v>
                  </c:pt>
                </c15:dlblRangeCache>
              </c15:datalabelsRange>
            </c:ext>
            <c:ext xmlns:c16="http://schemas.microsoft.com/office/drawing/2014/chart" uri="{C3380CC4-5D6E-409C-BE32-E72D297353CC}">
              <c16:uniqueId val="{0000000B-196F-42BF-A914-07371039FF33}"/>
            </c:ext>
          </c:extLst>
        </c:ser>
        <c:dLbls>
          <c:showLegendKey val="0"/>
          <c:showVal val="1"/>
          <c:showCatName val="0"/>
          <c:showSerName val="0"/>
          <c:showPercent val="0"/>
          <c:showBubbleSize val="0"/>
        </c:dLbls>
        <c:gapWidth val="182"/>
        <c:axId val="1825130560"/>
        <c:axId val="1825118080"/>
      </c:barChart>
      <c:catAx>
        <c:axId val="1825130560"/>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Functions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118080"/>
        <c:crosses val="autoZero"/>
        <c:auto val="1"/>
        <c:lblAlgn val="ctr"/>
        <c:lblOffset val="100"/>
        <c:noMultiLvlLbl val="0"/>
      </c:catAx>
      <c:valAx>
        <c:axId val="18251180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13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Analysis!PivotTable23</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Q22: Do you use HPOS</a:t>
            </a:r>
            <a:r>
              <a:rPr lang="en-US" sz="1050" baseline="0"/>
              <a:t> (Health Professional Online Services) to view your provider number?</a:t>
            </a:r>
            <a:r>
              <a:rPr lang="en-US" sz="1050"/>
              <a:t> </a:t>
            </a:r>
            <a:r>
              <a:rPr lang="en-AU" sz="1050" b="0" i="0" u="none" strike="noStrike" baseline="0">
                <a:effectLst/>
              </a:rPr>
              <a:t>(n = 245)</a:t>
            </a:r>
            <a:r>
              <a:rPr lang="en-US" sz="1050" baseline="0"/>
              <a:t> </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C9EF99-DAF5-45DE-A85E-C82811A2DD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AEE3DE-49CF-4CBE-9D9B-FB87E259FB1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B91D07-AA18-47E6-B88A-410BA9F328E6}"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C9EF99-DAF5-45DE-A85E-C82811A2DD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B53221-8F4F-4EBF-907D-945474EE1C11}"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5C44FCA-33F5-476D-B06A-A50ADEB8BAEE}"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C9EF99-DAF5-45DE-A85E-C82811A2DD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569971-E03B-4B0B-84FF-D63FEE868C6A}"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4B6CFAD-3923-4BDC-9955-4557565BA80B}"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Analysis'!$D$391:$D$393</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393-40D9-AB3A-3D65C0CAE6AA}"/>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9393-40D9-AB3A-3D65C0CAE6AA}"/>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9393-40D9-AB3A-3D65C0CAE6AA}"/>
              </c:ext>
            </c:extLst>
          </c:dPt>
          <c:dLbls>
            <c:dLbl>
              <c:idx val="0"/>
              <c:tx>
                <c:rich>
                  <a:bodyPr/>
                  <a:lstStyle/>
                  <a:p>
                    <a:fld id="{1B6C4A73-6A77-4AEC-AEF5-56110B82D3F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393-40D9-AB3A-3D65C0CAE6AA}"/>
                </c:ext>
              </c:extLst>
            </c:dLbl>
            <c:dLbl>
              <c:idx val="1"/>
              <c:tx>
                <c:rich>
                  <a:bodyPr/>
                  <a:lstStyle/>
                  <a:p>
                    <a:fld id="{57467901-B0EE-46F9-BEA2-23821DB141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393-40D9-AB3A-3D65C0CAE6AA}"/>
                </c:ext>
              </c:extLst>
            </c:dLbl>
            <c:dLbl>
              <c:idx val="2"/>
              <c:tx>
                <c:rich>
                  <a:bodyPr/>
                  <a:lstStyle/>
                  <a:p>
                    <a:fld id="{FED365C9-9B51-4815-B1CE-522229E28A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393-40D9-AB3A-3D65C0CAE6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Analysis'!$D$391:$D$393</c:f>
              <c:strCache>
                <c:ptCount val="3"/>
                <c:pt idx="0">
                  <c:v>Yes</c:v>
                </c:pt>
                <c:pt idx="1">
                  <c:v>No</c:v>
                </c:pt>
                <c:pt idx="2">
                  <c:v>Unknown</c:v>
                </c:pt>
              </c:strCache>
            </c:strRef>
          </c:cat>
          <c:val>
            <c:numRef>
              <c:f>'Question Analysis'!$D$391:$D$393</c:f>
              <c:numCache>
                <c:formatCode>0.00%</c:formatCode>
                <c:ptCount val="3"/>
                <c:pt idx="0">
                  <c:v>0.52653061224489794</c:v>
                </c:pt>
                <c:pt idx="1">
                  <c:v>0.37142857142857144</c:v>
                </c:pt>
                <c:pt idx="2">
                  <c:v>0.10204081632653061</c:v>
                </c:pt>
              </c:numCache>
            </c:numRef>
          </c:val>
          <c:extLst>
            <c:ext xmlns:c15="http://schemas.microsoft.com/office/drawing/2012/chart" uri="{02D57815-91ED-43cb-92C2-25804820EDAC}">
              <c15:datalabelsRange>
                <c15:f>'Question Analysis'!$D$391:$D$393</c15:f>
                <c15:dlblRangeCache>
                  <c:ptCount val="3"/>
                  <c:pt idx="0">
                    <c:v>129</c:v>
                  </c:pt>
                  <c:pt idx="1">
                    <c:v>91</c:v>
                  </c:pt>
                  <c:pt idx="2">
                    <c:v>25</c:v>
                  </c:pt>
                </c15:dlblRangeCache>
              </c15:datalabelsRange>
            </c:ext>
            <c:ext xmlns:c16="http://schemas.microsoft.com/office/drawing/2014/chart" uri="{C3380CC4-5D6E-409C-BE32-E72D297353CC}">
              <c16:uniqueId val="{00000006-9393-40D9-AB3A-3D65C0CAE6AA}"/>
            </c:ext>
          </c:extLst>
        </c:ser>
        <c:dLbls>
          <c:showLegendKey val="0"/>
          <c:showVal val="1"/>
          <c:showCatName val="0"/>
          <c:showSerName val="0"/>
          <c:showPercent val="0"/>
          <c:showBubbleSize val="0"/>
        </c:dLbls>
        <c:gapWidth val="219"/>
        <c:overlap val="-27"/>
        <c:axId val="1447063440"/>
        <c:axId val="1447078000"/>
      </c:barChart>
      <c:catAx>
        <c:axId val="144706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a:t>
                </a:r>
                <a:r>
                  <a:rPr lang="en-AU" baseline="0"/>
                  <a:t> options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078000"/>
        <c:crosses val="autoZero"/>
        <c:auto val="1"/>
        <c:lblAlgn val="ctr"/>
        <c:lblOffset val="100"/>
        <c:noMultiLvlLbl val="0"/>
      </c:catAx>
      <c:valAx>
        <c:axId val="144707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06344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Analysis!PivotTable2</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effectLst/>
              </a:rPr>
              <a:t>Q2: At how many different locations or work settings do you see patients in a regular week? (n=245)</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0AB79A-ED95-4D34-BBDA-F53F7DE30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4DAB60-72BA-4A5D-A1CB-D137C98F4DB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0A8060-BF55-44A8-A290-37AFF0CFB2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5F5860-C488-46C4-A9CD-2F6F09AC4F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7CFDA4-5F44-4529-8770-E97C9E7301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7"/>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4DAB60-72BA-4A5D-A1CB-D137C98F4DB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8"/>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5F5860-C488-46C4-A9CD-2F6F09AC4F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9"/>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0A8060-BF55-44A8-A290-37AFF0CFB2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0"/>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0AB79A-ED95-4D34-BBDA-F53F7DE30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1"/>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7CFDA4-5F44-4529-8770-E97C9E7301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3"/>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4DAB60-72BA-4A5D-A1CB-D137C98F4DB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4"/>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5F5860-C488-46C4-A9CD-2F6F09AC4F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5"/>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0A8060-BF55-44A8-A290-37AFF0CFB2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0AB79A-ED95-4D34-BBDA-F53F7DE30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7"/>
        <c:spPr>
          <a:solidFill>
            <a:schemeClr val="accent1"/>
          </a:solidFill>
          <a:ln w="19050">
            <a:solidFill>
              <a:schemeClr val="lt1"/>
            </a:solid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7CFDA4-5F44-4529-8770-E97C9E7301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manualLayout>
          <c:layoutTarget val="inner"/>
          <c:xMode val="edge"/>
          <c:yMode val="edge"/>
          <c:x val="0.14995440597498841"/>
          <c:y val="0.21987051792828685"/>
          <c:w val="0.82476985873089392"/>
          <c:h val="0.5768171408852778"/>
        </c:manualLayout>
      </c:layout>
      <c:barChart>
        <c:barDir val="col"/>
        <c:grouping val="clustered"/>
        <c:varyColors val="0"/>
        <c:ser>
          <c:idx val="0"/>
          <c:order val="0"/>
          <c:tx>
            <c:strRef>
              <c:f>'Question Analysis'!$C$40</c:f>
              <c:strCache>
                <c:ptCount val="1"/>
                <c:pt idx="0">
                  <c:v>Total</c:v>
                </c:pt>
              </c:strCache>
            </c:strRef>
          </c:tx>
          <c:spPr>
            <a:solidFill>
              <a:schemeClr val="accent1"/>
            </a:solidFill>
            <a:ln w="19050">
              <a:solidFill>
                <a:schemeClr val="lt1"/>
              </a:solidFill>
            </a:ln>
            <a:effectLst/>
          </c:spPr>
          <c:invertIfNegative val="0"/>
          <c:dLbls>
            <c:dLbl>
              <c:idx val="0"/>
              <c:tx>
                <c:rich>
                  <a:bodyPr/>
                  <a:lstStyle/>
                  <a:p>
                    <a:fld id="{38E6817D-AF93-4E83-934F-B513B17E528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A89-4462-AB16-1C9AE9DD0F61}"/>
                </c:ext>
              </c:extLst>
            </c:dLbl>
            <c:dLbl>
              <c:idx val="1"/>
              <c:tx>
                <c:rich>
                  <a:bodyPr/>
                  <a:lstStyle/>
                  <a:p>
                    <a:fld id="{ED09147A-6218-4443-81BA-BC0E6E2DE1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A89-4462-AB16-1C9AE9DD0F61}"/>
                </c:ext>
              </c:extLst>
            </c:dLbl>
            <c:dLbl>
              <c:idx val="2"/>
              <c:tx>
                <c:rich>
                  <a:bodyPr/>
                  <a:lstStyle/>
                  <a:p>
                    <a:fld id="{2115818A-0BEA-481E-B8E5-61B4181AB2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A89-4462-AB16-1C9AE9DD0F61}"/>
                </c:ext>
              </c:extLst>
            </c:dLbl>
            <c:dLbl>
              <c:idx val="3"/>
              <c:tx>
                <c:rich>
                  <a:bodyPr/>
                  <a:lstStyle/>
                  <a:p>
                    <a:fld id="{D305773A-6802-4F75-BA17-BB505982C7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A89-4462-AB16-1C9AE9DD0F61}"/>
                </c:ext>
              </c:extLst>
            </c:dLbl>
            <c:dLbl>
              <c:idx val="4"/>
              <c:tx>
                <c:rich>
                  <a:bodyPr/>
                  <a:lstStyle/>
                  <a:p>
                    <a:fld id="{4C010D38-CB18-4C31-9158-CCCABEF93B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A89-4462-AB16-1C9AE9DD0F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Analysis'!$D$41:$D$45</c:f>
              <c:strCache>
                <c:ptCount val="5"/>
                <c:pt idx="0">
                  <c:v>One location</c:v>
                </c:pt>
                <c:pt idx="1">
                  <c:v>Two locations</c:v>
                </c:pt>
                <c:pt idx="2">
                  <c:v>Three locations</c:v>
                </c:pt>
                <c:pt idx="3">
                  <c:v>Four or more locations</c:v>
                </c:pt>
                <c:pt idx="4">
                  <c:v>(blank)</c:v>
                </c:pt>
              </c:strCache>
            </c:strRef>
          </c:cat>
          <c:val>
            <c:numRef>
              <c:f>'Question Analysis'!$D$41:$D$45</c:f>
              <c:numCache>
                <c:formatCode>0.00%</c:formatCode>
                <c:ptCount val="5"/>
                <c:pt idx="0">
                  <c:v>0.56326530612244896</c:v>
                </c:pt>
                <c:pt idx="1">
                  <c:v>0.22040816326530613</c:v>
                </c:pt>
                <c:pt idx="2">
                  <c:v>9.7959183673469383E-2</c:v>
                </c:pt>
                <c:pt idx="3">
                  <c:v>0.11428571428571428</c:v>
                </c:pt>
                <c:pt idx="4">
                  <c:v>4.0816326530612249E-3</c:v>
                </c:pt>
              </c:numCache>
            </c:numRef>
          </c:val>
          <c:extLst>
            <c:ext xmlns:c15="http://schemas.microsoft.com/office/drawing/2012/chart" uri="{02D57815-91ED-43cb-92C2-25804820EDAC}">
              <c15:datalabelsRange>
                <c15:f>'Question Analysis'!$D$41:$D$45</c15:f>
                <c15:dlblRangeCache>
                  <c:ptCount val="5"/>
                  <c:pt idx="0">
                    <c:v>138</c:v>
                  </c:pt>
                  <c:pt idx="1">
                    <c:v>54</c:v>
                  </c:pt>
                  <c:pt idx="2">
                    <c:v>24</c:v>
                  </c:pt>
                  <c:pt idx="3">
                    <c:v>28</c:v>
                  </c:pt>
                  <c:pt idx="4">
                    <c:v>1</c:v>
                  </c:pt>
                </c15:dlblRangeCache>
              </c15:datalabelsRange>
            </c:ext>
            <c:ext xmlns:c16="http://schemas.microsoft.com/office/drawing/2014/chart" uri="{C3380CC4-5D6E-409C-BE32-E72D297353CC}">
              <c16:uniqueId val="{00000005-0A89-4462-AB16-1C9AE9DD0F61}"/>
            </c:ext>
          </c:extLst>
        </c:ser>
        <c:dLbls>
          <c:showLegendKey val="0"/>
          <c:showVal val="0"/>
          <c:showCatName val="0"/>
          <c:showSerName val="0"/>
          <c:showPercent val="0"/>
          <c:showBubbleSize val="0"/>
        </c:dLbls>
        <c:gapWidth val="150"/>
        <c:axId val="1364782575"/>
        <c:axId val="1364768431"/>
      </c:barChart>
      <c:catAx>
        <c:axId val="13647825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4768431"/>
        <c:crosses val="autoZero"/>
        <c:auto val="1"/>
        <c:lblAlgn val="ctr"/>
        <c:lblOffset val="100"/>
        <c:noMultiLvlLbl val="0"/>
      </c:catAx>
      <c:valAx>
        <c:axId val="1364768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478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Q24:</a:t>
            </a:r>
            <a:r>
              <a:rPr lang="en-AU" sz="1050" baseline="0"/>
              <a:t> Which of the digital health tools or applications, if any, have consumers requested that you use? (n = 245) </a:t>
            </a:r>
            <a:endParaRPr lang="en-AU"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755128500503702"/>
          <c:y val="0.26649710982658953"/>
          <c:w val="0.66653945365263079"/>
          <c:h val="0.68263583815028894"/>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4235C91E-5791-42C5-ACB3-DBBA719691F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EED-4B67-83B6-E30AEE590E4C}"/>
                </c:ext>
              </c:extLst>
            </c:dLbl>
            <c:dLbl>
              <c:idx val="1"/>
              <c:tx>
                <c:rich>
                  <a:bodyPr/>
                  <a:lstStyle/>
                  <a:p>
                    <a:fld id="{12D2180C-E3EF-4F9C-A603-33F44EE491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EED-4B67-83B6-E30AEE590E4C}"/>
                </c:ext>
              </c:extLst>
            </c:dLbl>
            <c:dLbl>
              <c:idx val="2"/>
              <c:tx>
                <c:rich>
                  <a:bodyPr/>
                  <a:lstStyle/>
                  <a:p>
                    <a:fld id="{D493CCF8-73CC-4BF5-8869-C42692E1DA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EED-4B67-83B6-E30AEE590E4C}"/>
                </c:ext>
              </c:extLst>
            </c:dLbl>
            <c:dLbl>
              <c:idx val="3"/>
              <c:tx>
                <c:rich>
                  <a:bodyPr/>
                  <a:lstStyle/>
                  <a:p>
                    <a:fld id="{543C1130-6109-41AA-82F3-1973042FA4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EED-4B67-83B6-E30AEE590E4C}"/>
                </c:ext>
              </c:extLst>
            </c:dLbl>
            <c:dLbl>
              <c:idx val="4"/>
              <c:tx>
                <c:rich>
                  <a:bodyPr/>
                  <a:lstStyle/>
                  <a:p>
                    <a:fld id="{6D0117AE-2AEC-452B-AA69-1DD6B4E229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EED-4B67-83B6-E30AEE590E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Analysis'!$B$417:$B$421</c:f>
              <c:strCache>
                <c:ptCount val="5"/>
                <c:pt idx="0">
                  <c:v>None requested</c:v>
                </c:pt>
                <c:pt idx="1">
                  <c:v>Telehealth technology </c:v>
                </c:pt>
                <c:pt idx="2">
                  <c:v>Other</c:v>
                </c:pt>
                <c:pt idx="3">
                  <c:v>Patient Portal</c:v>
                </c:pt>
                <c:pt idx="4">
                  <c:v>My Health Record</c:v>
                </c:pt>
              </c:strCache>
            </c:strRef>
          </c:cat>
          <c:val>
            <c:numRef>
              <c:f>'Question Analysis'!$D$417:$D$421</c:f>
              <c:numCache>
                <c:formatCode>0%</c:formatCode>
                <c:ptCount val="5"/>
                <c:pt idx="0">
                  <c:v>0.67755102040816328</c:v>
                </c:pt>
                <c:pt idx="1">
                  <c:v>0.23265306122448978</c:v>
                </c:pt>
                <c:pt idx="2">
                  <c:v>6.1224489795918366E-2</c:v>
                </c:pt>
                <c:pt idx="3">
                  <c:v>5.7142857142857141E-2</c:v>
                </c:pt>
                <c:pt idx="4">
                  <c:v>0</c:v>
                </c:pt>
              </c:numCache>
            </c:numRef>
          </c:val>
          <c:extLst>
            <c:ext xmlns:c15="http://schemas.microsoft.com/office/drawing/2012/chart" uri="{02D57815-91ED-43cb-92C2-25804820EDAC}">
              <c15:datalabelsRange>
                <c15:f>'Question Analysis'!$C$417:$C$421</c15:f>
                <c15:dlblRangeCache>
                  <c:ptCount val="5"/>
                  <c:pt idx="0">
                    <c:v>166</c:v>
                  </c:pt>
                  <c:pt idx="1">
                    <c:v>57</c:v>
                  </c:pt>
                  <c:pt idx="2">
                    <c:v>15</c:v>
                  </c:pt>
                  <c:pt idx="3">
                    <c:v>14</c:v>
                  </c:pt>
                  <c:pt idx="4">
                    <c:v>0</c:v>
                  </c:pt>
                </c15:dlblRangeCache>
              </c15:datalabelsRange>
            </c:ext>
            <c:ext xmlns:c16="http://schemas.microsoft.com/office/drawing/2014/chart" uri="{C3380CC4-5D6E-409C-BE32-E72D297353CC}">
              <c16:uniqueId val="{00000005-DEED-4B67-83B6-E30AEE590E4C}"/>
            </c:ext>
          </c:extLst>
        </c:ser>
        <c:dLbls>
          <c:showLegendKey val="0"/>
          <c:showVal val="1"/>
          <c:showCatName val="0"/>
          <c:showSerName val="0"/>
          <c:showPercent val="0"/>
          <c:showBubbleSize val="0"/>
        </c:dLbls>
        <c:gapWidth val="182"/>
        <c:axId val="1871391696"/>
        <c:axId val="1871373808"/>
      </c:barChart>
      <c:catAx>
        <c:axId val="1871391696"/>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Digital solutions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1373808"/>
        <c:crosses val="autoZero"/>
        <c:auto val="1"/>
        <c:lblAlgn val="ctr"/>
        <c:lblOffset val="100"/>
        <c:noMultiLvlLbl val="0"/>
      </c:catAx>
      <c:valAx>
        <c:axId val="187137380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layout>
            <c:manualLayout>
              <c:xMode val="edge"/>
              <c:yMode val="edge"/>
              <c:x val="0.555255894218042"/>
              <c:y val="0.142188216489577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139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Q29: </a:t>
            </a:r>
            <a:r>
              <a:rPr lang="en-AU" sz="1050" b="0" i="0" u="none" strike="noStrike" baseline="0">
                <a:effectLst/>
              </a:rPr>
              <a:t>Which, if any, of the following digital health services do you use at your main practice or workplace? </a:t>
            </a:r>
            <a:r>
              <a:rPr lang="en-AU" sz="1050" b="0" i="0"/>
              <a:t> </a:t>
            </a:r>
            <a:r>
              <a:rPr lang="en-AU" sz="1050" b="0" i="0" u="none" strike="noStrike" baseline="0">
                <a:effectLst/>
              </a:rPr>
              <a:t>(n = 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99A4B264-FC37-4484-A82C-61E38F0DE1E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D08-4AC3-B679-F3E397911197}"/>
                </c:ext>
              </c:extLst>
            </c:dLbl>
            <c:dLbl>
              <c:idx val="1"/>
              <c:tx>
                <c:rich>
                  <a:bodyPr/>
                  <a:lstStyle/>
                  <a:p>
                    <a:fld id="{68C6815F-F2D1-41BD-8224-10D2D458A3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D08-4AC3-B679-F3E397911197}"/>
                </c:ext>
              </c:extLst>
            </c:dLbl>
            <c:dLbl>
              <c:idx val="2"/>
              <c:tx>
                <c:rich>
                  <a:bodyPr/>
                  <a:lstStyle/>
                  <a:p>
                    <a:fld id="{774198DA-BF4D-4F81-91F9-472FCD39DB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D08-4AC3-B679-F3E397911197}"/>
                </c:ext>
              </c:extLst>
            </c:dLbl>
            <c:dLbl>
              <c:idx val="3"/>
              <c:tx>
                <c:rich>
                  <a:bodyPr/>
                  <a:lstStyle/>
                  <a:p>
                    <a:fld id="{A9D2E22B-40AF-4A0E-91B9-2780E0ECBD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D08-4AC3-B679-F3E397911197}"/>
                </c:ext>
              </c:extLst>
            </c:dLbl>
            <c:dLbl>
              <c:idx val="4"/>
              <c:tx>
                <c:rich>
                  <a:bodyPr/>
                  <a:lstStyle/>
                  <a:p>
                    <a:fld id="{2DA9DA46-1028-46E1-BB20-AFF3ED6602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D08-4AC3-B679-F3E397911197}"/>
                </c:ext>
              </c:extLst>
            </c:dLbl>
            <c:dLbl>
              <c:idx val="5"/>
              <c:tx>
                <c:rich>
                  <a:bodyPr/>
                  <a:lstStyle/>
                  <a:p>
                    <a:fld id="{1CAA56E6-1F25-4F7D-AEC7-6184F0D00C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D08-4AC3-B679-F3E397911197}"/>
                </c:ext>
              </c:extLst>
            </c:dLbl>
            <c:dLbl>
              <c:idx val="6"/>
              <c:tx>
                <c:rich>
                  <a:bodyPr/>
                  <a:lstStyle/>
                  <a:p>
                    <a:fld id="{8ECE9AD4-C5CC-4DB1-A44C-BF793978CA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D08-4AC3-B679-F3E397911197}"/>
                </c:ext>
              </c:extLst>
            </c:dLbl>
            <c:dLbl>
              <c:idx val="7"/>
              <c:tx>
                <c:rich>
                  <a:bodyPr/>
                  <a:lstStyle/>
                  <a:p>
                    <a:fld id="{5166CBA3-2981-42B1-A187-3D46E05C80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D08-4AC3-B679-F3E3979111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Analysis'!$B$676:$B$683</c:f>
              <c:strCache>
                <c:ptCount val="8"/>
                <c:pt idx="0">
                  <c:v>Telehealth</c:v>
                </c:pt>
                <c:pt idx="1">
                  <c:v>None of the above</c:v>
                </c:pt>
                <c:pt idx="2">
                  <c:v>Secure Messaging</c:v>
                </c:pt>
                <c:pt idx="3">
                  <c:v>eBooking</c:v>
                </c:pt>
                <c:pt idx="4">
                  <c:v>eReferrals</c:v>
                </c:pt>
                <c:pt idx="5">
                  <c:v>My Health Record</c:v>
                </c:pt>
                <c:pt idx="6">
                  <c:v>Electronic prescriptions</c:v>
                </c:pt>
                <c:pt idx="7">
                  <c:v>Other</c:v>
                </c:pt>
              </c:strCache>
            </c:strRef>
          </c:cat>
          <c:val>
            <c:numRef>
              <c:f>'Question Analysis'!$D$676:$D$683</c:f>
              <c:numCache>
                <c:formatCode>0%</c:formatCode>
                <c:ptCount val="8"/>
                <c:pt idx="0">
                  <c:v>0.5061224489795918</c:v>
                </c:pt>
                <c:pt idx="1">
                  <c:v>0.31020408163265306</c:v>
                </c:pt>
                <c:pt idx="2">
                  <c:v>0.2530612244897959</c:v>
                </c:pt>
                <c:pt idx="3">
                  <c:v>0.19183673469387755</c:v>
                </c:pt>
                <c:pt idx="4">
                  <c:v>7.3469387755102047E-2</c:v>
                </c:pt>
                <c:pt idx="5">
                  <c:v>6.1224489795918366E-2</c:v>
                </c:pt>
                <c:pt idx="6">
                  <c:v>5.3061224489795916E-2</c:v>
                </c:pt>
                <c:pt idx="7">
                  <c:v>3.2653061224489799E-2</c:v>
                </c:pt>
              </c:numCache>
            </c:numRef>
          </c:val>
          <c:extLst>
            <c:ext xmlns:c15="http://schemas.microsoft.com/office/drawing/2012/chart" uri="{02D57815-91ED-43cb-92C2-25804820EDAC}">
              <c15:datalabelsRange>
                <c15:f>'Question Analysis'!$C$676:$C$683</c15:f>
                <c15:dlblRangeCache>
                  <c:ptCount val="8"/>
                  <c:pt idx="0">
                    <c:v>124</c:v>
                  </c:pt>
                  <c:pt idx="1">
                    <c:v>76</c:v>
                  </c:pt>
                  <c:pt idx="2">
                    <c:v>62</c:v>
                  </c:pt>
                  <c:pt idx="3">
                    <c:v>47</c:v>
                  </c:pt>
                  <c:pt idx="4">
                    <c:v>18</c:v>
                  </c:pt>
                  <c:pt idx="5">
                    <c:v>15</c:v>
                  </c:pt>
                  <c:pt idx="6">
                    <c:v>13</c:v>
                  </c:pt>
                  <c:pt idx="7">
                    <c:v>8</c:v>
                  </c:pt>
                </c15:dlblRangeCache>
              </c15:datalabelsRange>
            </c:ext>
            <c:ext xmlns:c16="http://schemas.microsoft.com/office/drawing/2014/chart" uri="{C3380CC4-5D6E-409C-BE32-E72D297353CC}">
              <c16:uniqueId val="{00000008-ED08-4AC3-B679-F3E397911197}"/>
            </c:ext>
          </c:extLst>
        </c:ser>
        <c:dLbls>
          <c:showLegendKey val="0"/>
          <c:showVal val="1"/>
          <c:showCatName val="0"/>
          <c:showSerName val="0"/>
          <c:showPercent val="0"/>
          <c:showBubbleSize val="0"/>
        </c:dLbls>
        <c:gapWidth val="182"/>
        <c:axId val="1836601872"/>
        <c:axId val="1836583152"/>
      </c:barChart>
      <c:catAx>
        <c:axId val="1836601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6583152"/>
        <c:crosses val="autoZero"/>
        <c:auto val="1"/>
        <c:lblAlgn val="ctr"/>
        <c:lblOffset val="100"/>
        <c:noMultiLvlLbl val="0"/>
      </c:catAx>
      <c:valAx>
        <c:axId val="18365831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660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Q32:</a:t>
            </a:r>
            <a:r>
              <a:rPr lang="en-AU" sz="1050" baseline="0"/>
              <a:t> Which, if any, of the following benefits arising from digital health services do you think apply to your workplace or to your patients / clients? Select all that apply. (n=245)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448103459769351"/>
          <c:y val="0.17533420846993511"/>
          <c:w val="0.58884746266259413"/>
          <c:h val="0.82466579153006503"/>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F37D7F28-1647-4DF5-9253-35CC146059B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0A2-467E-A63E-EF2D4B0E5B15}"/>
                </c:ext>
              </c:extLst>
            </c:dLbl>
            <c:dLbl>
              <c:idx val="1"/>
              <c:tx>
                <c:rich>
                  <a:bodyPr/>
                  <a:lstStyle/>
                  <a:p>
                    <a:fld id="{51D4AB48-A093-4A6E-8DB9-4E2475D042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0A2-467E-A63E-EF2D4B0E5B15}"/>
                </c:ext>
              </c:extLst>
            </c:dLbl>
            <c:dLbl>
              <c:idx val="2"/>
              <c:tx>
                <c:rich>
                  <a:bodyPr/>
                  <a:lstStyle/>
                  <a:p>
                    <a:fld id="{2108D11C-CA75-49AC-AE84-CF028C4593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0A2-467E-A63E-EF2D4B0E5B15}"/>
                </c:ext>
              </c:extLst>
            </c:dLbl>
            <c:dLbl>
              <c:idx val="3"/>
              <c:tx>
                <c:rich>
                  <a:bodyPr/>
                  <a:lstStyle/>
                  <a:p>
                    <a:fld id="{F67348D1-86F9-4616-81BF-633C38A1B3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0A2-467E-A63E-EF2D4B0E5B15}"/>
                </c:ext>
              </c:extLst>
            </c:dLbl>
            <c:dLbl>
              <c:idx val="4"/>
              <c:tx>
                <c:rich>
                  <a:bodyPr/>
                  <a:lstStyle/>
                  <a:p>
                    <a:fld id="{E523E617-272B-413D-B483-FCAC20F4DC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0A2-467E-A63E-EF2D4B0E5B15}"/>
                </c:ext>
              </c:extLst>
            </c:dLbl>
            <c:dLbl>
              <c:idx val="5"/>
              <c:tx>
                <c:rich>
                  <a:bodyPr/>
                  <a:lstStyle/>
                  <a:p>
                    <a:fld id="{67C1DE64-0C0E-4136-9282-8F13579AFA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0A2-467E-A63E-EF2D4B0E5B15}"/>
                </c:ext>
              </c:extLst>
            </c:dLbl>
            <c:dLbl>
              <c:idx val="6"/>
              <c:tx>
                <c:rich>
                  <a:bodyPr/>
                  <a:lstStyle/>
                  <a:p>
                    <a:fld id="{4FE4A1E3-7A3C-4E40-A208-DB51754DA35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0A2-467E-A63E-EF2D4B0E5B15}"/>
                </c:ext>
              </c:extLst>
            </c:dLbl>
            <c:dLbl>
              <c:idx val="7"/>
              <c:tx>
                <c:rich>
                  <a:bodyPr/>
                  <a:lstStyle/>
                  <a:p>
                    <a:fld id="{9E6E4C98-2603-4B49-A925-167E1D7C4B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0A2-467E-A63E-EF2D4B0E5B15}"/>
                </c:ext>
              </c:extLst>
            </c:dLbl>
            <c:dLbl>
              <c:idx val="8"/>
              <c:tx>
                <c:rich>
                  <a:bodyPr/>
                  <a:lstStyle/>
                  <a:p>
                    <a:fld id="{8382D0A0-6093-4E79-AAEA-D0E9A32E61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0A2-467E-A63E-EF2D4B0E5B15}"/>
                </c:ext>
              </c:extLst>
            </c:dLbl>
            <c:dLbl>
              <c:idx val="9"/>
              <c:tx>
                <c:rich>
                  <a:bodyPr/>
                  <a:lstStyle/>
                  <a:p>
                    <a:fld id="{BE60F3E0-ACEB-4518-A2F9-D46EB69B9E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0A2-467E-A63E-EF2D4B0E5B15}"/>
                </c:ext>
              </c:extLst>
            </c:dLbl>
            <c:dLbl>
              <c:idx val="10"/>
              <c:tx>
                <c:rich>
                  <a:bodyPr/>
                  <a:lstStyle/>
                  <a:p>
                    <a:fld id="{2F95530E-2D96-4E57-8BE6-72C2A4CBB8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A2-467E-A63E-EF2D4B0E5B15}"/>
                </c:ext>
              </c:extLst>
            </c:dLbl>
            <c:dLbl>
              <c:idx val="11"/>
              <c:tx>
                <c:rich>
                  <a:bodyPr/>
                  <a:lstStyle/>
                  <a:p>
                    <a:fld id="{0F3A9F2A-1D97-463F-89B6-A98DB38497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A2-467E-A63E-EF2D4B0E5B15}"/>
                </c:ext>
              </c:extLst>
            </c:dLbl>
            <c:dLbl>
              <c:idx val="12"/>
              <c:tx>
                <c:rich>
                  <a:bodyPr/>
                  <a:lstStyle/>
                  <a:p>
                    <a:fld id="{E6B67B57-5A62-40DD-8B00-3A3DCE3F6B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A2-467E-A63E-EF2D4B0E5B15}"/>
                </c:ext>
              </c:extLst>
            </c:dLbl>
            <c:dLbl>
              <c:idx val="13"/>
              <c:tx>
                <c:rich>
                  <a:bodyPr/>
                  <a:lstStyle/>
                  <a:p>
                    <a:fld id="{5A43E61F-2C3D-4388-BC29-DD2C4D5647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0A2-467E-A63E-EF2D4B0E5B15}"/>
                </c:ext>
              </c:extLst>
            </c:dLbl>
            <c:dLbl>
              <c:idx val="14"/>
              <c:tx>
                <c:rich>
                  <a:bodyPr/>
                  <a:lstStyle/>
                  <a:p>
                    <a:fld id="{712BA157-8202-45AE-9940-A31BD788F9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A2-467E-A63E-EF2D4B0E5B15}"/>
                </c:ext>
              </c:extLst>
            </c:dLbl>
            <c:dLbl>
              <c:idx val="15"/>
              <c:tx>
                <c:rich>
                  <a:bodyPr/>
                  <a:lstStyle/>
                  <a:p>
                    <a:fld id="{27F7AE06-5720-46AC-BB86-2D9AD3CA98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0A2-467E-A63E-EF2D4B0E5B15}"/>
                </c:ext>
              </c:extLst>
            </c:dLbl>
            <c:dLbl>
              <c:idx val="16"/>
              <c:tx>
                <c:rich>
                  <a:bodyPr/>
                  <a:lstStyle/>
                  <a:p>
                    <a:fld id="{974E40C0-A64A-46EB-8068-CD832E0784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0A2-467E-A63E-EF2D4B0E5B15}"/>
                </c:ext>
              </c:extLst>
            </c:dLbl>
            <c:dLbl>
              <c:idx val="17"/>
              <c:tx>
                <c:rich>
                  <a:bodyPr/>
                  <a:lstStyle/>
                  <a:p>
                    <a:fld id="{14B3B856-A4BB-4C0E-8803-FCC438956A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0A2-467E-A63E-EF2D4B0E5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Analysis'!$B$871:$B$888</c:f>
              <c:strCache>
                <c:ptCount val="18"/>
                <c:pt idx="0">
                  <c:v>Faster and easier access to information for healthcare professionals</c:v>
                </c:pt>
                <c:pt idx="1">
                  <c:v>Better communication between healthcare professionals</c:v>
                </c:pt>
                <c:pt idx="2">
                  <c:v>Improved practice efficiency</c:v>
                </c:pt>
                <c:pt idx="3">
                  <c:v>Time saved gathering information</c:v>
                </c:pt>
                <c:pt idx="4">
                  <c:v>Improves healthcare professionals’ overall work experience</c:v>
                </c:pt>
                <c:pt idx="5">
                  <c:v>Reduces travel and inconvenience for patients, families and carers</c:v>
                </c:pt>
                <c:pt idx="6">
                  <c:v>Improves the overall patient experience</c:v>
                </c:pt>
                <c:pt idx="7">
                  <c:v>Information gathered is more accurate</c:v>
                </c:pt>
                <c:pt idx="8">
                  <c:v>Facilitates better clinical decision making</c:v>
                </c:pt>
                <c:pt idx="9">
                  <c:v>Improved accuracy of diagnosis and treatment</c:v>
                </c:pt>
                <c:pt idx="10">
                  <c:v>Expands access to care for patients (e.g. after-hours consultations)</c:v>
                </c:pt>
                <c:pt idx="11">
                  <c:v>Reduces the number of patients who don’t show up for appointments</c:v>
                </c:pt>
                <c:pt idx="12">
                  <c:v>Faster access to specialists for patients / clients</c:v>
                </c:pt>
                <c:pt idx="13">
                  <c:v>Greater compliance to treatment</c:v>
                </c:pt>
                <c:pt idx="14">
                  <c:v>Faster access to specialists for healthcare professionals</c:v>
                </c:pt>
                <c:pt idx="15">
                  <c:v>Makes healthcare more affordable for patients / clients</c:v>
                </c:pt>
                <c:pt idx="16">
                  <c:v>Other</c:v>
                </c:pt>
                <c:pt idx="17">
                  <c:v>None of the above </c:v>
                </c:pt>
              </c:strCache>
            </c:strRef>
          </c:cat>
          <c:val>
            <c:numRef>
              <c:f>'Question Analysis'!$D$871:$D$888</c:f>
              <c:numCache>
                <c:formatCode>0%</c:formatCode>
                <c:ptCount val="18"/>
                <c:pt idx="0">
                  <c:v>0.61224489795918369</c:v>
                </c:pt>
                <c:pt idx="1">
                  <c:v>0.59591836734693882</c:v>
                </c:pt>
                <c:pt idx="2">
                  <c:v>0.53469387755102038</c:v>
                </c:pt>
                <c:pt idx="3">
                  <c:v>0.53469387755102038</c:v>
                </c:pt>
                <c:pt idx="4">
                  <c:v>0.45306122448979591</c:v>
                </c:pt>
                <c:pt idx="5">
                  <c:v>0.42448979591836733</c:v>
                </c:pt>
                <c:pt idx="6">
                  <c:v>0.42040816326530611</c:v>
                </c:pt>
                <c:pt idx="7">
                  <c:v>0.41224489795918368</c:v>
                </c:pt>
                <c:pt idx="8">
                  <c:v>0.35918367346938773</c:v>
                </c:pt>
                <c:pt idx="9">
                  <c:v>0.3510204081632653</c:v>
                </c:pt>
                <c:pt idx="10">
                  <c:v>0.30612244897959184</c:v>
                </c:pt>
                <c:pt idx="11">
                  <c:v>0.24897959183673468</c:v>
                </c:pt>
                <c:pt idx="12">
                  <c:v>0.21632653061224491</c:v>
                </c:pt>
                <c:pt idx="13">
                  <c:v>0.21632653061224491</c:v>
                </c:pt>
                <c:pt idx="14">
                  <c:v>0.20816326530612245</c:v>
                </c:pt>
                <c:pt idx="15">
                  <c:v>0.14285714285714285</c:v>
                </c:pt>
                <c:pt idx="16">
                  <c:v>0.10612244897959183</c:v>
                </c:pt>
                <c:pt idx="17">
                  <c:v>7.3469387755102047E-2</c:v>
                </c:pt>
              </c:numCache>
            </c:numRef>
          </c:val>
          <c:extLst>
            <c:ext xmlns:c15="http://schemas.microsoft.com/office/drawing/2012/chart" uri="{02D57815-91ED-43cb-92C2-25804820EDAC}">
              <c15:datalabelsRange>
                <c15:f>'Question Analysis'!$C$871:$C$888</c15:f>
                <c15:dlblRangeCache>
                  <c:ptCount val="18"/>
                  <c:pt idx="0">
                    <c:v>150</c:v>
                  </c:pt>
                  <c:pt idx="1">
                    <c:v>146</c:v>
                  </c:pt>
                  <c:pt idx="2">
                    <c:v>131</c:v>
                  </c:pt>
                  <c:pt idx="3">
                    <c:v>131</c:v>
                  </c:pt>
                  <c:pt idx="4">
                    <c:v>111</c:v>
                  </c:pt>
                  <c:pt idx="5">
                    <c:v>104</c:v>
                  </c:pt>
                  <c:pt idx="6">
                    <c:v>103</c:v>
                  </c:pt>
                  <c:pt idx="7">
                    <c:v>101</c:v>
                  </c:pt>
                  <c:pt idx="8">
                    <c:v>88</c:v>
                  </c:pt>
                  <c:pt idx="9">
                    <c:v>86</c:v>
                  </c:pt>
                  <c:pt idx="10">
                    <c:v>75</c:v>
                  </c:pt>
                  <c:pt idx="11">
                    <c:v>61</c:v>
                  </c:pt>
                  <c:pt idx="12">
                    <c:v>53</c:v>
                  </c:pt>
                  <c:pt idx="13">
                    <c:v>53</c:v>
                  </c:pt>
                  <c:pt idx="14">
                    <c:v>51</c:v>
                  </c:pt>
                  <c:pt idx="15">
                    <c:v>35</c:v>
                  </c:pt>
                  <c:pt idx="16">
                    <c:v>26</c:v>
                  </c:pt>
                  <c:pt idx="17">
                    <c:v>18</c:v>
                  </c:pt>
                </c15:dlblRangeCache>
              </c15:datalabelsRange>
            </c:ext>
            <c:ext xmlns:c16="http://schemas.microsoft.com/office/drawing/2014/chart" uri="{C3380CC4-5D6E-409C-BE32-E72D297353CC}">
              <c16:uniqueId val="{00000012-20A2-467E-A63E-EF2D4B0E5B15}"/>
            </c:ext>
          </c:extLst>
        </c:ser>
        <c:dLbls>
          <c:showLegendKey val="0"/>
          <c:showVal val="1"/>
          <c:showCatName val="0"/>
          <c:showSerName val="0"/>
          <c:showPercent val="0"/>
          <c:showBubbleSize val="0"/>
        </c:dLbls>
        <c:gapWidth val="182"/>
        <c:axId val="1993027184"/>
        <c:axId val="1993011792"/>
      </c:barChart>
      <c:catAx>
        <c:axId val="199302718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Benefits of digital health</a:t>
                </a:r>
              </a:p>
            </c:rich>
          </c:tx>
          <c:layout>
            <c:manualLayout>
              <c:xMode val="edge"/>
              <c:yMode val="edge"/>
              <c:x val="0"/>
              <c:y val="0.320349139658076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011792"/>
        <c:crosses val="autoZero"/>
        <c:auto val="1"/>
        <c:lblAlgn val="ctr"/>
        <c:lblOffset val="100"/>
        <c:noMultiLvlLbl val="0"/>
      </c:catAx>
      <c:valAx>
        <c:axId val="199301179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02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Q34:</a:t>
            </a:r>
            <a:r>
              <a:rPr lang="en-AU" sz="1050" baseline="0"/>
              <a:t> Which, if any, </a:t>
            </a:r>
            <a:r>
              <a:rPr lang="en-AU" sz="1050"/>
              <a:t>challenges</a:t>
            </a:r>
            <a:r>
              <a:rPr lang="en-AU" sz="1050" baseline="0"/>
              <a:t> do you think your practice or workplace faces in adopting digital technologies (n=245)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D60B4C64-DA57-4E1D-9363-A6530FFAFC0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7E0-44F9-BCAF-57A01160BDF6}"/>
                </c:ext>
              </c:extLst>
            </c:dLbl>
            <c:dLbl>
              <c:idx val="1"/>
              <c:tx>
                <c:rich>
                  <a:bodyPr/>
                  <a:lstStyle/>
                  <a:p>
                    <a:fld id="{9A75E707-AF9F-4A4F-88B1-5AD0D65966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7E0-44F9-BCAF-57A01160BDF6}"/>
                </c:ext>
              </c:extLst>
            </c:dLbl>
            <c:dLbl>
              <c:idx val="2"/>
              <c:tx>
                <c:rich>
                  <a:bodyPr/>
                  <a:lstStyle/>
                  <a:p>
                    <a:fld id="{331C8F96-9E17-4F19-AB09-B201EAF3D5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7E0-44F9-BCAF-57A01160BDF6}"/>
                </c:ext>
              </c:extLst>
            </c:dLbl>
            <c:dLbl>
              <c:idx val="3"/>
              <c:tx>
                <c:rich>
                  <a:bodyPr/>
                  <a:lstStyle/>
                  <a:p>
                    <a:fld id="{13A72DBA-A47F-48CA-BFF6-FA4BD7D8E4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7E0-44F9-BCAF-57A01160BDF6}"/>
                </c:ext>
              </c:extLst>
            </c:dLbl>
            <c:dLbl>
              <c:idx val="4"/>
              <c:tx>
                <c:rich>
                  <a:bodyPr/>
                  <a:lstStyle/>
                  <a:p>
                    <a:fld id="{B2B1F28F-37B5-444F-8603-D55634FC01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7E0-44F9-BCAF-57A01160BDF6}"/>
                </c:ext>
              </c:extLst>
            </c:dLbl>
            <c:dLbl>
              <c:idx val="5"/>
              <c:tx>
                <c:rich>
                  <a:bodyPr/>
                  <a:lstStyle/>
                  <a:p>
                    <a:fld id="{BF85099D-8403-4ECB-96A1-F941165CC8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7E0-44F9-BCAF-57A01160BDF6}"/>
                </c:ext>
              </c:extLst>
            </c:dLbl>
            <c:dLbl>
              <c:idx val="6"/>
              <c:tx>
                <c:rich>
                  <a:bodyPr/>
                  <a:lstStyle/>
                  <a:p>
                    <a:fld id="{1AB82F27-12AB-4CCD-877B-D9169563B7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7E0-44F9-BCAF-57A01160BDF6}"/>
                </c:ext>
              </c:extLst>
            </c:dLbl>
            <c:dLbl>
              <c:idx val="7"/>
              <c:tx>
                <c:rich>
                  <a:bodyPr/>
                  <a:lstStyle/>
                  <a:p>
                    <a:fld id="{54DCF228-D187-42B7-9E7F-AA8FA53428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7E0-44F9-BCAF-57A01160BDF6}"/>
                </c:ext>
              </c:extLst>
            </c:dLbl>
            <c:dLbl>
              <c:idx val="8"/>
              <c:tx>
                <c:rich>
                  <a:bodyPr/>
                  <a:lstStyle/>
                  <a:p>
                    <a:fld id="{BBA9BB75-C5F7-4E6B-B719-5A36C0636D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7E0-44F9-BCAF-57A01160BDF6}"/>
                </c:ext>
              </c:extLst>
            </c:dLbl>
            <c:dLbl>
              <c:idx val="9"/>
              <c:tx>
                <c:rich>
                  <a:bodyPr/>
                  <a:lstStyle/>
                  <a:p>
                    <a:fld id="{5FFC0F5D-1802-49FC-9427-DFFEA8D2C0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7E0-44F9-BCAF-57A01160BDF6}"/>
                </c:ext>
              </c:extLst>
            </c:dLbl>
            <c:dLbl>
              <c:idx val="10"/>
              <c:tx>
                <c:rich>
                  <a:bodyPr/>
                  <a:lstStyle/>
                  <a:p>
                    <a:fld id="{15C775CA-EDE6-4870-84D2-6F42002136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7E0-44F9-BCAF-57A01160BDF6}"/>
                </c:ext>
              </c:extLst>
            </c:dLbl>
            <c:dLbl>
              <c:idx val="11"/>
              <c:tx>
                <c:rich>
                  <a:bodyPr/>
                  <a:lstStyle/>
                  <a:p>
                    <a:fld id="{5B80129F-521B-4EFA-B83D-51A1E415E9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7E0-44F9-BCAF-57A01160BDF6}"/>
                </c:ext>
              </c:extLst>
            </c:dLbl>
            <c:dLbl>
              <c:idx val="12"/>
              <c:tx>
                <c:rich>
                  <a:bodyPr/>
                  <a:lstStyle/>
                  <a:p>
                    <a:fld id="{BE0C2DB7-1A02-4D76-BB2C-0EF97CB26B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7E0-44F9-BCAF-57A01160BDF6}"/>
                </c:ext>
              </c:extLst>
            </c:dLbl>
            <c:dLbl>
              <c:idx val="13"/>
              <c:tx>
                <c:rich>
                  <a:bodyPr/>
                  <a:lstStyle/>
                  <a:p>
                    <a:fld id="{0987D6AB-E35B-47FA-AD31-2E31148210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7E0-44F9-BCAF-57A01160BDF6}"/>
                </c:ext>
              </c:extLst>
            </c:dLbl>
            <c:dLbl>
              <c:idx val="14"/>
              <c:tx>
                <c:rich>
                  <a:bodyPr/>
                  <a:lstStyle/>
                  <a:p>
                    <a:fld id="{B1060B3E-EFCC-42A0-875C-D5407AC63C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7E0-44F9-BCAF-57A01160BDF6}"/>
                </c:ext>
              </c:extLst>
            </c:dLbl>
            <c:dLbl>
              <c:idx val="15"/>
              <c:tx>
                <c:rich>
                  <a:bodyPr/>
                  <a:lstStyle/>
                  <a:p>
                    <a:fld id="{26F5BDA8-D263-4979-B788-78B064ABE0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7E0-44F9-BCAF-57A01160BDF6}"/>
                </c:ext>
              </c:extLst>
            </c:dLbl>
            <c:dLbl>
              <c:idx val="16"/>
              <c:tx>
                <c:rich>
                  <a:bodyPr/>
                  <a:lstStyle/>
                  <a:p>
                    <a:fld id="{580607DA-46C6-44CE-9871-D8C75FEDAA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7E0-44F9-BCAF-57A01160BDF6}"/>
                </c:ext>
              </c:extLst>
            </c:dLbl>
            <c:dLbl>
              <c:idx val="17"/>
              <c:tx>
                <c:rich>
                  <a:bodyPr/>
                  <a:lstStyle/>
                  <a:p>
                    <a:fld id="{795C8B96-3453-47EC-BE21-499715D61E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7E0-44F9-BCAF-57A01160BDF6}"/>
                </c:ext>
              </c:extLst>
            </c:dLbl>
            <c:dLbl>
              <c:idx val="18"/>
              <c:tx>
                <c:rich>
                  <a:bodyPr/>
                  <a:lstStyle/>
                  <a:p>
                    <a:fld id="{F7A41D8D-6DEF-48E7-BFAA-FC3B6DE164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7E0-44F9-BCAF-57A01160BDF6}"/>
                </c:ext>
              </c:extLst>
            </c:dLbl>
            <c:dLbl>
              <c:idx val="19"/>
              <c:tx>
                <c:rich>
                  <a:bodyPr/>
                  <a:lstStyle/>
                  <a:p>
                    <a:fld id="{FF99D9B1-CD90-4D18-ADF4-E9564EBC45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7E0-44F9-BCAF-57A01160BDF6}"/>
                </c:ext>
              </c:extLst>
            </c:dLbl>
            <c:dLbl>
              <c:idx val="20"/>
              <c:tx>
                <c:rich>
                  <a:bodyPr/>
                  <a:lstStyle/>
                  <a:p>
                    <a:fld id="{2C84DB68-885B-4C7F-90CC-815FE768AD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7E0-44F9-BCAF-57A01160BDF6}"/>
                </c:ext>
              </c:extLst>
            </c:dLbl>
            <c:dLbl>
              <c:idx val="21"/>
              <c:tx>
                <c:rich>
                  <a:bodyPr/>
                  <a:lstStyle/>
                  <a:p>
                    <a:fld id="{BBA33169-04C5-4B6C-901B-9AA91808D4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7E0-44F9-BCAF-57A01160BDF6}"/>
                </c:ext>
              </c:extLst>
            </c:dLbl>
            <c:dLbl>
              <c:idx val="22"/>
              <c:tx>
                <c:rich>
                  <a:bodyPr/>
                  <a:lstStyle/>
                  <a:p>
                    <a:fld id="{28E0CF75-963D-4D0B-96EC-543BE4BAAC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7E0-44F9-BCAF-57A01160BDF6}"/>
                </c:ext>
              </c:extLst>
            </c:dLbl>
            <c:dLbl>
              <c:idx val="23"/>
              <c:tx>
                <c:rich>
                  <a:bodyPr/>
                  <a:lstStyle/>
                  <a:p>
                    <a:fld id="{76D35791-4882-4683-B1FD-6DA4C4A2A5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7E0-44F9-BCAF-57A01160BD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Analysis'!$B$920:$B$943</c:f>
              <c:strCache>
                <c:ptCount val="24"/>
                <c:pt idx="0">
                  <c:v>Patients / clients do not know how to use it</c:v>
                </c:pt>
                <c:pt idx="1">
                  <c:v>Not enough patients / clients feel comfortable using digital health services</c:v>
                </c:pt>
                <c:pt idx="2">
                  <c:v>Lack of funding to support adoption</c:v>
                </c:pt>
                <c:pt idx="3">
                  <c:v>Not enough healthcare professionals in my network use it</c:v>
                </c:pt>
                <c:pt idx="4">
                  <c:v>Patients / clients are unaware of the benefits</c:v>
                </c:pt>
                <c:pt idx="5">
                  <c:v>Poor internet connection</c:v>
                </c:pt>
                <c:pt idx="6">
                  <c:v>Privacy and safety of the services has not been reputably endorsed</c:v>
                </c:pt>
                <c:pt idx="7">
                  <c:v>Not currently compatible with our clinical information system</c:v>
                </c:pt>
                <c:pt idx="8">
                  <c:v>I have not received adequate training</c:v>
                </c:pt>
                <c:pt idx="9">
                  <c:v>Implementation costs are too high</c:v>
                </c:pt>
                <c:pt idx="10">
                  <c:v>There is not enough help and support services</c:v>
                </c:pt>
                <c:pt idx="11">
                  <c:v>It is not user friendly</c:v>
                </c:pt>
                <c:pt idx="12">
                  <c:v>Not easy to access in our clinical information system</c:v>
                </c:pt>
                <c:pt idx="13">
                  <c:v>Difficult to use with our clinical information system</c:v>
                </c:pt>
                <c:pt idx="14">
                  <c:v>Does not have all the fields / records I use</c:v>
                </c:pt>
                <c:pt idx="15">
                  <c:v>I do not have the time to learn how to use it</c:v>
                </c:pt>
                <c:pt idx="16">
                  <c:v>Patients / clients clinical information is not accurate or up to date</c:v>
                </c:pt>
                <c:pt idx="17">
                  <c:v>Other</c:v>
                </c:pt>
                <c:pt idx="18">
                  <c:v>It negatively impacts on my workflow</c:v>
                </c:pt>
                <c:pt idx="19">
                  <c:v>I have no need to access or use it</c:v>
                </c:pt>
                <c:pt idx="20">
                  <c:v>Lack of support for the adoption of digital technologies from leadership at my practice or workplace</c:v>
                </c:pt>
                <c:pt idx="21">
                  <c:v>My practice is not computerised / digitised</c:v>
                </c:pt>
                <c:pt idx="22">
                  <c:v>The policy / procedures at my practice / workplace is not to use it</c:v>
                </c:pt>
                <c:pt idx="23">
                  <c:v>None of the above</c:v>
                </c:pt>
              </c:strCache>
            </c:strRef>
          </c:cat>
          <c:val>
            <c:numRef>
              <c:f>'Question Analysis'!$D$920:$D$943</c:f>
              <c:numCache>
                <c:formatCode>0%</c:formatCode>
                <c:ptCount val="24"/>
                <c:pt idx="0">
                  <c:v>0.55510204081632653</c:v>
                </c:pt>
                <c:pt idx="1">
                  <c:v>0.41632653061224489</c:v>
                </c:pt>
                <c:pt idx="2">
                  <c:v>0.40816326530612246</c:v>
                </c:pt>
                <c:pt idx="3">
                  <c:v>0.37959183673469388</c:v>
                </c:pt>
                <c:pt idx="4">
                  <c:v>0.33469387755102042</c:v>
                </c:pt>
                <c:pt idx="5">
                  <c:v>0.29795918367346941</c:v>
                </c:pt>
                <c:pt idx="6">
                  <c:v>0.29387755102040819</c:v>
                </c:pt>
                <c:pt idx="7">
                  <c:v>0.28979591836734692</c:v>
                </c:pt>
                <c:pt idx="8">
                  <c:v>0.2857142857142857</c:v>
                </c:pt>
                <c:pt idx="9">
                  <c:v>0.27755102040816326</c:v>
                </c:pt>
                <c:pt idx="10">
                  <c:v>0.23265306122448978</c:v>
                </c:pt>
                <c:pt idx="11">
                  <c:v>0.22040816326530613</c:v>
                </c:pt>
                <c:pt idx="12">
                  <c:v>0.20408163265306123</c:v>
                </c:pt>
                <c:pt idx="13">
                  <c:v>0.17959183673469387</c:v>
                </c:pt>
                <c:pt idx="14">
                  <c:v>0.17142857142857143</c:v>
                </c:pt>
                <c:pt idx="15">
                  <c:v>0.15918367346938775</c:v>
                </c:pt>
                <c:pt idx="16">
                  <c:v>0.15102040816326531</c:v>
                </c:pt>
                <c:pt idx="17">
                  <c:v>0.12653061224489795</c:v>
                </c:pt>
                <c:pt idx="18">
                  <c:v>0.11836734693877551</c:v>
                </c:pt>
                <c:pt idx="19">
                  <c:v>9.7959183673469383E-2</c:v>
                </c:pt>
                <c:pt idx="20">
                  <c:v>7.7551020408163265E-2</c:v>
                </c:pt>
                <c:pt idx="21">
                  <c:v>6.9387755102040816E-2</c:v>
                </c:pt>
                <c:pt idx="22">
                  <c:v>4.4897959183673466E-2</c:v>
                </c:pt>
                <c:pt idx="23">
                  <c:v>2.8571428571428571E-2</c:v>
                </c:pt>
              </c:numCache>
            </c:numRef>
          </c:val>
          <c:extLst>
            <c:ext xmlns:c15="http://schemas.microsoft.com/office/drawing/2012/chart" uri="{02D57815-91ED-43cb-92C2-25804820EDAC}">
              <c15:datalabelsRange>
                <c15:f>'Question Analysis'!$C$920:$C$943</c15:f>
                <c15:dlblRangeCache>
                  <c:ptCount val="24"/>
                  <c:pt idx="0">
                    <c:v>136</c:v>
                  </c:pt>
                  <c:pt idx="1">
                    <c:v>102</c:v>
                  </c:pt>
                  <c:pt idx="2">
                    <c:v>100</c:v>
                  </c:pt>
                  <c:pt idx="3">
                    <c:v>93</c:v>
                  </c:pt>
                  <c:pt idx="4">
                    <c:v>82</c:v>
                  </c:pt>
                  <c:pt idx="5">
                    <c:v>73</c:v>
                  </c:pt>
                  <c:pt idx="6">
                    <c:v>72</c:v>
                  </c:pt>
                  <c:pt idx="7">
                    <c:v>71</c:v>
                  </c:pt>
                  <c:pt idx="8">
                    <c:v>70</c:v>
                  </c:pt>
                  <c:pt idx="9">
                    <c:v>68</c:v>
                  </c:pt>
                  <c:pt idx="10">
                    <c:v>57</c:v>
                  </c:pt>
                  <c:pt idx="11">
                    <c:v>54</c:v>
                  </c:pt>
                  <c:pt idx="12">
                    <c:v>50</c:v>
                  </c:pt>
                  <c:pt idx="13">
                    <c:v>44</c:v>
                  </c:pt>
                  <c:pt idx="14">
                    <c:v>42</c:v>
                  </c:pt>
                  <c:pt idx="15">
                    <c:v>39</c:v>
                  </c:pt>
                  <c:pt idx="16">
                    <c:v>37</c:v>
                  </c:pt>
                  <c:pt idx="17">
                    <c:v>31</c:v>
                  </c:pt>
                  <c:pt idx="18">
                    <c:v>29</c:v>
                  </c:pt>
                  <c:pt idx="19">
                    <c:v>24</c:v>
                  </c:pt>
                  <c:pt idx="20">
                    <c:v>19</c:v>
                  </c:pt>
                  <c:pt idx="21">
                    <c:v>17</c:v>
                  </c:pt>
                  <c:pt idx="22">
                    <c:v>11</c:v>
                  </c:pt>
                  <c:pt idx="23">
                    <c:v>7</c:v>
                  </c:pt>
                </c15:dlblRangeCache>
              </c15:datalabelsRange>
            </c:ext>
            <c:ext xmlns:c16="http://schemas.microsoft.com/office/drawing/2014/chart" uri="{C3380CC4-5D6E-409C-BE32-E72D297353CC}">
              <c16:uniqueId val="{00000018-77E0-44F9-BCAF-57A01160BDF6}"/>
            </c:ext>
          </c:extLst>
        </c:ser>
        <c:dLbls>
          <c:showLegendKey val="0"/>
          <c:showVal val="1"/>
          <c:showCatName val="0"/>
          <c:showSerName val="0"/>
          <c:showPercent val="0"/>
          <c:showBubbleSize val="0"/>
        </c:dLbls>
        <c:gapWidth val="182"/>
        <c:axId val="2028177024"/>
        <c:axId val="2028183264"/>
      </c:barChart>
      <c:catAx>
        <c:axId val="202817702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Challenges adopting digital technologies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183264"/>
        <c:crosses val="autoZero"/>
        <c:auto val="1"/>
        <c:lblAlgn val="ctr"/>
        <c:lblOffset val="100"/>
        <c:noMultiLvlLbl val="0"/>
      </c:catAx>
      <c:valAx>
        <c:axId val="202818326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17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Analysis!PivotTable67</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Q37:</a:t>
            </a:r>
            <a:r>
              <a:rPr lang="en-US" sz="1050" baseline="0"/>
              <a:t> Do you use My Health Record at your main workplace? (n = 245)</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B21408-EA28-4D1E-A107-97FD00B30F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2BAAAC-40FC-4085-9061-0137F49F9964}"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11E282-031C-4C4D-BB6C-E13F0259281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D282F4-9635-41EF-91D3-CB37BF34D663}"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B21408-EA28-4D1E-A107-97FD00B30F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C30C0E-6702-45D5-9AC8-2D7365DB52A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CA150E-E5D6-43C3-8A33-4306090603F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7EDF7F-62D2-47D5-8D16-D39611C642F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B21408-EA28-4D1E-A107-97FD00B30F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0DA96C-442A-4FC7-809A-23E9F6D596C3}"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9CA1EF5-7CC0-48EB-B452-929ACE0E723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38CCE4-BCF2-4E14-9D33-64D564044712}"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Analysis'!$D$955:$D$958</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B39-4523-AEBA-840662154BF4}"/>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8B39-4523-AEBA-840662154BF4}"/>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8B39-4523-AEBA-840662154BF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8B39-4523-AEBA-840662154BF4}"/>
              </c:ext>
            </c:extLst>
          </c:dPt>
          <c:dLbls>
            <c:dLbl>
              <c:idx val="0"/>
              <c:tx>
                <c:rich>
                  <a:bodyPr/>
                  <a:lstStyle/>
                  <a:p>
                    <a:fld id="{DDC55E91-91A5-42B6-9158-A1189D69C63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B39-4523-AEBA-840662154BF4}"/>
                </c:ext>
              </c:extLst>
            </c:dLbl>
            <c:dLbl>
              <c:idx val="1"/>
              <c:tx>
                <c:rich>
                  <a:bodyPr/>
                  <a:lstStyle/>
                  <a:p>
                    <a:fld id="{89797638-4118-41BE-8F79-A5D4DE7C88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B39-4523-AEBA-840662154BF4}"/>
                </c:ext>
              </c:extLst>
            </c:dLbl>
            <c:dLbl>
              <c:idx val="2"/>
              <c:tx>
                <c:rich>
                  <a:bodyPr/>
                  <a:lstStyle/>
                  <a:p>
                    <a:fld id="{06C2D89E-5C04-431E-B4A2-782A8B23F7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B39-4523-AEBA-840662154BF4}"/>
                </c:ext>
              </c:extLst>
            </c:dLbl>
            <c:dLbl>
              <c:idx val="3"/>
              <c:tx>
                <c:rich>
                  <a:bodyPr/>
                  <a:lstStyle/>
                  <a:p>
                    <a:fld id="{6873ED15-BA67-4650-B5D7-927D1F04D6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B39-4523-AEBA-840662154B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Analysis'!$D$955:$D$958</c:f>
              <c:strCache>
                <c:ptCount val="4"/>
                <c:pt idx="0">
                  <c:v>Yes </c:v>
                </c:pt>
                <c:pt idx="1">
                  <c:v>No</c:v>
                </c:pt>
                <c:pt idx="2">
                  <c:v>Don't know</c:v>
                </c:pt>
                <c:pt idx="3">
                  <c:v>(blank)</c:v>
                </c:pt>
              </c:strCache>
            </c:strRef>
          </c:cat>
          <c:val>
            <c:numRef>
              <c:f>'Question Analysis'!$D$955:$D$958</c:f>
              <c:numCache>
                <c:formatCode>0.00%</c:formatCode>
                <c:ptCount val="4"/>
                <c:pt idx="0">
                  <c:v>8.1632653061224483E-2</c:v>
                </c:pt>
                <c:pt idx="1">
                  <c:v>0.87755102040816324</c:v>
                </c:pt>
                <c:pt idx="2">
                  <c:v>2.4489795918367346E-2</c:v>
                </c:pt>
                <c:pt idx="3">
                  <c:v>1.6326530612244899E-2</c:v>
                </c:pt>
              </c:numCache>
            </c:numRef>
          </c:val>
          <c:extLst>
            <c:ext xmlns:c15="http://schemas.microsoft.com/office/drawing/2012/chart" uri="{02D57815-91ED-43cb-92C2-25804820EDAC}">
              <c15:datalabelsRange>
                <c15:f>'Question Analysis'!$D$955:$D$958</c15:f>
                <c15:dlblRangeCache>
                  <c:ptCount val="4"/>
                  <c:pt idx="0">
                    <c:v>20</c:v>
                  </c:pt>
                  <c:pt idx="1">
                    <c:v>215</c:v>
                  </c:pt>
                  <c:pt idx="2">
                    <c:v>6</c:v>
                  </c:pt>
                  <c:pt idx="3">
                    <c:v>4</c:v>
                  </c:pt>
                </c15:dlblRangeCache>
              </c15:datalabelsRange>
            </c:ext>
            <c:ext xmlns:c16="http://schemas.microsoft.com/office/drawing/2014/chart" uri="{C3380CC4-5D6E-409C-BE32-E72D297353CC}">
              <c16:uniqueId val="{00000008-8B39-4523-AEBA-840662154BF4}"/>
            </c:ext>
          </c:extLst>
        </c:ser>
        <c:dLbls>
          <c:showLegendKey val="0"/>
          <c:showVal val="1"/>
          <c:showCatName val="0"/>
          <c:showSerName val="0"/>
          <c:showPercent val="0"/>
          <c:showBubbleSize val="0"/>
        </c:dLbls>
        <c:gapWidth val="219"/>
        <c:overlap val="-27"/>
        <c:axId val="1489979648"/>
        <c:axId val="1489970496"/>
      </c:barChart>
      <c:catAx>
        <c:axId val="14899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970496"/>
        <c:crosses val="autoZero"/>
        <c:auto val="1"/>
        <c:lblAlgn val="ctr"/>
        <c:lblOffset val="100"/>
        <c:noMultiLvlLbl val="0"/>
      </c:catAx>
      <c:valAx>
        <c:axId val="148997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979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Analysis!PivotTable68</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Q38: How do you access information through</a:t>
            </a:r>
            <a:r>
              <a:rPr lang="en-AU" sz="1050" baseline="0"/>
              <a:t> the My Health Record System at your main practice/workplace? (n = 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F33997-1A34-45C5-BDB7-7DE1D1B1203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AE26C7-90BC-4DC3-8AD2-95D87DE9B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B41EE9-8692-40D6-B49D-2C0A231F86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052C23-8C53-4B87-84AA-E6C943CFCA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8296C4-BB91-47AF-AE5B-BFF33E2BE7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F33997-1A34-45C5-BDB7-7DE1D1B1203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AE26C7-90BC-4DC3-8AD2-95D87DE9B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B41EE9-8692-40D6-B49D-2C0A231F86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052C23-8C53-4B87-84AA-E6C943CFCA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8296C4-BB91-47AF-AE5B-BFF33E2BE7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F33997-1A34-45C5-BDB7-7DE1D1B1203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AE26C7-90BC-4DC3-8AD2-95D87DE9B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B41EE9-8692-40D6-B49D-2C0A231F86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052C23-8C53-4B87-84AA-E6C943CFCA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8296C4-BB91-47AF-AE5B-BFF33E2BE7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'Question Analysis'!$D$965:$D$969</c:f>
              <c:strCache>
                <c:ptCount val="1"/>
                <c:pt idx="0">
                  <c:v>Total</c:v>
                </c:pt>
              </c:strCache>
            </c:strRef>
          </c:tx>
          <c:spPr>
            <a:solidFill>
              <a:schemeClr val="accent1"/>
            </a:solidFill>
            <a:ln>
              <a:noFill/>
            </a:ln>
            <a:effectLst/>
          </c:spPr>
          <c:invertIfNegative val="0"/>
          <c:dLbls>
            <c:dLbl>
              <c:idx val="0"/>
              <c:tx>
                <c:rich>
                  <a:bodyPr/>
                  <a:lstStyle/>
                  <a:p>
                    <a:fld id="{42791239-9B77-41C8-A27A-41461D20A47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B4D-4141-8EC6-8474ABF4DF6D}"/>
                </c:ext>
              </c:extLst>
            </c:dLbl>
            <c:dLbl>
              <c:idx val="1"/>
              <c:tx>
                <c:rich>
                  <a:bodyPr/>
                  <a:lstStyle/>
                  <a:p>
                    <a:fld id="{BE184452-DAED-4619-AF96-3448E63883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B4D-4141-8EC6-8474ABF4DF6D}"/>
                </c:ext>
              </c:extLst>
            </c:dLbl>
            <c:dLbl>
              <c:idx val="2"/>
              <c:tx>
                <c:rich>
                  <a:bodyPr/>
                  <a:lstStyle/>
                  <a:p>
                    <a:fld id="{112D193F-B91A-471D-A3A1-49F91D3921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B4D-4141-8EC6-8474ABF4DF6D}"/>
                </c:ext>
              </c:extLst>
            </c:dLbl>
            <c:dLbl>
              <c:idx val="3"/>
              <c:tx>
                <c:rich>
                  <a:bodyPr/>
                  <a:lstStyle/>
                  <a:p>
                    <a:fld id="{3787066E-FE51-420F-8D7E-344EA36A8E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B4D-4141-8EC6-8474ABF4DF6D}"/>
                </c:ext>
              </c:extLst>
            </c:dLbl>
            <c:dLbl>
              <c:idx val="4"/>
              <c:tx>
                <c:rich>
                  <a:bodyPr/>
                  <a:lstStyle/>
                  <a:p>
                    <a:fld id="{41BDAA0D-49D7-4AF5-97A3-C791041C12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B4D-4141-8EC6-8474ABF4D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Analysis'!$D$965:$D$969</c:f>
              <c:strCache>
                <c:ptCount val="5"/>
                <c:pt idx="0">
                  <c:v>Don't know </c:v>
                </c:pt>
                <c:pt idx="1">
                  <c:v>Logging into another system- can publish our work in it. </c:v>
                </c:pt>
                <c:pt idx="2">
                  <c:v>Practice software / clinical information system</c:v>
                </c:pt>
                <c:pt idx="3">
                  <c:v>Provider portal</c:v>
                </c:pt>
                <c:pt idx="4">
                  <c:v>(blank)</c:v>
                </c:pt>
              </c:strCache>
            </c:strRef>
          </c:cat>
          <c:val>
            <c:numRef>
              <c:f>'Question Analysis'!$D$965:$D$969</c:f>
              <c:numCache>
                <c:formatCode>0.00%</c:formatCode>
                <c:ptCount val="5"/>
                <c:pt idx="0">
                  <c:v>3.2653061224489799E-2</c:v>
                </c:pt>
                <c:pt idx="1">
                  <c:v>4.0816326530612249E-3</c:v>
                </c:pt>
                <c:pt idx="2">
                  <c:v>2.8571428571428571E-2</c:v>
                </c:pt>
                <c:pt idx="3">
                  <c:v>4.0816326530612242E-2</c:v>
                </c:pt>
                <c:pt idx="4">
                  <c:v>0.89387755102040811</c:v>
                </c:pt>
              </c:numCache>
            </c:numRef>
          </c:val>
          <c:extLst>
            <c:ext xmlns:c15="http://schemas.microsoft.com/office/drawing/2012/chart" uri="{02D57815-91ED-43cb-92C2-25804820EDAC}">
              <c15:datalabelsRange>
                <c15:f>'Question Analysis'!$D$965:$D$969</c15:f>
                <c15:dlblRangeCache>
                  <c:ptCount val="5"/>
                  <c:pt idx="0">
                    <c:v>8</c:v>
                  </c:pt>
                  <c:pt idx="1">
                    <c:v>1</c:v>
                  </c:pt>
                  <c:pt idx="2">
                    <c:v>7</c:v>
                  </c:pt>
                  <c:pt idx="3">
                    <c:v>10</c:v>
                  </c:pt>
                  <c:pt idx="4">
                    <c:v>219</c:v>
                  </c:pt>
                </c15:dlblRangeCache>
              </c15:datalabelsRange>
            </c:ext>
            <c:ext xmlns:c16="http://schemas.microsoft.com/office/drawing/2014/chart" uri="{C3380CC4-5D6E-409C-BE32-E72D297353CC}">
              <c16:uniqueId val="{00000005-4B4D-4141-8EC6-8474ABF4DF6D}"/>
            </c:ext>
          </c:extLst>
        </c:ser>
        <c:dLbls>
          <c:showLegendKey val="0"/>
          <c:showVal val="1"/>
          <c:showCatName val="0"/>
          <c:showSerName val="0"/>
          <c:showPercent val="0"/>
          <c:showBubbleSize val="0"/>
        </c:dLbls>
        <c:gapWidth val="219"/>
        <c:overlap val="-27"/>
        <c:axId val="148308063"/>
        <c:axId val="148303071"/>
      </c:barChart>
      <c:catAx>
        <c:axId val="148308063"/>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03071"/>
        <c:crosses val="autoZero"/>
        <c:auto val="1"/>
        <c:lblAlgn val="ctr"/>
        <c:lblOffset val="100"/>
        <c:noMultiLvlLbl val="0"/>
      </c:catAx>
      <c:valAx>
        <c:axId val="148303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080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Q39: "What</a:t>
            </a:r>
            <a:r>
              <a:rPr lang="en-AU" sz="1050" baseline="0"/>
              <a:t> do you think are the main benefits of My Health record at your workplace?" (n = 245) </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785C85BC-8CAD-43AF-B7AB-07A8F39B7BC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436-4A8C-8EDB-C5F9EADCAD79}"/>
                </c:ext>
              </c:extLst>
            </c:dLbl>
            <c:dLbl>
              <c:idx val="1"/>
              <c:tx>
                <c:rich>
                  <a:bodyPr/>
                  <a:lstStyle/>
                  <a:p>
                    <a:fld id="{207F48FC-AD95-46D6-B264-2BCD8AA8CA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436-4A8C-8EDB-C5F9EADCAD79}"/>
                </c:ext>
              </c:extLst>
            </c:dLbl>
            <c:dLbl>
              <c:idx val="2"/>
              <c:tx>
                <c:rich>
                  <a:bodyPr/>
                  <a:lstStyle/>
                  <a:p>
                    <a:fld id="{A79F6D02-8A59-4FB4-9CB5-58F674EB44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436-4A8C-8EDB-C5F9EADCAD79}"/>
                </c:ext>
              </c:extLst>
            </c:dLbl>
            <c:dLbl>
              <c:idx val="3"/>
              <c:tx>
                <c:rich>
                  <a:bodyPr/>
                  <a:lstStyle/>
                  <a:p>
                    <a:fld id="{30F57C5C-591E-4453-BA77-D90E0DE844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436-4A8C-8EDB-C5F9EADCAD79}"/>
                </c:ext>
              </c:extLst>
            </c:dLbl>
            <c:dLbl>
              <c:idx val="4"/>
              <c:tx>
                <c:rich>
                  <a:bodyPr/>
                  <a:lstStyle/>
                  <a:p>
                    <a:fld id="{ED1F36FA-CAE3-43AD-BAA8-F0BB1A9162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436-4A8C-8EDB-C5F9EADCAD79}"/>
                </c:ext>
              </c:extLst>
            </c:dLbl>
            <c:dLbl>
              <c:idx val="5"/>
              <c:tx>
                <c:rich>
                  <a:bodyPr/>
                  <a:lstStyle/>
                  <a:p>
                    <a:fld id="{0F58A11C-4177-45D1-9F0E-85FFEDD0F9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436-4A8C-8EDB-C5F9EADCAD79}"/>
                </c:ext>
              </c:extLst>
            </c:dLbl>
            <c:dLbl>
              <c:idx val="6"/>
              <c:tx>
                <c:rich>
                  <a:bodyPr/>
                  <a:lstStyle/>
                  <a:p>
                    <a:fld id="{68AC4819-5BCA-44C6-B500-70A27EBD73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436-4A8C-8EDB-C5F9EADCAD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Analysis'!$E$974:$E$980</c:f>
              <c:strCache>
                <c:ptCount val="7"/>
                <c:pt idx="0">
                  <c:v>Access to up to date patient information and medical history</c:v>
                </c:pt>
                <c:pt idx="1">
                  <c:v>I do not see any value in using My Health Record</c:v>
                </c:pt>
                <c:pt idx="2">
                  <c:v>Don't know</c:v>
                </c:pt>
                <c:pt idx="3">
                  <c:v>It facilitates sharing patient information and care plans with other healthcare professionals</c:v>
                </c:pt>
                <c:pt idx="4">
                  <c:v>I can provide better care to my patients </c:v>
                </c:pt>
                <c:pt idx="5">
                  <c:v>Improved efficiency at our practice</c:v>
                </c:pt>
                <c:pt idx="6">
                  <c:v>Other</c:v>
                </c:pt>
              </c:strCache>
            </c:strRef>
          </c:cat>
          <c:val>
            <c:numRef>
              <c:f>'Question Analysis'!$G$974:$G$980</c:f>
              <c:numCache>
                <c:formatCode>0%</c:formatCode>
                <c:ptCount val="7"/>
                <c:pt idx="0">
                  <c:v>0.31020408163265306</c:v>
                </c:pt>
                <c:pt idx="1">
                  <c:v>0.19591836734693877</c:v>
                </c:pt>
                <c:pt idx="2">
                  <c:v>0.15510204081632653</c:v>
                </c:pt>
                <c:pt idx="3">
                  <c:v>0.14693877551020409</c:v>
                </c:pt>
                <c:pt idx="4">
                  <c:v>8.9795918367346933E-2</c:v>
                </c:pt>
                <c:pt idx="5">
                  <c:v>3.2653061224489799E-2</c:v>
                </c:pt>
                <c:pt idx="6">
                  <c:v>6.9387755102040816E-2</c:v>
                </c:pt>
              </c:numCache>
            </c:numRef>
          </c:val>
          <c:extLst>
            <c:ext xmlns:c15="http://schemas.microsoft.com/office/drawing/2012/chart" uri="{02D57815-91ED-43cb-92C2-25804820EDAC}">
              <c15:datalabelsRange>
                <c15:f>'Question Analysis'!$F$974:$F$980</c15:f>
                <c15:dlblRangeCache>
                  <c:ptCount val="7"/>
                  <c:pt idx="0">
                    <c:v>76</c:v>
                  </c:pt>
                  <c:pt idx="1">
                    <c:v>48</c:v>
                  </c:pt>
                  <c:pt idx="2">
                    <c:v>38</c:v>
                  </c:pt>
                  <c:pt idx="3">
                    <c:v>36</c:v>
                  </c:pt>
                  <c:pt idx="4">
                    <c:v>22</c:v>
                  </c:pt>
                  <c:pt idx="5">
                    <c:v>8</c:v>
                  </c:pt>
                  <c:pt idx="6">
                    <c:v>17</c:v>
                  </c:pt>
                </c15:dlblRangeCache>
              </c15:datalabelsRange>
            </c:ext>
            <c:ext xmlns:c16="http://schemas.microsoft.com/office/drawing/2014/chart" uri="{C3380CC4-5D6E-409C-BE32-E72D297353CC}">
              <c16:uniqueId val="{00000007-7436-4A8C-8EDB-C5F9EADCAD79}"/>
            </c:ext>
          </c:extLst>
        </c:ser>
        <c:dLbls>
          <c:showLegendKey val="0"/>
          <c:showVal val="1"/>
          <c:showCatName val="0"/>
          <c:showSerName val="0"/>
          <c:showPercent val="0"/>
          <c:showBubbleSize val="0"/>
        </c:dLbls>
        <c:gapWidth val="182"/>
        <c:axId val="155662543"/>
        <c:axId val="155673775"/>
      </c:barChart>
      <c:catAx>
        <c:axId val="155662543"/>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73775"/>
        <c:crosses val="autoZero"/>
        <c:auto val="1"/>
        <c:lblAlgn val="ctr"/>
        <c:lblOffset val="100"/>
        <c:noMultiLvlLbl val="0"/>
      </c:catAx>
      <c:valAx>
        <c:axId val="155673775"/>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62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Q46: Which of the following would be most likely to increase the likelihood of your main practice / workplace using My Health Record?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E3E8A984-00C6-4DDE-902D-46909D2AD8F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0E4-4CD3-A599-7F7C67E53EF5}"/>
                </c:ext>
              </c:extLst>
            </c:dLbl>
            <c:dLbl>
              <c:idx val="1"/>
              <c:tx>
                <c:rich>
                  <a:bodyPr/>
                  <a:lstStyle/>
                  <a:p>
                    <a:fld id="{EFD2A615-DFA4-4FB1-99E7-30E802DFCC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0E4-4CD3-A599-7F7C67E53EF5}"/>
                </c:ext>
              </c:extLst>
            </c:dLbl>
            <c:dLbl>
              <c:idx val="2"/>
              <c:tx>
                <c:rich>
                  <a:bodyPr/>
                  <a:lstStyle/>
                  <a:p>
                    <a:fld id="{DC74D414-590B-48E0-86F3-91B4C8A1B0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0E4-4CD3-A599-7F7C67E53EF5}"/>
                </c:ext>
              </c:extLst>
            </c:dLbl>
            <c:dLbl>
              <c:idx val="3"/>
              <c:tx>
                <c:rich>
                  <a:bodyPr/>
                  <a:lstStyle/>
                  <a:p>
                    <a:fld id="{3E972A26-B1CF-493F-A337-132FDB64A7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0E4-4CD3-A599-7F7C67E53EF5}"/>
                </c:ext>
              </c:extLst>
            </c:dLbl>
            <c:dLbl>
              <c:idx val="4"/>
              <c:tx>
                <c:rich>
                  <a:bodyPr/>
                  <a:lstStyle/>
                  <a:p>
                    <a:fld id="{31C67D80-787F-4E53-B687-1075FF2962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0E4-4CD3-A599-7F7C67E53EF5}"/>
                </c:ext>
              </c:extLst>
            </c:dLbl>
            <c:dLbl>
              <c:idx val="5"/>
              <c:tx>
                <c:rich>
                  <a:bodyPr/>
                  <a:lstStyle/>
                  <a:p>
                    <a:fld id="{2DC81556-47A8-4BE8-82CE-E15092E35C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0E4-4CD3-A599-7F7C67E53EF5}"/>
                </c:ext>
              </c:extLst>
            </c:dLbl>
            <c:dLbl>
              <c:idx val="6"/>
              <c:tx>
                <c:rich>
                  <a:bodyPr/>
                  <a:lstStyle/>
                  <a:p>
                    <a:fld id="{C18256D8-AE23-4EF2-A9C0-D9A50613BB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0E4-4CD3-A599-7F7C67E53E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Analysis'!$B$1350:$B$1356</c:f>
              <c:strCache>
                <c:ptCount val="7"/>
                <c:pt idx="0">
                  <c:v>Improvement of integration with our existing systems</c:v>
                </c:pt>
                <c:pt idx="1">
                  <c:v>Training to help our workplace set up and learn to use My Health Record</c:v>
                </c:pt>
                <c:pt idx="2">
                  <c:v>Demand from patients/consumers for the use of My Health Record</c:v>
                </c:pt>
                <c:pt idx="3">
                  <c:v>If more practitioners in our network used My Health Record</c:v>
                </c:pt>
                <c:pt idx="4">
                  <c:v>Financial assistance to set up / integrate My Health Record with our existing processes and systems</c:v>
                </c:pt>
                <c:pt idx="5">
                  <c:v>Other</c:v>
                </c:pt>
                <c:pt idx="6">
                  <c:v>Don’t know</c:v>
                </c:pt>
              </c:strCache>
            </c:strRef>
          </c:cat>
          <c:val>
            <c:numRef>
              <c:f>'Question Analysis'!$D$1350:$D$1356</c:f>
              <c:numCache>
                <c:formatCode>0%</c:formatCode>
                <c:ptCount val="7"/>
                <c:pt idx="0">
                  <c:v>0.52244897959183678</c:v>
                </c:pt>
                <c:pt idx="1">
                  <c:v>0.48163265306122449</c:v>
                </c:pt>
                <c:pt idx="2">
                  <c:v>0.44489795918367347</c:v>
                </c:pt>
                <c:pt idx="3">
                  <c:v>0.42857142857142855</c:v>
                </c:pt>
                <c:pt idx="4">
                  <c:v>0.41224489795918368</c:v>
                </c:pt>
                <c:pt idx="5">
                  <c:v>0.10612244897959183</c:v>
                </c:pt>
                <c:pt idx="6">
                  <c:v>0.10204081632653061</c:v>
                </c:pt>
              </c:numCache>
            </c:numRef>
          </c:val>
          <c:extLst>
            <c:ext xmlns:c15="http://schemas.microsoft.com/office/drawing/2012/chart" uri="{02D57815-91ED-43cb-92C2-25804820EDAC}">
              <c15:datalabelsRange>
                <c15:f>'Question Analysis'!$C$1350:$C$1356</c15:f>
                <c15:dlblRangeCache>
                  <c:ptCount val="7"/>
                  <c:pt idx="0">
                    <c:v>128</c:v>
                  </c:pt>
                  <c:pt idx="1">
                    <c:v>118</c:v>
                  </c:pt>
                  <c:pt idx="2">
                    <c:v>109</c:v>
                  </c:pt>
                  <c:pt idx="3">
                    <c:v>105</c:v>
                  </c:pt>
                  <c:pt idx="4">
                    <c:v>101</c:v>
                  </c:pt>
                  <c:pt idx="5">
                    <c:v>26</c:v>
                  </c:pt>
                  <c:pt idx="6">
                    <c:v>25</c:v>
                  </c:pt>
                </c15:dlblRangeCache>
              </c15:datalabelsRange>
            </c:ext>
            <c:ext xmlns:c16="http://schemas.microsoft.com/office/drawing/2014/chart" uri="{C3380CC4-5D6E-409C-BE32-E72D297353CC}">
              <c16:uniqueId val="{00000007-E0E4-4CD3-A599-7F7C67E53EF5}"/>
            </c:ext>
          </c:extLst>
        </c:ser>
        <c:dLbls>
          <c:showLegendKey val="0"/>
          <c:showVal val="1"/>
          <c:showCatName val="0"/>
          <c:showSerName val="0"/>
          <c:showPercent val="0"/>
          <c:showBubbleSize val="0"/>
        </c:dLbls>
        <c:gapWidth val="182"/>
        <c:axId val="1781571104"/>
        <c:axId val="1781569024"/>
      </c:barChart>
      <c:catAx>
        <c:axId val="178157110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a:t>
                </a:r>
                <a:r>
                  <a:rPr lang="en-AU" baseline="0"/>
                  <a:t> options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69024"/>
        <c:crosses val="autoZero"/>
        <c:auto val="1"/>
        <c:lblAlgn val="ctr"/>
        <c:lblOffset val="100"/>
        <c:noMultiLvlLbl val="0"/>
      </c:catAx>
      <c:valAx>
        <c:axId val="178156902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7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Vendor Survey.xlsx]Sheet1!PivotTable4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effectLst/>
              </a:rPr>
              <a:t>Q1:</a:t>
            </a:r>
            <a:r>
              <a:rPr lang="en-AU" sz="1050" baseline="0">
                <a:effectLst/>
              </a:rPr>
              <a:t> </a:t>
            </a:r>
            <a:r>
              <a:rPr lang="en-AU" sz="1050">
                <a:effectLst/>
              </a:rPr>
              <a:t>How many employees are employed at your company? (n=9)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5172DE-0BFB-4BB0-B0B9-42C92926B2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915F9-E14E-4755-821B-8529D24159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5172DE-0BFB-4BB0-B0B9-42C92926B2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915F9-E14E-4755-821B-8529D24159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5172DE-0BFB-4BB0-B0B9-42C92926B2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915F9-E14E-4755-821B-8529D24159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Sheet1!$D$15:$D$16</c:f>
              <c:strCache>
                <c:ptCount val="1"/>
                <c:pt idx="0">
                  <c:v>Total</c:v>
                </c:pt>
              </c:strCache>
            </c:strRef>
          </c:tx>
          <c:spPr>
            <a:solidFill>
              <a:schemeClr val="accent1"/>
            </a:solidFill>
            <a:ln>
              <a:noFill/>
            </a:ln>
            <a:effectLst/>
          </c:spPr>
          <c:invertIfNegative val="0"/>
          <c:dLbls>
            <c:dLbl>
              <c:idx val="0"/>
              <c:tx>
                <c:rich>
                  <a:bodyPr/>
                  <a:lstStyle/>
                  <a:p>
                    <a:fld id="{63B20A4A-BFA6-474B-87FD-BFE9615B12D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9FC-4632-AF00-8072E3448C37}"/>
                </c:ext>
              </c:extLst>
            </c:dLbl>
            <c:dLbl>
              <c:idx val="1"/>
              <c:tx>
                <c:rich>
                  <a:bodyPr/>
                  <a:lstStyle/>
                  <a:p>
                    <a:fld id="{F829A483-C2FD-411F-A706-C21950E6B1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9FC-4632-AF00-8072E3448C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Sheet1!$D$15:$D$16</c:f>
              <c:strCache>
                <c:ptCount val="2"/>
                <c:pt idx="0">
                  <c:v>&lt;50</c:v>
                </c:pt>
                <c:pt idx="1">
                  <c:v>100-500</c:v>
                </c:pt>
              </c:strCache>
            </c:strRef>
          </c:cat>
          <c:val>
            <c:numRef>
              <c:f>Sheet1!$D$15:$D$16</c:f>
              <c:numCache>
                <c:formatCode>0.00%</c:formatCode>
                <c:ptCount val="2"/>
                <c:pt idx="0">
                  <c:v>0.66666666666666663</c:v>
                </c:pt>
                <c:pt idx="1">
                  <c:v>0.33333333333333331</c:v>
                </c:pt>
              </c:numCache>
            </c:numRef>
          </c:val>
          <c:extLst>
            <c:ext xmlns:c15="http://schemas.microsoft.com/office/drawing/2012/chart" uri="{02D57815-91ED-43cb-92C2-25804820EDAC}">
              <c15:datalabelsRange>
                <c15:f>Sheet1!$D$15:$D$16</c15:f>
                <c15:dlblRangeCache>
                  <c:ptCount val="2"/>
                  <c:pt idx="0">
                    <c:v>6</c:v>
                  </c:pt>
                  <c:pt idx="1">
                    <c:v>3</c:v>
                  </c:pt>
                </c15:dlblRangeCache>
              </c15:datalabelsRange>
            </c:ext>
            <c:ext xmlns:c16="http://schemas.microsoft.com/office/drawing/2014/chart" uri="{C3380CC4-5D6E-409C-BE32-E72D297353CC}">
              <c16:uniqueId val="{00000002-29FC-4632-AF00-8072E3448C37}"/>
            </c:ext>
          </c:extLst>
        </c:ser>
        <c:dLbls>
          <c:showLegendKey val="0"/>
          <c:showVal val="0"/>
          <c:showCatName val="0"/>
          <c:showSerName val="0"/>
          <c:showPercent val="0"/>
          <c:showBubbleSize val="0"/>
        </c:dLbls>
        <c:gapWidth val="219"/>
        <c:overlap val="-27"/>
        <c:axId val="311592719"/>
        <c:axId val="311594383"/>
      </c:barChart>
      <c:catAx>
        <c:axId val="311592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employees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94383"/>
        <c:crosses val="autoZero"/>
        <c:auto val="1"/>
        <c:lblAlgn val="ctr"/>
        <c:lblOffset val="100"/>
        <c:noMultiLvlLbl val="0"/>
      </c:catAx>
      <c:valAx>
        <c:axId val="311594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59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effectLst/>
              </a:rPr>
              <a:t>Q2: Which allied health professions do you service with your technology solution? (select the TOP FIVE that apply)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421145561989771"/>
          <c:y val="0.11594920006597394"/>
          <c:w val="0.64591599770392094"/>
          <c:h val="0.78909032329042716"/>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8C3A9630-000D-4114-8328-009FB164E82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F15-4B0A-96CD-180235D8A6D2}"/>
                </c:ext>
              </c:extLst>
            </c:dLbl>
            <c:dLbl>
              <c:idx val="1"/>
              <c:tx>
                <c:rich>
                  <a:bodyPr/>
                  <a:lstStyle/>
                  <a:p>
                    <a:fld id="{000E9F93-0949-449D-9FBE-D18305BDD3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F15-4B0A-96CD-180235D8A6D2}"/>
                </c:ext>
              </c:extLst>
            </c:dLbl>
            <c:dLbl>
              <c:idx val="2"/>
              <c:tx>
                <c:rich>
                  <a:bodyPr/>
                  <a:lstStyle/>
                  <a:p>
                    <a:fld id="{D6E6FC7E-7B6A-498A-8B03-CEED1B3F57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F15-4B0A-96CD-180235D8A6D2}"/>
                </c:ext>
              </c:extLst>
            </c:dLbl>
            <c:dLbl>
              <c:idx val="3"/>
              <c:tx>
                <c:rich>
                  <a:bodyPr/>
                  <a:lstStyle/>
                  <a:p>
                    <a:fld id="{C2DC1202-0CCA-417B-8A0A-6D87D05DD9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F15-4B0A-96CD-180235D8A6D2}"/>
                </c:ext>
              </c:extLst>
            </c:dLbl>
            <c:dLbl>
              <c:idx val="4"/>
              <c:tx>
                <c:rich>
                  <a:bodyPr/>
                  <a:lstStyle/>
                  <a:p>
                    <a:fld id="{B59DC151-F68A-4B65-BEBB-E87DA9D4E4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F15-4B0A-96CD-180235D8A6D2}"/>
                </c:ext>
              </c:extLst>
            </c:dLbl>
            <c:dLbl>
              <c:idx val="5"/>
              <c:tx>
                <c:rich>
                  <a:bodyPr/>
                  <a:lstStyle/>
                  <a:p>
                    <a:fld id="{162399CF-23DC-4F2F-ADE9-C6A787D33F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F15-4B0A-96CD-180235D8A6D2}"/>
                </c:ext>
              </c:extLst>
            </c:dLbl>
            <c:dLbl>
              <c:idx val="6"/>
              <c:tx>
                <c:rich>
                  <a:bodyPr/>
                  <a:lstStyle/>
                  <a:p>
                    <a:fld id="{DFED9DC4-A546-4D22-B4D9-71DC6BB3A7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F15-4B0A-96CD-180235D8A6D2}"/>
                </c:ext>
              </c:extLst>
            </c:dLbl>
            <c:dLbl>
              <c:idx val="7"/>
              <c:tx>
                <c:rich>
                  <a:bodyPr/>
                  <a:lstStyle/>
                  <a:p>
                    <a:fld id="{AB3F82A6-D338-4E6B-ADC8-1546E73E2B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F15-4B0A-96CD-180235D8A6D2}"/>
                </c:ext>
              </c:extLst>
            </c:dLbl>
            <c:dLbl>
              <c:idx val="8"/>
              <c:tx>
                <c:rich>
                  <a:bodyPr/>
                  <a:lstStyle/>
                  <a:p>
                    <a:fld id="{AE5A5A4B-C41E-4912-91BA-BCF466E98A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F15-4B0A-96CD-180235D8A6D2}"/>
                </c:ext>
              </c:extLst>
            </c:dLbl>
            <c:dLbl>
              <c:idx val="9"/>
              <c:tx>
                <c:rich>
                  <a:bodyPr/>
                  <a:lstStyle/>
                  <a:p>
                    <a:fld id="{21676E84-A658-4A87-A223-643865F07D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F15-4B0A-96CD-180235D8A6D2}"/>
                </c:ext>
              </c:extLst>
            </c:dLbl>
            <c:dLbl>
              <c:idx val="10"/>
              <c:tx>
                <c:rich>
                  <a:bodyPr/>
                  <a:lstStyle/>
                  <a:p>
                    <a:fld id="{9DC19B5E-38FA-453C-A539-45E1D3EBAAF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F15-4B0A-96CD-180235D8A6D2}"/>
                </c:ext>
              </c:extLst>
            </c:dLbl>
            <c:dLbl>
              <c:idx val="11"/>
              <c:tx>
                <c:rich>
                  <a:bodyPr/>
                  <a:lstStyle/>
                  <a:p>
                    <a:fld id="{D47988F8-304F-4B34-89FB-97AAE4E128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F15-4B0A-96CD-180235D8A6D2}"/>
                </c:ext>
              </c:extLst>
            </c:dLbl>
            <c:dLbl>
              <c:idx val="12"/>
              <c:tx>
                <c:rich>
                  <a:bodyPr/>
                  <a:lstStyle/>
                  <a:p>
                    <a:fld id="{8FDC586F-1EF6-4FCD-8A80-0E8B94A4D9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F15-4B0A-96CD-180235D8A6D2}"/>
                </c:ext>
              </c:extLst>
            </c:dLbl>
            <c:dLbl>
              <c:idx val="13"/>
              <c:tx>
                <c:rich>
                  <a:bodyPr/>
                  <a:lstStyle/>
                  <a:p>
                    <a:fld id="{E9B72EC4-CE8D-4F29-BBF7-E813E2ACB7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F15-4B0A-96CD-180235D8A6D2}"/>
                </c:ext>
              </c:extLst>
            </c:dLbl>
            <c:dLbl>
              <c:idx val="14"/>
              <c:tx>
                <c:rich>
                  <a:bodyPr/>
                  <a:lstStyle/>
                  <a:p>
                    <a:fld id="{B575A03A-3641-48BB-809A-B2B973784A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F15-4B0A-96CD-180235D8A6D2}"/>
                </c:ext>
              </c:extLst>
            </c:dLbl>
            <c:dLbl>
              <c:idx val="15"/>
              <c:tx>
                <c:rich>
                  <a:bodyPr/>
                  <a:lstStyle/>
                  <a:p>
                    <a:fld id="{0FC7B603-9258-40D3-8CEC-CB3FB17EF0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F15-4B0A-96CD-180235D8A6D2}"/>
                </c:ext>
              </c:extLst>
            </c:dLbl>
            <c:dLbl>
              <c:idx val="16"/>
              <c:tx>
                <c:rich>
                  <a:bodyPr/>
                  <a:lstStyle/>
                  <a:p>
                    <a:fld id="{1C0F7E07-4E1B-4593-A1B6-439CB41285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F15-4B0A-96CD-180235D8A6D2}"/>
                </c:ext>
              </c:extLst>
            </c:dLbl>
            <c:dLbl>
              <c:idx val="17"/>
              <c:tx>
                <c:rich>
                  <a:bodyPr/>
                  <a:lstStyle/>
                  <a:p>
                    <a:fld id="{5295C4D0-6F2D-4CF3-B2A1-01B5DB51DD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F15-4B0A-96CD-180235D8A6D2}"/>
                </c:ext>
              </c:extLst>
            </c:dLbl>
            <c:dLbl>
              <c:idx val="18"/>
              <c:tx>
                <c:rich>
                  <a:bodyPr/>
                  <a:lstStyle/>
                  <a:p>
                    <a:fld id="{B6534908-3EC2-4B64-BB6B-6DA695B55F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F15-4B0A-96CD-180235D8A6D2}"/>
                </c:ext>
              </c:extLst>
            </c:dLbl>
            <c:dLbl>
              <c:idx val="19"/>
              <c:tx>
                <c:rich>
                  <a:bodyPr/>
                  <a:lstStyle/>
                  <a:p>
                    <a:fld id="{8D4AAA47-1584-4579-A60F-6BBBF0CBB0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F15-4B0A-96CD-180235D8A6D2}"/>
                </c:ext>
              </c:extLst>
            </c:dLbl>
            <c:dLbl>
              <c:idx val="20"/>
              <c:tx>
                <c:rich>
                  <a:bodyPr/>
                  <a:lstStyle/>
                  <a:p>
                    <a:fld id="{601228C7-A397-4DE6-BE48-B11581D6F6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F15-4B0A-96CD-180235D8A6D2}"/>
                </c:ext>
              </c:extLst>
            </c:dLbl>
            <c:dLbl>
              <c:idx val="21"/>
              <c:tx>
                <c:rich>
                  <a:bodyPr/>
                  <a:lstStyle/>
                  <a:p>
                    <a:fld id="{6FB8E705-6E04-4BC1-A437-244908D988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F15-4B0A-96CD-180235D8A6D2}"/>
                </c:ext>
              </c:extLst>
            </c:dLbl>
            <c:dLbl>
              <c:idx val="22"/>
              <c:tx>
                <c:rich>
                  <a:bodyPr/>
                  <a:lstStyle/>
                  <a:p>
                    <a:fld id="{D4D9E849-9719-44D6-8A34-7562A66259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0F15-4B0A-96CD-180235D8A6D2}"/>
                </c:ext>
              </c:extLst>
            </c:dLbl>
            <c:dLbl>
              <c:idx val="23"/>
              <c:tx>
                <c:rich>
                  <a:bodyPr/>
                  <a:lstStyle/>
                  <a:p>
                    <a:fld id="{60009AF2-62AC-4F1A-8B86-9662547EF0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F15-4B0A-96CD-180235D8A6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Sheet1!$C$32:$C$55</c:f>
              <c:strCache>
                <c:ptCount val="24"/>
                <c:pt idx="0">
                  <c:v>Art therapists</c:v>
                </c:pt>
                <c:pt idx="1">
                  <c:v>Audiologists</c:v>
                </c:pt>
                <c:pt idx="2">
                  <c:v>Chinese medicine practitioners</c:v>
                </c:pt>
                <c:pt idx="3">
                  <c:v>Genetic counsellors</c:v>
                </c:pt>
                <c:pt idx="4">
                  <c:v>Medical radiation practitioners</c:v>
                </c:pt>
                <c:pt idx="5">
                  <c:v>Orthoptists</c:v>
                </c:pt>
                <c:pt idx="6">
                  <c:v>Orthotists</c:v>
                </c:pt>
                <c:pt idx="7">
                  <c:v>Prosthetists</c:v>
                </c:pt>
                <c:pt idx="8">
                  <c:v>Rehabilitation counsellors</c:v>
                </c:pt>
                <c:pt idx="9">
                  <c:v>Music therapists</c:v>
                </c:pt>
                <c:pt idx="10">
                  <c:v>Optometrists</c:v>
                </c:pt>
                <c:pt idx="11">
                  <c:v>Social workers</c:v>
                </c:pt>
                <c:pt idx="12">
                  <c:v>Sonographers</c:v>
                </c:pt>
                <c:pt idx="13">
                  <c:v>Other</c:v>
                </c:pt>
                <c:pt idx="14">
                  <c:v>Chiropractors</c:v>
                </c:pt>
                <c:pt idx="15">
                  <c:v>Pharmacists</c:v>
                </c:pt>
                <c:pt idx="16">
                  <c:v>Occupational therapists</c:v>
                </c:pt>
                <c:pt idx="17">
                  <c:v>Osteopaths</c:v>
                </c:pt>
                <c:pt idx="18">
                  <c:v>Speech pathologist</c:v>
                </c:pt>
                <c:pt idx="19">
                  <c:v>Dietitians</c:v>
                </c:pt>
                <c:pt idx="20">
                  <c:v>Podiatrists</c:v>
                </c:pt>
                <c:pt idx="21">
                  <c:v>Psychologists</c:v>
                </c:pt>
                <c:pt idx="22">
                  <c:v>Exercise physiologists</c:v>
                </c:pt>
                <c:pt idx="23">
                  <c:v>Physiotherapists</c:v>
                </c:pt>
              </c:strCache>
            </c:strRef>
          </c:cat>
          <c:val>
            <c:numRef>
              <c:f>Sheet1!$E$32:$E$55</c:f>
              <c:numCache>
                <c:formatCode>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0.1111111111111111</c:v>
                </c:pt>
                <c:pt idx="15">
                  <c:v>0.1111111111111111</c:v>
                </c:pt>
                <c:pt idx="16">
                  <c:v>0.22222222222222221</c:v>
                </c:pt>
                <c:pt idx="17">
                  <c:v>0.33333333333333331</c:v>
                </c:pt>
                <c:pt idx="18">
                  <c:v>0.44444444444444442</c:v>
                </c:pt>
                <c:pt idx="19">
                  <c:v>0.55555555555555558</c:v>
                </c:pt>
                <c:pt idx="20">
                  <c:v>0.66666666666666663</c:v>
                </c:pt>
                <c:pt idx="21">
                  <c:v>0.77777777777777779</c:v>
                </c:pt>
                <c:pt idx="22">
                  <c:v>0.88888888888888884</c:v>
                </c:pt>
                <c:pt idx="23">
                  <c:v>0.88888888888888884</c:v>
                </c:pt>
              </c:numCache>
            </c:numRef>
          </c:val>
          <c:extLst>
            <c:ext xmlns:c15="http://schemas.microsoft.com/office/drawing/2012/chart" uri="{02D57815-91ED-43cb-92C2-25804820EDAC}">
              <c15:datalabelsRange>
                <c15:f>Sheet1!$D$32:$D$55</c15:f>
                <c15:dlblRangeCach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1</c:v>
                  </c:pt>
                  <c:pt idx="16">
                    <c:v>2</c:v>
                  </c:pt>
                  <c:pt idx="17">
                    <c:v>3</c:v>
                  </c:pt>
                  <c:pt idx="18">
                    <c:v>4</c:v>
                  </c:pt>
                  <c:pt idx="19">
                    <c:v>5</c:v>
                  </c:pt>
                  <c:pt idx="20">
                    <c:v>6</c:v>
                  </c:pt>
                  <c:pt idx="21">
                    <c:v>7</c:v>
                  </c:pt>
                  <c:pt idx="22">
                    <c:v>8</c:v>
                  </c:pt>
                  <c:pt idx="23">
                    <c:v>8</c:v>
                  </c:pt>
                </c15:dlblRangeCache>
              </c15:datalabelsRange>
            </c:ext>
            <c:ext xmlns:c16="http://schemas.microsoft.com/office/drawing/2014/chart" uri="{C3380CC4-5D6E-409C-BE32-E72D297353CC}">
              <c16:uniqueId val="{00000018-0F15-4B0A-96CD-180235D8A6D2}"/>
            </c:ext>
          </c:extLst>
        </c:ser>
        <c:dLbls>
          <c:showLegendKey val="0"/>
          <c:showVal val="1"/>
          <c:showCatName val="0"/>
          <c:showSerName val="0"/>
          <c:showPercent val="0"/>
          <c:showBubbleSize val="0"/>
        </c:dLbls>
        <c:gapWidth val="182"/>
        <c:axId val="310535487"/>
        <c:axId val="310532575"/>
      </c:barChart>
      <c:catAx>
        <c:axId val="3105354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Allied health professions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532575"/>
        <c:crosses val="autoZero"/>
        <c:auto val="1"/>
        <c:lblAlgn val="ctr"/>
        <c:lblOffset val="100"/>
        <c:noMultiLvlLbl val="0"/>
      </c:catAx>
      <c:valAx>
        <c:axId val="3105325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layout>
            <c:manualLayout>
              <c:xMode val="edge"/>
              <c:yMode val="edge"/>
              <c:x val="0.57715837536704984"/>
              <c:y val="0.962374856586040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535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050">
                <a:effectLst/>
              </a:rPr>
              <a:t>Q4: Which of the following best describes your primary workplace setting (The setting where you spend the most time)? </a:t>
            </a:r>
            <a:r>
              <a:rPr lang="en-AU" sz="1050"/>
              <a:t>(n=245)</a:t>
            </a:r>
          </a:p>
        </c:rich>
      </c:tx>
      <c:layout>
        <c:manualLayout>
          <c:xMode val="edge"/>
          <c:yMode val="edge"/>
          <c:x val="0.10074519070449098"/>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8900077583579636"/>
          <c:y val="0.3596894926531744"/>
          <c:w val="0.66810234278772407"/>
          <c:h val="0.57215693893544717"/>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BCFA3B54-0771-412E-B3C9-0702DEA3BBF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7E8-45BF-9130-5325AA6C7003}"/>
                </c:ext>
              </c:extLst>
            </c:dLbl>
            <c:dLbl>
              <c:idx val="1"/>
              <c:tx>
                <c:rich>
                  <a:bodyPr/>
                  <a:lstStyle/>
                  <a:p>
                    <a:fld id="{5CDC1E5E-C007-4BEA-AB83-CC15D80C8A1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7E8-45BF-9130-5325AA6C7003}"/>
                </c:ext>
              </c:extLst>
            </c:dLbl>
            <c:dLbl>
              <c:idx val="2"/>
              <c:tx>
                <c:rich>
                  <a:bodyPr/>
                  <a:lstStyle/>
                  <a:p>
                    <a:fld id="{C7DB77D7-78BE-4961-9B40-735BB3060F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7E8-45BF-9130-5325AA6C7003}"/>
                </c:ext>
              </c:extLst>
            </c:dLbl>
            <c:dLbl>
              <c:idx val="3"/>
              <c:tx>
                <c:rich>
                  <a:bodyPr/>
                  <a:lstStyle/>
                  <a:p>
                    <a:fld id="{90C80D9B-AFA7-49CC-BED2-922A50277D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7E8-45BF-9130-5325AA6C7003}"/>
                </c:ext>
              </c:extLst>
            </c:dLbl>
            <c:dLbl>
              <c:idx val="4"/>
              <c:tx>
                <c:rich>
                  <a:bodyPr/>
                  <a:lstStyle/>
                  <a:p>
                    <a:fld id="{0161C915-82D5-4030-8E64-6B0B6CDCCC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7E8-45BF-9130-5325AA6C7003}"/>
                </c:ext>
              </c:extLst>
            </c:dLbl>
            <c:dLbl>
              <c:idx val="5"/>
              <c:tx>
                <c:rich>
                  <a:bodyPr/>
                  <a:lstStyle/>
                  <a:p>
                    <a:fld id="{EBBBD605-44E0-4100-B5B6-621EDE6088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7E8-45BF-9130-5325AA6C7003}"/>
                </c:ext>
              </c:extLst>
            </c:dLbl>
            <c:dLbl>
              <c:idx val="6"/>
              <c:tx>
                <c:rich>
                  <a:bodyPr/>
                  <a:lstStyle/>
                  <a:p>
                    <a:fld id="{11E7B50A-2E21-4906-AA68-BD2B490945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7E8-45BF-9130-5325AA6C70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Analysis'!$F$59:$F$65</c:f>
              <c:strCache>
                <c:ptCount val="7"/>
                <c:pt idx="0">
                  <c:v>Private practice</c:v>
                </c:pt>
                <c:pt idx="1">
                  <c:v>Community health centre</c:v>
                </c:pt>
                <c:pt idx="2">
                  <c:v>General Practice Clinic</c:v>
                </c:pt>
                <c:pt idx="3">
                  <c:v>Aged care settings </c:v>
                </c:pt>
                <c:pt idx="4">
                  <c:v>Educational institution</c:v>
                </c:pt>
                <c:pt idx="5">
                  <c:v>(blank)</c:v>
                </c:pt>
                <c:pt idx="6">
                  <c:v>Other</c:v>
                </c:pt>
              </c:strCache>
            </c:strRef>
          </c:cat>
          <c:val>
            <c:numRef>
              <c:f>'Question Analysis'!$H$59:$H$65</c:f>
              <c:numCache>
                <c:formatCode>0%</c:formatCode>
                <c:ptCount val="7"/>
                <c:pt idx="0">
                  <c:v>0.75918367346938775</c:v>
                </c:pt>
                <c:pt idx="1">
                  <c:v>7.3469387755102047E-2</c:v>
                </c:pt>
                <c:pt idx="2">
                  <c:v>4.8979591836734691E-2</c:v>
                </c:pt>
                <c:pt idx="3">
                  <c:v>2.4489795918367346E-2</c:v>
                </c:pt>
                <c:pt idx="4">
                  <c:v>1.6326530612244899E-2</c:v>
                </c:pt>
                <c:pt idx="5">
                  <c:v>1.2244897959183673E-2</c:v>
                </c:pt>
                <c:pt idx="6">
                  <c:v>6.5306122448979598E-2</c:v>
                </c:pt>
              </c:numCache>
            </c:numRef>
          </c:val>
          <c:extLst>
            <c:ext xmlns:c15="http://schemas.microsoft.com/office/drawing/2012/chart" uri="{02D57815-91ED-43cb-92C2-25804820EDAC}">
              <c15:datalabelsRange>
                <c15:f>'Question Analysis'!$G$59:$G$65</c15:f>
                <c15:dlblRangeCache>
                  <c:ptCount val="7"/>
                  <c:pt idx="0">
                    <c:v>186</c:v>
                  </c:pt>
                  <c:pt idx="1">
                    <c:v>18</c:v>
                  </c:pt>
                  <c:pt idx="2">
                    <c:v>12</c:v>
                  </c:pt>
                  <c:pt idx="3">
                    <c:v>6</c:v>
                  </c:pt>
                  <c:pt idx="4">
                    <c:v>4</c:v>
                  </c:pt>
                  <c:pt idx="5">
                    <c:v>3</c:v>
                  </c:pt>
                  <c:pt idx="6">
                    <c:v>16</c:v>
                  </c:pt>
                </c15:dlblRangeCache>
              </c15:datalabelsRange>
            </c:ext>
            <c:ext xmlns:c16="http://schemas.microsoft.com/office/drawing/2014/chart" uri="{C3380CC4-5D6E-409C-BE32-E72D297353CC}">
              <c16:uniqueId val="{00000007-77E8-45BF-9130-5325AA6C7003}"/>
            </c:ext>
          </c:extLst>
        </c:ser>
        <c:dLbls>
          <c:showLegendKey val="0"/>
          <c:showVal val="1"/>
          <c:showCatName val="0"/>
          <c:showSerName val="0"/>
          <c:showPercent val="0"/>
          <c:showBubbleSize val="0"/>
        </c:dLbls>
        <c:gapWidth val="182"/>
        <c:axId val="1781584832"/>
        <c:axId val="1781596480"/>
      </c:barChart>
      <c:catAx>
        <c:axId val="1781584832"/>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Workplace</a:t>
                </a:r>
                <a:r>
                  <a:rPr lang="en-AU" baseline="0"/>
                  <a:t> settings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96480"/>
        <c:crosses val="autoZero"/>
        <c:auto val="1"/>
        <c:lblAlgn val="ctr"/>
        <c:lblOffset val="100"/>
        <c:noMultiLvlLbl val="0"/>
      </c:catAx>
      <c:valAx>
        <c:axId val="17815964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8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r>
              <a:rPr lang="en-AU" sz="1050"/>
              <a:t>Q3: </a:t>
            </a:r>
            <a:r>
              <a:rPr lang="en-AU" sz="1050">
                <a:effectLst/>
              </a:rPr>
              <a:t>What are the key features of the technology solution you provide? (Select all that apply)</a:t>
            </a:r>
            <a:r>
              <a:rPr lang="en-AU" sz="1050" baseline="0">
                <a:effectLst/>
              </a:rPr>
              <a:t> (n = 245)</a:t>
            </a:r>
            <a:endParaRPr lang="en-AU" sz="105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12F02672-8F9F-4D21-AE5F-2C4F524B3D3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73D-4A75-8DC6-9B38B7639F1E}"/>
                </c:ext>
              </c:extLst>
            </c:dLbl>
            <c:dLbl>
              <c:idx val="1"/>
              <c:tx>
                <c:rich>
                  <a:bodyPr/>
                  <a:lstStyle/>
                  <a:p>
                    <a:fld id="{A38315D1-0344-4E71-A3CE-D874264579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73D-4A75-8DC6-9B38B7639F1E}"/>
                </c:ext>
              </c:extLst>
            </c:dLbl>
            <c:dLbl>
              <c:idx val="2"/>
              <c:tx>
                <c:rich>
                  <a:bodyPr/>
                  <a:lstStyle/>
                  <a:p>
                    <a:fld id="{241A592D-3A41-4CDD-A87F-68352B3E8C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73D-4A75-8DC6-9B38B7639F1E}"/>
                </c:ext>
              </c:extLst>
            </c:dLbl>
            <c:dLbl>
              <c:idx val="3"/>
              <c:tx>
                <c:rich>
                  <a:bodyPr/>
                  <a:lstStyle/>
                  <a:p>
                    <a:fld id="{8A7B1490-E3B2-4BBB-A376-5E6C995E59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73D-4A75-8DC6-9B38B7639F1E}"/>
                </c:ext>
              </c:extLst>
            </c:dLbl>
            <c:dLbl>
              <c:idx val="4"/>
              <c:tx>
                <c:rich>
                  <a:bodyPr/>
                  <a:lstStyle/>
                  <a:p>
                    <a:fld id="{8DF6BF91-6869-4B4C-9CA2-233B767E9E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73D-4A75-8DC6-9B38B7639F1E}"/>
                </c:ext>
              </c:extLst>
            </c:dLbl>
            <c:dLbl>
              <c:idx val="5"/>
              <c:tx>
                <c:rich>
                  <a:bodyPr/>
                  <a:lstStyle/>
                  <a:p>
                    <a:fld id="{B5DA8472-B9D9-46BC-A17D-47F0CF91694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73D-4A75-8DC6-9B38B7639F1E}"/>
                </c:ext>
              </c:extLst>
            </c:dLbl>
            <c:dLbl>
              <c:idx val="6"/>
              <c:tx>
                <c:rich>
                  <a:bodyPr/>
                  <a:lstStyle/>
                  <a:p>
                    <a:fld id="{510B38F5-91D1-4E0C-BC86-69F7F0EBBE4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73D-4A75-8DC6-9B38B7639F1E}"/>
                </c:ext>
              </c:extLst>
            </c:dLbl>
            <c:dLbl>
              <c:idx val="7"/>
              <c:tx>
                <c:rich>
                  <a:bodyPr/>
                  <a:lstStyle/>
                  <a:p>
                    <a:fld id="{7074F431-6EC8-4049-A941-DB192AF660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73D-4A75-8DC6-9B38B7639F1E}"/>
                </c:ext>
              </c:extLst>
            </c:dLbl>
            <c:dLbl>
              <c:idx val="8"/>
              <c:tx>
                <c:rich>
                  <a:bodyPr/>
                  <a:lstStyle/>
                  <a:p>
                    <a:fld id="{53133A92-C383-45F1-B739-28CA7838FB1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73D-4A75-8DC6-9B38B7639F1E}"/>
                </c:ext>
              </c:extLst>
            </c:dLbl>
            <c:dLbl>
              <c:idx val="9"/>
              <c:tx>
                <c:rich>
                  <a:bodyPr/>
                  <a:lstStyle/>
                  <a:p>
                    <a:fld id="{EE83DEEC-6D67-4FAD-B6CF-AE88444331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73D-4A75-8DC6-9B38B7639F1E}"/>
                </c:ext>
              </c:extLst>
            </c:dLbl>
            <c:dLbl>
              <c:idx val="10"/>
              <c:tx>
                <c:rich>
                  <a:bodyPr/>
                  <a:lstStyle/>
                  <a:p>
                    <a:fld id="{67440E10-9309-4D8F-8B37-37F9EFD4D5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73D-4A75-8DC6-9B38B7639F1E}"/>
                </c:ext>
              </c:extLst>
            </c:dLbl>
            <c:dLbl>
              <c:idx val="11"/>
              <c:tx>
                <c:rich>
                  <a:bodyPr/>
                  <a:lstStyle/>
                  <a:p>
                    <a:fld id="{7F2DA7D0-D6AC-4F9A-AC6E-FAE16D7F63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73D-4A75-8DC6-9B38B7639F1E}"/>
                </c:ext>
              </c:extLst>
            </c:dLbl>
            <c:dLbl>
              <c:idx val="12"/>
              <c:tx>
                <c:rich>
                  <a:bodyPr/>
                  <a:lstStyle/>
                  <a:p>
                    <a:fld id="{D769AC64-C96B-4CA8-A164-961A1369F2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73D-4A75-8DC6-9B38B7639F1E}"/>
                </c:ext>
              </c:extLst>
            </c:dLbl>
            <c:dLbl>
              <c:idx val="13"/>
              <c:tx>
                <c:rich>
                  <a:bodyPr/>
                  <a:lstStyle/>
                  <a:p>
                    <a:fld id="{655E2470-D5BC-45B2-9420-75DAD5E8A8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73D-4A75-8DC6-9B38B7639F1E}"/>
                </c:ext>
              </c:extLst>
            </c:dLbl>
            <c:dLbl>
              <c:idx val="14"/>
              <c:tx>
                <c:rich>
                  <a:bodyPr/>
                  <a:lstStyle/>
                  <a:p>
                    <a:fld id="{9C2D4DCA-9717-42EE-93A5-46B44A9520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73D-4A75-8DC6-9B38B7639F1E}"/>
                </c:ext>
              </c:extLst>
            </c:dLbl>
            <c:dLbl>
              <c:idx val="15"/>
              <c:tx>
                <c:rich>
                  <a:bodyPr/>
                  <a:lstStyle/>
                  <a:p>
                    <a:fld id="{97054410-F9F5-48BD-BFA6-E7940003C8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73D-4A75-8DC6-9B38B7639F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Analysis!$C$60:$C$75</c:f>
              <c:strCache>
                <c:ptCount val="16"/>
                <c:pt idx="0">
                  <c:v>Other (please specify)</c:v>
                </c:pt>
                <c:pt idx="1">
                  <c:v>Real Time Prescription Monitoring</c:v>
                </c:pt>
                <c:pt idx="2">
                  <c:v>Image viewing and sharing</c:v>
                </c:pt>
                <c:pt idx="3">
                  <c:v>NDIS plan management</c:v>
                </c:pt>
                <c:pt idx="4">
                  <c:v>ePrescribing</c:v>
                </c:pt>
                <c:pt idx="5">
                  <c:v>Shared care plans</c:v>
                </c:pt>
                <c:pt idx="6">
                  <c:v>Secure messaging</c:v>
                </c:pt>
                <c:pt idx="7">
                  <c:v>Patient Portal</c:v>
                </c:pt>
                <c:pt idx="8">
                  <c:v>Referral Management (Inbound/Outbound)</c:v>
                </c:pt>
                <c:pt idx="9">
                  <c:v>Telehealth</c:v>
                </c:pt>
                <c:pt idx="10">
                  <c:v>Patient report writing</c:v>
                </c:pt>
                <c:pt idx="11">
                  <c:v>Medicare/ Department of Veterans' Affairs billing</c:v>
                </c:pt>
                <c:pt idx="12">
                  <c:v>Clinical Assessment and notes</c:v>
                </c:pt>
                <c:pt idx="13">
                  <c:v>Practice management / Billing</c:v>
                </c:pt>
                <c:pt idx="14">
                  <c:v>Booking / Appointment Management</c:v>
                </c:pt>
                <c:pt idx="15">
                  <c:v>Patient Administration (demographics, contact details)</c:v>
                </c:pt>
              </c:strCache>
            </c:strRef>
          </c:cat>
          <c:val>
            <c:numRef>
              <c:f>Analysis!$E$60:$E$75</c:f>
              <c:numCache>
                <c:formatCode>0%</c:formatCode>
                <c:ptCount val="16"/>
                <c:pt idx="0">
                  <c:v>0.1111111111111111</c:v>
                </c:pt>
                <c:pt idx="1">
                  <c:v>0.22222222222222221</c:v>
                </c:pt>
                <c:pt idx="2">
                  <c:v>0.22222222222222221</c:v>
                </c:pt>
                <c:pt idx="3">
                  <c:v>0.22222222222222221</c:v>
                </c:pt>
                <c:pt idx="4">
                  <c:v>0.33333333333333331</c:v>
                </c:pt>
                <c:pt idx="5">
                  <c:v>0.44444444444444442</c:v>
                </c:pt>
                <c:pt idx="6">
                  <c:v>0.55555555555555558</c:v>
                </c:pt>
                <c:pt idx="7">
                  <c:v>0.55555555555555558</c:v>
                </c:pt>
                <c:pt idx="8">
                  <c:v>0.66666666666666663</c:v>
                </c:pt>
                <c:pt idx="9">
                  <c:v>0.77777777777777779</c:v>
                </c:pt>
                <c:pt idx="10">
                  <c:v>0.77777777777777779</c:v>
                </c:pt>
                <c:pt idx="11">
                  <c:v>0.77777777777777779</c:v>
                </c:pt>
                <c:pt idx="12">
                  <c:v>0.88888888888888884</c:v>
                </c:pt>
                <c:pt idx="13">
                  <c:v>0.88888888888888884</c:v>
                </c:pt>
                <c:pt idx="14">
                  <c:v>1</c:v>
                </c:pt>
                <c:pt idx="15">
                  <c:v>1</c:v>
                </c:pt>
              </c:numCache>
            </c:numRef>
          </c:val>
          <c:extLst>
            <c:ext xmlns:c15="http://schemas.microsoft.com/office/drawing/2012/chart" uri="{02D57815-91ED-43cb-92C2-25804820EDAC}">
              <c15:datalabelsRange>
                <c15:f>Analysis!$D$60:$D$75</c15:f>
                <c15:dlblRangeCache>
                  <c:ptCount val="16"/>
                  <c:pt idx="0">
                    <c:v>1</c:v>
                  </c:pt>
                  <c:pt idx="1">
                    <c:v>2</c:v>
                  </c:pt>
                  <c:pt idx="2">
                    <c:v>2</c:v>
                  </c:pt>
                  <c:pt idx="3">
                    <c:v>2</c:v>
                  </c:pt>
                  <c:pt idx="4">
                    <c:v>3</c:v>
                  </c:pt>
                  <c:pt idx="5">
                    <c:v>4</c:v>
                  </c:pt>
                  <c:pt idx="6">
                    <c:v>5</c:v>
                  </c:pt>
                  <c:pt idx="7">
                    <c:v>5</c:v>
                  </c:pt>
                  <c:pt idx="8">
                    <c:v>6</c:v>
                  </c:pt>
                  <c:pt idx="9">
                    <c:v>7</c:v>
                  </c:pt>
                  <c:pt idx="10">
                    <c:v>7</c:v>
                  </c:pt>
                  <c:pt idx="11">
                    <c:v>7</c:v>
                  </c:pt>
                  <c:pt idx="12">
                    <c:v>8</c:v>
                  </c:pt>
                  <c:pt idx="13">
                    <c:v>8</c:v>
                  </c:pt>
                  <c:pt idx="14">
                    <c:v>9</c:v>
                  </c:pt>
                  <c:pt idx="15">
                    <c:v>9</c:v>
                  </c:pt>
                </c15:dlblRangeCache>
              </c15:datalabelsRange>
            </c:ext>
            <c:ext xmlns:c16="http://schemas.microsoft.com/office/drawing/2014/chart" uri="{C3380CC4-5D6E-409C-BE32-E72D297353CC}">
              <c16:uniqueId val="{00000010-173D-4A75-8DC6-9B38B7639F1E}"/>
            </c:ext>
          </c:extLst>
        </c:ser>
        <c:dLbls>
          <c:showLegendKey val="0"/>
          <c:showVal val="1"/>
          <c:showCatName val="0"/>
          <c:showSerName val="0"/>
          <c:showPercent val="0"/>
          <c:showBubbleSize val="0"/>
        </c:dLbls>
        <c:gapWidth val="182"/>
        <c:axId val="1713113039"/>
        <c:axId val="1713094735"/>
      </c:barChart>
      <c:catAx>
        <c:axId val="17131130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Technology funcitons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3094735"/>
        <c:crosses val="autoZero"/>
        <c:auto val="1"/>
        <c:lblAlgn val="ctr"/>
        <c:lblOffset val="100"/>
        <c:noMultiLvlLbl val="0"/>
      </c:catAx>
      <c:valAx>
        <c:axId val="17130947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3113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Q4: Briefly describe what platform</a:t>
            </a:r>
            <a:r>
              <a:rPr lang="en-AU" sz="1050" baseline="0"/>
              <a:t> or tecnology/ies your clinical information system (CIS) is built on</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D999C980-10E8-458D-97F2-89BB64A8526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B91-41D4-B63F-C24DF2CA4EE0}"/>
                </c:ext>
              </c:extLst>
            </c:dLbl>
            <c:dLbl>
              <c:idx val="1"/>
              <c:tx>
                <c:rich>
                  <a:bodyPr/>
                  <a:lstStyle/>
                  <a:p>
                    <a:fld id="{AC36A7D4-5F3E-49FB-AEDB-2F48A7A64C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B91-41D4-B63F-C24DF2CA4EE0}"/>
                </c:ext>
              </c:extLst>
            </c:dLbl>
            <c:dLbl>
              <c:idx val="2"/>
              <c:tx>
                <c:rich>
                  <a:bodyPr/>
                  <a:lstStyle/>
                  <a:p>
                    <a:fld id="{E037A2ED-48F2-472C-8538-81FF3EB81B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B91-41D4-B63F-C24DF2CA4EE0}"/>
                </c:ext>
              </c:extLst>
            </c:dLbl>
            <c:dLbl>
              <c:idx val="3"/>
              <c:tx>
                <c:rich>
                  <a:bodyPr/>
                  <a:lstStyle/>
                  <a:p>
                    <a:fld id="{2E6662B4-9E10-421D-8771-BB296A3737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B91-41D4-B63F-C24DF2CA4E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Analysis!$C$78:$C$81</c:f>
              <c:strCache>
                <c:ptCount val="4"/>
                <c:pt idx="0">
                  <c:v>Net</c:v>
                </c:pt>
                <c:pt idx="1">
                  <c:v>Other</c:v>
                </c:pt>
                <c:pt idx="2">
                  <c:v>Java</c:v>
                </c:pt>
                <c:pt idx="3">
                  <c:v>PHP</c:v>
                </c:pt>
              </c:strCache>
            </c:strRef>
          </c:cat>
          <c:val>
            <c:numRef>
              <c:f>Analysis!$E$78:$E$81</c:f>
              <c:numCache>
                <c:formatCode>0%</c:formatCode>
                <c:ptCount val="4"/>
                <c:pt idx="0">
                  <c:v>0.44444444444444442</c:v>
                </c:pt>
                <c:pt idx="1">
                  <c:v>0.33333333333333331</c:v>
                </c:pt>
                <c:pt idx="2">
                  <c:v>0.22222222222222221</c:v>
                </c:pt>
                <c:pt idx="3">
                  <c:v>0.1111111111111111</c:v>
                </c:pt>
              </c:numCache>
            </c:numRef>
          </c:val>
          <c:extLst>
            <c:ext xmlns:c15="http://schemas.microsoft.com/office/drawing/2012/chart" uri="{02D57815-91ED-43cb-92C2-25804820EDAC}">
              <c15:datalabelsRange>
                <c15:f>Analysis!$D$78:$D$81</c15:f>
                <c15:dlblRangeCache>
                  <c:ptCount val="4"/>
                  <c:pt idx="0">
                    <c:v>4</c:v>
                  </c:pt>
                  <c:pt idx="1">
                    <c:v>3</c:v>
                  </c:pt>
                  <c:pt idx="2">
                    <c:v>2</c:v>
                  </c:pt>
                  <c:pt idx="3">
                    <c:v>1</c:v>
                  </c:pt>
                </c15:dlblRangeCache>
              </c15:datalabelsRange>
            </c:ext>
            <c:ext xmlns:c16="http://schemas.microsoft.com/office/drawing/2014/chart" uri="{C3380CC4-5D6E-409C-BE32-E72D297353CC}">
              <c16:uniqueId val="{00000004-9B91-41D4-B63F-C24DF2CA4EE0}"/>
            </c:ext>
          </c:extLst>
        </c:ser>
        <c:dLbls>
          <c:showLegendKey val="0"/>
          <c:showVal val="1"/>
          <c:showCatName val="0"/>
          <c:showSerName val="0"/>
          <c:showPercent val="0"/>
          <c:showBubbleSize val="0"/>
        </c:dLbls>
        <c:gapWidth val="219"/>
        <c:overlap val="-27"/>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Platforms</a:t>
                </a:r>
                <a:r>
                  <a:rPr lang="en-AU" baseline="0"/>
                  <a:t> and technologies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Q5: What,</a:t>
            </a:r>
            <a:r>
              <a:rPr lang="en-AU" sz="1050" baseline="0"/>
              <a:t> if any, standard clinical terminologies or classifcations (e..g SNOMED-CT, ICD-10) does your CIS currently incorporate? (n = 9) </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10D7BA1B-6AFE-4399-A6DF-E12AB069150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7D5-4C88-8FB5-82F891815CB2}"/>
                </c:ext>
              </c:extLst>
            </c:dLbl>
            <c:dLbl>
              <c:idx val="1"/>
              <c:tx>
                <c:rich>
                  <a:bodyPr/>
                  <a:lstStyle/>
                  <a:p>
                    <a:fld id="{A0246EC9-26E5-4A44-9CE4-8AC4E4A7A8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7D5-4C88-8FB5-82F891815CB2}"/>
                </c:ext>
              </c:extLst>
            </c:dLbl>
            <c:dLbl>
              <c:idx val="2"/>
              <c:tx>
                <c:rich>
                  <a:bodyPr/>
                  <a:lstStyle/>
                  <a:p>
                    <a:fld id="{8BAFB2A8-1F74-4ABD-AB22-0BE7F94963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7D5-4C88-8FB5-82F891815CB2}"/>
                </c:ext>
              </c:extLst>
            </c:dLbl>
            <c:dLbl>
              <c:idx val="3"/>
              <c:tx>
                <c:rich>
                  <a:bodyPr/>
                  <a:lstStyle/>
                  <a:p>
                    <a:fld id="{EE99D020-70D5-4842-9F15-4FFD4B25C9F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7D5-4C88-8FB5-82F891815CB2}"/>
                </c:ext>
              </c:extLst>
            </c:dLbl>
            <c:dLbl>
              <c:idx val="4"/>
              <c:tx>
                <c:rich>
                  <a:bodyPr/>
                  <a:lstStyle/>
                  <a:p>
                    <a:fld id="{CE68FDA0-26E2-4CFB-B233-3A94A39BB9C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7D5-4C88-8FB5-82F891815CB2}"/>
                </c:ext>
              </c:extLst>
            </c:dLbl>
            <c:dLbl>
              <c:idx val="5"/>
              <c:tx>
                <c:rich>
                  <a:bodyPr/>
                  <a:lstStyle/>
                  <a:p>
                    <a:fld id="{400E9EAC-7F3C-44CE-85DD-F103134F88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7D5-4C88-8FB5-82F891815C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Analysis!$C$85:$C$90</c:f>
              <c:strCache>
                <c:ptCount val="6"/>
                <c:pt idx="0">
                  <c:v>SNOMED-CT-AU</c:v>
                </c:pt>
                <c:pt idx="1">
                  <c:v>ICD-10</c:v>
                </c:pt>
                <c:pt idx="2">
                  <c:v>MIMS</c:v>
                </c:pt>
                <c:pt idx="3">
                  <c:v>LOINC</c:v>
                </c:pt>
                <c:pt idx="4">
                  <c:v>Other</c:v>
                </c:pt>
                <c:pt idx="5">
                  <c:v>DSM-V</c:v>
                </c:pt>
              </c:strCache>
            </c:strRef>
          </c:cat>
          <c:val>
            <c:numRef>
              <c:f>Analysis!$E$85:$E$90</c:f>
              <c:numCache>
                <c:formatCode>0%</c:formatCode>
                <c:ptCount val="6"/>
                <c:pt idx="0">
                  <c:v>0.55555555555555558</c:v>
                </c:pt>
                <c:pt idx="1">
                  <c:v>0.44444444444444442</c:v>
                </c:pt>
                <c:pt idx="2">
                  <c:v>0.33333333333333331</c:v>
                </c:pt>
                <c:pt idx="3">
                  <c:v>0.22222222222222221</c:v>
                </c:pt>
                <c:pt idx="4">
                  <c:v>0.22222222222222221</c:v>
                </c:pt>
                <c:pt idx="5">
                  <c:v>0</c:v>
                </c:pt>
              </c:numCache>
            </c:numRef>
          </c:val>
          <c:extLst>
            <c:ext xmlns:c15="http://schemas.microsoft.com/office/drawing/2012/chart" uri="{02D57815-91ED-43cb-92C2-25804820EDAC}">
              <c15:datalabelsRange>
                <c15:f>Analysis!$D$85:$D$90</c15:f>
                <c15:dlblRangeCache>
                  <c:ptCount val="6"/>
                  <c:pt idx="0">
                    <c:v>5</c:v>
                  </c:pt>
                  <c:pt idx="1">
                    <c:v>4</c:v>
                  </c:pt>
                  <c:pt idx="2">
                    <c:v>3</c:v>
                  </c:pt>
                  <c:pt idx="3">
                    <c:v>2</c:v>
                  </c:pt>
                  <c:pt idx="4">
                    <c:v>2</c:v>
                  </c:pt>
                  <c:pt idx="5">
                    <c:v>0</c:v>
                  </c:pt>
                </c15:dlblRangeCache>
              </c15:datalabelsRange>
            </c:ext>
            <c:ext xmlns:c16="http://schemas.microsoft.com/office/drawing/2014/chart" uri="{C3380CC4-5D6E-409C-BE32-E72D297353CC}">
              <c16:uniqueId val="{00000006-87D5-4C88-8FB5-82F891815CB2}"/>
            </c:ext>
          </c:extLst>
        </c:ser>
        <c:dLbls>
          <c:showLegendKey val="0"/>
          <c:showVal val="1"/>
          <c:showCatName val="0"/>
          <c:showSerName val="0"/>
          <c:showPercent val="0"/>
          <c:showBubbleSize val="0"/>
        </c:dLbls>
        <c:gapWidth val="219"/>
        <c:overlap val="-27"/>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Standard clinical terminologies and classifications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Q6: What interoperability standards</a:t>
            </a:r>
            <a:r>
              <a:rPr lang="en-AU" sz="1050" baseline="0"/>
              <a:t> does your CIS comply with? (n = 9) </a:t>
            </a:r>
            <a:endParaRPr lang="en-AU"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F53697EC-F16C-4D58-9858-46D6932B3CB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195-494E-867D-D234A7D62283}"/>
                </c:ext>
              </c:extLst>
            </c:dLbl>
            <c:dLbl>
              <c:idx val="1"/>
              <c:tx>
                <c:rich>
                  <a:bodyPr/>
                  <a:lstStyle/>
                  <a:p>
                    <a:fld id="{89F9767C-15B8-41AB-A3A0-1DDFC701D2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195-494E-867D-D234A7D62283}"/>
                </c:ext>
              </c:extLst>
            </c:dLbl>
            <c:dLbl>
              <c:idx val="2"/>
              <c:tx>
                <c:rich>
                  <a:bodyPr/>
                  <a:lstStyle/>
                  <a:p>
                    <a:fld id="{CD09600E-EE7A-47C3-A694-60A3697511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195-494E-867D-D234A7D62283}"/>
                </c:ext>
              </c:extLst>
            </c:dLbl>
            <c:dLbl>
              <c:idx val="3"/>
              <c:tx>
                <c:rich>
                  <a:bodyPr/>
                  <a:lstStyle/>
                  <a:p>
                    <a:fld id="{81329673-E8DA-4DB6-B9E6-4E0192AC23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195-494E-867D-D234A7D622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Analysis!$C$95:$C$98</c:f>
              <c:strCache>
                <c:ptCount val="4"/>
                <c:pt idx="0">
                  <c:v>HL7 V2.X</c:v>
                </c:pt>
                <c:pt idx="1">
                  <c:v>FHIR</c:v>
                </c:pt>
                <c:pt idx="2">
                  <c:v>CDA-A</c:v>
                </c:pt>
                <c:pt idx="3">
                  <c:v>Other</c:v>
                </c:pt>
              </c:strCache>
            </c:strRef>
          </c:cat>
          <c:val>
            <c:numRef>
              <c:f>Analysis!$E$95:$E$98</c:f>
              <c:numCache>
                <c:formatCode>0%</c:formatCode>
                <c:ptCount val="4"/>
                <c:pt idx="0">
                  <c:v>0.55555555555555558</c:v>
                </c:pt>
                <c:pt idx="1">
                  <c:v>0.33333333333333331</c:v>
                </c:pt>
                <c:pt idx="2">
                  <c:v>0.22222222222222221</c:v>
                </c:pt>
                <c:pt idx="3">
                  <c:v>0.33333333333333331</c:v>
                </c:pt>
              </c:numCache>
            </c:numRef>
          </c:val>
          <c:extLst>
            <c:ext xmlns:c15="http://schemas.microsoft.com/office/drawing/2012/chart" uri="{02D57815-91ED-43cb-92C2-25804820EDAC}">
              <c15:datalabelsRange>
                <c15:f>Analysis!$D$95:$D$98</c15:f>
                <c15:dlblRangeCache>
                  <c:ptCount val="4"/>
                  <c:pt idx="0">
                    <c:v>5</c:v>
                  </c:pt>
                  <c:pt idx="1">
                    <c:v>3</c:v>
                  </c:pt>
                  <c:pt idx="2">
                    <c:v>2</c:v>
                  </c:pt>
                  <c:pt idx="3">
                    <c:v>3</c:v>
                  </c:pt>
                </c15:dlblRangeCache>
              </c15:datalabelsRange>
            </c:ext>
            <c:ext xmlns:c16="http://schemas.microsoft.com/office/drawing/2014/chart" uri="{C3380CC4-5D6E-409C-BE32-E72D297353CC}">
              <c16:uniqueId val="{00000004-E195-494E-867D-D234A7D62283}"/>
            </c:ext>
          </c:extLst>
        </c:ser>
        <c:dLbls>
          <c:showLegendKey val="0"/>
          <c:showVal val="1"/>
          <c:showCatName val="0"/>
          <c:showSerName val="0"/>
          <c:showPercent val="0"/>
          <c:showBubbleSize val="0"/>
        </c:dLbls>
        <c:gapWidth val="219"/>
        <c:overlap val="-27"/>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Interoperability</a:t>
                </a:r>
                <a:r>
                  <a:rPr lang="en-AU" baseline="0"/>
                  <a:t> standards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b="0" i="0" u="none" strike="noStrike" baseline="0">
                <a:effectLst/>
              </a:rPr>
              <a:t>Q7: Briefly describe what, if any, clinical documents your CIS generates that are designed to be shared with other treating healthcare providers or the patient themself,  (Select all that apply) (n = 9)</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2403BAE9-47E4-439C-B9BD-1734600B5E4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628-401B-818B-6E0A703F0A3A}"/>
                </c:ext>
              </c:extLst>
            </c:dLbl>
            <c:dLbl>
              <c:idx val="1"/>
              <c:tx>
                <c:rich>
                  <a:bodyPr/>
                  <a:lstStyle/>
                  <a:p>
                    <a:fld id="{E2D857BD-E707-4149-83FB-5A2B7613A9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628-401B-818B-6E0A703F0A3A}"/>
                </c:ext>
              </c:extLst>
            </c:dLbl>
            <c:dLbl>
              <c:idx val="2"/>
              <c:tx>
                <c:rich>
                  <a:bodyPr/>
                  <a:lstStyle/>
                  <a:p>
                    <a:fld id="{47964F8A-F4CE-4703-BA00-6E3ACA9670C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628-401B-818B-6E0A703F0A3A}"/>
                </c:ext>
              </c:extLst>
            </c:dLbl>
            <c:dLbl>
              <c:idx val="3"/>
              <c:tx>
                <c:rich>
                  <a:bodyPr/>
                  <a:lstStyle/>
                  <a:p>
                    <a:fld id="{888D0F92-9286-4DB5-935A-0C73C456510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628-401B-818B-6E0A703F0A3A}"/>
                </c:ext>
              </c:extLst>
            </c:dLbl>
            <c:dLbl>
              <c:idx val="4"/>
              <c:tx>
                <c:rich>
                  <a:bodyPr/>
                  <a:lstStyle/>
                  <a:p>
                    <a:fld id="{32EB3E3F-0590-4C45-8272-D3FF889148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628-401B-818B-6E0A703F0A3A}"/>
                </c:ext>
              </c:extLst>
            </c:dLbl>
            <c:dLbl>
              <c:idx val="5"/>
              <c:tx>
                <c:rich>
                  <a:bodyPr/>
                  <a:lstStyle/>
                  <a:p>
                    <a:fld id="{012C4281-3680-4C89-B66B-3D190CA24F8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628-401B-818B-6E0A703F0A3A}"/>
                </c:ext>
              </c:extLst>
            </c:dLbl>
            <c:dLbl>
              <c:idx val="6"/>
              <c:tx>
                <c:rich>
                  <a:bodyPr/>
                  <a:lstStyle/>
                  <a:p>
                    <a:fld id="{CFCE77D4-A4B3-4E0B-85CA-6DBFCBA4B2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628-401B-818B-6E0A703F0A3A}"/>
                </c:ext>
              </c:extLst>
            </c:dLbl>
            <c:dLbl>
              <c:idx val="7"/>
              <c:tx>
                <c:rich>
                  <a:bodyPr/>
                  <a:lstStyle/>
                  <a:p>
                    <a:fld id="{88838BC7-84AC-46C0-8A6F-8969A63FB8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628-401B-818B-6E0A703F0A3A}"/>
                </c:ext>
              </c:extLst>
            </c:dLbl>
            <c:dLbl>
              <c:idx val="8"/>
              <c:tx>
                <c:rich>
                  <a:bodyPr/>
                  <a:lstStyle/>
                  <a:p>
                    <a:fld id="{C21AE983-F974-4268-B35C-C902EB0C54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628-401B-818B-6E0A703F0A3A}"/>
                </c:ext>
              </c:extLst>
            </c:dLbl>
            <c:dLbl>
              <c:idx val="9"/>
              <c:tx>
                <c:rich>
                  <a:bodyPr/>
                  <a:lstStyle/>
                  <a:p>
                    <a:fld id="{99C67ED3-9131-42B7-9B48-C89C1B4B24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628-401B-818B-6E0A703F0A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Analysis!$C$103:$C$112</c:f>
              <c:strCache>
                <c:ptCount val="10"/>
                <c:pt idx="0">
                  <c:v>Correspondence </c:v>
                </c:pt>
                <c:pt idx="1">
                  <c:v>Patient summary</c:v>
                </c:pt>
                <c:pt idx="2">
                  <c:v>Clinician reports</c:v>
                </c:pt>
                <c:pt idx="3">
                  <c:v>Care plan </c:v>
                </c:pt>
                <c:pt idx="4">
                  <c:v>Referrals</c:v>
                </c:pt>
                <c:pt idx="5">
                  <c:v>Clinical summaries </c:v>
                </c:pt>
                <c:pt idx="6">
                  <c:v>Prescription</c:v>
                </c:pt>
                <c:pt idx="7">
                  <c:v>Lab reports</c:v>
                </c:pt>
                <c:pt idx="8">
                  <c:v>Clinical photos</c:v>
                </c:pt>
                <c:pt idx="9">
                  <c:v>Other</c:v>
                </c:pt>
              </c:strCache>
            </c:strRef>
          </c:cat>
          <c:val>
            <c:numRef>
              <c:f>Analysis!$E$103:$E$112</c:f>
              <c:numCache>
                <c:formatCode>0%</c:formatCode>
                <c:ptCount val="10"/>
                <c:pt idx="0">
                  <c:v>1</c:v>
                </c:pt>
                <c:pt idx="1">
                  <c:v>0.88888888888888884</c:v>
                </c:pt>
                <c:pt idx="2">
                  <c:v>0.88888888888888884</c:v>
                </c:pt>
                <c:pt idx="3">
                  <c:v>0.66666666666666663</c:v>
                </c:pt>
                <c:pt idx="4">
                  <c:v>0.66666666666666663</c:v>
                </c:pt>
                <c:pt idx="5">
                  <c:v>0.44444444444444442</c:v>
                </c:pt>
                <c:pt idx="6">
                  <c:v>0.33333333333333331</c:v>
                </c:pt>
                <c:pt idx="7">
                  <c:v>0.33333333333333331</c:v>
                </c:pt>
                <c:pt idx="8">
                  <c:v>0.33333333333333331</c:v>
                </c:pt>
                <c:pt idx="9">
                  <c:v>0</c:v>
                </c:pt>
              </c:numCache>
            </c:numRef>
          </c:val>
          <c:extLst>
            <c:ext xmlns:c15="http://schemas.microsoft.com/office/drawing/2012/chart" uri="{02D57815-91ED-43cb-92C2-25804820EDAC}">
              <c15:datalabelsRange>
                <c15:f>Analysis!$D$103:$D$112</c15:f>
                <c15:dlblRangeCache>
                  <c:ptCount val="10"/>
                  <c:pt idx="0">
                    <c:v>9</c:v>
                  </c:pt>
                  <c:pt idx="1">
                    <c:v>8</c:v>
                  </c:pt>
                  <c:pt idx="2">
                    <c:v>8</c:v>
                  </c:pt>
                  <c:pt idx="3">
                    <c:v>6</c:v>
                  </c:pt>
                  <c:pt idx="4">
                    <c:v>6</c:v>
                  </c:pt>
                  <c:pt idx="5">
                    <c:v>4</c:v>
                  </c:pt>
                  <c:pt idx="6">
                    <c:v>3</c:v>
                  </c:pt>
                  <c:pt idx="7">
                    <c:v>3</c:v>
                  </c:pt>
                  <c:pt idx="8">
                    <c:v>3</c:v>
                  </c:pt>
                  <c:pt idx="9">
                    <c:v>0</c:v>
                  </c:pt>
                </c15:dlblRangeCache>
              </c15:datalabelsRange>
            </c:ext>
            <c:ext xmlns:c16="http://schemas.microsoft.com/office/drawing/2014/chart" uri="{C3380CC4-5D6E-409C-BE32-E72D297353CC}">
              <c16:uniqueId val="{0000000A-C628-401B-818B-6E0A703F0A3A}"/>
            </c:ext>
          </c:extLst>
        </c:ser>
        <c:dLbls>
          <c:showLegendKey val="0"/>
          <c:showVal val="1"/>
          <c:showCatName val="0"/>
          <c:showSerName val="0"/>
          <c:showPercent val="0"/>
          <c:showBubbleSize val="0"/>
        </c:dLbls>
        <c:gapWidth val="219"/>
        <c:overlap val="-27"/>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Clinical</a:t>
                </a:r>
                <a:r>
                  <a:rPr lang="en-AU" baseline="0"/>
                  <a:t> documents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r>
              <a:rPr lang="en-AU" sz="1050"/>
              <a:t>Q8: </a:t>
            </a:r>
            <a:r>
              <a:rPr lang="en-AU" sz="1050">
                <a:effectLst/>
              </a:rPr>
              <a:t>Which of the following patient demographic details can be entered into your CIS in a structured way, i.e. entered into one or more fields dedicated to capturing those specific details (select all that apply)</a:t>
            </a:r>
            <a:r>
              <a:rPr lang="en-AU" sz="1050" baseline="0">
                <a:effectLst/>
              </a:rPr>
              <a:t> (n = 9)</a:t>
            </a:r>
            <a:endParaRPr lang="en-AU" sz="105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FDBD5F0B-81FE-4CE4-8ED3-5B49CB1C528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44B-48E3-B95A-35160561103C}"/>
                </c:ext>
              </c:extLst>
            </c:dLbl>
            <c:dLbl>
              <c:idx val="1"/>
              <c:tx>
                <c:rich>
                  <a:bodyPr/>
                  <a:lstStyle/>
                  <a:p>
                    <a:fld id="{3D8A2593-6D2B-4E51-9E99-2061946975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44B-48E3-B95A-35160561103C}"/>
                </c:ext>
              </c:extLst>
            </c:dLbl>
            <c:dLbl>
              <c:idx val="2"/>
              <c:tx>
                <c:rich>
                  <a:bodyPr/>
                  <a:lstStyle/>
                  <a:p>
                    <a:fld id="{B3D4DC30-A0FB-41F9-93C2-2D2553EA25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44B-48E3-B95A-35160561103C}"/>
                </c:ext>
              </c:extLst>
            </c:dLbl>
            <c:dLbl>
              <c:idx val="3"/>
              <c:tx>
                <c:rich>
                  <a:bodyPr/>
                  <a:lstStyle/>
                  <a:p>
                    <a:fld id="{03A5BCC2-CE11-42C7-8041-92E625AEA3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44B-48E3-B95A-35160561103C}"/>
                </c:ext>
              </c:extLst>
            </c:dLbl>
            <c:dLbl>
              <c:idx val="4"/>
              <c:tx>
                <c:rich>
                  <a:bodyPr/>
                  <a:lstStyle/>
                  <a:p>
                    <a:fld id="{003C68F1-58CE-4E9C-88BA-FCF82C0889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44B-48E3-B95A-35160561103C}"/>
                </c:ext>
              </c:extLst>
            </c:dLbl>
            <c:dLbl>
              <c:idx val="5"/>
              <c:tx>
                <c:rich>
                  <a:bodyPr/>
                  <a:lstStyle/>
                  <a:p>
                    <a:fld id="{15CEE2A4-3943-451B-B8FE-2885F5CA42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44B-48E3-B95A-3516056110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Analysis!$C$116:$C$121</c:f>
              <c:strCache>
                <c:ptCount val="6"/>
                <c:pt idx="0">
                  <c:v>Name</c:v>
                </c:pt>
                <c:pt idx="1">
                  <c:v>Sex</c:v>
                </c:pt>
                <c:pt idx="2">
                  <c:v>Address</c:v>
                </c:pt>
                <c:pt idx="3">
                  <c:v>Date of birth</c:v>
                </c:pt>
                <c:pt idx="4">
                  <c:v>Medicare #</c:v>
                </c:pt>
                <c:pt idx="5">
                  <c:v>DVA #</c:v>
                </c:pt>
              </c:strCache>
            </c:strRef>
          </c:cat>
          <c:val>
            <c:numRef>
              <c:f>Analysis!$E$116:$E$121</c:f>
              <c:numCache>
                <c:formatCode>0%</c:formatCode>
                <c:ptCount val="6"/>
                <c:pt idx="0">
                  <c:v>1</c:v>
                </c:pt>
                <c:pt idx="1">
                  <c:v>1</c:v>
                </c:pt>
                <c:pt idx="2">
                  <c:v>1</c:v>
                </c:pt>
                <c:pt idx="3">
                  <c:v>1</c:v>
                </c:pt>
                <c:pt idx="4">
                  <c:v>1</c:v>
                </c:pt>
                <c:pt idx="5">
                  <c:v>1</c:v>
                </c:pt>
              </c:numCache>
            </c:numRef>
          </c:val>
          <c:extLst>
            <c:ext xmlns:c15="http://schemas.microsoft.com/office/drawing/2012/chart" uri="{02D57815-91ED-43cb-92C2-25804820EDAC}">
              <c15:datalabelsRange>
                <c15:f>Analysis!$D$116:$D$121</c15:f>
                <c15:dlblRangeCache>
                  <c:ptCount val="6"/>
                  <c:pt idx="0">
                    <c:v>9</c:v>
                  </c:pt>
                  <c:pt idx="1">
                    <c:v>9</c:v>
                  </c:pt>
                  <c:pt idx="2">
                    <c:v>9</c:v>
                  </c:pt>
                  <c:pt idx="3">
                    <c:v>9</c:v>
                  </c:pt>
                  <c:pt idx="4">
                    <c:v>9</c:v>
                  </c:pt>
                  <c:pt idx="5">
                    <c:v>9</c:v>
                  </c:pt>
                </c15:dlblRangeCache>
              </c15:datalabelsRange>
            </c:ext>
            <c:ext xmlns:c16="http://schemas.microsoft.com/office/drawing/2014/chart" uri="{C3380CC4-5D6E-409C-BE32-E72D297353CC}">
              <c16:uniqueId val="{00000006-B44B-48E3-B95A-35160561103C}"/>
            </c:ext>
          </c:extLst>
        </c:ser>
        <c:dLbls>
          <c:showLegendKey val="0"/>
          <c:showVal val="1"/>
          <c:showCatName val="0"/>
          <c:showSerName val="0"/>
          <c:showPercent val="0"/>
          <c:showBubbleSize val="0"/>
        </c:dLbls>
        <c:gapWidth val="219"/>
        <c:overlap val="-27"/>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Demographic</a:t>
                </a:r>
                <a:r>
                  <a:rPr lang="en-AU" baseline="0"/>
                  <a:t> details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Q9: </a:t>
            </a:r>
            <a:r>
              <a:rPr lang="en-AU" sz="1050" b="0" i="0" u="none" strike="noStrike" baseline="0">
                <a:effectLst/>
              </a:rPr>
              <a:t>Which, if any, of the following categories of clinical information about a patient would your users most often capture in your CIS?</a:t>
            </a:r>
            <a:r>
              <a:rPr lang="en-AU" sz="1050" b="0" i="0" u="none" strike="noStrike" baseline="0"/>
              <a:t> (n = 9)</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78906D16-102B-4BF5-B7B9-CF551586F52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151-4208-982F-D2DB9583062C}"/>
                </c:ext>
              </c:extLst>
            </c:dLbl>
            <c:dLbl>
              <c:idx val="1"/>
              <c:tx>
                <c:rich>
                  <a:bodyPr/>
                  <a:lstStyle/>
                  <a:p>
                    <a:fld id="{E3B485B0-DE63-4DCD-9531-F84CE63C89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151-4208-982F-D2DB9583062C}"/>
                </c:ext>
              </c:extLst>
            </c:dLbl>
            <c:dLbl>
              <c:idx val="2"/>
              <c:tx>
                <c:rich>
                  <a:bodyPr/>
                  <a:lstStyle/>
                  <a:p>
                    <a:fld id="{556ED9E5-22F0-41DF-AA92-B0D5ECA473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151-4208-982F-D2DB9583062C}"/>
                </c:ext>
              </c:extLst>
            </c:dLbl>
            <c:dLbl>
              <c:idx val="3"/>
              <c:tx>
                <c:rich>
                  <a:bodyPr/>
                  <a:lstStyle/>
                  <a:p>
                    <a:fld id="{3839F668-1523-4C47-8204-90796DC5F7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151-4208-982F-D2DB9583062C}"/>
                </c:ext>
              </c:extLst>
            </c:dLbl>
            <c:dLbl>
              <c:idx val="4"/>
              <c:tx>
                <c:rich>
                  <a:bodyPr/>
                  <a:lstStyle/>
                  <a:p>
                    <a:fld id="{64532C1C-AD56-46F6-9124-5EA4876EF9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151-4208-982F-D2DB9583062C}"/>
                </c:ext>
              </c:extLst>
            </c:dLbl>
            <c:dLbl>
              <c:idx val="5"/>
              <c:tx>
                <c:rich>
                  <a:bodyPr/>
                  <a:lstStyle/>
                  <a:p>
                    <a:fld id="{6E9B2ED4-F00A-4226-9FE8-CBB23E6787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151-4208-982F-D2DB9583062C}"/>
                </c:ext>
              </c:extLst>
            </c:dLbl>
            <c:dLbl>
              <c:idx val="6"/>
              <c:tx>
                <c:rich>
                  <a:bodyPr/>
                  <a:lstStyle/>
                  <a:p>
                    <a:fld id="{44D5FF64-373E-486E-B575-E82A0659DE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151-4208-982F-D2DB9583062C}"/>
                </c:ext>
              </c:extLst>
            </c:dLbl>
            <c:dLbl>
              <c:idx val="7"/>
              <c:tx>
                <c:rich>
                  <a:bodyPr/>
                  <a:lstStyle/>
                  <a:p>
                    <a:fld id="{6486B97A-F46D-4576-8501-E7F742F7A3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151-4208-982F-D2DB958306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Analysis!$C$124:$C$131</c:f>
              <c:strCache>
                <c:ptCount val="8"/>
                <c:pt idx="0">
                  <c:v>Adverse reactions</c:v>
                </c:pt>
                <c:pt idx="1">
                  <c:v>Vaccinations</c:v>
                </c:pt>
                <c:pt idx="2">
                  <c:v>Diagnostic interventions</c:v>
                </c:pt>
                <c:pt idx="3">
                  <c:v>Other</c:v>
                </c:pt>
                <c:pt idx="4">
                  <c:v>Medications</c:v>
                </c:pt>
                <c:pt idx="5">
                  <c:v>Interventions</c:v>
                </c:pt>
                <c:pt idx="6">
                  <c:v>Observations</c:v>
                </c:pt>
                <c:pt idx="7">
                  <c:v>Diagnosis</c:v>
                </c:pt>
              </c:strCache>
            </c:strRef>
          </c:cat>
          <c:val>
            <c:numRef>
              <c:f>Analysis!$E$124:$E$131</c:f>
              <c:numCache>
                <c:formatCode>0%</c:formatCode>
                <c:ptCount val="8"/>
                <c:pt idx="0">
                  <c:v>0</c:v>
                </c:pt>
                <c:pt idx="1">
                  <c:v>0.1111111111111111</c:v>
                </c:pt>
                <c:pt idx="2">
                  <c:v>0.1111111111111111</c:v>
                </c:pt>
                <c:pt idx="3">
                  <c:v>0.1111111111111111</c:v>
                </c:pt>
                <c:pt idx="4">
                  <c:v>0.22222222222222221</c:v>
                </c:pt>
                <c:pt idx="5">
                  <c:v>0.55555555555555558</c:v>
                </c:pt>
                <c:pt idx="6">
                  <c:v>0.88888888888888884</c:v>
                </c:pt>
                <c:pt idx="7">
                  <c:v>1</c:v>
                </c:pt>
              </c:numCache>
            </c:numRef>
          </c:val>
          <c:extLst>
            <c:ext xmlns:c15="http://schemas.microsoft.com/office/drawing/2012/chart" uri="{02D57815-91ED-43cb-92C2-25804820EDAC}">
              <c15:datalabelsRange>
                <c15:f>Analysis!$D$124:$D$131</c15:f>
                <c15:dlblRangeCache>
                  <c:ptCount val="8"/>
                  <c:pt idx="0">
                    <c:v>0</c:v>
                  </c:pt>
                  <c:pt idx="1">
                    <c:v>1</c:v>
                  </c:pt>
                  <c:pt idx="2">
                    <c:v>1</c:v>
                  </c:pt>
                  <c:pt idx="3">
                    <c:v>1</c:v>
                  </c:pt>
                  <c:pt idx="4">
                    <c:v>2</c:v>
                  </c:pt>
                  <c:pt idx="5">
                    <c:v>5</c:v>
                  </c:pt>
                  <c:pt idx="6">
                    <c:v>8</c:v>
                  </c:pt>
                  <c:pt idx="7">
                    <c:v>9</c:v>
                  </c:pt>
                </c15:dlblRangeCache>
              </c15:datalabelsRange>
            </c:ext>
            <c:ext xmlns:c16="http://schemas.microsoft.com/office/drawing/2014/chart" uri="{C3380CC4-5D6E-409C-BE32-E72D297353CC}">
              <c16:uniqueId val="{00000008-6151-4208-982F-D2DB9583062C}"/>
            </c:ext>
          </c:extLst>
        </c:ser>
        <c:dLbls>
          <c:showLegendKey val="0"/>
          <c:showVal val="1"/>
          <c:showCatName val="0"/>
          <c:showSerName val="0"/>
          <c:showPercent val="0"/>
          <c:showBubbleSize val="0"/>
        </c:dLbls>
        <c:gapWidth val="219"/>
        <c:axId val="1952019199"/>
        <c:axId val="1952020863"/>
      </c:barChart>
      <c:catAx>
        <c:axId val="19520191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Clinical information</a:t>
                </a:r>
                <a:r>
                  <a:rPr lang="en-AU" baseline="0"/>
                  <a:t> categories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Q10: According to your estimate,</a:t>
            </a:r>
            <a:r>
              <a:rPr lang="en-AU" sz="1050" baseline="0"/>
              <a:t> what percentage of the allied health market share do you hold? (n = 9)</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1E84EFD1-DECD-4DFC-B608-AEE3E5DB562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C35-4A8E-9CBC-11FDC30867F2}"/>
                </c:ext>
              </c:extLst>
            </c:dLbl>
            <c:dLbl>
              <c:idx val="1"/>
              <c:tx>
                <c:rich>
                  <a:bodyPr/>
                  <a:lstStyle/>
                  <a:p>
                    <a:fld id="{E01F0C38-6442-4567-98C5-D8A96BA489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C35-4A8E-9CBC-11FDC30867F2}"/>
                </c:ext>
              </c:extLst>
            </c:dLbl>
            <c:dLbl>
              <c:idx val="2"/>
              <c:tx>
                <c:rich>
                  <a:bodyPr/>
                  <a:lstStyle/>
                  <a:p>
                    <a:fld id="{E6F8582C-52C8-4625-9F45-3C53645709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C35-4A8E-9CBC-11FDC30867F2}"/>
                </c:ext>
              </c:extLst>
            </c:dLbl>
            <c:dLbl>
              <c:idx val="3"/>
              <c:tx>
                <c:rich>
                  <a:bodyPr/>
                  <a:lstStyle/>
                  <a:p>
                    <a:fld id="{C5D23E8E-5882-4013-B4D8-900C780A05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C35-4A8E-9CBC-11FDC30867F2}"/>
                </c:ext>
              </c:extLst>
            </c:dLbl>
            <c:dLbl>
              <c:idx val="4"/>
              <c:tx>
                <c:rich>
                  <a:bodyPr/>
                  <a:lstStyle/>
                  <a:p>
                    <a:fld id="{1AEFC4F6-229D-45AC-A0C1-47B7AF2128F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C35-4A8E-9CBC-11FDC30867F2}"/>
                </c:ext>
              </c:extLst>
            </c:dLbl>
            <c:dLbl>
              <c:idx val="5"/>
              <c:tx>
                <c:rich>
                  <a:bodyPr/>
                  <a:lstStyle/>
                  <a:p>
                    <a:fld id="{4FDCD651-74C3-4E44-9707-875AA12D3D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C35-4A8E-9CBC-11FDC30867F2}"/>
                </c:ext>
              </c:extLst>
            </c:dLbl>
            <c:dLbl>
              <c:idx val="6"/>
              <c:tx>
                <c:rich>
                  <a:bodyPr/>
                  <a:lstStyle/>
                  <a:p>
                    <a:fld id="{EB5F275A-62A9-4302-885B-7036DDB951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C35-4A8E-9CBC-11FDC3086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Analysis!$C$136:$C$142</c:f>
              <c:strCache>
                <c:ptCount val="7"/>
                <c:pt idx="0">
                  <c:v>1%-2.9%</c:v>
                </c:pt>
                <c:pt idx="1">
                  <c:v>3%-5.9%</c:v>
                </c:pt>
                <c:pt idx="2">
                  <c:v>6%-9.9%</c:v>
                </c:pt>
                <c:pt idx="3">
                  <c:v>10%-20%</c:v>
                </c:pt>
                <c:pt idx="4">
                  <c:v>&lt;1%</c:v>
                </c:pt>
                <c:pt idx="5">
                  <c:v>Don’t know/Prefer not to answer</c:v>
                </c:pt>
                <c:pt idx="6">
                  <c:v>20%+</c:v>
                </c:pt>
              </c:strCache>
            </c:strRef>
          </c:cat>
          <c:val>
            <c:numRef>
              <c:f>Analysis!$E$136:$E$142</c:f>
              <c:numCache>
                <c:formatCode>0%</c:formatCode>
                <c:ptCount val="7"/>
                <c:pt idx="0">
                  <c:v>0</c:v>
                </c:pt>
                <c:pt idx="1">
                  <c:v>0</c:v>
                </c:pt>
                <c:pt idx="2">
                  <c:v>0</c:v>
                </c:pt>
                <c:pt idx="3">
                  <c:v>0.1111111111111111</c:v>
                </c:pt>
                <c:pt idx="4">
                  <c:v>0.22222222222222221</c:v>
                </c:pt>
                <c:pt idx="5">
                  <c:v>0.22222222222222221</c:v>
                </c:pt>
                <c:pt idx="6">
                  <c:v>0.44444444444444442</c:v>
                </c:pt>
              </c:numCache>
            </c:numRef>
          </c:val>
          <c:extLst>
            <c:ext xmlns:c15="http://schemas.microsoft.com/office/drawing/2012/chart" uri="{02D57815-91ED-43cb-92C2-25804820EDAC}">
              <c15:datalabelsRange>
                <c15:f>Analysis!$D$136:$D$142</c15:f>
                <c15:dlblRangeCache>
                  <c:ptCount val="7"/>
                  <c:pt idx="0">
                    <c:v>0</c:v>
                  </c:pt>
                  <c:pt idx="1">
                    <c:v>0</c:v>
                  </c:pt>
                  <c:pt idx="2">
                    <c:v>0</c:v>
                  </c:pt>
                  <c:pt idx="3">
                    <c:v>1</c:v>
                  </c:pt>
                  <c:pt idx="4">
                    <c:v>2</c:v>
                  </c:pt>
                  <c:pt idx="5">
                    <c:v>2</c:v>
                  </c:pt>
                  <c:pt idx="6">
                    <c:v>4</c:v>
                  </c:pt>
                </c15:dlblRangeCache>
              </c15:datalabelsRange>
            </c:ext>
            <c:ext xmlns:c16="http://schemas.microsoft.com/office/drawing/2014/chart" uri="{C3380CC4-5D6E-409C-BE32-E72D297353CC}">
              <c16:uniqueId val="{00000007-5C35-4A8E-9CBC-11FDC30867F2}"/>
            </c:ext>
          </c:extLst>
        </c:ser>
        <c:dLbls>
          <c:showLegendKey val="0"/>
          <c:showVal val="1"/>
          <c:showCatName val="0"/>
          <c:showSerName val="0"/>
          <c:showPercent val="0"/>
          <c:showBubbleSize val="0"/>
        </c:dLbls>
        <c:gapWidth val="219"/>
        <c:axId val="1952019199"/>
        <c:axId val="1952020863"/>
      </c:barChart>
      <c:catAx>
        <c:axId val="19520191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Market share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Q11: Does your CIS currently</a:t>
            </a:r>
            <a:r>
              <a:rPr lang="en-AU" sz="1050" baseline="0"/>
              <a:t> integrate with Healthcare Identifier Service? (n = 9)</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F95C712C-B705-45B8-AF82-2CD816A5212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635-4700-B786-B538796A428F}"/>
                </c:ext>
              </c:extLst>
            </c:dLbl>
            <c:dLbl>
              <c:idx val="1"/>
              <c:tx>
                <c:rich>
                  <a:bodyPr/>
                  <a:lstStyle/>
                  <a:p>
                    <a:fld id="{BBD640D8-C3B4-47BF-BB09-AD4734F20F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35-4700-B786-B538796A428F}"/>
                </c:ext>
              </c:extLst>
            </c:dLbl>
            <c:dLbl>
              <c:idx val="2"/>
              <c:tx>
                <c:rich>
                  <a:bodyPr/>
                  <a:lstStyle/>
                  <a:p>
                    <a:fld id="{3274DE98-EA37-47B6-B9B4-CC4386EFE9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635-4700-B786-B538796A4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Analysis!$C$146:$C$148</c:f>
              <c:strCache>
                <c:ptCount val="3"/>
                <c:pt idx="0">
                  <c:v>Yes</c:v>
                </c:pt>
                <c:pt idx="1">
                  <c:v>No</c:v>
                </c:pt>
                <c:pt idx="2">
                  <c:v>Don't know</c:v>
                </c:pt>
              </c:strCache>
            </c:strRef>
          </c:cat>
          <c:val>
            <c:numRef>
              <c:f>Analysis!$E$146:$E$148</c:f>
              <c:numCache>
                <c:formatCode>0%</c:formatCode>
                <c:ptCount val="3"/>
                <c:pt idx="0">
                  <c:v>0.33333333333333331</c:v>
                </c:pt>
                <c:pt idx="1">
                  <c:v>0.66666666666666663</c:v>
                </c:pt>
                <c:pt idx="2">
                  <c:v>0</c:v>
                </c:pt>
              </c:numCache>
            </c:numRef>
          </c:val>
          <c:extLst>
            <c:ext xmlns:c15="http://schemas.microsoft.com/office/drawing/2012/chart" uri="{02D57815-91ED-43cb-92C2-25804820EDAC}">
              <c15:datalabelsRange>
                <c15:f>Analysis!$D$146:$D$148</c15:f>
                <c15:dlblRangeCache>
                  <c:ptCount val="3"/>
                  <c:pt idx="0">
                    <c:v>3</c:v>
                  </c:pt>
                  <c:pt idx="1">
                    <c:v>6</c:v>
                  </c:pt>
                  <c:pt idx="2">
                    <c:v>0</c:v>
                  </c:pt>
                </c15:dlblRangeCache>
              </c15:datalabelsRange>
            </c:ext>
            <c:ext xmlns:c16="http://schemas.microsoft.com/office/drawing/2014/chart" uri="{C3380CC4-5D6E-409C-BE32-E72D297353CC}">
              <c16:uniqueId val="{00000003-6635-4700-B786-B538796A428F}"/>
            </c:ext>
          </c:extLst>
        </c:ser>
        <c:dLbls>
          <c:showLegendKey val="0"/>
          <c:showVal val="1"/>
          <c:showCatName val="0"/>
          <c:showSerName val="0"/>
          <c:showPercent val="0"/>
          <c:showBubbleSize val="0"/>
        </c:dLbls>
        <c:gapWidth val="219"/>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a:t>
                </a:r>
                <a:r>
                  <a:rPr lang="en-AU" baseline="0"/>
                  <a:t> options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Q12: Does your CIS currently</a:t>
            </a:r>
            <a:r>
              <a:rPr lang="en-AU" sz="1050" baseline="0"/>
              <a:t> integrate with My Health Record? (n = 9)</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98D19077-0985-4E8A-BB8D-E2D68B198DA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1F7-44B6-A19C-E4B766AEF90F}"/>
                </c:ext>
              </c:extLst>
            </c:dLbl>
            <c:dLbl>
              <c:idx val="1"/>
              <c:tx>
                <c:rich>
                  <a:bodyPr/>
                  <a:lstStyle/>
                  <a:p>
                    <a:fld id="{0B806EB2-CA9A-4491-BF50-E860C285F2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1F7-44B6-A19C-E4B766AEF90F}"/>
                </c:ext>
              </c:extLst>
            </c:dLbl>
            <c:dLbl>
              <c:idx val="2"/>
              <c:tx>
                <c:rich>
                  <a:bodyPr/>
                  <a:lstStyle/>
                  <a:p>
                    <a:fld id="{6CA9287D-8E96-47F6-B6AB-354D6F74D2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1F7-44B6-A19C-E4B766AEF9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Analysis!$C$152:$C$154</c:f>
              <c:strCache>
                <c:ptCount val="3"/>
                <c:pt idx="0">
                  <c:v>Yes</c:v>
                </c:pt>
                <c:pt idx="1">
                  <c:v>No</c:v>
                </c:pt>
                <c:pt idx="2">
                  <c:v>Don't know</c:v>
                </c:pt>
              </c:strCache>
            </c:strRef>
          </c:cat>
          <c:val>
            <c:numRef>
              <c:f>Analysis!$E$152:$E$154</c:f>
              <c:numCache>
                <c:formatCode>0%</c:formatCode>
                <c:ptCount val="3"/>
                <c:pt idx="0">
                  <c:v>0.22222222222222221</c:v>
                </c:pt>
                <c:pt idx="1">
                  <c:v>0.77777777777777779</c:v>
                </c:pt>
                <c:pt idx="2">
                  <c:v>0</c:v>
                </c:pt>
              </c:numCache>
            </c:numRef>
          </c:val>
          <c:extLst>
            <c:ext xmlns:c15="http://schemas.microsoft.com/office/drawing/2012/chart" uri="{02D57815-91ED-43cb-92C2-25804820EDAC}">
              <c15:datalabelsRange>
                <c15:f>Analysis!$D$152:$D$154</c15:f>
                <c15:dlblRangeCache>
                  <c:ptCount val="3"/>
                  <c:pt idx="0">
                    <c:v>2</c:v>
                  </c:pt>
                  <c:pt idx="1">
                    <c:v>7</c:v>
                  </c:pt>
                  <c:pt idx="2">
                    <c:v>0</c:v>
                  </c:pt>
                </c15:dlblRangeCache>
              </c15:datalabelsRange>
            </c:ext>
            <c:ext xmlns:c16="http://schemas.microsoft.com/office/drawing/2014/chart" uri="{C3380CC4-5D6E-409C-BE32-E72D297353CC}">
              <c16:uniqueId val="{00000003-E1F7-44B6-A19C-E4B766AEF90F}"/>
            </c:ext>
          </c:extLst>
        </c:ser>
        <c:dLbls>
          <c:showLegendKey val="0"/>
          <c:showVal val="1"/>
          <c:showCatName val="0"/>
          <c:showSerName val="0"/>
          <c:showPercent val="0"/>
          <c:showBubbleSize val="0"/>
        </c:dLbls>
        <c:gapWidth val="219"/>
        <c:axId val="1952019199"/>
        <c:axId val="1952020863"/>
      </c:barChart>
      <c:catAx>
        <c:axId val="195201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Analysis!PivotTable5</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Q5: In what state or</a:t>
            </a:r>
            <a:r>
              <a:rPr lang="en-US" sz="1050" baseline="0"/>
              <a:t> territory do you work? (n=245)</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549658-878A-42BD-8B13-D2F7F84B930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9B5F46-79BF-4B99-8D4B-A92221B747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79868A-CA3B-428B-839D-EE992FAB87A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37AF55-90CF-4D95-AF7B-15924D1F58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38835C-2654-4A59-9A20-B394321982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9370ED-CED4-46B0-897C-FE68D46CF43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F54D66-9D8E-4FE8-B06C-DD18F3167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9D76CE-872F-4699-884D-65C608CDBB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E8C418-0DC6-4C97-AC3E-BA3E0919BE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549658-878A-42BD-8B13-D2F7F84B930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9B5F46-79BF-4B99-8D4B-A92221B747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79868A-CA3B-428B-839D-EE992FAB87A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37AF55-90CF-4D95-AF7B-15924D1F58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38835C-2654-4A59-9A20-B394321982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9370ED-CED4-46B0-897C-FE68D46CF43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F54D66-9D8E-4FE8-B06C-DD18F3167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9D76CE-872F-4699-884D-65C608CDBB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E8C418-0DC6-4C97-AC3E-BA3E0919BE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549658-878A-42BD-8B13-D2F7F84B930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9B5F46-79BF-4B99-8D4B-A92221B747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79868A-CA3B-428B-839D-EE992FAB87A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37AF55-90CF-4D95-AF7B-15924D1F58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38835C-2654-4A59-9A20-B394321982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9370ED-CED4-46B0-897C-FE68D46CF43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F54D66-9D8E-4FE8-B06C-DD18F3167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9D76CE-872F-4699-884D-65C608CDBB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E8C418-0DC6-4C97-AC3E-BA3E0919BE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'Question Analysis'!$D$85:$D$93</c:f>
              <c:strCache>
                <c:ptCount val="1"/>
                <c:pt idx="0">
                  <c:v>Total</c:v>
                </c:pt>
              </c:strCache>
            </c:strRef>
          </c:tx>
          <c:spPr>
            <a:solidFill>
              <a:schemeClr val="accent1"/>
            </a:solidFill>
            <a:ln>
              <a:noFill/>
            </a:ln>
            <a:effectLst/>
          </c:spPr>
          <c:invertIfNegative val="0"/>
          <c:dLbls>
            <c:dLbl>
              <c:idx val="0"/>
              <c:tx>
                <c:rich>
                  <a:bodyPr/>
                  <a:lstStyle/>
                  <a:p>
                    <a:fld id="{AC1D39C3-BF58-40C9-ADC6-394F39203DF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5E1-49D3-B0B8-9819E5DB2CBC}"/>
                </c:ext>
              </c:extLst>
            </c:dLbl>
            <c:dLbl>
              <c:idx val="1"/>
              <c:tx>
                <c:rich>
                  <a:bodyPr/>
                  <a:lstStyle/>
                  <a:p>
                    <a:fld id="{C8B1C26E-2C42-4CB7-8B98-81FE7DEC7B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5E1-49D3-B0B8-9819E5DB2CBC}"/>
                </c:ext>
              </c:extLst>
            </c:dLbl>
            <c:dLbl>
              <c:idx val="2"/>
              <c:tx>
                <c:rich>
                  <a:bodyPr/>
                  <a:lstStyle/>
                  <a:p>
                    <a:fld id="{CC0669C6-5B79-4A48-B619-61BEEA7350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5E1-49D3-B0B8-9819E5DB2CBC}"/>
                </c:ext>
              </c:extLst>
            </c:dLbl>
            <c:dLbl>
              <c:idx val="3"/>
              <c:tx>
                <c:rich>
                  <a:bodyPr/>
                  <a:lstStyle/>
                  <a:p>
                    <a:fld id="{5FB610A2-B973-44F4-8F53-A9AD1F6720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5E1-49D3-B0B8-9819E5DB2CBC}"/>
                </c:ext>
              </c:extLst>
            </c:dLbl>
            <c:dLbl>
              <c:idx val="4"/>
              <c:tx>
                <c:rich>
                  <a:bodyPr/>
                  <a:lstStyle/>
                  <a:p>
                    <a:fld id="{4E4B03BC-4307-452C-A014-DA78819444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5E1-49D3-B0B8-9819E5DB2CBC}"/>
                </c:ext>
              </c:extLst>
            </c:dLbl>
            <c:dLbl>
              <c:idx val="5"/>
              <c:tx>
                <c:rich>
                  <a:bodyPr/>
                  <a:lstStyle/>
                  <a:p>
                    <a:fld id="{2A5ADCBB-4575-4B98-8598-6909A4606F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5E1-49D3-B0B8-9819E5DB2CBC}"/>
                </c:ext>
              </c:extLst>
            </c:dLbl>
            <c:dLbl>
              <c:idx val="6"/>
              <c:tx>
                <c:rich>
                  <a:bodyPr/>
                  <a:lstStyle/>
                  <a:p>
                    <a:fld id="{34B031F7-C3A0-451B-B0FC-17AB1F78EB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5E1-49D3-B0B8-9819E5DB2CBC}"/>
                </c:ext>
              </c:extLst>
            </c:dLbl>
            <c:dLbl>
              <c:idx val="7"/>
              <c:tx>
                <c:rich>
                  <a:bodyPr/>
                  <a:lstStyle/>
                  <a:p>
                    <a:fld id="{E12BB99D-9C00-4004-84B1-C035518123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5E1-49D3-B0B8-9819E5DB2CBC}"/>
                </c:ext>
              </c:extLst>
            </c:dLbl>
            <c:dLbl>
              <c:idx val="8"/>
              <c:tx>
                <c:rich>
                  <a:bodyPr/>
                  <a:lstStyle/>
                  <a:p>
                    <a:fld id="{94FD491F-C1E2-475A-A90D-AF2187C7DC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5E1-49D3-B0B8-9819E5DB2C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Analysis'!$D$85:$D$93</c:f>
              <c:strCache>
                <c:ptCount val="9"/>
                <c:pt idx="0">
                  <c:v>NSW</c:v>
                </c:pt>
                <c:pt idx="1">
                  <c:v>QLD</c:v>
                </c:pt>
                <c:pt idx="2">
                  <c:v>VIC</c:v>
                </c:pt>
                <c:pt idx="3">
                  <c:v>SA</c:v>
                </c:pt>
                <c:pt idx="4">
                  <c:v>WA</c:v>
                </c:pt>
                <c:pt idx="5">
                  <c:v>NT</c:v>
                </c:pt>
                <c:pt idx="6">
                  <c:v>ACT</c:v>
                </c:pt>
                <c:pt idx="7">
                  <c:v>TAS</c:v>
                </c:pt>
                <c:pt idx="8">
                  <c:v>(blank)</c:v>
                </c:pt>
              </c:strCache>
            </c:strRef>
          </c:cat>
          <c:val>
            <c:numRef>
              <c:f>'Question Analysis'!$D$85:$D$93</c:f>
              <c:numCache>
                <c:formatCode>0.00%</c:formatCode>
                <c:ptCount val="9"/>
                <c:pt idx="0">
                  <c:v>0.32653061224489793</c:v>
                </c:pt>
                <c:pt idx="1">
                  <c:v>0.24897959183673468</c:v>
                </c:pt>
                <c:pt idx="2">
                  <c:v>0.20816326530612245</c:v>
                </c:pt>
                <c:pt idx="3">
                  <c:v>5.7142857142857141E-2</c:v>
                </c:pt>
                <c:pt idx="4">
                  <c:v>5.3061224489795916E-2</c:v>
                </c:pt>
                <c:pt idx="5">
                  <c:v>3.6734693877551024E-2</c:v>
                </c:pt>
                <c:pt idx="6">
                  <c:v>2.8571428571428571E-2</c:v>
                </c:pt>
                <c:pt idx="7">
                  <c:v>2.4489795918367346E-2</c:v>
                </c:pt>
                <c:pt idx="8">
                  <c:v>1.6326530612244899E-2</c:v>
                </c:pt>
              </c:numCache>
            </c:numRef>
          </c:val>
          <c:extLst>
            <c:ext xmlns:c15="http://schemas.microsoft.com/office/drawing/2012/chart" uri="{02D57815-91ED-43cb-92C2-25804820EDAC}">
              <c15:datalabelsRange>
                <c15:f>'Question Analysis'!$D$85:$D$93</c15:f>
                <c15:dlblRangeCache>
                  <c:ptCount val="9"/>
                  <c:pt idx="0">
                    <c:v>80</c:v>
                  </c:pt>
                  <c:pt idx="1">
                    <c:v>61</c:v>
                  </c:pt>
                  <c:pt idx="2">
                    <c:v>51</c:v>
                  </c:pt>
                  <c:pt idx="3">
                    <c:v>14</c:v>
                  </c:pt>
                  <c:pt idx="4">
                    <c:v>13</c:v>
                  </c:pt>
                  <c:pt idx="5">
                    <c:v>9</c:v>
                  </c:pt>
                  <c:pt idx="6">
                    <c:v>7</c:v>
                  </c:pt>
                  <c:pt idx="7">
                    <c:v>6</c:v>
                  </c:pt>
                  <c:pt idx="8">
                    <c:v>4</c:v>
                  </c:pt>
                </c15:dlblRangeCache>
              </c15:datalabelsRange>
            </c:ext>
            <c:ext xmlns:c16="http://schemas.microsoft.com/office/drawing/2014/chart" uri="{C3380CC4-5D6E-409C-BE32-E72D297353CC}">
              <c16:uniqueId val="{00000009-55E1-49D3-B0B8-9819E5DB2CBC}"/>
            </c:ext>
          </c:extLst>
        </c:ser>
        <c:dLbls>
          <c:showLegendKey val="0"/>
          <c:showVal val="1"/>
          <c:showCatName val="0"/>
          <c:showSerName val="0"/>
          <c:showPercent val="0"/>
          <c:showBubbleSize val="0"/>
        </c:dLbls>
        <c:gapWidth val="219"/>
        <c:overlap val="-27"/>
        <c:axId val="575636432"/>
        <c:axId val="575643504"/>
      </c:barChart>
      <c:catAx>
        <c:axId val="57563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43504"/>
        <c:crosses val="autoZero"/>
        <c:auto val="1"/>
        <c:lblAlgn val="ctr"/>
        <c:lblOffset val="100"/>
        <c:noMultiLvlLbl val="0"/>
      </c:catAx>
      <c:valAx>
        <c:axId val="57564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36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effectLst/>
              </a:rPr>
              <a:t>Q14: What are the barriers preventing you from integrating your clinical information system to My Health Record? (Select all that apply)(n=9)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6FFB0383-EA0A-4410-AF7B-9D28DFF916B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C8A-4F12-BEB3-327BBC960D84}"/>
                </c:ext>
              </c:extLst>
            </c:dLbl>
            <c:dLbl>
              <c:idx val="1"/>
              <c:tx>
                <c:rich>
                  <a:bodyPr/>
                  <a:lstStyle/>
                  <a:p>
                    <a:fld id="{AC1FAD0C-DE05-4D25-BDA5-E59C60DE50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C8A-4F12-BEB3-327BBC960D84}"/>
                </c:ext>
              </c:extLst>
            </c:dLbl>
            <c:dLbl>
              <c:idx val="2"/>
              <c:tx>
                <c:rich>
                  <a:bodyPr/>
                  <a:lstStyle/>
                  <a:p>
                    <a:fld id="{2CFF41EB-2316-4825-94AA-DD9386AE2A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C8A-4F12-BEB3-327BBC960D84}"/>
                </c:ext>
              </c:extLst>
            </c:dLbl>
            <c:dLbl>
              <c:idx val="3"/>
              <c:tx>
                <c:rich>
                  <a:bodyPr/>
                  <a:lstStyle/>
                  <a:p>
                    <a:fld id="{648D83A2-F587-428C-B3CD-5B61D34716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C8A-4F12-BEB3-327BBC960D84}"/>
                </c:ext>
              </c:extLst>
            </c:dLbl>
            <c:dLbl>
              <c:idx val="4"/>
              <c:tx>
                <c:rich>
                  <a:bodyPr/>
                  <a:lstStyle/>
                  <a:p>
                    <a:fld id="{F379EBA0-FB66-466F-9DB0-C347B05F3B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C8A-4F12-BEB3-327BBC960D84}"/>
                </c:ext>
              </c:extLst>
            </c:dLbl>
            <c:dLbl>
              <c:idx val="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2C8A-4F12-BEB3-327BBC960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Analysis!$C$163:$C$168</c:f>
              <c:strCache>
                <c:ptCount val="5"/>
                <c:pt idx="0">
                  <c:v>Integration scope and/or requirements are not clear</c:v>
                </c:pt>
                <c:pt idx="1">
                  <c:v>Technical limitations of My Health Record</c:v>
                </c:pt>
                <c:pt idx="2">
                  <c:v>Other</c:v>
                </c:pt>
                <c:pt idx="3">
                  <c:v>Insufficient demand from clients</c:v>
                </c:pt>
                <c:pt idx="4">
                  <c:v>Lack of government incentives</c:v>
                </c:pt>
              </c:strCache>
            </c:strRef>
          </c:cat>
          <c:val>
            <c:numRef>
              <c:f>Analysis!$E$163:$E$168</c:f>
              <c:numCache>
                <c:formatCode>0%</c:formatCode>
                <c:ptCount val="6"/>
                <c:pt idx="0">
                  <c:v>0</c:v>
                </c:pt>
                <c:pt idx="1">
                  <c:v>0.1111111111111111</c:v>
                </c:pt>
                <c:pt idx="2">
                  <c:v>0.33333333333333331</c:v>
                </c:pt>
                <c:pt idx="3">
                  <c:v>0.44444444444444442</c:v>
                </c:pt>
                <c:pt idx="4">
                  <c:v>0.44444444444444442</c:v>
                </c:pt>
              </c:numCache>
            </c:numRef>
          </c:val>
          <c:extLst>
            <c:ext xmlns:c15="http://schemas.microsoft.com/office/drawing/2012/chart" uri="{02D57815-91ED-43cb-92C2-25804820EDAC}">
              <c15:datalabelsRange>
                <c15:f>Analysis!$D$163:$D$168</c15:f>
                <c15:dlblRangeCache>
                  <c:ptCount val="6"/>
                  <c:pt idx="0">
                    <c:v>0</c:v>
                  </c:pt>
                  <c:pt idx="1">
                    <c:v>1</c:v>
                  </c:pt>
                  <c:pt idx="2">
                    <c:v>3</c:v>
                  </c:pt>
                  <c:pt idx="3">
                    <c:v>4</c:v>
                  </c:pt>
                  <c:pt idx="4">
                    <c:v>4</c:v>
                  </c:pt>
                </c15:dlblRangeCache>
              </c15:datalabelsRange>
            </c:ext>
            <c:ext xmlns:c16="http://schemas.microsoft.com/office/drawing/2014/chart" uri="{C3380CC4-5D6E-409C-BE32-E72D297353CC}">
              <c16:uniqueId val="{00000006-2C8A-4F12-BEB3-327BBC960D84}"/>
            </c:ext>
          </c:extLst>
        </c:ser>
        <c:dLbls>
          <c:showLegendKey val="0"/>
          <c:showVal val="1"/>
          <c:showCatName val="0"/>
          <c:showSerName val="0"/>
          <c:showPercent val="0"/>
          <c:showBubbleSize val="0"/>
        </c:dLbls>
        <c:gapWidth val="219"/>
        <c:axId val="1952019199"/>
        <c:axId val="1952020863"/>
      </c:barChart>
      <c:catAx>
        <c:axId val="19520191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a:t>
                </a:r>
                <a:r>
                  <a:rPr lang="en-AU" baseline="0"/>
                  <a:t> options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20863"/>
        <c:crosses val="autoZero"/>
        <c:auto val="1"/>
        <c:lblAlgn val="ctr"/>
        <c:lblOffset val="100"/>
        <c:noMultiLvlLbl val="0"/>
      </c:catAx>
      <c:valAx>
        <c:axId val="19520208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0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Q15:</a:t>
            </a:r>
            <a:r>
              <a:rPr lang="en-AU" sz="1050" baseline="0"/>
              <a:t> </a:t>
            </a:r>
            <a:r>
              <a:rPr lang="en-AU" sz="1050"/>
              <a:t>Which of the following would be most likely to persuade you to integrate your CIS to MHR? (select all that apply) (n = 9)</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234F56E4-9BDB-4A87-BC4B-4DED7879DBA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589-4BB0-A8A6-73811D7384D4}"/>
                </c:ext>
              </c:extLst>
            </c:dLbl>
            <c:dLbl>
              <c:idx val="1"/>
              <c:tx>
                <c:rich>
                  <a:bodyPr/>
                  <a:lstStyle/>
                  <a:p>
                    <a:fld id="{2493DF20-38E8-4132-9264-824F538706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589-4BB0-A8A6-73811D7384D4}"/>
                </c:ext>
              </c:extLst>
            </c:dLbl>
            <c:dLbl>
              <c:idx val="2"/>
              <c:tx>
                <c:rich>
                  <a:bodyPr/>
                  <a:lstStyle/>
                  <a:p>
                    <a:fld id="{A8855B4A-62AF-4FCC-8033-3E634929C55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589-4BB0-A8A6-73811D7384D4}"/>
                </c:ext>
              </c:extLst>
            </c:dLbl>
            <c:dLbl>
              <c:idx val="3"/>
              <c:tx>
                <c:rich>
                  <a:bodyPr/>
                  <a:lstStyle/>
                  <a:p>
                    <a:fld id="{0F5B1F3F-83F9-4D9E-9492-A791F170D8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589-4BB0-A8A6-73811D7384D4}"/>
                </c:ext>
              </c:extLst>
            </c:dLbl>
            <c:dLbl>
              <c:idx val="4"/>
              <c:tx>
                <c:rich>
                  <a:bodyPr/>
                  <a:lstStyle/>
                  <a:p>
                    <a:fld id="{F447E7D1-2F60-4999-881E-248B5A8B0E9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589-4BB0-A8A6-73811D7384D4}"/>
                </c:ext>
              </c:extLst>
            </c:dLbl>
            <c:dLbl>
              <c:idx val="5"/>
              <c:tx>
                <c:rich>
                  <a:bodyPr/>
                  <a:lstStyle/>
                  <a:p>
                    <a:fld id="{6886A4D0-7C84-4D28-902D-DF5025EBF6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589-4BB0-A8A6-73811D7384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Analysis!$C$175:$C$180</c:f>
              <c:strCache>
                <c:ptCount val="6"/>
                <c:pt idx="0">
                  <c:v>Competition from other technology vendors</c:v>
                </c:pt>
                <c:pt idx="1">
                  <c:v>Increased demand from patients</c:v>
                </c:pt>
                <c:pt idx="2">
                  <c:v>Compliance with regulatory requirements</c:v>
                </c:pt>
                <c:pt idx="3">
                  <c:v>Other</c:v>
                </c:pt>
                <c:pt idx="4">
                  <c:v>Increased demand from providers</c:v>
                </c:pt>
                <c:pt idx="5">
                  <c:v>Financial support</c:v>
                </c:pt>
              </c:strCache>
            </c:strRef>
          </c:cat>
          <c:val>
            <c:numRef>
              <c:f>Analysis!$E$175:$E$180</c:f>
              <c:numCache>
                <c:formatCode>0%</c:formatCode>
                <c:ptCount val="6"/>
                <c:pt idx="0">
                  <c:v>0</c:v>
                </c:pt>
                <c:pt idx="1">
                  <c:v>0.1111111111111111</c:v>
                </c:pt>
                <c:pt idx="2">
                  <c:v>0.1111111111111111</c:v>
                </c:pt>
                <c:pt idx="3">
                  <c:v>0.22222222222222221</c:v>
                </c:pt>
                <c:pt idx="4">
                  <c:v>0.44444444444444442</c:v>
                </c:pt>
                <c:pt idx="5">
                  <c:v>0.55555555555555558</c:v>
                </c:pt>
              </c:numCache>
            </c:numRef>
          </c:val>
          <c:extLst>
            <c:ext xmlns:c15="http://schemas.microsoft.com/office/drawing/2012/chart" uri="{02D57815-91ED-43cb-92C2-25804820EDAC}">
              <c15:datalabelsRange>
                <c15:f>Analysis!$D$175:$D$180</c15:f>
                <c15:dlblRangeCache>
                  <c:ptCount val="6"/>
                  <c:pt idx="0">
                    <c:v>0</c:v>
                  </c:pt>
                  <c:pt idx="1">
                    <c:v>1</c:v>
                  </c:pt>
                  <c:pt idx="2">
                    <c:v>1</c:v>
                  </c:pt>
                  <c:pt idx="3">
                    <c:v>2</c:v>
                  </c:pt>
                  <c:pt idx="4">
                    <c:v>4</c:v>
                  </c:pt>
                  <c:pt idx="5">
                    <c:v>5</c:v>
                  </c:pt>
                </c15:dlblRangeCache>
              </c15:datalabelsRange>
            </c:ext>
            <c:ext xmlns:c16="http://schemas.microsoft.com/office/drawing/2014/chart" uri="{C3380CC4-5D6E-409C-BE32-E72D297353CC}">
              <c16:uniqueId val="{00000006-9589-4BB0-A8A6-73811D7384D4}"/>
            </c:ext>
          </c:extLst>
        </c:ser>
        <c:dLbls>
          <c:showLegendKey val="0"/>
          <c:showVal val="1"/>
          <c:showCatName val="0"/>
          <c:showSerName val="0"/>
          <c:showPercent val="0"/>
          <c:showBubbleSize val="0"/>
        </c:dLbls>
        <c:gapWidth val="182"/>
        <c:axId val="2040481199"/>
        <c:axId val="2040477455"/>
      </c:barChart>
      <c:catAx>
        <c:axId val="20404811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477455"/>
        <c:crosses val="autoZero"/>
        <c:auto val="1"/>
        <c:lblAlgn val="ctr"/>
        <c:lblOffset val="100"/>
        <c:noMultiLvlLbl val="0"/>
      </c:catAx>
      <c:valAx>
        <c:axId val="20404774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481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effectLst/>
              </a:rPr>
              <a:t>Q19: Have you previously participated in any successful government-sponsored initiative to build functionality into your CIS that was requested or mandated by that government? (n = 9)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CFD7F9C7-99D3-4A75-8F16-35DC2144525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6EF-421C-A27D-055564078910}"/>
                </c:ext>
              </c:extLst>
            </c:dLbl>
            <c:dLbl>
              <c:idx val="1"/>
              <c:tx>
                <c:rich>
                  <a:bodyPr/>
                  <a:lstStyle/>
                  <a:p>
                    <a:fld id="{5A17EFF3-C9E4-41F1-8C8C-D25C1B5B4D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6EF-421C-A27D-055564078910}"/>
                </c:ext>
              </c:extLst>
            </c:dLbl>
            <c:dLbl>
              <c:idx val="2"/>
              <c:tx>
                <c:rich>
                  <a:bodyPr/>
                  <a:lstStyle/>
                  <a:p>
                    <a:fld id="{6A2E7FE8-E7E9-42B9-A38A-1BF67B0E23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6EF-421C-A27D-0555640789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Analysis!$C$209:$C$211</c:f>
              <c:strCache>
                <c:ptCount val="3"/>
                <c:pt idx="0">
                  <c:v>Yes</c:v>
                </c:pt>
                <c:pt idx="1">
                  <c:v>No</c:v>
                </c:pt>
                <c:pt idx="2">
                  <c:v>Don't know</c:v>
                </c:pt>
              </c:strCache>
            </c:strRef>
          </c:cat>
          <c:val>
            <c:numRef>
              <c:f>Analysis!$E$209:$E$211</c:f>
              <c:numCache>
                <c:formatCode>0%</c:formatCode>
                <c:ptCount val="3"/>
                <c:pt idx="0">
                  <c:v>0.66666666666666663</c:v>
                </c:pt>
                <c:pt idx="1">
                  <c:v>0.33333333333333331</c:v>
                </c:pt>
                <c:pt idx="2">
                  <c:v>0</c:v>
                </c:pt>
              </c:numCache>
            </c:numRef>
          </c:val>
          <c:extLst>
            <c:ext xmlns:c15="http://schemas.microsoft.com/office/drawing/2012/chart" uri="{02D57815-91ED-43cb-92C2-25804820EDAC}">
              <c15:datalabelsRange>
                <c15:f>Analysis!$D$209:$D$211</c15:f>
                <c15:dlblRangeCache>
                  <c:ptCount val="3"/>
                  <c:pt idx="0">
                    <c:v>6</c:v>
                  </c:pt>
                  <c:pt idx="1">
                    <c:v>3</c:v>
                  </c:pt>
                  <c:pt idx="2">
                    <c:v>0</c:v>
                  </c:pt>
                </c15:dlblRangeCache>
              </c15:datalabelsRange>
            </c:ext>
            <c:ext xmlns:c16="http://schemas.microsoft.com/office/drawing/2014/chart" uri="{C3380CC4-5D6E-409C-BE32-E72D297353CC}">
              <c16:uniqueId val="{00000003-B6EF-421C-A27D-055564078910}"/>
            </c:ext>
          </c:extLst>
        </c:ser>
        <c:dLbls>
          <c:showLegendKey val="0"/>
          <c:showVal val="1"/>
          <c:showCatName val="0"/>
          <c:showSerName val="0"/>
          <c:showPercent val="0"/>
          <c:showBubbleSize val="0"/>
        </c:dLbls>
        <c:gapWidth val="219"/>
        <c:overlap val="-27"/>
        <c:axId val="2102917375"/>
        <c:axId val="1818456239"/>
      </c:barChart>
      <c:catAx>
        <c:axId val="21029173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456239"/>
        <c:crosses val="autoZero"/>
        <c:auto val="1"/>
        <c:lblAlgn val="ctr"/>
        <c:lblOffset val="100"/>
        <c:noMultiLvlLbl val="0"/>
      </c:catAx>
      <c:valAx>
        <c:axId val="1818456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917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AU"/>
              <a:t>Factors that will increase the likelihood of My Health Record adoption (n</a:t>
            </a:r>
            <a:r>
              <a:rPr lang="en-AU" baseline="0"/>
              <a:t> = 245)</a:t>
            </a:r>
            <a:endParaRPr lang="en-AU"/>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84719D6F-A778-4907-B752-5C04D9332E0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414-4890-8573-8C4F3122B43B}"/>
                </c:ext>
              </c:extLst>
            </c:dLbl>
            <c:dLbl>
              <c:idx val="1"/>
              <c:tx>
                <c:rich>
                  <a:bodyPr/>
                  <a:lstStyle/>
                  <a:p>
                    <a:fld id="{3E9CB7F4-412A-4DFC-95AA-43F1B964F7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414-4890-8573-8C4F3122B43B}"/>
                </c:ext>
              </c:extLst>
            </c:dLbl>
            <c:dLbl>
              <c:idx val="2"/>
              <c:tx>
                <c:rich>
                  <a:bodyPr/>
                  <a:lstStyle/>
                  <a:p>
                    <a:fld id="{D242451F-0FD8-4C6F-ABAB-A7AEC1E9922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414-4890-8573-8C4F3122B43B}"/>
                </c:ext>
              </c:extLst>
            </c:dLbl>
            <c:dLbl>
              <c:idx val="3"/>
              <c:tx>
                <c:rich>
                  <a:bodyPr/>
                  <a:lstStyle/>
                  <a:p>
                    <a:fld id="{AD2D1BAE-89C2-46DD-8BEC-FB4390EBEA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414-4890-8573-8C4F3122B43B}"/>
                </c:ext>
              </c:extLst>
            </c:dLbl>
            <c:dLbl>
              <c:idx val="4"/>
              <c:tx>
                <c:rich>
                  <a:bodyPr/>
                  <a:lstStyle/>
                  <a:p>
                    <a:fld id="{7D414522-1032-474C-99EE-16855FB310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414-4890-8573-8C4F3122B43B}"/>
                </c:ext>
              </c:extLst>
            </c:dLbl>
            <c:dLbl>
              <c:idx val="5"/>
              <c:tx>
                <c:rich>
                  <a:bodyPr/>
                  <a:lstStyle/>
                  <a:p>
                    <a:fld id="{AE6E59BD-A2CF-4FBF-A48B-A2EB091F64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414-4890-8573-8C4F3122B43B}"/>
                </c:ext>
              </c:extLst>
            </c:dLbl>
            <c:dLbl>
              <c:idx val="6"/>
              <c:tx>
                <c:rich>
                  <a:bodyPr/>
                  <a:lstStyle/>
                  <a:p>
                    <a:fld id="{19B7D628-EFB3-4A5A-9BCD-358C9B7AA8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414-4890-8573-8C4F3122B43B}"/>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Analysis'!$B$1350:$B$1356</c:f>
              <c:strCache>
                <c:ptCount val="7"/>
                <c:pt idx="0">
                  <c:v>Improvement of integration with our existing systems</c:v>
                </c:pt>
                <c:pt idx="1">
                  <c:v>Training to help our workplace set up and learn to use My Health Record</c:v>
                </c:pt>
                <c:pt idx="2">
                  <c:v>Demand from patients/consumers for the use of My Health Record</c:v>
                </c:pt>
                <c:pt idx="3">
                  <c:v>If more practitioners in our network used My Health Record</c:v>
                </c:pt>
                <c:pt idx="4">
                  <c:v>Financial assistance to set up / integrate My Health Record with our existing processes and systems</c:v>
                </c:pt>
                <c:pt idx="5">
                  <c:v>Other</c:v>
                </c:pt>
                <c:pt idx="6">
                  <c:v>Don’t know</c:v>
                </c:pt>
              </c:strCache>
            </c:strRef>
          </c:cat>
          <c:val>
            <c:numRef>
              <c:f>'Question Analysis'!$D$1350:$D$1356</c:f>
              <c:numCache>
                <c:formatCode>0%</c:formatCode>
                <c:ptCount val="7"/>
                <c:pt idx="0">
                  <c:v>0.52244897959183678</c:v>
                </c:pt>
                <c:pt idx="1">
                  <c:v>0.48163265306122449</c:v>
                </c:pt>
                <c:pt idx="2">
                  <c:v>0.44489795918367347</c:v>
                </c:pt>
                <c:pt idx="3">
                  <c:v>0.42857142857142855</c:v>
                </c:pt>
                <c:pt idx="4">
                  <c:v>0.41224489795918368</c:v>
                </c:pt>
                <c:pt idx="5">
                  <c:v>0.10612244897959183</c:v>
                </c:pt>
                <c:pt idx="6">
                  <c:v>0.10204081632653061</c:v>
                </c:pt>
              </c:numCache>
            </c:numRef>
          </c:val>
          <c:extLst>
            <c:ext xmlns:c15="http://schemas.microsoft.com/office/drawing/2012/chart" uri="{02D57815-91ED-43cb-92C2-25804820EDAC}">
              <c15:datalabelsRange>
                <c15:f>'Question Analysis'!$C$1350:$C$1356</c15:f>
                <c15:dlblRangeCache>
                  <c:ptCount val="7"/>
                  <c:pt idx="0">
                    <c:v>128</c:v>
                  </c:pt>
                  <c:pt idx="1">
                    <c:v>118</c:v>
                  </c:pt>
                  <c:pt idx="2">
                    <c:v>109</c:v>
                  </c:pt>
                  <c:pt idx="3">
                    <c:v>105</c:v>
                  </c:pt>
                  <c:pt idx="4">
                    <c:v>101</c:v>
                  </c:pt>
                  <c:pt idx="5">
                    <c:v>26</c:v>
                  </c:pt>
                  <c:pt idx="6">
                    <c:v>25</c:v>
                  </c:pt>
                </c15:dlblRangeCache>
              </c15:datalabelsRange>
            </c:ext>
            <c:ext xmlns:c16="http://schemas.microsoft.com/office/drawing/2014/chart" uri="{C3380CC4-5D6E-409C-BE32-E72D297353CC}">
              <c16:uniqueId val="{00000007-4414-4890-8573-8C4F3122B43B}"/>
            </c:ext>
          </c:extLst>
        </c:ser>
        <c:dLbls>
          <c:showLegendKey val="0"/>
          <c:showVal val="1"/>
          <c:showCatName val="0"/>
          <c:showSerName val="0"/>
          <c:showPercent val="0"/>
          <c:showBubbleSize val="0"/>
        </c:dLbls>
        <c:gapWidth val="182"/>
        <c:axId val="1781571104"/>
        <c:axId val="1781569024"/>
      </c:barChart>
      <c:catAx>
        <c:axId val="1781571104"/>
        <c:scaling>
          <c:orientation val="maxMin"/>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AU"/>
                  <a:t>Response</a:t>
                </a:r>
                <a:r>
                  <a:rPr lang="en-AU" baseline="0"/>
                  <a:t> options</a:t>
                </a:r>
                <a:endParaRPr lang="en-AU"/>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781569024"/>
        <c:crosses val="autoZero"/>
        <c:auto val="1"/>
        <c:lblAlgn val="ctr"/>
        <c:lblOffset val="100"/>
        <c:noMultiLvlLbl val="0"/>
      </c:catAx>
      <c:valAx>
        <c:axId val="178156902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78157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AU"/>
              <a:t>Challenges faced by allied health professionals when adopting digital technologies (n = 245)</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37BE61F5-E1C9-40CA-AC5F-43E4F1C06E8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2B4-4A6F-8E90-C3CD4C3EE747}"/>
                </c:ext>
              </c:extLst>
            </c:dLbl>
            <c:dLbl>
              <c:idx val="1"/>
              <c:tx>
                <c:rich>
                  <a:bodyPr/>
                  <a:lstStyle/>
                  <a:p>
                    <a:fld id="{E2B7E27B-859F-4D9A-A8C0-485F5A46F2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2B4-4A6F-8E90-C3CD4C3EE747}"/>
                </c:ext>
              </c:extLst>
            </c:dLbl>
            <c:dLbl>
              <c:idx val="2"/>
              <c:tx>
                <c:rich>
                  <a:bodyPr/>
                  <a:lstStyle/>
                  <a:p>
                    <a:fld id="{D6338D8D-C7FB-4DD5-A4F0-8A59773AAD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2B4-4A6F-8E90-C3CD4C3EE747}"/>
                </c:ext>
              </c:extLst>
            </c:dLbl>
            <c:dLbl>
              <c:idx val="3"/>
              <c:tx>
                <c:rich>
                  <a:bodyPr/>
                  <a:lstStyle/>
                  <a:p>
                    <a:fld id="{21AE5456-4B26-4E17-96F9-11DA407DB3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2B4-4A6F-8E90-C3CD4C3EE747}"/>
                </c:ext>
              </c:extLst>
            </c:dLbl>
            <c:dLbl>
              <c:idx val="4"/>
              <c:tx>
                <c:rich>
                  <a:bodyPr/>
                  <a:lstStyle/>
                  <a:p>
                    <a:fld id="{FB85EA33-FBEB-46AA-8D5B-A131D6DC8E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2B4-4A6F-8E90-C3CD4C3EE747}"/>
                </c:ext>
              </c:extLst>
            </c:dLbl>
            <c:dLbl>
              <c:idx val="5"/>
              <c:tx>
                <c:rich>
                  <a:bodyPr/>
                  <a:lstStyle/>
                  <a:p>
                    <a:fld id="{E72909F0-63B7-4ADF-97DC-5F93FEBA49D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2B4-4A6F-8E90-C3CD4C3EE747}"/>
                </c:ext>
              </c:extLst>
            </c:dLbl>
            <c:dLbl>
              <c:idx val="6"/>
              <c:tx>
                <c:rich>
                  <a:bodyPr/>
                  <a:lstStyle/>
                  <a:p>
                    <a:fld id="{A53CBC69-5EDC-4B8C-A9A3-B2B4C1781D6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2B4-4A6F-8E90-C3CD4C3EE747}"/>
                </c:ext>
              </c:extLst>
            </c:dLbl>
            <c:dLbl>
              <c:idx val="7"/>
              <c:tx>
                <c:rich>
                  <a:bodyPr/>
                  <a:lstStyle/>
                  <a:p>
                    <a:fld id="{1B78183D-9E3C-42C2-8EFC-4A02C3C1F4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2B4-4A6F-8E90-C3CD4C3EE747}"/>
                </c:ext>
              </c:extLst>
            </c:dLbl>
            <c:dLbl>
              <c:idx val="8"/>
              <c:tx>
                <c:rich>
                  <a:bodyPr/>
                  <a:lstStyle/>
                  <a:p>
                    <a:fld id="{ECFB8B21-76FD-4A12-ABF2-B960470BDE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2B4-4A6F-8E90-C3CD4C3EE747}"/>
                </c:ext>
              </c:extLst>
            </c:dLbl>
            <c:dLbl>
              <c:idx val="9"/>
              <c:tx>
                <c:rich>
                  <a:bodyPr/>
                  <a:lstStyle/>
                  <a:p>
                    <a:fld id="{4E1CF4ED-F127-47C7-A8F4-01F629CED0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2B4-4A6F-8E90-C3CD4C3EE747}"/>
                </c:ext>
              </c:extLst>
            </c:dLbl>
            <c:dLbl>
              <c:idx val="10"/>
              <c:tx>
                <c:rich>
                  <a:bodyPr/>
                  <a:lstStyle/>
                  <a:p>
                    <a:fld id="{6B2F93BB-0D98-44B9-B8F7-BB0038FECD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2B4-4A6F-8E90-C3CD4C3EE747}"/>
                </c:ext>
              </c:extLst>
            </c:dLbl>
            <c:dLbl>
              <c:idx val="11"/>
              <c:tx>
                <c:rich>
                  <a:bodyPr/>
                  <a:lstStyle/>
                  <a:p>
                    <a:fld id="{D3C3443C-4224-4E2E-8927-B8B166093E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2B4-4A6F-8E90-C3CD4C3EE747}"/>
                </c:ext>
              </c:extLst>
            </c:dLbl>
            <c:dLbl>
              <c:idx val="12"/>
              <c:tx>
                <c:rich>
                  <a:bodyPr/>
                  <a:lstStyle/>
                  <a:p>
                    <a:fld id="{DA4AEFB4-E90F-4F4F-AB7B-06365FA5A9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2B4-4A6F-8E90-C3CD4C3EE747}"/>
                </c:ext>
              </c:extLst>
            </c:dLbl>
            <c:dLbl>
              <c:idx val="13"/>
              <c:tx>
                <c:rich>
                  <a:bodyPr/>
                  <a:lstStyle/>
                  <a:p>
                    <a:fld id="{50F0712C-4548-47E0-BE22-D324A367BD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2B4-4A6F-8E90-C3CD4C3EE747}"/>
                </c:ext>
              </c:extLst>
            </c:dLbl>
            <c:dLbl>
              <c:idx val="14"/>
              <c:tx>
                <c:rich>
                  <a:bodyPr/>
                  <a:lstStyle/>
                  <a:p>
                    <a:fld id="{3461406D-7DB6-43E0-BB37-769D3C267B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2B4-4A6F-8E90-C3CD4C3EE747}"/>
                </c:ext>
              </c:extLst>
            </c:dLbl>
            <c:dLbl>
              <c:idx val="15"/>
              <c:tx>
                <c:rich>
                  <a:bodyPr/>
                  <a:lstStyle/>
                  <a:p>
                    <a:fld id="{B749A872-933D-4F5A-9634-1F4551C14C5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2B4-4A6F-8E90-C3CD4C3EE747}"/>
                </c:ext>
              </c:extLst>
            </c:dLbl>
            <c:dLbl>
              <c:idx val="16"/>
              <c:tx>
                <c:rich>
                  <a:bodyPr/>
                  <a:lstStyle/>
                  <a:p>
                    <a:fld id="{1BD45151-A292-4CD2-8842-9D9F0F8A5C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2B4-4A6F-8E90-C3CD4C3EE747}"/>
                </c:ext>
              </c:extLst>
            </c:dLbl>
            <c:dLbl>
              <c:idx val="17"/>
              <c:tx>
                <c:rich>
                  <a:bodyPr/>
                  <a:lstStyle/>
                  <a:p>
                    <a:fld id="{076244C6-BB5F-46A1-AC95-CA0E6BF25D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A2B4-4A6F-8E90-C3CD4C3EE747}"/>
                </c:ext>
              </c:extLst>
            </c:dLbl>
            <c:dLbl>
              <c:idx val="18"/>
              <c:tx>
                <c:rich>
                  <a:bodyPr/>
                  <a:lstStyle/>
                  <a:p>
                    <a:fld id="{68FB4B16-EC80-4600-9822-27758A85D6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A2B4-4A6F-8E90-C3CD4C3EE747}"/>
                </c:ext>
              </c:extLst>
            </c:dLbl>
            <c:dLbl>
              <c:idx val="19"/>
              <c:tx>
                <c:rich>
                  <a:bodyPr/>
                  <a:lstStyle/>
                  <a:p>
                    <a:fld id="{F6B38AA3-9539-49F8-B18E-6F6E74C793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2B4-4A6F-8E90-C3CD4C3EE747}"/>
                </c:ext>
              </c:extLst>
            </c:dLbl>
            <c:dLbl>
              <c:idx val="20"/>
              <c:tx>
                <c:rich>
                  <a:bodyPr/>
                  <a:lstStyle/>
                  <a:p>
                    <a:fld id="{85799218-0566-4882-80B5-A02C22A22D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A2B4-4A6F-8E90-C3CD4C3EE747}"/>
                </c:ext>
              </c:extLst>
            </c:dLbl>
            <c:dLbl>
              <c:idx val="21"/>
              <c:tx>
                <c:rich>
                  <a:bodyPr/>
                  <a:lstStyle/>
                  <a:p>
                    <a:fld id="{1C9D2DD8-3906-45AF-894B-1D01AC8E1F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2B4-4A6F-8E90-C3CD4C3EE747}"/>
                </c:ext>
              </c:extLst>
            </c:dLbl>
            <c:dLbl>
              <c:idx val="22"/>
              <c:tx>
                <c:rich>
                  <a:bodyPr/>
                  <a:lstStyle/>
                  <a:p>
                    <a:fld id="{948C4927-CDBB-4973-AD98-8AD492A62D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A2B4-4A6F-8E90-C3CD4C3EE747}"/>
                </c:ext>
              </c:extLst>
            </c:dLbl>
            <c:dLbl>
              <c:idx val="23"/>
              <c:tx>
                <c:rich>
                  <a:bodyPr/>
                  <a:lstStyle/>
                  <a:p>
                    <a:fld id="{7300541D-DFB8-4D43-8CC5-22393547B4A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A2B4-4A6F-8E90-C3CD4C3EE747}"/>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Analysis'!$B$920:$B$943</c:f>
              <c:strCache>
                <c:ptCount val="24"/>
                <c:pt idx="0">
                  <c:v>Patients / clients do not know how to use it</c:v>
                </c:pt>
                <c:pt idx="1">
                  <c:v>Not enough patients / clients feel comfortable using digital health services</c:v>
                </c:pt>
                <c:pt idx="2">
                  <c:v>Lack of funding to support adoption</c:v>
                </c:pt>
                <c:pt idx="3">
                  <c:v>Not enough healthcare professionals in my network use it</c:v>
                </c:pt>
                <c:pt idx="4">
                  <c:v>Patients / clients are unaware of the benefits</c:v>
                </c:pt>
                <c:pt idx="5">
                  <c:v>Poor internet connection</c:v>
                </c:pt>
                <c:pt idx="6">
                  <c:v>Privacy and safety of the services has not been reputably endorsed</c:v>
                </c:pt>
                <c:pt idx="7">
                  <c:v>Not currently compatible with our clinical information system</c:v>
                </c:pt>
                <c:pt idx="8">
                  <c:v>I have not received adequate training</c:v>
                </c:pt>
                <c:pt idx="9">
                  <c:v>Implementation costs are too high</c:v>
                </c:pt>
                <c:pt idx="10">
                  <c:v>There is not enough help and support services</c:v>
                </c:pt>
                <c:pt idx="11">
                  <c:v>It is not user friendly</c:v>
                </c:pt>
                <c:pt idx="12">
                  <c:v>Not easy to access in our clinical information system</c:v>
                </c:pt>
                <c:pt idx="13">
                  <c:v>Difficult to use with our clinical information system</c:v>
                </c:pt>
                <c:pt idx="14">
                  <c:v>Does not have all the fields / records I use</c:v>
                </c:pt>
                <c:pt idx="15">
                  <c:v>I do not have the time to learn how to use it</c:v>
                </c:pt>
                <c:pt idx="16">
                  <c:v>Patients / clients clinical information is not accurate or up to date</c:v>
                </c:pt>
                <c:pt idx="17">
                  <c:v>Other</c:v>
                </c:pt>
                <c:pt idx="18">
                  <c:v>It negatively impacts on my workflow</c:v>
                </c:pt>
                <c:pt idx="19">
                  <c:v>I have no need to access or use it</c:v>
                </c:pt>
                <c:pt idx="20">
                  <c:v>Lack of support for the adoption of digital technologies from leadership at my practice or workplace</c:v>
                </c:pt>
                <c:pt idx="21">
                  <c:v>My practice is not computerised / digitised</c:v>
                </c:pt>
                <c:pt idx="22">
                  <c:v>The policy / procedures at my practice / workplace is not to use it</c:v>
                </c:pt>
                <c:pt idx="23">
                  <c:v>None of the above</c:v>
                </c:pt>
              </c:strCache>
            </c:strRef>
          </c:cat>
          <c:val>
            <c:numRef>
              <c:f>'Question Analysis'!$D$920:$D$943</c:f>
              <c:numCache>
                <c:formatCode>0%</c:formatCode>
                <c:ptCount val="24"/>
                <c:pt idx="0">
                  <c:v>0.55510204081632653</c:v>
                </c:pt>
                <c:pt idx="1">
                  <c:v>0.41632653061224489</c:v>
                </c:pt>
                <c:pt idx="2">
                  <c:v>0.40816326530612246</c:v>
                </c:pt>
                <c:pt idx="3">
                  <c:v>0.37959183673469388</c:v>
                </c:pt>
                <c:pt idx="4">
                  <c:v>0.33469387755102042</c:v>
                </c:pt>
                <c:pt idx="5">
                  <c:v>0.29795918367346941</c:v>
                </c:pt>
                <c:pt idx="6">
                  <c:v>0.29387755102040819</c:v>
                </c:pt>
                <c:pt idx="7">
                  <c:v>0.28979591836734692</c:v>
                </c:pt>
                <c:pt idx="8">
                  <c:v>0.2857142857142857</c:v>
                </c:pt>
                <c:pt idx="9">
                  <c:v>0.27755102040816326</c:v>
                </c:pt>
                <c:pt idx="10">
                  <c:v>0.23265306122448978</c:v>
                </c:pt>
                <c:pt idx="11">
                  <c:v>0.22040816326530613</c:v>
                </c:pt>
                <c:pt idx="12">
                  <c:v>0.20408163265306123</c:v>
                </c:pt>
                <c:pt idx="13">
                  <c:v>0.17959183673469387</c:v>
                </c:pt>
                <c:pt idx="14">
                  <c:v>0.17142857142857143</c:v>
                </c:pt>
                <c:pt idx="15">
                  <c:v>0.15918367346938775</c:v>
                </c:pt>
                <c:pt idx="16">
                  <c:v>0.15102040816326531</c:v>
                </c:pt>
                <c:pt idx="17">
                  <c:v>0.12653061224489795</c:v>
                </c:pt>
                <c:pt idx="18">
                  <c:v>0.11836734693877551</c:v>
                </c:pt>
                <c:pt idx="19">
                  <c:v>9.7959183673469383E-2</c:v>
                </c:pt>
                <c:pt idx="20">
                  <c:v>7.7551020408163265E-2</c:v>
                </c:pt>
                <c:pt idx="21">
                  <c:v>6.9387755102040816E-2</c:v>
                </c:pt>
                <c:pt idx="22">
                  <c:v>4.4897959183673466E-2</c:v>
                </c:pt>
                <c:pt idx="23">
                  <c:v>2.8571428571428571E-2</c:v>
                </c:pt>
              </c:numCache>
            </c:numRef>
          </c:val>
          <c:extLst>
            <c:ext xmlns:c15="http://schemas.microsoft.com/office/drawing/2012/chart" uri="{02D57815-91ED-43cb-92C2-25804820EDAC}">
              <c15:datalabelsRange>
                <c15:f>'Question Analysis'!$C$920:$C$943</c15:f>
                <c15:dlblRangeCache>
                  <c:ptCount val="24"/>
                  <c:pt idx="0">
                    <c:v>136</c:v>
                  </c:pt>
                  <c:pt idx="1">
                    <c:v>102</c:v>
                  </c:pt>
                  <c:pt idx="2">
                    <c:v>100</c:v>
                  </c:pt>
                  <c:pt idx="3">
                    <c:v>93</c:v>
                  </c:pt>
                  <c:pt idx="4">
                    <c:v>82</c:v>
                  </c:pt>
                  <c:pt idx="5">
                    <c:v>73</c:v>
                  </c:pt>
                  <c:pt idx="6">
                    <c:v>72</c:v>
                  </c:pt>
                  <c:pt idx="7">
                    <c:v>71</c:v>
                  </c:pt>
                  <c:pt idx="8">
                    <c:v>70</c:v>
                  </c:pt>
                  <c:pt idx="9">
                    <c:v>68</c:v>
                  </c:pt>
                  <c:pt idx="10">
                    <c:v>57</c:v>
                  </c:pt>
                  <c:pt idx="11">
                    <c:v>54</c:v>
                  </c:pt>
                  <c:pt idx="12">
                    <c:v>50</c:v>
                  </c:pt>
                  <c:pt idx="13">
                    <c:v>44</c:v>
                  </c:pt>
                  <c:pt idx="14">
                    <c:v>42</c:v>
                  </c:pt>
                  <c:pt idx="15">
                    <c:v>39</c:v>
                  </c:pt>
                  <c:pt idx="16">
                    <c:v>37</c:v>
                  </c:pt>
                  <c:pt idx="17">
                    <c:v>31</c:v>
                  </c:pt>
                  <c:pt idx="18">
                    <c:v>29</c:v>
                  </c:pt>
                  <c:pt idx="19">
                    <c:v>24</c:v>
                  </c:pt>
                  <c:pt idx="20">
                    <c:v>19</c:v>
                  </c:pt>
                  <c:pt idx="21">
                    <c:v>17</c:v>
                  </c:pt>
                  <c:pt idx="22">
                    <c:v>11</c:v>
                  </c:pt>
                  <c:pt idx="23">
                    <c:v>7</c:v>
                  </c:pt>
                </c15:dlblRangeCache>
              </c15:datalabelsRange>
            </c:ext>
            <c:ext xmlns:c16="http://schemas.microsoft.com/office/drawing/2014/chart" uri="{C3380CC4-5D6E-409C-BE32-E72D297353CC}">
              <c16:uniqueId val="{00000018-A2B4-4A6F-8E90-C3CD4C3EE747}"/>
            </c:ext>
          </c:extLst>
        </c:ser>
        <c:dLbls>
          <c:showLegendKey val="0"/>
          <c:showVal val="1"/>
          <c:showCatName val="0"/>
          <c:showSerName val="0"/>
          <c:showPercent val="0"/>
          <c:showBubbleSize val="0"/>
        </c:dLbls>
        <c:gapWidth val="182"/>
        <c:axId val="2028177024"/>
        <c:axId val="2028183264"/>
      </c:barChart>
      <c:catAx>
        <c:axId val="2028177024"/>
        <c:scaling>
          <c:orientation val="maxMin"/>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AU"/>
                  <a:t>Challenges adopting </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28183264"/>
        <c:crosses val="autoZero"/>
        <c:auto val="1"/>
        <c:lblAlgn val="ctr"/>
        <c:lblOffset val="100"/>
        <c:noMultiLvlLbl val="0"/>
      </c:catAx>
      <c:valAx>
        <c:axId val="202818326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2817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Analysis!PivotTable67</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Allied health professionals' use of My Health Record (n = 245)</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B21408-EA28-4D1E-A107-97FD00B30F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2BAAAC-40FC-4085-9061-0137F49F9964}"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11E282-031C-4C4D-BB6C-E13F0259281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D282F4-9635-41EF-91D3-CB37BF34D663}"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B21408-EA28-4D1E-A107-97FD00B30F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C30C0E-6702-45D5-9AC8-2D7365DB52A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CA150E-E5D6-43C3-8A33-4306090603F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7EDF7F-62D2-47D5-8D16-D39611C642FC}"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B21408-EA28-4D1E-A107-97FD00B30F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0DA96C-442A-4FC7-809A-23E9F6D596C3}"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9CA1EF5-7CC0-48EB-B452-929ACE0E723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38CCE4-BCF2-4E14-9D33-64D564044712}"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Analysis'!$D$955:$D$958</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90A-4E19-A942-5FDBABFF683B}"/>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B90A-4E19-A942-5FDBABFF683B}"/>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B90A-4E19-A942-5FDBABFF683B}"/>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B90A-4E19-A942-5FDBABFF683B}"/>
              </c:ext>
            </c:extLst>
          </c:dPt>
          <c:dLbls>
            <c:dLbl>
              <c:idx val="0"/>
              <c:tx>
                <c:rich>
                  <a:bodyPr/>
                  <a:lstStyle/>
                  <a:p>
                    <a:fld id="{6AEEFF70-CAC3-45B0-A781-37191121D29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90A-4E19-A942-5FDBABFF683B}"/>
                </c:ext>
              </c:extLst>
            </c:dLbl>
            <c:dLbl>
              <c:idx val="1"/>
              <c:tx>
                <c:rich>
                  <a:bodyPr/>
                  <a:lstStyle/>
                  <a:p>
                    <a:fld id="{FBA66945-C680-4F3E-96E1-DE0208CB75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90A-4E19-A942-5FDBABFF683B}"/>
                </c:ext>
              </c:extLst>
            </c:dLbl>
            <c:dLbl>
              <c:idx val="2"/>
              <c:tx>
                <c:rich>
                  <a:bodyPr/>
                  <a:lstStyle/>
                  <a:p>
                    <a:fld id="{EAC70E76-9534-4643-93C0-F352826C72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90A-4E19-A942-5FDBABFF683B}"/>
                </c:ext>
              </c:extLst>
            </c:dLbl>
            <c:dLbl>
              <c:idx val="3"/>
              <c:tx>
                <c:rich>
                  <a:bodyPr/>
                  <a:lstStyle/>
                  <a:p>
                    <a:fld id="{6F92143A-C13F-478B-9BAD-093E3C665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90A-4E19-A942-5FDBABFF683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Analysis'!$D$955:$D$958</c:f>
              <c:strCache>
                <c:ptCount val="4"/>
                <c:pt idx="0">
                  <c:v>Yes </c:v>
                </c:pt>
                <c:pt idx="1">
                  <c:v>No</c:v>
                </c:pt>
                <c:pt idx="2">
                  <c:v>Don't know</c:v>
                </c:pt>
                <c:pt idx="3">
                  <c:v>(blank)</c:v>
                </c:pt>
              </c:strCache>
            </c:strRef>
          </c:cat>
          <c:val>
            <c:numRef>
              <c:f>'Question Analysis'!$D$955:$D$958</c:f>
              <c:numCache>
                <c:formatCode>0.00%</c:formatCode>
                <c:ptCount val="4"/>
                <c:pt idx="0">
                  <c:v>8.1632653061224483E-2</c:v>
                </c:pt>
                <c:pt idx="1">
                  <c:v>0.87755102040816324</c:v>
                </c:pt>
                <c:pt idx="2">
                  <c:v>2.4489795918367346E-2</c:v>
                </c:pt>
                <c:pt idx="3">
                  <c:v>1.6326530612244899E-2</c:v>
                </c:pt>
              </c:numCache>
            </c:numRef>
          </c:val>
          <c:extLst>
            <c:ext xmlns:c15="http://schemas.microsoft.com/office/drawing/2012/chart" uri="{02D57815-91ED-43cb-92C2-25804820EDAC}">
              <c15:datalabelsRange>
                <c15:f>'Question Analysis'!$D$955:$D$958</c15:f>
                <c15:dlblRangeCache>
                  <c:ptCount val="4"/>
                  <c:pt idx="0">
                    <c:v>20</c:v>
                  </c:pt>
                  <c:pt idx="1">
                    <c:v>215</c:v>
                  </c:pt>
                  <c:pt idx="2">
                    <c:v>6</c:v>
                  </c:pt>
                  <c:pt idx="3">
                    <c:v>4</c:v>
                  </c:pt>
                </c15:dlblRangeCache>
              </c15:datalabelsRange>
            </c:ext>
            <c:ext xmlns:c16="http://schemas.microsoft.com/office/drawing/2014/chart" uri="{C3380CC4-5D6E-409C-BE32-E72D297353CC}">
              <c16:uniqueId val="{00000008-B90A-4E19-A942-5FDBABFF683B}"/>
            </c:ext>
          </c:extLst>
        </c:ser>
        <c:dLbls>
          <c:showLegendKey val="0"/>
          <c:showVal val="1"/>
          <c:showCatName val="0"/>
          <c:showSerName val="0"/>
          <c:showPercent val="0"/>
          <c:showBubbleSize val="0"/>
        </c:dLbls>
        <c:gapWidth val="219"/>
        <c:overlap val="-27"/>
        <c:axId val="1489979648"/>
        <c:axId val="1489970496"/>
      </c:barChart>
      <c:catAx>
        <c:axId val="14899796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Response</a:t>
                </a:r>
                <a:r>
                  <a:rPr lang="en-AU" baseline="0"/>
                  <a:t> options</a:t>
                </a:r>
                <a:endParaRPr lang="en-AU"/>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970496"/>
        <c:crosses val="autoZero"/>
        <c:auto val="1"/>
        <c:lblAlgn val="ctr"/>
        <c:lblOffset val="100"/>
        <c:noMultiLvlLbl val="0"/>
      </c:catAx>
      <c:valAx>
        <c:axId val="148997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979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a:t>Under which funding scheme do you operate? Select all that apply (n = 245)</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03C8AFC3-6C55-4CFB-AE0D-8271AFA1BE3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DF6-4DA6-ABFC-3F6FA8D99A72}"/>
                </c:ext>
              </c:extLst>
            </c:dLbl>
            <c:dLbl>
              <c:idx val="1"/>
              <c:tx>
                <c:rich>
                  <a:bodyPr/>
                  <a:lstStyle/>
                  <a:p>
                    <a:fld id="{3ED218FB-339F-43DA-8A4D-9C8ABAC226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DF6-4DA6-ABFC-3F6FA8D99A72}"/>
                </c:ext>
              </c:extLst>
            </c:dLbl>
            <c:dLbl>
              <c:idx val="2"/>
              <c:tx>
                <c:rich>
                  <a:bodyPr/>
                  <a:lstStyle/>
                  <a:p>
                    <a:fld id="{FBCB7F3A-9288-44D2-9050-F48811A15DB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DF6-4DA6-ABFC-3F6FA8D99A72}"/>
                </c:ext>
              </c:extLst>
            </c:dLbl>
            <c:dLbl>
              <c:idx val="3"/>
              <c:tx>
                <c:rich>
                  <a:bodyPr/>
                  <a:lstStyle/>
                  <a:p>
                    <a:fld id="{E7FE3B67-4607-4123-BBDB-CF08F903FB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DF6-4DA6-ABFC-3F6FA8D99A72}"/>
                </c:ext>
              </c:extLst>
            </c:dLbl>
            <c:dLbl>
              <c:idx val="4"/>
              <c:tx>
                <c:rich>
                  <a:bodyPr/>
                  <a:lstStyle/>
                  <a:p>
                    <a:fld id="{2933B6E0-4ED0-46E9-932D-D8F0F89588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DF6-4DA6-ABFC-3F6FA8D99A72}"/>
                </c:ext>
              </c:extLst>
            </c:dLbl>
            <c:dLbl>
              <c:idx val="5"/>
              <c:tx>
                <c:rich>
                  <a:bodyPr/>
                  <a:lstStyle/>
                  <a:p>
                    <a:fld id="{91BFD8D1-1BBB-494B-A79C-4C116CCEEB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DF6-4DA6-ABFC-3F6FA8D99A7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Analysis'!$B$132:$B$137</c:f>
              <c:strCache>
                <c:ptCount val="6"/>
                <c:pt idx="0">
                  <c:v>Medicare</c:v>
                </c:pt>
                <c:pt idx="1">
                  <c:v>Private health insurance</c:v>
                </c:pt>
                <c:pt idx="2">
                  <c:v>National Disability Insurance Scheme</c:v>
                </c:pt>
                <c:pt idx="3">
                  <c:v>Department of Veterans' Affairs</c:v>
                </c:pt>
                <c:pt idx="4">
                  <c:v>Accident and compensation scheme</c:v>
                </c:pt>
                <c:pt idx="5">
                  <c:v>Other</c:v>
                </c:pt>
              </c:strCache>
            </c:strRef>
          </c:cat>
          <c:val>
            <c:numRef>
              <c:f>'Question Analysis'!$D$132:$D$137</c:f>
              <c:numCache>
                <c:formatCode>0%</c:formatCode>
                <c:ptCount val="6"/>
                <c:pt idx="0">
                  <c:v>0.78367346938775506</c:v>
                </c:pt>
                <c:pt idx="1">
                  <c:v>0.70612244897959187</c:v>
                </c:pt>
                <c:pt idx="2">
                  <c:v>0.5061224489795918</c:v>
                </c:pt>
                <c:pt idx="3">
                  <c:v>0.47755102040816327</c:v>
                </c:pt>
                <c:pt idx="4">
                  <c:v>0.3836734693877551</c:v>
                </c:pt>
                <c:pt idx="5">
                  <c:v>0.21632653061224491</c:v>
                </c:pt>
              </c:numCache>
            </c:numRef>
          </c:val>
          <c:extLst>
            <c:ext xmlns:c15="http://schemas.microsoft.com/office/drawing/2012/chart" uri="{02D57815-91ED-43cb-92C2-25804820EDAC}">
              <c15:datalabelsRange>
                <c15:f>'Question Analysis'!$C$132:$C$137</c15:f>
                <c15:dlblRangeCache>
                  <c:ptCount val="6"/>
                  <c:pt idx="0">
                    <c:v>192</c:v>
                  </c:pt>
                  <c:pt idx="1">
                    <c:v>173</c:v>
                  </c:pt>
                  <c:pt idx="2">
                    <c:v>124</c:v>
                  </c:pt>
                  <c:pt idx="3">
                    <c:v>117</c:v>
                  </c:pt>
                  <c:pt idx="4">
                    <c:v>94</c:v>
                  </c:pt>
                  <c:pt idx="5">
                    <c:v>53</c:v>
                  </c:pt>
                </c15:dlblRangeCache>
              </c15:datalabelsRange>
            </c:ext>
            <c:ext xmlns:c16="http://schemas.microsoft.com/office/drawing/2014/chart" uri="{C3380CC4-5D6E-409C-BE32-E72D297353CC}">
              <c16:uniqueId val="{00000006-4DF6-4DA6-ABFC-3F6FA8D99A72}"/>
            </c:ext>
          </c:extLst>
        </c:ser>
        <c:dLbls>
          <c:showLegendKey val="0"/>
          <c:showVal val="1"/>
          <c:showCatName val="0"/>
          <c:showSerName val="0"/>
          <c:showPercent val="0"/>
          <c:showBubbleSize val="0"/>
        </c:dLbls>
        <c:gapWidth val="182"/>
        <c:axId val="1977505776"/>
        <c:axId val="1977498704"/>
      </c:barChart>
      <c:catAx>
        <c:axId val="1977505776"/>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Funding schemes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77498704"/>
        <c:crosses val="autoZero"/>
        <c:auto val="1"/>
        <c:lblAlgn val="ctr"/>
        <c:lblOffset val="100"/>
        <c:noMultiLvlLbl val="0"/>
      </c:catAx>
      <c:valAx>
        <c:axId val="197749870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7750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Analysis!PivotTable22</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effectLst/>
              </a:rPr>
              <a:t>Does your clinical information system integrate with My Health Record? (n = 245)</a:t>
            </a:r>
          </a:p>
        </c:rich>
      </c:tx>
      <c:layout>
        <c:manualLayout>
          <c:xMode val="edge"/>
          <c:yMode val="edge"/>
          <c:x val="0.1199949249507874"/>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AB4BAC-F7E8-4C69-876D-39ED856E3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30141D7-DBB3-46C7-A640-E4298E759C3E}"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A98916-69AC-4636-AD30-9E98C7523B75}"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77A387-0201-441F-B60D-271ED92C16AD}"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AB4BAC-F7E8-4C69-876D-39ED856E3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873E50-2B97-47D2-80B9-CE89CFF72709}"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1770D5-F7DD-4D4A-BB46-9CC5092437F6}"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A34496-81D6-45F5-B513-022C4B487A5F}"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AB4BAC-F7E8-4C69-876D-39ED856E3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87067E-44C5-45F4-A45E-4705A1405936}"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1D2868-8CB5-40FE-B10A-B5F9561D8AAD}"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1FE61E-1C35-4FE7-9BF2-33DC412B9897}" type="CELLRANGE">
                  <a:rPr lang="en-AU"/>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'Question Analysis'!$D$363:$D$366</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48A-4822-8728-5C5DB82A0330}"/>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348A-4822-8728-5C5DB82A033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348A-4822-8728-5C5DB82A033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48A-4822-8728-5C5DB82A0330}"/>
              </c:ext>
            </c:extLst>
          </c:dPt>
          <c:dLbls>
            <c:dLbl>
              <c:idx val="0"/>
              <c:tx>
                <c:rich>
                  <a:bodyPr/>
                  <a:lstStyle/>
                  <a:p>
                    <a:fld id="{733FA149-2031-4A0A-8F83-05EA34A1DF6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48A-4822-8728-5C5DB82A0330}"/>
                </c:ext>
              </c:extLst>
            </c:dLbl>
            <c:dLbl>
              <c:idx val="1"/>
              <c:tx>
                <c:rich>
                  <a:bodyPr/>
                  <a:lstStyle/>
                  <a:p>
                    <a:fld id="{4E3F907E-1266-4EFA-A074-A726885ABE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48A-4822-8728-5C5DB82A0330}"/>
                </c:ext>
              </c:extLst>
            </c:dLbl>
            <c:dLbl>
              <c:idx val="2"/>
              <c:tx>
                <c:rich>
                  <a:bodyPr/>
                  <a:lstStyle/>
                  <a:p>
                    <a:fld id="{86AD146C-B343-456D-8BE2-02F7C09DFD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48A-4822-8728-5C5DB82A0330}"/>
                </c:ext>
              </c:extLst>
            </c:dLbl>
            <c:dLbl>
              <c:idx val="3"/>
              <c:tx>
                <c:rich>
                  <a:bodyPr/>
                  <a:lstStyle/>
                  <a:p>
                    <a:fld id="{7DF16D3B-4911-40DA-B167-0F34172494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48A-4822-8728-5C5DB82A033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Analysis'!$D$363:$D$366</c:f>
              <c:strCache>
                <c:ptCount val="4"/>
                <c:pt idx="0">
                  <c:v>Yes</c:v>
                </c:pt>
                <c:pt idx="1">
                  <c:v>No</c:v>
                </c:pt>
                <c:pt idx="2">
                  <c:v>Not applicable </c:v>
                </c:pt>
                <c:pt idx="3">
                  <c:v>Unknown</c:v>
                </c:pt>
              </c:strCache>
            </c:strRef>
          </c:cat>
          <c:val>
            <c:numRef>
              <c:f>'Question Analysis'!$D$363:$D$366</c:f>
              <c:numCache>
                <c:formatCode>0.00%</c:formatCode>
                <c:ptCount val="4"/>
                <c:pt idx="0">
                  <c:v>6.5306122448979598E-2</c:v>
                </c:pt>
                <c:pt idx="1">
                  <c:v>0.5591836734693878</c:v>
                </c:pt>
                <c:pt idx="2">
                  <c:v>1.6326530612244899E-2</c:v>
                </c:pt>
                <c:pt idx="3">
                  <c:v>0.35918367346938773</c:v>
                </c:pt>
              </c:numCache>
            </c:numRef>
          </c:val>
          <c:extLst>
            <c:ext xmlns:c15="http://schemas.microsoft.com/office/drawing/2012/chart" uri="{02D57815-91ED-43cb-92C2-25804820EDAC}">
              <c15:datalabelsRange>
                <c15:f>'Question Analysis'!$D$363:$D$366</c15:f>
                <c15:dlblRangeCache>
                  <c:ptCount val="4"/>
                  <c:pt idx="0">
                    <c:v>16</c:v>
                  </c:pt>
                  <c:pt idx="1">
                    <c:v>137</c:v>
                  </c:pt>
                  <c:pt idx="2">
                    <c:v>4</c:v>
                  </c:pt>
                  <c:pt idx="3">
                    <c:v>88</c:v>
                  </c:pt>
                </c15:dlblRangeCache>
              </c15:datalabelsRange>
            </c:ext>
            <c:ext xmlns:c16="http://schemas.microsoft.com/office/drawing/2014/chart" uri="{C3380CC4-5D6E-409C-BE32-E72D297353CC}">
              <c16:uniqueId val="{00000008-348A-4822-8728-5C5DB82A0330}"/>
            </c:ext>
          </c:extLst>
        </c:ser>
        <c:dLbls>
          <c:showLegendKey val="0"/>
          <c:showVal val="1"/>
          <c:showCatName val="0"/>
          <c:showSerName val="0"/>
          <c:showPercent val="0"/>
          <c:showBubbleSize val="0"/>
        </c:dLbls>
        <c:gapWidth val="219"/>
        <c:overlap val="-27"/>
        <c:axId val="950225600"/>
        <c:axId val="950214784"/>
      </c:barChart>
      <c:catAx>
        <c:axId val="95022560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a:t>Response</a:t>
                </a:r>
                <a:r>
                  <a:rPr lang="en-AU" baseline="0"/>
                  <a:t> options</a:t>
                </a:r>
                <a:endParaRPr lang="en-AU"/>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50214784"/>
        <c:crosses val="autoZero"/>
        <c:auto val="1"/>
        <c:lblAlgn val="ctr"/>
        <c:lblOffset val="100"/>
        <c:noMultiLvlLbl val="0"/>
      </c:catAx>
      <c:valAx>
        <c:axId val="95021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5022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Q6: In which setting</a:t>
            </a:r>
            <a:r>
              <a:rPr lang="en-US" sz="1050" baseline="0"/>
              <a:t> do you mostly work? (n=245)</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1616FB-4C7F-4472-B160-289BF57563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4D11836-0019-4C45-86E9-641F4EEBC3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EE794F-32F6-4CE9-AB07-FC054EEC590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D4BA8F-4BD3-4A12-9B16-0EB3410800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0F0085-2C31-47ED-ABAE-36EC8DFB74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1616FB-4C7F-4472-B160-289BF57563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4D11836-0019-4C45-86E9-641F4EEBC3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EE794F-32F6-4CE9-AB07-FC054EEC590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D4BA8F-4BD3-4A12-9B16-0EB3410800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0F0085-2C31-47ED-ABAE-36EC8DFB74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1616FB-4C7F-4472-B160-289BF57563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4D11836-0019-4C45-86E9-641F4EEBC3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EE794F-32F6-4CE9-AB07-FC054EEC590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D4BA8F-4BD3-4A12-9B16-0EB3410800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0F0085-2C31-47ED-ABAE-36EC8DFB74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'Question Analysis'!$C$101</c:f>
              <c:strCache>
                <c:ptCount val="1"/>
                <c:pt idx="0">
                  <c:v>Total</c:v>
                </c:pt>
              </c:strCache>
            </c:strRef>
          </c:tx>
          <c:spPr>
            <a:solidFill>
              <a:schemeClr val="accent1"/>
            </a:solidFill>
            <a:ln>
              <a:noFill/>
            </a:ln>
            <a:effectLst/>
          </c:spPr>
          <c:invertIfNegative val="0"/>
          <c:dLbls>
            <c:dLbl>
              <c:idx val="0"/>
              <c:tx>
                <c:rich>
                  <a:bodyPr/>
                  <a:lstStyle/>
                  <a:p>
                    <a:fld id="{E7D944C2-7D51-4F8A-A4CF-40DADCCBAB7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032-41F2-93B6-DD7C0CEF2EBA}"/>
                </c:ext>
              </c:extLst>
            </c:dLbl>
            <c:dLbl>
              <c:idx val="1"/>
              <c:tx>
                <c:rich>
                  <a:bodyPr/>
                  <a:lstStyle/>
                  <a:p>
                    <a:fld id="{52735D3C-B337-4EFB-8520-612CD3D6711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032-41F2-93B6-DD7C0CEF2EBA}"/>
                </c:ext>
              </c:extLst>
            </c:dLbl>
            <c:dLbl>
              <c:idx val="2"/>
              <c:tx>
                <c:rich>
                  <a:bodyPr/>
                  <a:lstStyle/>
                  <a:p>
                    <a:fld id="{6BB851A9-8C98-4A8C-9DEC-75AA1CFD147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032-41F2-93B6-DD7C0CEF2EBA}"/>
                </c:ext>
              </c:extLst>
            </c:dLbl>
            <c:dLbl>
              <c:idx val="3"/>
              <c:tx>
                <c:rich>
                  <a:bodyPr/>
                  <a:lstStyle/>
                  <a:p>
                    <a:fld id="{92F9654C-407F-4915-86A6-CE4FAE2128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032-41F2-93B6-DD7C0CEF2EBA}"/>
                </c:ext>
              </c:extLst>
            </c:dLbl>
            <c:dLbl>
              <c:idx val="4"/>
              <c:tx>
                <c:rich>
                  <a:bodyPr/>
                  <a:lstStyle/>
                  <a:p>
                    <a:fld id="{09A68679-89FF-4494-8880-BD91F389D0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032-41F2-93B6-DD7C0CEF2E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Analysis'!$D$102:$D$106</c:f>
              <c:strCache>
                <c:ptCount val="5"/>
                <c:pt idx="0">
                  <c:v>Metropolitan </c:v>
                </c:pt>
                <c:pt idx="1">
                  <c:v>Regional Centre (population greater than 50,000)</c:v>
                </c:pt>
                <c:pt idx="2">
                  <c:v>Outer regional area (population between 10,000 and 50,000)</c:v>
                </c:pt>
                <c:pt idx="3">
                  <c:v>Rural area (population less than 10,000)</c:v>
                </c:pt>
                <c:pt idx="4">
                  <c:v>(blank)</c:v>
                </c:pt>
              </c:strCache>
            </c:strRef>
          </c:cat>
          <c:val>
            <c:numRef>
              <c:f>'Question Analysis'!$D$102:$D$106</c:f>
              <c:numCache>
                <c:formatCode>0.00%</c:formatCode>
                <c:ptCount val="5"/>
                <c:pt idx="0">
                  <c:v>0.59591836734693882</c:v>
                </c:pt>
                <c:pt idx="1">
                  <c:v>0.22448979591836735</c:v>
                </c:pt>
                <c:pt idx="2">
                  <c:v>9.3877551020408165E-2</c:v>
                </c:pt>
                <c:pt idx="3">
                  <c:v>7.3469387755102047E-2</c:v>
                </c:pt>
                <c:pt idx="4">
                  <c:v>1.2244897959183673E-2</c:v>
                </c:pt>
              </c:numCache>
            </c:numRef>
          </c:val>
          <c:extLst>
            <c:ext xmlns:c15="http://schemas.microsoft.com/office/drawing/2012/chart" uri="{02D57815-91ED-43cb-92C2-25804820EDAC}">
              <c15:datalabelsRange>
                <c15:f>'Question Analysis'!$D$102:$D$106</c15:f>
                <c15:dlblRangeCache>
                  <c:ptCount val="5"/>
                  <c:pt idx="0">
                    <c:v>146</c:v>
                  </c:pt>
                  <c:pt idx="1">
                    <c:v>55</c:v>
                  </c:pt>
                  <c:pt idx="2">
                    <c:v>23</c:v>
                  </c:pt>
                  <c:pt idx="3">
                    <c:v>18</c:v>
                  </c:pt>
                  <c:pt idx="4">
                    <c:v>3</c:v>
                  </c:pt>
                </c15:dlblRangeCache>
              </c15:datalabelsRange>
            </c:ext>
            <c:ext xmlns:c16="http://schemas.microsoft.com/office/drawing/2014/chart" uri="{C3380CC4-5D6E-409C-BE32-E72D297353CC}">
              <c16:uniqueId val="{00000005-B032-41F2-93B6-DD7C0CEF2EBA}"/>
            </c:ext>
          </c:extLst>
        </c:ser>
        <c:dLbls>
          <c:showLegendKey val="0"/>
          <c:showVal val="1"/>
          <c:showCatName val="0"/>
          <c:showSerName val="0"/>
          <c:showPercent val="0"/>
          <c:showBubbleSize val="0"/>
        </c:dLbls>
        <c:gapWidth val="219"/>
        <c:overlap val="-27"/>
        <c:axId val="1802876623"/>
        <c:axId val="1802877871"/>
      </c:barChart>
      <c:catAx>
        <c:axId val="18028766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Settings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877871"/>
        <c:crosses val="autoZero"/>
        <c:auto val="1"/>
        <c:lblAlgn val="ctr"/>
        <c:lblOffset val="100"/>
        <c:noMultiLvlLbl val="0"/>
      </c:catAx>
      <c:valAx>
        <c:axId val="1802877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876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Analysis!PivotTable7</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050">
                <a:effectLst/>
              </a:rPr>
              <a:t>Q7: How many people are employed at your primary practice or workplace? </a:t>
            </a:r>
            <a:r>
              <a:rPr lang="en-AU" sz="1050"/>
              <a:t>(n=245)</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B8A0D6-7944-4001-AECB-D44C621C0BB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510A64-7535-4D7E-A7F4-8A98DBAD19C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1951FD-BAD5-4094-8339-2DE55B36354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17D0B0-B426-4665-999E-6962A2533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C26008-62B0-41BC-8318-159B9DD462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55D9B7-E9FE-48FA-B749-946604ED4C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08D261-88FF-420F-A391-5C79DE6FC1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B8A0D6-7944-4001-AECB-D44C621C0BB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510A64-7535-4D7E-A7F4-8A98DBAD19C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1951FD-BAD5-4094-8339-2DE55B36354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17D0B0-B426-4665-999E-6962A2533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C26008-62B0-41BC-8318-159B9DD462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55D9B7-E9FE-48FA-B749-946604ED4C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08D261-88FF-420F-A391-5C79DE6FC1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B8A0D6-7944-4001-AECB-D44C621C0BB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510A64-7535-4D7E-A7F4-8A98DBAD19C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1951FD-BAD5-4094-8339-2DE55B36354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17D0B0-B426-4665-999E-6962A2533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C26008-62B0-41BC-8318-159B9DD462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55D9B7-E9FE-48FA-B749-946604ED4C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08D261-88FF-420F-A391-5C79DE6FC1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'Question Analysis'!$C$110</c:f>
              <c:strCache>
                <c:ptCount val="1"/>
                <c:pt idx="0">
                  <c:v>Total</c:v>
                </c:pt>
              </c:strCache>
            </c:strRef>
          </c:tx>
          <c:spPr>
            <a:solidFill>
              <a:schemeClr val="accent1"/>
            </a:solidFill>
            <a:ln>
              <a:noFill/>
            </a:ln>
            <a:effectLst/>
          </c:spPr>
          <c:invertIfNegative val="0"/>
          <c:dLbls>
            <c:dLbl>
              <c:idx val="0"/>
              <c:tx>
                <c:rich>
                  <a:bodyPr/>
                  <a:lstStyle/>
                  <a:p>
                    <a:fld id="{CE075899-879B-49BD-83B9-15C2AD2B404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B1B-427E-ADFC-DFFD93F35B0A}"/>
                </c:ext>
              </c:extLst>
            </c:dLbl>
            <c:dLbl>
              <c:idx val="1"/>
              <c:tx>
                <c:rich>
                  <a:bodyPr/>
                  <a:lstStyle/>
                  <a:p>
                    <a:fld id="{A7B94CC8-13B6-4033-A49A-1ED700B0C1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B1B-427E-ADFC-DFFD93F35B0A}"/>
                </c:ext>
              </c:extLst>
            </c:dLbl>
            <c:dLbl>
              <c:idx val="2"/>
              <c:tx>
                <c:rich>
                  <a:bodyPr/>
                  <a:lstStyle/>
                  <a:p>
                    <a:fld id="{0A28E3F2-2C6F-4325-8509-45C0FD97D7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B1B-427E-ADFC-DFFD93F35B0A}"/>
                </c:ext>
              </c:extLst>
            </c:dLbl>
            <c:dLbl>
              <c:idx val="3"/>
              <c:tx>
                <c:rich>
                  <a:bodyPr/>
                  <a:lstStyle/>
                  <a:p>
                    <a:fld id="{20D71F55-C05D-4791-BC20-7A5E2669F2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B1B-427E-ADFC-DFFD93F35B0A}"/>
                </c:ext>
              </c:extLst>
            </c:dLbl>
            <c:dLbl>
              <c:idx val="4"/>
              <c:tx>
                <c:rich>
                  <a:bodyPr/>
                  <a:lstStyle/>
                  <a:p>
                    <a:fld id="{ED1BFCB2-0C99-4A35-81C9-411F54A3ED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B1B-427E-ADFC-DFFD93F35B0A}"/>
                </c:ext>
              </c:extLst>
            </c:dLbl>
            <c:dLbl>
              <c:idx val="5"/>
              <c:tx>
                <c:rich>
                  <a:bodyPr/>
                  <a:lstStyle/>
                  <a:p>
                    <a:fld id="{B88C3E33-0F10-4291-B098-5467AA54BE9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B1B-427E-ADFC-DFFD93F35B0A}"/>
                </c:ext>
              </c:extLst>
            </c:dLbl>
            <c:dLbl>
              <c:idx val="6"/>
              <c:tx>
                <c:rich>
                  <a:bodyPr/>
                  <a:lstStyle/>
                  <a:p>
                    <a:fld id="{53A31ED3-9D52-49F2-A7A2-A4615E8BED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B1B-427E-ADFC-DFFD93F35B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Analysis'!$D$111:$D$117</c:f>
              <c:strCache>
                <c:ptCount val="7"/>
                <c:pt idx="0">
                  <c:v>1-2</c:v>
                </c:pt>
                <c:pt idx="1">
                  <c:v>3-5</c:v>
                </c:pt>
                <c:pt idx="2">
                  <c:v>6-10</c:v>
                </c:pt>
                <c:pt idx="3">
                  <c:v>11-20</c:v>
                </c:pt>
                <c:pt idx="4">
                  <c:v>21-50</c:v>
                </c:pt>
                <c:pt idx="5">
                  <c:v>More than 50</c:v>
                </c:pt>
                <c:pt idx="6">
                  <c:v>(blank)</c:v>
                </c:pt>
              </c:strCache>
            </c:strRef>
          </c:cat>
          <c:val>
            <c:numRef>
              <c:f>'Question Analysis'!$D$111:$D$117</c:f>
              <c:numCache>
                <c:formatCode>0.00%</c:formatCode>
                <c:ptCount val="7"/>
                <c:pt idx="0">
                  <c:v>0.35510204081632651</c:v>
                </c:pt>
                <c:pt idx="1">
                  <c:v>0.18775510204081633</c:v>
                </c:pt>
                <c:pt idx="2">
                  <c:v>0.13469387755102041</c:v>
                </c:pt>
                <c:pt idx="3">
                  <c:v>0.1306122448979592</c:v>
                </c:pt>
                <c:pt idx="4">
                  <c:v>0.10612244897959183</c:v>
                </c:pt>
                <c:pt idx="5">
                  <c:v>7.3469387755102047E-2</c:v>
                </c:pt>
                <c:pt idx="6">
                  <c:v>1.2244897959183673E-2</c:v>
                </c:pt>
              </c:numCache>
            </c:numRef>
          </c:val>
          <c:extLst>
            <c:ext xmlns:c15="http://schemas.microsoft.com/office/drawing/2012/chart" uri="{02D57815-91ED-43cb-92C2-25804820EDAC}">
              <c15:datalabelsRange>
                <c15:f>'Question Analysis'!$D$111:$D$117</c15:f>
                <c15:dlblRangeCache>
                  <c:ptCount val="7"/>
                  <c:pt idx="0">
                    <c:v>87</c:v>
                  </c:pt>
                  <c:pt idx="1">
                    <c:v>46</c:v>
                  </c:pt>
                  <c:pt idx="2">
                    <c:v>33</c:v>
                  </c:pt>
                  <c:pt idx="3">
                    <c:v>32</c:v>
                  </c:pt>
                  <c:pt idx="4">
                    <c:v>26</c:v>
                  </c:pt>
                  <c:pt idx="5">
                    <c:v>18</c:v>
                  </c:pt>
                  <c:pt idx="6">
                    <c:v>3</c:v>
                  </c:pt>
                </c15:dlblRangeCache>
              </c15:datalabelsRange>
            </c:ext>
            <c:ext xmlns:c16="http://schemas.microsoft.com/office/drawing/2014/chart" uri="{C3380CC4-5D6E-409C-BE32-E72D297353CC}">
              <c16:uniqueId val="{00000007-BB1B-427E-ADFC-DFFD93F35B0A}"/>
            </c:ext>
          </c:extLst>
        </c:ser>
        <c:dLbls>
          <c:showLegendKey val="0"/>
          <c:showVal val="1"/>
          <c:showCatName val="0"/>
          <c:showSerName val="0"/>
          <c:showPercent val="0"/>
          <c:showBubbleSize val="0"/>
        </c:dLbls>
        <c:gapWidth val="219"/>
        <c:overlap val="-27"/>
        <c:axId val="572411776"/>
        <c:axId val="572417184"/>
      </c:barChart>
      <c:catAx>
        <c:axId val="57241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employees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17184"/>
        <c:crosses val="autoZero"/>
        <c:auto val="1"/>
        <c:lblAlgn val="ctr"/>
        <c:lblOffset val="100"/>
        <c:noMultiLvlLbl val="0"/>
      </c:catAx>
      <c:valAx>
        <c:axId val="57241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1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[Allied Health Digital Readiness Survey Analysis .xlsx]Question Analysis!PivotTable8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a:t>Q8: How many patients do you see on average in one week? </a:t>
            </a:r>
            <a:r>
              <a:rPr lang="en-AU" sz="1050" baseline="0"/>
              <a:t>(n=245)</a:t>
            </a:r>
            <a:endParaRPr lang="en-AU"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'Question Analysis'!$C$121</c:f>
              <c:strCache>
                <c:ptCount val="1"/>
                <c:pt idx="0">
                  <c:v>Total</c:v>
                </c:pt>
              </c:strCache>
            </c:strRef>
          </c:tx>
          <c:spPr>
            <a:solidFill>
              <a:schemeClr val="accent1"/>
            </a:solidFill>
            <a:ln>
              <a:noFill/>
            </a:ln>
            <a:effectLst/>
          </c:spPr>
          <c:invertIfNegative val="0"/>
          <c:cat>
            <c:strRef>
              <c:f>'Question Analysis'!$B$122:$B$129</c:f>
              <c:strCache>
                <c:ptCount val="7"/>
                <c:pt idx="0">
                  <c:v>1-10</c:v>
                </c:pt>
                <c:pt idx="1">
                  <c:v>11-20</c:v>
                </c:pt>
                <c:pt idx="2">
                  <c:v>21-30</c:v>
                </c:pt>
                <c:pt idx="3">
                  <c:v>31-40</c:v>
                </c:pt>
                <c:pt idx="4">
                  <c:v>41-50</c:v>
                </c:pt>
                <c:pt idx="5">
                  <c:v>More than 50</c:v>
                </c:pt>
                <c:pt idx="6">
                  <c:v>(blank)</c:v>
                </c:pt>
              </c:strCache>
            </c:strRef>
          </c:cat>
          <c:val>
            <c:numRef>
              <c:f>'Question Analysis'!$C$122:$C$129</c:f>
              <c:numCache>
                <c:formatCode>0.00%</c:formatCode>
                <c:ptCount val="7"/>
                <c:pt idx="0">
                  <c:v>0.18367346938775511</c:v>
                </c:pt>
                <c:pt idx="1">
                  <c:v>0.24081632653061225</c:v>
                </c:pt>
                <c:pt idx="2">
                  <c:v>0.1306122448979592</c:v>
                </c:pt>
                <c:pt idx="3">
                  <c:v>0.11020408163265306</c:v>
                </c:pt>
                <c:pt idx="4">
                  <c:v>5.7142857142857141E-2</c:v>
                </c:pt>
                <c:pt idx="5">
                  <c:v>0.24897959183673468</c:v>
                </c:pt>
                <c:pt idx="6">
                  <c:v>2.8571428571428571E-2</c:v>
                </c:pt>
              </c:numCache>
            </c:numRef>
          </c:val>
          <c:extLst>
            <c:ext xmlns:c16="http://schemas.microsoft.com/office/drawing/2014/chart" uri="{C3380CC4-5D6E-409C-BE32-E72D297353CC}">
              <c16:uniqueId val="{00000000-B45B-4AC4-8E8E-DF5B17370D0C}"/>
            </c:ext>
          </c:extLst>
        </c:ser>
        <c:dLbls>
          <c:showLegendKey val="0"/>
          <c:showVal val="0"/>
          <c:showCatName val="0"/>
          <c:showSerName val="0"/>
          <c:showPercent val="0"/>
          <c:showBubbleSize val="0"/>
        </c:dLbls>
        <c:gapWidth val="219"/>
        <c:overlap val="-27"/>
        <c:axId val="1860214800"/>
        <c:axId val="1860213552"/>
      </c:barChart>
      <c:catAx>
        <c:axId val="186021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13552"/>
        <c:crosses val="autoZero"/>
        <c:auto val="1"/>
        <c:lblAlgn val="ctr"/>
        <c:lblOffset val="100"/>
        <c:noMultiLvlLbl val="0"/>
      </c:catAx>
      <c:valAx>
        <c:axId val="1860213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1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Q9: Under which funding schemes</a:t>
            </a:r>
            <a:r>
              <a:rPr lang="en-AU" sz="1050" baseline="0"/>
              <a:t> do you operate? (n = 245)</a:t>
            </a:r>
            <a:endParaRPr lang="en-AU"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272933674701705"/>
          <c:y val="0.28865279983778852"/>
          <c:w val="0.55343858474745866"/>
          <c:h val="0.68724518810148727"/>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783DA5EC-01B9-429D-88DC-0285764A955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892-4933-9FE3-D9214AA3BCA2}"/>
                </c:ext>
              </c:extLst>
            </c:dLbl>
            <c:dLbl>
              <c:idx val="1"/>
              <c:tx>
                <c:rich>
                  <a:bodyPr/>
                  <a:lstStyle/>
                  <a:p>
                    <a:fld id="{F3B92AC9-7A97-45D4-A615-7B147E14D8A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892-4933-9FE3-D9214AA3BCA2}"/>
                </c:ext>
              </c:extLst>
            </c:dLbl>
            <c:dLbl>
              <c:idx val="2"/>
              <c:tx>
                <c:rich>
                  <a:bodyPr/>
                  <a:lstStyle/>
                  <a:p>
                    <a:fld id="{A3EE213A-7499-4E25-8CEB-B724748B97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892-4933-9FE3-D9214AA3BCA2}"/>
                </c:ext>
              </c:extLst>
            </c:dLbl>
            <c:dLbl>
              <c:idx val="3"/>
              <c:tx>
                <c:rich>
                  <a:bodyPr/>
                  <a:lstStyle/>
                  <a:p>
                    <a:fld id="{61B95794-F1CA-40F4-8778-8C1A0080E9F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892-4933-9FE3-D9214AA3BCA2}"/>
                </c:ext>
              </c:extLst>
            </c:dLbl>
            <c:dLbl>
              <c:idx val="4"/>
              <c:tx>
                <c:rich>
                  <a:bodyPr/>
                  <a:lstStyle/>
                  <a:p>
                    <a:fld id="{874F4712-CF50-4DD9-8E33-D844F8903B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892-4933-9FE3-D9214AA3BCA2}"/>
                </c:ext>
              </c:extLst>
            </c:dLbl>
            <c:dLbl>
              <c:idx val="5"/>
              <c:tx>
                <c:rich>
                  <a:bodyPr/>
                  <a:lstStyle/>
                  <a:p>
                    <a:fld id="{220010F5-8F63-4879-AF5C-F2DD9BAE697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892-4933-9FE3-D9214AA3B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Analysis'!$B$132:$B$137</c:f>
              <c:strCache>
                <c:ptCount val="6"/>
                <c:pt idx="0">
                  <c:v>Medicare</c:v>
                </c:pt>
                <c:pt idx="1">
                  <c:v>Private health insurance</c:v>
                </c:pt>
                <c:pt idx="2">
                  <c:v>National Disability Insurance Scheme</c:v>
                </c:pt>
                <c:pt idx="3">
                  <c:v>Department of Veterans' Affairs</c:v>
                </c:pt>
                <c:pt idx="4">
                  <c:v>Accident and compensation scheme</c:v>
                </c:pt>
                <c:pt idx="5">
                  <c:v>Other</c:v>
                </c:pt>
              </c:strCache>
            </c:strRef>
          </c:cat>
          <c:val>
            <c:numRef>
              <c:f>'Question Analysis'!$D$132:$D$137</c:f>
              <c:numCache>
                <c:formatCode>0%</c:formatCode>
                <c:ptCount val="6"/>
                <c:pt idx="0">
                  <c:v>0.78367346938775506</c:v>
                </c:pt>
                <c:pt idx="1">
                  <c:v>0.70612244897959187</c:v>
                </c:pt>
                <c:pt idx="2">
                  <c:v>0.5061224489795918</c:v>
                </c:pt>
                <c:pt idx="3">
                  <c:v>0.47755102040816327</c:v>
                </c:pt>
                <c:pt idx="4">
                  <c:v>0.3836734693877551</c:v>
                </c:pt>
                <c:pt idx="5">
                  <c:v>0.21632653061224491</c:v>
                </c:pt>
              </c:numCache>
            </c:numRef>
          </c:val>
          <c:extLst>
            <c:ext xmlns:c15="http://schemas.microsoft.com/office/drawing/2012/chart" uri="{02D57815-91ED-43cb-92C2-25804820EDAC}">
              <c15:datalabelsRange>
                <c15:f>'Question Analysis'!$C$132:$C$137</c15:f>
                <c15:dlblRangeCache>
                  <c:ptCount val="6"/>
                  <c:pt idx="0">
                    <c:v>192</c:v>
                  </c:pt>
                  <c:pt idx="1">
                    <c:v>173</c:v>
                  </c:pt>
                  <c:pt idx="2">
                    <c:v>124</c:v>
                  </c:pt>
                  <c:pt idx="3">
                    <c:v>117</c:v>
                  </c:pt>
                  <c:pt idx="4">
                    <c:v>94</c:v>
                  </c:pt>
                  <c:pt idx="5">
                    <c:v>53</c:v>
                  </c:pt>
                </c15:dlblRangeCache>
              </c15:datalabelsRange>
            </c:ext>
            <c:ext xmlns:c16="http://schemas.microsoft.com/office/drawing/2014/chart" uri="{C3380CC4-5D6E-409C-BE32-E72D297353CC}">
              <c16:uniqueId val="{00000006-B892-4933-9FE3-D9214AA3BCA2}"/>
            </c:ext>
          </c:extLst>
        </c:ser>
        <c:dLbls>
          <c:showLegendKey val="0"/>
          <c:showVal val="1"/>
          <c:showCatName val="0"/>
          <c:showSerName val="0"/>
          <c:showPercent val="0"/>
          <c:showBubbleSize val="0"/>
        </c:dLbls>
        <c:gapWidth val="182"/>
        <c:axId val="1977505776"/>
        <c:axId val="1977498704"/>
      </c:barChart>
      <c:catAx>
        <c:axId val="1977505776"/>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Funding</a:t>
                </a:r>
                <a:r>
                  <a:rPr lang="en-AU" baseline="0"/>
                  <a:t> scheme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498704"/>
        <c:crosses val="autoZero"/>
        <c:auto val="1"/>
        <c:lblAlgn val="ctr"/>
        <c:lblOffset val="100"/>
        <c:noMultiLvlLbl val="0"/>
      </c:catAx>
      <c:valAx>
        <c:axId val="197749870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Percentage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50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50" b="0" i="0" u="none" strike="noStrike" baseline="0">
                <a:effectLst/>
              </a:rPr>
              <a:t>Q10: Who do you regularly communicate with on patient care? (n = 245)</a:t>
            </a:r>
            <a:r>
              <a:rPr lang="en-AU" sz="1050" baseline="0"/>
              <a:t> </a:t>
            </a:r>
            <a:endParaRPr lang="en-AU"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28535063185792"/>
          <c:y val="0.10021937332204184"/>
          <c:w val="0.5306264841202406"/>
          <c:h val="0.88452509654828615"/>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9CC4B771-FBC0-4765-A65C-F2BD1672B19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436-48B5-8BD0-72B0148A1311}"/>
                </c:ext>
              </c:extLst>
            </c:dLbl>
            <c:dLbl>
              <c:idx val="1"/>
              <c:tx>
                <c:rich>
                  <a:bodyPr/>
                  <a:lstStyle/>
                  <a:p>
                    <a:fld id="{FE34DD7A-B5C1-4B66-91C2-9E4EFA273E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436-48B5-8BD0-72B0148A1311}"/>
                </c:ext>
              </c:extLst>
            </c:dLbl>
            <c:dLbl>
              <c:idx val="2"/>
              <c:tx>
                <c:rich>
                  <a:bodyPr/>
                  <a:lstStyle/>
                  <a:p>
                    <a:fld id="{9BC5A603-7DFA-42D8-9E1F-C7FE6FCEC4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436-48B5-8BD0-72B0148A1311}"/>
                </c:ext>
              </c:extLst>
            </c:dLbl>
            <c:dLbl>
              <c:idx val="3"/>
              <c:tx>
                <c:rich>
                  <a:bodyPr/>
                  <a:lstStyle/>
                  <a:p>
                    <a:fld id="{FA058EBE-ABEC-4F2E-8143-DDD89E1F64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436-48B5-8BD0-72B0148A1311}"/>
                </c:ext>
              </c:extLst>
            </c:dLbl>
            <c:dLbl>
              <c:idx val="4"/>
              <c:tx>
                <c:rich>
                  <a:bodyPr/>
                  <a:lstStyle/>
                  <a:p>
                    <a:fld id="{BE4A819B-57B8-45E4-B1CB-2ADF55D62B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436-48B5-8BD0-72B0148A1311}"/>
                </c:ext>
              </c:extLst>
            </c:dLbl>
            <c:dLbl>
              <c:idx val="5"/>
              <c:tx>
                <c:rich>
                  <a:bodyPr/>
                  <a:lstStyle/>
                  <a:p>
                    <a:fld id="{F6CB3999-9E83-49EC-ADA8-7A02C3C9FA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436-48B5-8BD0-72B0148A1311}"/>
                </c:ext>
              </c:extLst>
            </c:dLbl>
            <c:dLbl>
              <c:idx val="6"/>
              <c:tx>
                <c:rich>
                  <a:bodyPr/>
                  <a:lstStyle/>
                  <a:p>
                    <a:fld id="{68FC0703-CD46-48E1-ACF1-6D21A55D5B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436-48B5-8BD0-72B0148A1311}"/>
                </c:ext>
              </c:extLst>
            </c:dLbl>
            <c:dLbl>
              <c:idx val="7"/>
              <c:tx>
                <c:rich>
                  <a:bodyPr/>
                  <a:lstStyle/>
                  <a:p>
                    <a:fld id="{239DAA02-1C7A-479C-A961-1374B7BBB0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436-48B5-8BD0-72B0148A1311}"/>
                </c:ext>
              </c:extLst>
            </c:dLbl>
            <c:dLbl>
              <c:idx val="8"/>
              <c:tx>
                <c:rich>
                  <a:bodyPr/>
                  <a:lstStyle/>
                  <a:p>
                    <a:fld id="{57533276-27D8-4178-9728-4882F56323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436-48B5-8BD0-72B0148A1311}"/>
                </c:ext>
              </c:extLst>
            </c:dLbl>
            <c:dLbl>
              <c:idx val="9"/>
              <c:tx>
                <c:rich>
                  <a:bodyPr/>
                  <a:lstStyle/>
                  <a:p>
                    <a:fld id="{14B495ED-2A7B-4B39-9C84-A4411FFDB61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436-48B5-8BD0-72B0148A1311}"/>
                </c:ext>
              </c:extLst>
            </c:dLbl>
            <c:dLbl>
              <c:idx val="10"/>
              <c:tx>
                <c:rich>
                  <a:bodyPr/>
                  <a:lstStyle/>
                  <a:p>
                    <a:fld id="{121D04DF-6BC9-4A60-8E90-FEE08D53BBB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436-48B5-8BD0-72B0148A1311}"/>
                </c:ext>
              </c:extLst>
            </c:dLbl>
            <c:dLbl>
              <c:idx val="11"/>
              <c:tx>
                <c:rich>
                  <a:bodyPr/>
                  <a:lstStyle/>
                  <a:p>
                    <a:fld id="{A5BEF009-9D35-45AB-9953-443F7998BA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436-48B5-8BD0-72B0148A1311}"/>
                </c:ext>
              </c:extLst>
            </c:dLbl>
            <c:dLbl>
              <c:idx val="12"/>
              <c:tx>
                <c:rich>
                  <a:bodyPr/>
                  <a:lstStyle/>
                  <a:p>
                    <a:fld id="{7F776BE9-9ADF-4859-8678-0352004046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436-48B5-8BD0-72B0148A1311}"/>
                </c:ext>
              </c:extLst>
            </c:dLbl>
            <c:dLbl>
              <c:idx val="13"/>
              <c:tx>
                <c:rich>
                  <a:bodyPr/>
                  <a:lstStyle/>
                  <a:p>
                    <a:fld id="{ED6A5F8D-D729-466F-889A-EE588EB1A0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436-48B5-8BD0-72B0148A1311}"/>
                </c:ext>
              </c:extLst>
            </c:dLbl>
            <c:dLbl>
              <c:idx val="14"/>
              <c:tx>
                <c:rich>
                  <a:bodyPr/>
                  <a:lstStyle/>
                  <a:p>
                    <a:fld id="{A818CA2F-E033-443A-8F19-D42A9D35A9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436-48B5-8BD0-72B0148A1311}"/>
                </c:ext>
              </c:extLst>
            </c:dLbl>
            <c:dLbl>
              <c:idx val="15"/>
              <c:tx>
                <c:rich>
                  <a:bodyPr/>
                  <a:lstStyle/>
                  <a:p>
                    <a:fld id="{1A0B459B-6418-4DEF-9090-7B6D7713EF2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436-48B5-8BD0-72B0148A1311}"/>
                </c:ext>
              </c:extLst>
            </c:dLbl>
            <c:dLbl>
              <c:idx val="16"/>
              <c:tx>
                <c:rich>
                  <a:bodyPr/>
                  <a:lstStyle/>
                  <a:p>
                    <a:fld id="{FD70B731-F9AD-4084-B186-46D9BDE529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436-48B5-8BD0-72B0148A1311}"/>
                </c:ext>
              </c:extLst>
            </c:dLbl>
            <c:dLbl>
              <c:idx val="17"/>
              <c:tx>
                <c:rich>
                  <a:bodyPr/>
                  <a:lstStyle/>
                  <a:p>
                    <a:fld id="{D65E3D55-B0DF-4B08-A83E-0CB5BAACEA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436-48B5-8BD0-72B0148A1311}"/>
                </c:ext>
              </c:extLst>
            </c:dLbl>
            <c:dLbl>
              <c:idx val="18"/>
              <c:tx>
                <c:rich>
                  <a:bodyPr/>
                  <a:lstStyle/>
                  <a:p>
                    <a:fld id="{7F7F2681-2A3E-4F4A-B639-CE9B523AD1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436-48B5-8BD0-72B0148A1311}"/>
                </c:ext>
              </c:extLst>
            </c:dLbl>
            <c:dLbl>
              <c:idx val="19"/>
              <c:tx>
                <c:rich>
                  <a:bodyPr/>
                  <a:lstStyle/>
                  <a:p>
                    <a:fld id="{42A2AFA5-9B05-4117-8FCF-B454897FE3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436-48B5-8BD0-72B0148A1311}"/>
                </c:ext>
              </c:extLst>
            </c:dLbl>
            <c:dLbl>
              <c:idx val="20"/>
              <c:tx>
                <c:rich>
                  <a:bodyPr/>
                  <a:lstStyle/>
                  <a:p>
                    <a:fld id="{41BD412D-31E1-4CA6-B26F-10358F46E4A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436-48B5-8BD0-72B0148A1311}"/>
                </c:ext>
              </c:extLst>
            </c:dLbl>
            <c:dLbl>
              <c:idx val="21"/>
              <c:tx>
                <c:rich>
                  <a:bodyPr/>
                  <a:lstStyle/>
                  <a:p>
                    <a:fld id="{AC1D20EA-0247-4234-BA66-6061FC22F3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436-48B5-8BD0-72B0148A1311}"/>
                </c:ext>
              </c:extLst>
            </c:dLbl>
            <c:dLbl>
              <c:idx val="22"/>
              <c:tx>
                <c:rich>
                  <a:bodyPr/>
                  <a:lstStyle/>
                  <a:p>
                    <a:fld id="{A844CC4C-15F1-49D6-93EE-51B5F4D66B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436-48B5-8BD0-72B0148A1311}"/>
                </c:ext>
              </c:extLst>
            </c:dLbl>
            <c:dLbl>
              <c:idx val="23"/>
              <c:tx>
                <c:rich>
                  <a:bodyPr/>
                  <a:lstStyle/>
                  <a:p>
                    <a:fld id="{199EF770-EE8C-445E-A302-6A941CA8BF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436-48B5-8BD0-72B0148A1311}"/>
                </c:ext>
              </c:extLst>
            </c:dLbl>
            <c:dLbl>
              <c:idx val="24"/>
              <c:tx>
                <c:rich>
                  <a:bodyPr/>
                  <a:lstStyle/>
                  <a:p>
                    <a:fld id="{0DE48E76-C9DC-4A16-8791-8A3F5C6B0F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436-48B5-8BD0-72B0148A1311}"/>
                </c:ext>
              </c:extLst>
            </c:dLbl>
            <c:dLbl>
              <c:idx val="25"/>
              <c:tx>
                <c:rich>
                  <a:bodyPr/>
                  <a:lstStyle/>
                  <a:p>
                    <a:fld id="{B0516371-FF34-4BCD-9415-22B53955C9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6436-48B5-8BD0-72B0148A1311}"/>
                </c:ext>
              </c:extLst>
            </c:dLbl>
            <c:dLbl>
              <c:idx val="26"/>
              <c:tx>
                <c:rich>
                  <a:bodyPr/>
                  <a:lstStyle/>
                  <a:p>
                    <a:fld id="{1A34BC49-E5A2-47F0-A21E-8DE4C3AA3C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436-48B5-8BD0-72B0148A1311}"/>
                </c:ext>
              </c:extLst>
            </c:dLbl>
            <c:dLbl>
              <c:idx val="27"/>
              <c:tx>
                <c:rich>
                  <a:bodyPr/>
                  <a:lstStyle/>
                  <a:p>
                    <a:fld id="{0866299B-F57E-4D34-ABBB-5CEC586380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6436-48B5-8BD0-72B0148A1311}"/>
                </c:ext>
              </c:extLst>
            </c:dLbl>
            <c:dLbl>
              <c:idx val="28"/>
              <c:tx>
                <c:rich>
                  <a:bodyPr/>
                  <a:lstStyle/>
                  <a:p>
                    <a:fld id="{B11ED236-0C26-416F-A9A0-97E997F649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6436-48B5-8BD0-72B0148A1311}"/>
                </c:ext>
              </c:extLst>
            </c:dLbl>
            <c:dLbl>
              <c:idx val="29"/>
              <c:tx>
                <c:rich>
                  <a:bodyPr/>
                  <a:lstStyle/>
                  <a:p>
                    <a:fld id="{FF1DC2A4-DDC3-4F2B-B14B-09BACF3CDB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6436-48B5-8BD0-72B0148A1311}"/>
                </c:ext>
              </c:extLst>
            </c:dLbl>
            <c:dLbl>
              <c:idx val="30"/>
              <c:tx>
                <c:rich>
                  <a:bodyPr/>
                  <a:lstStyle/>
                  <a:p>
                    <a:fld id="{7E19F2E8-593F-49E0-9541-4AF441EDEAF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6436-48B5-8BD0-72B0148A1311}"/>
                </c:ext>
              </c:extLst>
            </c:dLbl>
            <c:dLbl>
              <c:idx val="31"/>
              <c:tx>
                <c:rich>
                  <a:bodyPr/>
                  <a:lstStyle/>
                  <a:p>
                    <a:fld id="{77A92DF8-87B5-4CA4-BD7D-80805F4F6D6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6436-48B5-8BD0-72B0148A13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'Question Analysis'!$B$140:$B$171</c:f>
              <c:strCache>
                <c:ptCount val="32"/>
                <c:pt idx="0">
                  <c:v>GPs</c:v>
                </c:pt>
                <c:pt idx="1">
                  <c:v>Medical specialists</c:v>
                </c:pt>
                <c:pt idx="2">
                  <c:v>Physiotherapists</c:v>
                </c:pt>
                <c:pt idx="3">
                  <c:v>Psychologists</c:v>
                </c:pt>
                <c:pt idx="4">
                  <c:v>Occupational therapists</c:v>
                </c:pt>
                <c:pt idx="5">
                  <c:v>Nurses</c:v>
                </c:pt>
                <c:pt idx="6">
                  <c:v>Exercise physiologists</c:v>
                </c:pt>
                <c:pt idx="7">
                  <c:v>Dietitians</c:v>
                </c:pt>
                <c:pt idx="8">
                  <c:v>Speech pathologist</c:v>
                </c:pt>
                <c:pt idx="9">
                  <c:v>Surgeons</c:v>
                </c:pt>
                <c:pt idx="10">
                  <c:v>Social workers</c:v>
                </c:pt>
                <c:pt idx="11">
                  <c:v>Podiatrists</c:v>
                </c:pt>
                <c:pt idx="12">
                  <c:v>Chiropractors</c:v>
                </c:pt>
                <c:pt idx="13">
                  <c:v>Pharmacists</c:v>
                </c:pt>
                <c:pt idx="14">
                  <c:v>Professionals outside the health sector</c:v>
                </c:pt>
                <c:pt idx="15">
                  <c:v>Other</c:v>
                </c:pt>
                <c:pt idx="16">
                  <c:v>Optometrists</c:v>
                </c:pt>
                <c:pt idx="17">
                  <c:v>Rehabilitation counsellors</c:v>
                </c:pt>
                <c:pt idx="18">
                  <c:v>Pathology Department</c:v>
                </c:pt>
                <c:pt idx="19">
                  <c:v>Chinese medicine practitioners</c:v>
                </c:pt>
                <c:pt idx="20">
                  <c:v>Orthoptists</c:v>
                </c:pt>
                <c:pt idx="21">
                  <c:v>Dentists or Dental assistants</c:v>
                </c:pt>
                <c:pt idx="22">
                  <c:v>Medical radiation practitioners</c:v>
                </c:pt>
                <c:pt idx="23">
                  <c:v>Osteopaths</c:v>
                </c:pt>
                <c:pt idx="24">
                  <c:v>Orthotists and/or prosthetists</c:v>
                </c:pt>
                <c:pt idx="25">
                  <c:v>Audiologists</c:v>
                </c:pt>
                <c:pt idx="26">
                  <c:v>Music therapists</c:v>
                </c:pt>
                <c:pt idx="27">
                  <c:v>Sonographers</c:v>
                </c:pt>
                <c:pt idx="28">
                  <c:v>Art therapists</c:v>
                </c:pt>
                <c:pt idx="29">
                  <c:v>Genetic counsellors</c:v>
                </c:pt>
                <c:pt idx="30">
                  <c:v>Pathology technicians</c:v>
                </c:pt>
                <c:pt idx="31">
                  <c:v>Nuclear medicine technologists</c:v>
                </c:pt>
              </c:strCache>
            </c:strRef>
          </c:cat>
          <c:val>
            <c:numRef>
              <c:f>'Question Analysis'!$D$140:$D$171</c:f>
              <c:numCache>
                <c:formatCode>0%</c:formatCode>
                <c:ptCount val="32"/>
                <c:pt idx="0">
                  <c:v>0.89387755102040811</c:v>
                </c:pt>
                <c:pt idx="1">
                  <c:v>0.5061224489795918</c:v>
                </c:pt>
                <c:pt idx="2">
                  <c:v>0.37959183673469388</c:v>
                </c:pt>
                <c:pt idx="3">
                  <c:v>0.32653061224489793</c:v>
                </c:pt>
                <c:pt idx="4">
                  <c:v>0.28979591836734692</c:v>
                </c:pt>
                <c:pt idx="5">
                  <c:v>0.28163265306122448</c:v>
                </c:pt>
                <c:pt idx="6">
                  <c:v>0.24897959183673468</c:v>
                </c:pt>
                <c:pt idx="7">
                  <c:v>0.20408163265306123</c:v>
                </c:pt>
                <c:pt idx="8">
                  <c:v>0.20408163265306123</c:v>
                </c:pt>
                <c:pt idx="9">
                  <c:v>0.17959183673469387</c:v>
                </c:pt>
                <c:pt idx="10">
                  <c:v>0.16734693877551021</c:v>
                </c:pt>
                <c:pt idx="11">
                  <c:v>0.14693877551020409</c:v>
                </c:pt>
                <c:pt idx="12">
                  <c:v>0.14285714285714285</c:v>
                </c:pt>
                <c:pt idx="13">
                  <c:v>0.13877551020408163</c:v>
                </c:pt>
                <c:pt idx="14">
                  <c:v>0.13877551020408163</c:v>
                </c:pt>
                <c:pt idx="15">
                  <c:v>0.13469387755102041</c:v>
                </c:pt>
                <c:pt idx="16">
                  <c:v>8.5714285714285715E-2</c:v>
                </c:pt>
                <c:pt idx="17">
                  <c:v>6.9387755102040816E-2</c:v>
                </c:pt>
                <c:pt idx="18">
                  <c:v>6.9387755102040816E-2</c:v>
                </c:pt>
                <c:pt idx="19">
                  <c:v>4.4897959183673466E-2</c:v>
                </c:pt>
                <c:pt idx="20">
                  <c:v>4.4897959183673466E-2</c:v>
                </c:pt>
                <c:pt idx="21">
                  <c:v>4.4897959183673466E-2</c:v>
                </c:pt>
                <c:pt idx="22">
                  <c:v>4.0816326530612242E-2</c:v>
                </c:pt>
                <c:pt idx="23">
                  <c:v>3.6734693877551024E-2</c:v>
                </c:pt>
                <c:pt idx="24">
                  <c:v>3.2653061224489799E-2</c:v>
                </c:pt>
                <c:pt idx="25">
                  <c:v>2.8571428571428571E-2</c:v>
                </c:pt>
                <c:pt idx="26">
                  <c:v>2.0408163265306121E-2</c:v>
                </c:pt>
                <c:pt idx="27">
                  <c:v>2.0408163265306121E-2</c:v>
                </c:pt>
                <c:pt idx="28">
                  <c:v>1.6326530612244899E-2</c:v>
                </c:pt>
                <c:pt idx="29">
                  <c:v>1.2244897959183673E-2</c:v>
                </c:pt>
                <c:pt idx="30">
                  <c:v>8.1632653061224497E-3</c:v>
                </c:pt>
                <c:pt idx="31">
                  <c:v>0</c:v>
                </c:pt>
              </c:numCache>
            </c:numRef>
          </c:val>
          <c:extLst>
            <c:ext xmlns:c15="http://schemas.microsoft.com/office/drawing/2012/chart" uri="{02D57815-91ED-43cb-92C2-25804820EDAC}">
              <c15:datalabelsRange>
                <c15:f>'Question Analysis'!$C$140:$C$171</c15:f>
                <c15:dlblRangeCache>
                  <c:ptCount val="32"/>
                  <c:pt idx="0">
                    <c:v>219</c:v>
                  </c:pt>
                  <c:pt idx="1">
                    <c:v>124</c:v>
                  </c:pt>
                  <c:pt idx="2">
                    <c:v>93</c:v>
                  </c:pt>
                  <c:pt idx="3">
                    <c:v>80</c:v>
                  </c:pt>
                  <c:pt idx="4">
                    <c:v>71</c:v>
                  </c:pt>
                  <c:pt idx="5">
                    <c:v>69</c:v>
                  </c:pt>
                  <c:pt idx="6">
                    <c:v>61</c:v>
                  </c:pt>
                  <c:pt idx="7">
                    <c:v>50</c:v>
                  </c:pt>
                  <c:pt idx="8">
                    <c:v>50</c:v>
                  </c:pt>
                  <c:pt idx="9">
                    <c:v>44</c:v>
                  </c:pt>
                  <c:pt idx="10">
                    <c:v>41</c:v>
                  </c:pt>
                  <c:pt idx="11">
                    <c:v>36</c:v>
                  </c:pt>
                  <c:pt idx="12">
                    <c:v>35</c:v>
                  </c:pt>
                  <c:pt idx="13">
                    <c:v>34</c:v>
                  </c:pt>
                  <c:pt idx="14">
                    <c:v>34</c:v>
                  </c:pt>
                  <c:pt idx="15">
                    <c:v>33</c:v>
                  </c:pt>
                  <c:pt idx="16">
                    <c:v>21</c:v>
                  </c:pt>
                  <c:pt idx="17">
                    <c:v>17</c:v>
                  </c:pt>
                  <c:pt idx="18">
                    <c:v>17</c:v>
                  </c:pt>
                  <c:pt idx="19">
                    <c:v>11</c:v>
                  </c:pt>
                  <c:pt idx="20">
                    <c:v>11</c:v>
                  </c:pt>
                  <c:pt idx="21">
                    <c:v>11</c:v>
                  </c:pt>
                  <c:pt idx="22">
                    <c:v>10</c:v>
                  </c:pt>
                  <c:pt idx="23">
                    <c:v>9</c:v>
                  </c:pt>
                  <c:pt idx="24">
                    <c:v>8</c:v>
                  </c:pt>
                  <c:pt idx="25">
                    <c:v>7</c:v>
                  </c:pt>
                  <c:pt idx="26">
                    <c:v>5</c:v>
                  </c:pt>
                  <c:pt idx="27">
                    <c:v>5</c:v>
                  </c:pt>
                  <c:pt idx="28">
                    <c:v>4</c:v>
                  </c:pt>
                  <c:pt idx="29">
                    <c:v>3</c:v>
                  </c:pt>
                  <c:pt idx="30">
                    <c:v>2</c:v>
                  </c:pt>
                  <c:pt idx="31">
                    <c:v>0</c:v>
                  </c:pt>
                </c15:dlblRangeCache>
              </c15:datalabelsRange>
            </c:ext>
            <c:ext xmlns:c16="http://schemas.microsoft.com/office/drawing/2014/chart" uri="{C3380CC4-5D6E-409C-BE32-E72D297353CC}">
              <c16:uniqueId val="{00000020-6436-48B5-8BD0-72B0148A1311}"/>
            </c:ext>
          </c:extLst>
        </c:ser>
        <c:dLbls>
          <c:showLegendKey val="0"/>
          <c:showVal val="1"/>
          <c:showCatName val="0"/>
          <c:showSerName val="0"/>
          <c:showPercent val="0"/>
          <c:showBubbleSize val="0"/>
        </c:dLbls>
        <c:gapWidth val="182"/>
        <c:axId val="1379526767"/>
        <c:axId val="1379524271"/>
      </c:barChart>
      <c:catAx>
        <c:axId val="1379526767"/>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Allied health professions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524271"/>
        <c:crosses val="autoZero"/>
        <c:auto val="1"/>
        <c:lblAlgn val="ctr"/>
        <c:lblOffset val="100"/>
        <c:noMultiLvlLbl val="0"/>
      </c:catAx>
      <c:valAx>
        <c:axId val="1379524271"/>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526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CFB4B8-B635-4F28-9AC7-3F0473CDD7F7}" type="doc">
      <dgm:prSet loTypeId="urn:microsoft.com/office/officeart/2008/layout/AlternatingPictureBlocks" loCatId="picture" qsTypeId="urn:microsoft.com/office/officeart/2005/8/quickstyle/simple4" qsCatId="simple" csTypeId="urn:microsoft.com/office/officeart/2005/8/colors/accent5_2" csCatId="accent5" phldr="1"/>
      <dgm:spPr/>
    </dgm:pt>
    <dgm:pt modelId="{95534D35-60EA-44D1-89E0-61F1078B3D22}">
      <dgm:prSet phldrT="[Text]" custT="1"/>
      <dgm:spPr/>
      <dgm:t>
        <a:bodyPr/>
        <a:lstStyle/>
        <a:p>
          <a:r>
            <a:rPr lang="en-AU" sz="800" dirty="0"/>
            <a:t>The allied health sector consists both AHPRA and self-regulated professions</a:t>
          </a:r>
          <a:endParaRPr lang="en-AU" sz="800"/>
        </a:p>
      </dgm:t>
    </dgm:pt>
    <dgm:pt modelId="{49F823FB-0CA9-4DA1-963E-6A93D0E733D1}" type="parTrans" cxnId="{7332B9D5-7BAF-4D40-9B0A-9F358F521B1F}">
      <dgm:prSet/>
      <dgm:spPr/>
      <dgm:t>
        <a:bodyPr/>
        <a:lstStyle/>
        <a:p>
          <a:endParaRPr lang="en-AU" sz="800"/>
        </a:p>
      </dgm:t>
    </dgm:pt>
    <dgm:pt modelId="{6A78E4D8-ACD0-438F-9A02-920B5D7B1361}" type="sibTrans" cxnId="{7332B9D5-7BAF-4D40-9B0A-9F358F521B1F}">
      <dgm:prSet/>
      <dgm:spPr/>
      <dgm:t>
        <a:bodyPr/>
        <a:lstStyle/>
        <a:p>
          <a:endParaRPr lang="en-AU" sz="800"/>
        </a:p>
      </dgm:t>
    </dgm:pt>
    <dgm:pt modelId="{5EB34F4C-2542-4112-9FAF-78377BAC2E3B}">
      <dgm:prSet phldrT="[Text]" custT="1"/>
      <dgm:spPr/>
      <dgm:t>
        <a:bodyPr/>
        <a:lstStyle/>
        <a:p>
          <a:r>
            <a:rPr lang="en-AU" sz="800" dirty="0"/>
            <a:t>Allied health professionals work across sectors including: </a:t>
          </a:r>
          <a:r>
            <a:rPr lang="en-AU" sz="800" b="0" i="0" dirty="0"/>
            <a:t>aged care, mental health, disability and health sectors</a:t>
          </a:r>
          <a:endParaRPr lang="en-AU" sz="800"/>
        </a:p>
      </dgm:t>
    </dgm:pt>
    <dgm:pt modelId="{10B02FF0-259D-425E-B7FC-9694A701C9C8}" type="parTrans" cxnId="{466EE9CE-FFE2-47EA-8A9D-B3A0210B9216}">
      <dgm:prSet/>
      <dgm:spPr/>
      <dgm:t>
        <a:bodyPr/>
        <a:lstStyle/>
        <a:p>
          <a:endParaRPr lang="en-AU" sz="800"/>
        </a:p>
      </dgm:t>
    </dgm:pt>
    <dgm:pt modelId="{6752C9E0-3D0A-4A9F-863B-F1E85C776202}" type="sibTrans" cxnId="{466EE9CE-FFE2-47EA-8A9D-B3A0210B9216}">
      <dgm:prSet/>
      <dgm:spPr/>
      <dgm:t>
        <a:bodyPr/>
        <a:lstStyle/>
        <a:p>
          <a:endParaRPr lang="en-AU" sz="800"/>
        </a:p>
      </dgm:t>
    </dgm:pt>
    <dgm:pt modelId="{18142D66-083E-4EB6-8F40-C6F7CFD6EA3B}">
      <dgm:prSet phldrT="[Text]" custT="1"/>
      <dgm:spPr/>
      <dgm:t>
        <a:bodyPr/>
        <a:lstStyle/>
        <a:p>
          <a:r>
            <a:rPr lang="en-AU" sz="800" dirty="0"/>
            <a:t>Allied health professionals access</a:t>
          </a:r>
          <a:r>
            <a:rPr lang="en-AU" sz="800" b="0" i="0" dirty="0"/>
            <a:t> a number of funding schemes including: </a:t>
          </a:r>
          <a:r>
            <a:rPr lang="en-AU" sz="800" dirty="0"/>
            <a:t>Aged Care, NDIS, Medicare, and private health schemes</a:t>
          </a:r>
          <a:endParaRPr lang="en-AU" sz="800"/>
        </a:p>
      </dgm:t>
    </dgm:pt>
    <dgm:pt modelId="{7FD4C5DB-461B-4C80-9163-78C66F081EA3}" type="parTrans" cxnId="{46A325E2-F86F-4980-8AD3-E2DDD7221243}">
      <dgm:prSet/>
      <dgm:spPr/>
      <dgm:t>
        <a:bodyPr/>
        <a:lstStyle/>
        <a:p>
          <a:endParaRPr lang="en-AU" sz="800"/>
        </a:p>
      </dgm:t>
    </dgm:pt>
    <dgm:pt modelId="{1C9C0221-3E4C-4900-AAE9-B624D728B575}" type="sibTrans" cxnId="{46A325E2-F86F-4980-8AD3-E2DDD7221243}">
      <dgm:prSet/>
      <dgm:spPr/>
      <dgm:t>
        <a:bodyPr/>
        <a:lstStyle/>
        <a:p>
          <a:endParaRPr lang="en-AU" sz="800"/>
        </a:p>
      </dgm:t>
    </dgm:pt>
    <dgm:pt modelId="{ED05D875-B1F2-4C3E-9ADB-5206BC03256A}" type="pres">
      <dgm:prSet presAssocID="{B1CFB4B8-B635-4F28-9AC7-3F0473CDD7F7}" presName="linearFlow" presStyleCnt="0">
        <dgm:presLayoutVars>
          <dgm:dir/>
          <dgm:resizeHandles val="exact"/>
        </dgm:presLayoutVars>
      </dgm:prSet>
      <dgm:spPr/>
    </dgm:pt>
    <dgm:pt modelId="{62A2A3E0-4C28-45F8-9BFB-D204E6B55397}" type="pres">
      <dgm:prSet presAssocID="{95534D35-60EA-44D1-89E0-61F1078B3D22}" presName="comp" presStyleCnt="0"/>
      <dgm:spPr/>
    </dgm:pt>
    <dgm:pt modelId="{CC817F0E-B4E4-4D54-9286-94A5F585A05A}" type="pres">
      <dgm:prSet presAssocID="{95534D35-60EA-44D1-89E0-61F1078B3D22}" presName="rect2" presStyleLbl="node1" presStyleIdx="0" presStyleCnt="3">
        <dgm:presLayoutVars>
          <dgm:bulletEnabled val="1"/>
        </dgm:presLayoutVars>
      </dgm:prSet>
      <dgm:spPr/>
    </dgm:pt>
    <dgm:pt modelId="{928CA17E-D4C7-4DDF-942A-7D238ED3B4F6}" type="pres">
      <dgm:prSet presAssocID="{95534D35-60EA-44D1-89E0-61F1078B3D22}" presName="rect1" presStyleLbl="lnNod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urt with solid fill"/>
        </a:ext>
      </dgm:extLst>
    </dgm:pt>
    <dgm:pt modelId="{F47B6A3F-5178-4A34-88E7-1F9291EBB1C7}" type="pres">
      <dgm:prSet presAssocID="{6A78E4D8-ACD0-438F-9A02-920B5D7B1361}" presName="sibTrans" presStyleCnt="0"/>
      <dgm:spPr/>
    </dgm:pt>
    <dgm:pt modelId="{7F909E8B-9EC5-4908-A72A-F84B79C4EC21}" type="pres">
      <dgm:prSet presAssocID="{5EB34F4C-2542-4112-9FAF-78377BAC2E3B}" presName="comp" presStyleCnt="0"/>
      <dgm:spPr/>
    </dgm:pt>
    <dgm:pt modelId="{111FE977-B21D-4629-8188-F179D7C56591}" type="pres">
      <dgm:prSet presAssocID="{5EB34F4C-2542-4112-9FAF-78377BAC2E3B}" presName="rect2" presStyleLbl="node1" presStyleIdx="1" presStyleCnt="3">
        <dgm:presLayoutVars>
          <dgm:bulletEnabled val="1"/>
        </dgm:presLayoutVars>
      </dgm:prSet>
      <dgm:spPr/>
    </dgm:pt>
    <dgm:pt modelId="{49D7B6A6-0D92-4B90-9415-CEAE8760A108}" type="pres">
      <dgm:prSet presAssocID="{5EB34F4C-2542-4112-9FAF-78377BAC2E3B}" presName="rect1" presStyleLbl="lnNod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Man with cane with solid fill"/>
        </a:ext>
      </dgm:extLst>
    </dgm:pt>
    <dgm:pt modelId="{E1797AAF-5DA3-4CB1-8E5D-9C7D11E1BF5C}" type="pres">
      <dgm:prSet presAssocID="{6752C9E0-3D0A-4A9F-863B-F1E85C776202}" presName="sibTrans" presStyleCnt="0"/>
      <dgm:spPr/>
    </dgm:pt>
    <dgm:pt modelId="{01056BD2-F721-4492-92ED-45B9185AB286}" type="pres">
      <dgm:prSet presAssocID="{18142D66-083E-4EB6-8F40-C6F7CFD6EA3B}" presName="comp" presStyleCnt="0"/>
      <dgm:spPr/>
    </dgm:pt>
    <dgm:pt modelId="{9EA2A087-1902-47DB-8A64-AC5F8F708DBD}" type="pres">
      <dgm:prSet presAssocID="{18142D66-083E-4EB6-8F40-C6F7CFD6EA3B}" presName="rect2" presStyleLbl="node1" presStyleIdx="2" presStyleCnt="3">
        <dgm:presLayoutVars>
          <dgm:bulletEnabled val="1"/>
        </dgm:presLayoutVars>
      </dgm:prSet>
      <dgm:spPr/>
    </dgm:pt>
    <dgm:pt modelId="{60750A83-5BFD-4ED2-A58B-FB3F184B5E27}" type="pres">
      <dgm:prSet presAssocID="{18142D66-083E-4EB6-8F40-C6F7CFD6EA3B}" presName="rect1" presStyleLbl="lnNod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lying Money with solid fill"/>
        </a:ext>
      </dgm:extLst>
    </dgm:pt>
  </dgm:ptLst>
  <dgm:cxnLst>
    <dgm:cxn modelId="{63B87C45-E8B1-4815-8894-3ACB4232E691}" type="presOf" srcId="{5EB34F4C-2542-4112-9FAF-78377BAC2E3B}" destId="{111FE977-B21D-4629-8188-F179D7C56591}" srcOrd="0" destOrd="0" presId="urn:microsoft.com/office/officeart/2008/layout/AlternatingPictureBlocks"/>
    <dgm:cxn modelId="{1FEA618C-AAF9-412A-8324-3DD5271D5EF8}" type="presOf" srcId="{18142D66-083E-4EB6-8F40-C6F7CFD6EA3B}" destId="{9EA2A087-1902-47DB-8A64-AC5F8F708DBD}" srcOrd="0" destOrd="0" presId="urn:microsoft.com/office/officeart/2008/layout/AlternatingPictureBlocks"/>
    <dgm:cxn modelId="{7D044DA8-AD7F-42A0-B8FB-6A1C3C1D71FB}" type="presOf" srcId="{95534D35-60EA-44D1-89E0-61F1078B3D22}" destId="{CC817F0E-B4E4-4D54-9286-94A5F585A05A}" srcOrd="0" destOrd="0" presId="urn:microsoft.com/office/officeart/2008/layout/AlternatingPictureBlocks"/>
    <dgm:cxn modelId="{46A325E2-F86F-4980-8AD3-E2DDD7221243}" srcId="{B1CFB4B8-B635-4F28-9AC7-3F0473CDD7F7}" destId="{18142D66-083E-4EB6-8F40-C6F7CFD6EA3B}" srcOrd="2" destOrd="0" parTransId="{7FD4C5DB-461B-4C80-9163-78C66F081EA3}" sibTransId="{1C9C0221-3E4C-4900-AAE9-B624D728B575}"/>
    <dgm:cxn modelId="{1567D2E8-168E-4826-B4B3-C61647029F31}" type="presOf" srcId="{B1CFB4B8-B635-4F28-9AC7-3F0473CDD7F7}" destId="{ED05D875-B1F2-4C3E-9ADB-5206BC03256A}" srcOrd="0" destOrd="0" presId="urn:microsoft.com/office/officeart/2008/layout/AlternatingPictureBlocks"/>
    <dgm:cxn modelId="{466EE9CE-FFE2-47EA-8A9D-B3A0210B9216}" srcId="{B1CFB4B8-B635-4F28-9AC7-3F0473CDD7F7}" destId="{5EB34F4C-2542-4112-9FAF-78377BAC2E3B}" srcOrd="1" destOrd="0" parTransId="{10B02FF0-259D-425E-B7FC-9694A701C9C8}" sibTransId="{6752C9E0-3D0A-4A9F-863B-F1E85C776202}"/>
    <dgm:cxn modelId="{7332B9D5-7BAF-4D40-9B0A-9F358F521B1F}" srcId="{B1CFB4B8-B635-4F28-9AC7-3F0473CDD7F7}" destId="{95534D35-60EA-44D1-89E0-61F1078B3D22}" srcOrd="0" destOrd="0" parTransId="{49F823FB-0CA9-4DA1-963E-6A93D0E733D1}" sibTransId="{6A78E4D8-ACD0-438F-9A02-920B5D7B1361}"/>
    <dgm:cxn modelId="{5062157A-E4DC-413A-AEDF-DDDB73A75219}" type="presParOf" srcId="{ED05D875-B1F2-4C3E-9ADB-5206BC03256A}" destId="{62A2A3E0-4C28-45F8-9BFB-D204E6B55397}" srcOrd="0" destOrd="0" presId="urn:microsoft.com/office/officeart/2008/layout/AlternatingPictureBlocks"/>
    <dgm:cxn modelId="{01BE184F-309C-4B17-BA73-B9785252C969}" type="presParOf" srcId="{62A2A3E0-4C28-45F8-9BFB-D204E6B55397}" destId="{CC817F0E-B4E4-4D54-9286-94A5F585A05A}" srcOrd="0" destOrd="0" presId="urn:microsoft.com/office/officeart/2008/layout/AlternatingPictureBlocks"/>
    <dgm:cxn modelId="{21819834-4DA3-44A4-9C73-55EBD2693193}" type="presParOf" srcId="{62A2A3E0-4C28-45F8-9BFB-D204E6B55397}" destId="{928CA17E-D4C7-4DDF-942A-7D238ED3B4F6}" srcOrd="1" destOrd="0" presId="urn:microsoft.com/office/officeart/2008/layout/AlternatingPictureBlocks"/>
    <dgm:cxn modelId="{436EB9AE-C83B-4C63-AE39-8C52E482B66C}" type="presParOf" srcId="{ED05D875-B1F2-4C3E-9ADB-5206BC03256A}" destId="{F47B6A3F-5178-4A34-88E7-1F9291EBB1C7}" srcOrd="1" destOrd="0" presId="urn:microsoft.com/office/officeart/2008/layout/AlternatingPictureBlocks"/>
    <dgm:cxn modelId="{FBA28CDA-E9CD-42A1-887D-B4C7403000F1}" type="presParOf" srcId="{ED05D875-B1F2-4C3E-9ADB-5206BC03256A}" destId="{7F909E8B-9EC5-4908-A72A-F84B79C4EC21}" srcOrd="2" destOrd="0" presId="urn:microsoft.com/office/officeart/2008/layout/AlternatingPictureBlocks"/>
    <dgm:cxn modelId="{78AB11C1-583A-46FC-9D59-0F92C19B0A51}" type="presParOf" srcId="{7F909E8B-9EC5-4908-A72A-F84B79C4EC21}" destId="{111FE977-B21D-4629-8188-F179D7C56591}" srcOrd="0" destOrd="0" presId="urn:microsoft.com/office/officeart/2008/layout/AlternatingPictureBlocks"/>
    <dgm:cxn modelId="{D2A48AFB-A570-46AD-9FFF-6AB1B3DD87E2}" type="presParOf" srcId="{7F909E8B-9EC5-4908-A72A-F84B79C4EC21}" destId="{49D7B6A6-0D92-4B90-9415-CEAE8760A108}" srcOrd="1" destOrd="0" presId="urn:microsoft.com/office/officeart/2008/layout/AlternatingPictureBlocks"/>
    <dgm:cxn modelId="{7D6C2862-CE4C-425E-B9CA-92F8E08B252B}" type="presParOf" srcId="{ED05D875-B1F2-4C3E-9ADB-5206BC03256A}" destId="{E1797AAF-5DA3-4CB1-8E5D-9C7D11E1BF5C}" srcOrd="3" destOrd="0" presId="urn:microsoft.com/office/officeart/2008/layout/AlternatingPictureBlocks"/>
    <dgm:cxn modelId="{BFAF7B6D-7C8B-4A99-8ED7-69DD3FCCBFFD}" type="presParOf" srcId="{ED05D875-B1F2-4C3E-9ADB-5206BC03256A}" destId="{01056BD2-F721-4492-92ED-45B9185AB286}" srcOrd="4" destOrd="0" presId="urn:microsoft.com/office/officeart/2008/layout/AlternatingPictureBlocks"/>
    <dgm:cxn modelId="{B7BEB287-7B55-4651-91DC-092063D47BF2}" type="presParOf" srcId="{01056BD2-F721-4492-92ED-45B9185AB286}" destId="{9EA2A087-1902-47DB-8A64-AC5F8F708DBD}" srcOrd="0" destOrd="0" presId="urn:microsoft.com/office/officeart/2008/layout/AlternatingPictureBlocks"/>
    <dgm:cxn modelId="{3843E5FE-CF13-47D5-8C8D-F431C28C3367}" type="presParOf" srcId="{01056BD2-F721-4492-92ED-45B9185AB286}" destId="{60750A83-5BFD-4ED2-A58B-FB3F184B5E27}" srcOrd="1" destOrd="0" presId="urn:microsoft.com/office/officeart/2008/layout/AlternatingPictureBlock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CFB4B8-B635-4F28-9AC7-3F0473CDD7F7}" type="doc">
      <dgm:prSet loTypeId="urn:microsoft.com/office/officeart/2008/layout/AlternatingPictureBlocks" loCatId="picture" qsTypeId="urn:microsoft.com/office/officeart/2005/8/quickstyle/simple4" qsCatId="simple" csTypeId="urn:microsoft.com/office/officeart/2005/8/colors/accent5_2" csCatId="accent5" phldr="1"/>
      <dgm:spPr/>
    </dgm:pt>
    <dgm:pt modelId="{E37D1677-3977-41D1-B1D1-A3BFC98D5E6A}">
      <dgm:prSet phldrT="[Text]" custT="1"/>
      <dgm:spPr/>
      <dgm:t>
        <a:bodyPr/>
        <a:lstStyle/>
        <a:p>
          <a:r>
            <a:rPr lang="en-AU" sz="800" dirty="0"/>
            <a:t>Allied health professionals who work across both public and private health care settings, including in hospital settings and private practices </a:t>
          </a:r>
          <a:endParaRPr lang="en-AU" sz="800"/>
        </a:p>
      </dgm:t>
    </dgm:pt>
    <dgm:pt modelId="{9A1FAA01-F556-41A3-B2B9-D8BE6202DEDF}" type="parTrans" cxnId="{9C5172E4-C518-41D7-96CC-242C0AD48594}">
      <dgm:prSet/>
      <dgm:spPr/>
      <dgm:t>
        <a:bodyPr/>
        <a:lstStyle/>
        <a:p>
          <a:endParaRPr lang="en-AU" sz="800"/>
        </a:p>
      </dgm:t>
    </dgm:pt>
    <dgm:pt modelId="{4B4580DD-B2A3-4527-809E-B69B645746C1}" type="sibTrans" cxnId="{9C5172E4-C518-41D7-96CC-242C0AD48594}">
      <dgm:prSet/>
      <dgm:spPr/>
      <dgm:t>
        <a:bodyPr/>
        <a:lstStyle/>
        <a:p>
          <a:endParaRPr lang="en-AU" sz="800"/>
        </a:p>
      </dgm:t>
    </dgm:pt>
    <dgm:pt modelId="{219E7D3E-DD00-48FE-A5B8-A9355A7FD58A}">
      <dgm:prSet phldrT="[Text]" custT="1"/>
      <dgm:spPr/>
      <dgm:t>
        <a:bodyPr/>
        <a:lstStyle/>
        <a:p>
          <a:r>
            <a:rPr lang="en-AU" sz="800"/>
            <a:t>Allied health professions are not homogenous with s</a:t>
          </a:r>
          <a:r>
            <a:rPr lang="en-AU" sz="800" b="0" i="0"/>
            <a:t>pecialised expertise across professions in preventing, diagnosing and treating a range of conditions and illnesses</a:t>
          </a:r>
          <a:endParaRPr lang="en-AU" sz="800"/>
        </a:p>
      </dgm:t>
    </dgm:pt>
    <dgm:pt modelId="{57C1A2D0-7CA7-41BC-8A95-E9B873005C8C}" type="parTrans" cxnId="{88B730B3-5767-4313-ACE6-9341E201961D}">
      <dgm:prSet/>
      <dgm:spPr/>
      <dgm:t>
        <a:bodyPr/>
        <a:lstStyle/>
        <a:p>
          <a:endParaRPr lang="en-AU" sz="800"/>
        </a:p>
      </dgm:t>
    </dgm:pt>
    <dgm:pt modelId="{031CE438-C433-467A-AB89-EF5C45991C13}" type="sibTrans" cxnId="{88B730B3-5767-4313-ACE6-9341E201961D}">
      <dgm:prSet/>
      <dgm:spPr/>
      <dgm:t>
        <a:bodyPr/>
        <a:lstStyle/>
        <a:p>
          <a:endParaRPr lang="en-AU" sz="800"/>
        </a:p>
      </dgm:t>
    </dgm:pt>
    <dgm:pt modelId="{6CE399A9-A7EE-4294-8FE4-FB8F5A590CCF}">
      <dgm:prSet phldrT="[Text]" custT="1"/>
      <dgm:spPr/>
      <dgm:t>
        <a:bodyPr/>
        <a:lstStyle/>
        <a:p>
          <a:r>
            <a:rPr lang="en-AU" sz="800" dirty="0"/>
            <a:t>Many allied health professionals split their time across a number of clinical and care settings </a:t>
          </a:r>
          <a:endParaRPr lang="en-AU" sz="800"/>
        </a:p>
      </dgm:t>
    </dgm:pt>
    <dgm:pt modelId="{591EB852-5ECF-4472-BF1F-5AFA03F162BD}" type="parTrans" cxnId="{1D987CA5-479A-48CB-9308-652713DFB9F1}">
      <dgm:prSet/>
      <dgm:spPr/>
      <dgm:t>
        <a:bodyPr/>
        <a:lstStyle/>
        <a:p>
          <a:endParaRPr lang="en-AU" sz="800"/>
        </a:p>
      </dgm:t>
    </dgm:pt>
    <dgm:pt modelId="{9A57E59D-84F3-4681-8415-FC1B62A8BA44}" type="sibTrans" cxnId="{1D987CA5-479A-48CB-9308-652713DFB9F1}">
      <dgm:prSet/>
      <dgm:spPr/>
      <dgm:t>
        <a:bodyPr/>
        <a:lstStyle/>
        <a:p>
          <a:endParaRPr lang="en-AU" sz="800"/>
        </a:p>
      </dgm:t>
    </dgm:pt>
    <dgm:pt modelId="{ED05D875-B1F2-4C3E-9ADB-5206BC03256A}" type="pres">
      <dgm:prSet presAssocID="{B1CFB4B8-B635-4F28-9AC7-3F0473CDD7F7}" presName="linearFlow" presStyleCnt="0">
        <dgm:presLayoutVars>
          <dgm:dir/>
          <dgm:resizeHandles val="exact"/>
        </dgm:presLayoutVars>
      </dgm:prSet>
      <dgm:spPr/>
    </dgm:pt>
    <dgm:pt modelId="{ADC0AB85-F8A9-4101-939C-3AE8CF6DA46A}" type="pres">
      <dgm:prSet presAssocID="{E37D1677-3977-41D1-B1D1-A3BFC98D5E6A}" presName="comp" presStyleCnt="0"/>
      <dgm:spPr/>
    </dgm:pt>
    <dgm:pt modelId="{C42E2CD1-2196-438D-9B5A-D6C39C169154}" type="pres">
      <dgm:prSet presAssocID="{E37D1677-3977-41D1-B1D1-A3BFC98D5E6A}" presName="rect2" presStyleLbl="node1" presStyleIdx="0" presStyleCnt="3">
        <dgm:presLayoutVars>
          <dgm:bulletEnabled val="1"/>
        </dgm:presLayoutVars>
      </dgm:prSet>
      <dgm:spPr/>
    </dgm:pt>
    <dgm:pt modelId="{115B5049-B8AF-4552-A08C-BA8E8137F652}" type="pres">
      <dgm:prSet presAssocID="{E37D1677-3977-41D1-B1D1-A3BFC98D5E6A}" presName="rect1" presStyleLbl="lnNod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Hospital with solid fill"/>
        </a:ext>
      </dgm:extLst>
    </dgm:pt>
    <dgm:pt modelId="{E87C080A-AC2E-400A-A57D-825C5A863EEA}" type="pres">
      <dgm:prSet presAssocID="{4B4580DD-B2A3-4527-809E-B69B645746C1}" presName="sibTrans" presStyleCnt="0"/>
      <dgm:spPr/>
    </dgm:pt>
    <dgm:pt modelId="{08762EE6-8E19-43D5-B944-8F5317BFCC76}" type="pres">
      <dgm:prSet presAssocID="{219E7D3E-DD00-48FE-A5B8-A9355A7FD58A}" presName="comp" presStyleCnt="0"/>
      <dgm:spPr/>
    </dgm:pt>
    <dgm:pt modelId="{A1F526A6-6795-4089-A77B-F600E5EC8662}" type="pres">
      <dgm:prSet presAssocID="{219E7D3E-DD00-48FE-A5B8-A9355A7FD58A}" presName="rect2" presStyleLbl="node1" presStyleIdx="1" presStyleCnt="3">
        <dgm:presLayoutVars>
          <dgm:bulletEnabled val="1"/>
        </dgm:presLayoutVars>
      </dgm:prSet>
      <dgm:spPr/>
    </dgm:pt>
    <dgm:pt modelId="{48A80B0E-A4B7-470D-8D1F-0657CA9F24A9}" type="pres">
      <dgm:prSet presAssocID="{219E7D3E-DD00-48FE-A5B8-A9355A7FD58A}" presName="rect1" presStyleLbl="lnNod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Apple with solid fill"/>
        </a:ext>
      </dgm:extLst>
    </dgm:pt>
    <dgm:pt modelId="{B36C77E5-5C15-4FFA-8780-F1121F55CBB9}" type="pres">
      <dgm:prSet presAssocID="{031CE438-C433-467A-AB89-EF5C45991C13}" presName="sibTrans" presStyleCnt="0"/>
      <dgm:spPr/>
    </dgm:pt>
    <dgm:pt modelId="{59DBC00D-AB96-47EA-B914-2B345FA7E543}" type="pres">
      <dgm:prSet presAssocID="{6CE399A9-A7EE-4294-8FE4-FB8F5A590CCF}" presName="comp" presStyleCnt="0"/>
      <dgm:spPr/>
    </dgm:pt>
    <dgm:pt modelId="{7662C845-44C0-457E-9461-BD3A6D98B11E}" type="pres">
      <dgm:prSet presAssocID="{6CE399A9-A7EE-4294-8FE4-FB8F5A590CCF}" presName="rect2" presStyleLbl="node1" presStyleIdx="2" presStyleCnt="3">
        <dgm:presLayoutVars>
          <dgm:bulletEnabled val="1"/>
        </dgm:presLayoutVars>
      </dgm:prSet>
      <dgm:spPr/>
    </dgm:pt>
    <dgm:pt modelId="{83A8EC3A-9590-4E1F-A818-7050B9B89577}" type="pres">
      <dgm:prSet presAssocID="{6CE399A9-A7EE-4294-8FE4-FB8F5A590CCF}" presName="rect1" presStyleLbl="lnNod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anagement with solid fill"/>
        </a:ext>
      </dgm:extLst>
    </dgm:pt>
  </dgm:ptLst>
  <dgm:cxnLst>
    <dgm:cxn modelId="{B6F7F407-6DFD-4FFC-89E9-17D5CFC0178B}" type="presOf" srcId="{219E7D3E-DD00-48FE-A5B8-A9355A7FD58A}" destId="{A1F526A6-6795-4089-A77B-F600E5EC8662}" srcOrd="0" destOrd="0" presId="urn:microsoft.com/office/officeart/2008/layout/AlternatingPictureBlocks"/>
    <dgm:cxn modelId="{7F01D50F-8720-45F6-A7D7-D3F4F583232E}" type="presOf" srcId="{6CE399A9-A7EE-4294-8FE4-FB8F5A590CCF}" destId="{7662C845-44C0-457E-9461-BD3A6D98B11E}" srcOrd="0" destOrd="0" presId="urn:microsoft.com/office/officeart/2008/layout/AlternatingPictureBlocks"/>
    <dgm:cxn modelId="{38CC5128-918F-4560-930E-5101A80A24A5}" type="presOf" srcId="{E37D1677-3977-41D1-B1D1-A3BFC98D5E6A}" destId="{C42E2CD1-2196-438D-9B5A-D6C39C169154}" srcOrd="0" destOrd="0" presId="urn:microsoft.com/office/officeart/2008/layout/AlternatingPictureBlocks"/>
    <dgm:cxn modelId="{1D987CA5-479A-48CB-9308-652713DFB9F1}" srcId="{B1CFB4B8-B635-4F28-9AC7-3F0473CDD7F7}" destId="{6CE399A9-A7EE-4294-8FE4-FB8F5A590CCF}" srcOrd="2" destOrd="0" parTransId="{591EB852-5ECF-4472-BF1F-5AFA03F162BD}" sibTransId="{9A57E59D-84F3-4681-8415-FC1B62A8BA44}"/>
    <dgm:cxn modelId="{88B730B3-5767-4313-ACE6-9341E201961D}" srcId="{B1CFB4B8-B635-4F28-9AC7-3F0473CDD7F7}" destId="{219E7D3E-DD00-48FE-A5B8-A9355A7FD58A}" srcOrd="1" destOrd="0" parTransId="{57C1A2D0-7CA7-41BC-8A95-E9B873005C8C}" sibTransId="{031CE438-C433-467A-AB89-EF5C45991C13}"/>
    <dgm:cxn modelId="{9C5172E4-C518-41D7-96CC-242C0AD48594}" srcId="{B1CFB4B8-B635-4F28-9AC7-3F0473CDD7F7}" destId="{E37D1677-3977-41D1-B1D1-A3BFC98D5E6A}" srcOrd="0" destOrd="0" parTransId="{9A1FAA01-F556-41A3-B2B9-D8BE6202DEDF}" sibTransId="{4B4580DD-B2A3-4527-809E-B69B645746C1}"/>
    <dgm:cxn modelId="{1567D2E8-168E-4826-B4B3-C61647029F31}" type="presOf" srcId="{B1CFB4B8-B635-4F28-9AC7-3F0473CDD7F7}" destId="{ED05D875-B1F2-4C3E-9ADB-5206BC03256A}" srcOrd="0" destOrd="0" presId="urn:microsoft.com/office/officeart/2008/layout/AlternatingPictureBlocks"/>
    <dgm:cxn modelId="{CFF353B2-D076-4B10-A574-74BB1641425A}" type="presParOf" srcId="{ED05D875-B1F2-4C3E-9ADB-5206BC03256A}" destId="{ADC0AB85-F8A9-4101-939C-3AE8CF6DA46A}" srcOrd="0" destOrd="0" presId="urn:microsoft.com/office/officeart/2008/layout/AlternatingPictureBlocks"/>
    <dgm:cxn modelId="{7ED89D61-2378-47CB-8692-FA6DF53A6955}" type="presParOf" srcId="{ADC0AB85-F8A9-4101-939C-3AE8CF6DA46A}" destId="{C42E2CD1-2196-438D-9B5A-D6C39C169154}" srcOrd="0" destOrd="0" presId="urn:microsoft.com/office/officeart/2008/layout/AlternatingPictureBlocks"/>
    <dgm:cxn modelId="{13E18A3E-D439-4207-9071-DAB3B3CB329F}" type="presParOf" srcId="{ADC0AB85-F8A9-4101-939C-3AE8CF6DA46A}" destId="{115B5049-B8AF-4552-A08C-BA8E8137F652}" srcOrd="1" destOrd="0" presId="urn:microsoft.com/office/officeart/2008/layout/AlternatingPictureBlocks"/>
    <dgm:cxn modelId="{61CB17A0-3E5A-4DDB-9793-2EF4F1451A4A}" type="presParOf" srcId="{ED05D875-B1F2-4C3E-9ADB-5206BC03256A}" destId="{E87C080A-AC2E-400A-A57D-825C5A863EEA}" srcOrd="1" destOrd="0" presId="urn:microsoft.com/office/officeart/2008/layout/AlternatingPictureBlocks"/>
    <dgm:cxn modelId="{F0AD7EE6-F5E2-475D-8AE3-2C1D71508E0D}" type="presParOf" srcId="{ED05D875-B1F2-4C3E-9ADB-5206BC03256A}" destId="{08762EE6-8E19-43D5-B944-8F5317BFCC76}" srcOrd="2" destOrd="0" presId="urn:microsoft.com/office/officeart/2008/layout/AlternatingPictureBlocks"/>
    <dgm:cxn modelId="{36709B85-82E9-45FE-94F6-6A8085740E60}" type="presParOf" srcId="{08762EE6-8E19-43D5-B944-8F5317BFCC76}" destId="{A1F526A6-6795-4089-A77B-F600E5EC8662}" srcOrd="0" destOrd="0" presId="urn:microsoft.com/office/officeart/2008/layout/AlternatingPictureBlocks"/>
    <dgm:cxn modelId="{CDE42948-E43B-46C8-89A6-5C0E88340577}" type="presParOf" srcId="{08762EE6-8E19-43D5-B944-8F5317BFCC76}" destId="{48A80B0E-A4B7-470D-8D1F-0657CA9F24A9}" srcOrd="1" destOrd="0" presId="urn:microsoft.com/office/officeart/2008/layout/AlternatingPictureBlocks"/>
    <dgm:cxn modelId="{5697DEEA-E869-4ED4-8975-5CB2DFC12B82}" type="presParOf" srcId="{ED05D875-B1F2-4C3E-9ADB-5206BC03256A}" destId="{B36C77E5-5C15-4FFA-8780-F1121F55CBB9}" srcOrd="3" destOrd="0" presId="urn:microsoft.com/office/officeart/2008/layout/AlternatingPictureBlocks"/>
    <dgm:cxn modelId="{368D700E-84B4-4BB2-85A3-4C224157442E}" type="presParOf" srcId="{ED05D875-B1F2-4C3E-9ADB-5206BC03256A}" destId="{59DBC00D-AB96-47EA-B914-2B345FA7E543}" srcOrd="4" destOrd="0" presId="urn:microsoft.com/office/officeart/2008/layout/AlternatingPictureBlocks"/>
    <dgm:cxn modelId="{C6C33414-2D8D-4D34-9182-690B874A696B}" type="presParOf" srcId="{59DBC00D-AB96-47EA-B914-2B345FA7E543}" destId="{7662C845-44C0-457E-9461-BD3A6D98B11E}" srcOrd="0" destOrd="0" presId="urn:microsoft.com/office/officeart/2008/layout/AlternatingPictureBlocks"/>
    <dgm:cxn modelId="{DDED78E3-1091-45F8-953A-F1FBB2449F74}" type="presParOf" srcId="{59DBC00D-AB96-47EA-B914-2B345FA7E543}" destId="{83A8EC3A-9590-4E1F-A818-7050B9B89577}" srcOrd="1" destOrd="0" presId="urn:microsoft.com/office/officeart/2008/layout/AlternatingPictureBlock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817F0E-B4E4-4D54-9286-94A5F585A05A}">
      <dsp:nvSpPr>
        <dsp:cNvPr id="0" name=""/>
        <dsp:cNvSpPr/>
      </dsp:nvSpPr>
      <dsp:spPr>
        <a:xfrm>
          <a:off x="920097" y="780"/>
          <a:ext cx="1545455" cy="6989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The allied health sector consists both AHPRA and self-regulated professions</a:t>
          </a:r>
          <a:endParaRPr lang="en-AU" sz="800" kern="1200"/>
        </a:p>
      </dsp:txBody>
      <dsp:txXfrm>
        <a:off x="920097" y="780"/>
        <a:ext cx="1545455" cy="698984"/>
      </dsp:txXfrm>
    </dsp:sp>
    <dsp:sp modelId="{928CA17E-D4C7-4DDF-942A-7D238ED3B4F6}">
      <dsp:nvSpPr>
        <dsp:cNvPr id="0" name=""/>
        <dsp:cNvSpPr/>
      </dsp:nvSpPr>
      <dsp:spPr>
        <a:xfrm>
          <a:off x="158902" y="780"/>
          <a:ext cx="691994" cy="698984"/>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111FE977-B21D-4629-8188-F179D7C56591}">
      <dsp:nvSpPr>
        <dsp:cNvPr id="0" name=""/>
        <dsp:cNvSpPr/>
      </dsp:nvSpPr>
      <dsp:spPr>
        <a:xfrm>
          <a:off x="158902" y="815097"/>
          <a:ext cx="1545455" cy="6989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Allied health professionals work across sectors including: </a:t>
          </a:r>
          <a:r>
            <a:rPr lang="en-AU" sz="800" b="0" i="0" kern="1200" dirty="0"/>
            <a:t>aged care, mental health, disability and health sectors</a:t>
          </a:r>
          <a:endParaRPr lang="en-AU" sz="800" kern="1200"/>
        </a:p>
      </dsp:txBody>
      <dsp:txXfrm>
        <a:off x="158902" y="815097"/>
        <a:ext cx="1545455" cy="698984"/>
      </dsp:txXfrm>
    </dsp:sp>
    <dsp:sp modelId="{49D7B6A6-0D92-4B90-9415-CEAE8760A108}">
      <dsp:nvSpPr>
        <dsp:cNvPr id="0" name=""/>
        <dsp:cNvSpPr/>
      </dsp:nvSpPr>
      <dsp:spPr>
        <a:xfrm>
          <a:off x="1773557" y="815097"/>
          <a:ext cx="691994" cy="69898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9EA2A087-1902-47DB-8A64-AC5F8F708DBD}">
      <dsp:nvSpPr>
        <dsp:cNvPr id="0" name=""/>
        <dsp:cNvSpPr/>
      </dsp:nvSpPr>
      <dsp:spPr>
        <a:xfrm>
          <a:off x="920097" y="1629414"/>
          <a:ext cx="1545455" cy="69898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Allied health professionals access</a:t>
          </a:r>
          <a:r>
            <a:rPr lang="en-AU" sz="800" b="0" i="0" kern="1200" dirty="0"/>
            <a:t> a number of funding schemes including: </a:t>
          </a:r>
          <a:r>
            <a:rPr lang="en-AU" sz="800" kern="1200" dirty="0"/>
            <a:t>Aged Care, NDIS, Medicare, and private health schemes</a:t>
          </a:r>
          <a:endParaRPr lang="en-AU" sz="800" kern="1200"/>
        </a:p>
      </dsp:txBody>
      <dsp:txXfrm>
        <a:off x="920097" y="1629414"/>
        <a:ext cx="1545455" cy="698984"/>
      </dsp:txXfrm>
    </dsp:sp>
    <dsp:sp modelId="{60750A83-5BFD-4ED2-A58B-FB3F184B5E27}">
      <dsp:nvSpPr>
        <dsp:cNvPr id="0" name=""/>
        <dsp:cNvSpPr/>
      </dsp:nvSpPr>
      <dsp:spPr>
        <a:xfrm>
          <a:off x="158902" y="1629414"/>
          <a:ext cx="691994" cy="69898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E2CD1-2196-438D-9B5A-D6C39C169154}">
      <dsp:nvSpPr>
        <dsp:cNvPr id="0" name=""/>
        <dsp:cNvSpPr/>
      </dsp:nvSpPr>
      <dsp:spPr>
        <a:xfrm>
          <a:off x="879524" y="294"/>
          <a:ext cx="1538932" cy="69603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Allied health professionals who work across both public and private health care settings, including in hospital settings and private practices </a:t>
          </a:r>
          <a:endParaRPr lang="en-AU" sz="800" kern="1200"/>
        </a:p>
      </dsp:txBody>
      <dsp:txXfrm>
        <a:off x="879524" y="294"/>
        <a:ext cx="1538932" cy="696034"/>
      </dsp:txXfrm>
    </dsp:sp>
    <dsp:sp modelId="{115B5049-B8AF-4552-A08C-BA8E8137F652}">
      <dsp:nvSpPr>
        <dsp:cNvPr id="0" name=""/>
        <dsp:cNvSpPr/>
      </dsp:nvSpPr>
      <dsp:spPr>
        <a:xfrm>
          <a:off x="121542" y="294"/>
          <a:ext cx="689074" cy="6960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A1F526A6-6795-4089-A77B-F600E5EC8662}">
      <dsp:nvSpPr>
        <dsp:cNvPr id="0" name=""/>
        <dsp:cNvSpPr/>
      </dsp:nvSpPr>
      <dsp:spPr>
        <a:xfrm>
          <a:off x="121542" y="811175"/>
          <a:ext cx="1538932" cy="69603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Allied health professions are not homogenous with s</a:t>
          </a:r>
          <a:r>
            <a:rPr lang="en-AU" sz="800" b="0" i="0" kern="1200"/>
            <a:t>pecialised expertise across professions in preventing, diagnosing and treating a range of conditions and illnesses</a:t>
          </a:r>
          <a:endParaRPr lang="en-AU" sz="800" kern="1200"/>
        </a:p>
      </dsp:txBody>
      <dsp:txXfrm>
        <a:off x="121542" y="811175"/>
        <a:ext cx="1538932" cy="696034"/>
      </dsp:txXfrm>
    </dsp:sp>
    <dsp:sp modelId="{48A80B0E-A4B7-470D-8D1F-0657CA9F24A9}">
      <dsp:nvSpPr>
        <dsp:cNvPr id="0" name=""/>
        <dsp:cNvSpPr/>
      </dsp:nvSpPr>
      <dsp:spPr>
        <a:xfrm>
          <a:off x="1729382" y="811175"/>
          <a:ext cx="689074" cy="69603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662C845-44C0-457E-9461-BD3A6D98B11E}">
      <dsp:nvSpPr>
        <dsp:cNvPr id="0" name=""/>
        <dsp:cNvSpPr/>
      </dsp:nvSpPr>
      <dsp:spPr>
        <a:xfrm>
          <a:off x="879524" y="1622055"/>
          <a:ext cx="1538932" cy="69603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Many allied health professionals split their time across a number of clinical and care settings </a:t>
          </a:r>
          <a:endParaRPr lang="en-AU" sz="800" kern="1200"/>
        </a:p>
      </dsp:txBody>
      <dsp:txXfrm>
        <a:off x="879524" y="1622055"/>
        <a:ext cx="1538932" cy="696034"/>
      </dsp:txXfrm>
    </dsp:sp>
    <dsp:sp modelId="{83A8EC3A-9590-4E1F-A818-7050B9B89577}">
      <dsp:nvSpPr>
        <dsp:cNvPr id="0" name=""/>
        <dsp:cNvSpPr/>
      </dsp:nvSpPr>
      <dsp:spPr>
        <a:xfrm>
          <a:off x="121542" y="1622055"/>
          <a:ext cx="689074" cy="69603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4C3C819710E409637D7F8D1B9D19F" ma:contentTypeVersion="4" ma:contentTypeDescription="Create a new document." ma:contentTypeScope="" ma:versionID="50fe1aad9c77b02248354273e501c72a">
  <xsd:schema xmlns:xsd="http://www.w3.org/2001/XMLSchema" xmlns:xs="http://www.w3.org/2001/XMLSchema" xmlns:p="http://schemas.microsoft.com/office/2006/metadata/properties" xmlns:ns2="1f00ac33-f45c-41eb-ae63-f6b0e3319289" xmlns:ns3="c674481b-071c-4280-9795-76e210efe501" targetNamespace="http://schemas.microsoft.com/office/2006/metadata/properties" ma:root="true" ma:fieldsID="d7f6852dbeb4302342e007decec4c38a" ns2:_="" ns3:_="">
    <xsd:import namespace="1f00ac33-f45c-41eb-ae63-f6b0e3319289"/>
    <xsd:import namespace="c674481b-071c-4280-9795-76e210efe5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0ac33-f45c-41eb-ae63-f6b0e3319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74481b-071c-4280-9795-76e210efe5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674481b-071c-4280-9795-76e210efe501">
      <UserInfo>
        <DisplayName>Norden, Adam</DisplayName>
        <AccountId>75</AccountId>
        <AccountType/>
      </UserInfo>
      <UserInfo>
        <DisplayName>Stuart, Fiona</DisplayName>
        <AccountId>16</AccountId>
        <AccountType/>
      </UserInfo>
      <UserInfo>
        <DisplayName>Perera, Kaushalya</DisplayName>
        <AccountId>19</AccountId>
        <AccountType/>
      </UserInfo>
      <UserInfo>
        <DisplayName>Thyssen, Kaylyn</DisplayName>
        <AccountId>13</AccountId>
        <AccountType/>
      </UserInfo>
      <UserInfo>
        <DisplayName>Letran, Ben</DisplayName>
        <AccountId>17</AccountId>
        <AccountType/>
      </UserInfo>
      <UserInfo>
        <DisplayName>Filitonga, Nikita</DisplayName>
        <AccountId>72</AccountId>
        <AccountType/>
      </UserInfo>
      <UserInfo>
        <DisplayName>Rawstron, Evan</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58392-4260-4021-B448-E848DA6E3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00ac33-f45c-41eb-ae63-f6b0e3319289"/>
    <ds:schemaRef ds:uri="c674481b-071c-4280-9795-76e210efe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F0F4F4-38D9-4907-86AD-B1020831AC8C}">
  <ds:schemaRefs>
    <ds:schemaRef ds:uri="http://schemas.openxmlformats.org/package/2006/metadata/core-properties"/>
    <ds:schemaRef ds:uri="c674481b-071c-4280-9795-76e210efe501"/>
    <ds:schemaRef ds:uri="http://schemas.microsoft.com/office/2006/documentManagement/types"/>
    <ds:schemaRef ds:uri="1f00ac33-f45c-41eb-ae63-f6b0e3319289"/>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49684AD-B022-4EBA-9EF2-2946109D6004}">
  <ds:schemaRefs>
    <ds:schemaRef ds:uri="http://schemas.microsoft.com/sharepoint/v3/contenttype/forms"/>
  </ds:schemaRefs>
</ds:datastoreItem>
</file>

<file path=customXml/itemProps4.xml><?xml version="1.0" encoding="utf-8"?>
<ds:datastoreItem xmlns:ds="http://schemas.openxmlformats.org/officeDocument/2006/customXml" ds:itemID="{669EF42E-59B4-483B-BB00-A5C4C57684A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111</Pages>
  <Words>31253</Words>
  <Characters>174396</Characters>
  <Application>Microsoft Office Word</Application>
  <DocSecurity>0</DocSecurity>
  <Lines>3963</Lines>
  <Paragraphs>1803</Paragraphs>
  <ScaleCrop>false</ScaleCrop>
  <HeadingPairs>
    <vt:vector size="2" baseType="variant">
      <vt:variant>
        <vt:lpstr>Title</vt:lpstr>
      </vt:variant>
      <vt:variant>
        <vt:i4>1</vt:i4>
      </vt:variant>
    </vt:vector>
  </HeadingPairs>
  <TitlesOfParts>
    <vt:vector size="1" baseType="lpstr">
      <vt:lpstr>Allied Health Digital Readiness Issues Paper – 2 June 2023</vt:lpstr>
    </vt:vector>
  </TitlesOfParts>
  <Company/>
  <LinksUpToDate>false</LinksUpToDate>
  <CharactersWithSpaces>203846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Health Digital Readiness Issues Paper – 2 June 2023</dc:title>
  <dc:subject>Allied health</dc:subject>
  <dc:creator>Australian Government Department of Health and Aged Care</dc:creator>
  <cp:keywords>Allied health</cp:keywords>
  <dc:description/>
  <cp:revision>3</cp:revision>
  <dcterms:created xsi:type="dcterms:W3CDTF">2023-12-19T06:27:00Z</dcterms:created>
  <dcterms:modified xsi:type="dcterms:W3CDTF">2023-12-19T06:28:00Z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0x0101001344C3C819710E409637D7F8D1B9D19F</vt:lpwstr>
  </property>
</Properties>
</file>