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02D0" w14:textId="408D35B9" w:rsidR="003C06F7" w:rsidRPr="00621EAC" w:rsidRDefault="008F2DA2" w:rsidP="006E0110">
      <w:pPr>
        <w:pStyle w:val="Title"/>
        <w:spacing w:before="1440"/>
      </w:pPr>
      <w:bookmarkStart w:id="0" w:name="_top"/>
      <w:bookmarkEnd w:id="0"/>
      <w:r w:rsidRPr="00621EAC">
        <w:t>Model of Care</w:t>
      </w:r>
    </w:p>
    <w:p w14:paraId="1A46AA93" w14:textId="148429CA" w:rsidR="003C06F7" w:rsidRPr="00191CB6" w:rsidRDefault="00191CB6" w:rsidP="00B24691">
      <w:pPr>
        <w:pStyle w:val="Subtitle"/>
      </w:pPr>
      <w:r w:rsidRPr="00191CB6">
        <w:t>S</w:t>
      </w:r>
      <w:r w:rsidR="002E69A1">
        <w:t>upporting</w:t>
      </w:r>
      <w:r w:rsidRPr="00191CB6">
        <w:t xml:space="preserve"> Recovery</w:t>
      </w:r>
      <w:r w:rsidR="002E69A1">
        <w:t xml:space="preserve"> </w:t>
      </w:r>
      <w:r w:rsidRPr="00191CB6">
        <w:t>– a pilot program to provide t</w:t>
      </w:r>
      <w:r w:rsidR="003C06F7" w:rsidRPr="00191CB6">
        <w:t xml:space="preserve">rauma-informed recovery care for </w:t>
      </w:r>
      <w:r w:rsidR="002E69A1">
        <w:t>victim</w:t>
      </w:r>
      <w:r w:rsidR="00581319">
        <w:t>-</w:t>
      </w:r>
      <w:r w:rsidR="00B370C1">
        <w:t>s</w:t>
      </w:r>
      <w:r w:rsidR="00581319">
        <w:t>urvivors</w:t>
      </w:r>
      <w:r w:rsidR="00B370C1">
        <w:t xml:space="preserve"> </w:t>
      </w:r>
      <w:r w:rsidR="00F7625E">
        <w:t>of</w:t>
      </w:r>
      <w:r w:rsidR="006C0C60" w:rsidRPr="00191CB6">
        <w:t xml:space="preserve"> family, domestic and sexual </w:t>
      </w:r>
      <w:proofErr w:type="gramStart"/>
      <w:r w:rsidR="006C0C60" w:rsidRPr="00191CB6">
        <w:t>violence</w:t>
      </w:r>
      <w:proofErr w:type="gramEnd"/>
    </w:p>
    <w:p w14:paraId="240A880B" w14:textId="77777777" w:rsidR="003C06F7" w:rsidRPr="00404E8C" w:rsidRDefault="003C06F7" w:rsidP="003C06F7">
      <w:pPr>
        <w:pStyle w:val="Subtitle"/>
        <w:spacing w:line="24" w:lineRule="atLeast"/>
        <w:rPr>
          <w:rFonts w:cs="Arial"/>
        </w:rPr>
        <w:sectPr w:rsidR="003C06F7" w:rsidRPr="00404E8C" w:rsidSect="003C06F7">
          <w:headerReference w:type="default" r:id="rId8"/>
          <w:headerReference w:type="first" r:id="rId9"/>
          <w:pgSz w:w="11906" w:h="16838"/>
          <w:pgMar w:top="1701" w:right="1418" w:bottom="1418" w:left="1418" w:header="709" w:footer="709" w:gutter="0"/>
          <w:cols w:space="708"/>
          <w:titlePg/>
          <w:docGrid w:linePitch="360"/>
        </w:sectPr>
      </w:pPr>
    </w:p>
    <w:sdt>
      <w:sdtPr>
        <w:rPr>
          <w:rFonts w:eastAsiaTheme="minorEastAsia" w:cs="Arial"/>
          <w:b w:val="0"/>
          <w:bCs/>
          <w:color w:val="auto"/>
          <w:sz w:val="24"/>
          <w:szCs w:val="24"/>
        </w:rPr>
        <w:id w:val="-628080495"/>
        <w:docPartObj>
          <w:docPartGallery w:val="Table of Contents"/>
          <w:docPartUnique/>
        </w:docPartObj>
      </w:sdtPr>
      <w:sdtEndPr>
        <w:rPr>
          <w:rFonts w:eastAsia="Times New Roman"/>
          <w:b/>
          <w:noProof/>
          <w:color w:val="000000" w:themeColor="text1"/>
          <w:sz w:val="22"/>
        </w:rPr>
      </w:sdtEndPr>
      <w:sdtContent>
        <w:p w14:paraId="3966ABB2" w14:textId="77777777" w:rsidR="00A90FA9" w:rsidRPr="003C3491" w:rsidRDefault="00A90FA9">
          <w:pPr>
            <w:pStyle w:val="TOCHeading"/>
            <w:rPr>
              <w:rFonts w:cs="Arial"/>
              <w:b w:val="0"/>
              <w:bCs/>
            </w:rPr>
          </w:pPr>
          <w:r w:rsidRPr="003C3491">
            <w:rPr>
              <w:rFonts w:cs="Arial"/>
              <w:bCs/>
            </w:rPr>
            <w:t>Contents</w:t>
          </w:r>
        </w:p>
        <w:p w14:paraId="1C653C8F" w14:textId="794A1820" w:rsidR="00962477" w:rsidRDefault="00A90FA9">
          <w:pPr>
            <w:pStyle w:val="TOC1"/>
            <w:tabs>
              <w:tab w:val="right" w:leader="dot" w:pos="9040"/>
            </w:tabs>
            <w:rPr>
              <w:rFonts w:asciiTheme="minorHAnsi" w:eastAsiaTheme="minorEastAsia" w:hAnsiTheme="minorHAnsi" w:cstheme="minorBidi"/>
              <w:noProof/>
              <w:color w:val="auto"/>
              <w:szCs w:val="22"/>
              <w:lang w:eastAsia="en-AU"/>
            </w:rPr>
          </w:pPr>
          <w:r w:rsidRPr="003C3491">
            <w:rPr>
              <w:rFonts w:cs="Arial"/>
              <w:sz w:val="28"/>
              <w:szCs w:val="28"/>
            </w:rPr>
            <w:fldChar w:fldCharType="begin"/>
          </w:r>
          <w:r w:rsidRPr="003C3491">
            <w:rPr>
              <w:rFonts w:cs="Arial"/>
              <w:sz w:val="28"/>
              <w:szCs w:val="28"/>
            </w:rPr>
            <w:instrText xml:space="preserve"> TOC \o "1-3" \h \z \u </w:instrText>
          </w:r>
          <w:r w:rsidRPr="003C3491">
            <w:rPr>
              <w:rFonts w:cs="Arial"/>
              <w:sz w:val="28"/>
              <w:szCs w:val="28"/>
            </w:rPr>
            <w:fldChar w:fldCharType="separate"/>
          </w:r>
          <w:hyperlink w:anchor="_Toc150789577" w:history="1">
            <w:r w:rsidR="00962477" w:rsidRPr="00D25914">
              <w:rPr>
                <w:rStyle w:val="Hyperlink"/>
                <w:noProof/>
              </w:rPr>
              <w:t>Dedication</w:t>
            </w:r>
            <w:r w:rsidR="00962477">
              <w:rPr>
                <w:noProof/>
                <w:webHidden/>
              </w:rPr>
              <w:tab/>
            </w:r>
            <w:r w:rsidR="00962477">
              <w:rPr>
                <w:noProof/>
                <w:webHidden/>
              </w:rPr>
              <w:fldChar w:fldCharType="begin"/>
            </w:r>
            <w:r w:rsidR="00962477">
              <w:rPr>
                <w:noProof/>
                <w:webHidden/>
              </w:rPr>
              <w:instrText xml:space="preserve"> PAGEREF _Toc150789577 \h </w:instrText>
            </w:r>
            <w:r w:rsidR="00962477">
              <w:rPr>
                <w:noProof/>
                <w:webHidden/>
              </w:rPr>
            </w:r>
            <w:r w:rsidR="00962477">
              <w:rPr>
                <w:noProof/>
                <w:webHidden/>
              </w:rPr>
              <w:fldChar w:fldCharType="separate"/>
            </w:r>
            <w:r w:rsidR="00CC2531">
              <w:rPr>
                <w:noProof/>
                <w:webHidden/>
              </w:rPr>
              <w:t>3</w:t>
            </w:r>
            <w:r w:rsidR="00962477">
              <w:rPr>
                <w:noProof/>
                <w:webHidden/>
              </w:rPr>
              <w:fldChar w:fldCharType="end"/>
            </w:r>
          </w:hyperlink>
        </w:p>
        <w:p w14:paraId="72D0EC60" w14:textId="72EA195E"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78" w:history="1">
            <w:r w:rsidR="00962477" w:rsidRPr="00D25914">
              <w:rPr>
                <w:rStyle w:val="Hyperlink"/>
                <w:noProof/>
              </w:rPr>
              <w:t>Acknowledgement of Country</w:t>
            </w:r>
            <w:r w:rsidR="00962477">
              <w:rPr>
                <w:noProof/>
                <w:webHidden/>
              </w:rPr>
              <w:tab/>
            </w:r>
            <w:r w:rsidR="00962477">
              <w:rPr>
                <w:noProof/>
                <w:webHidden/>
              </w:rPr>
              <w:fldChar w:fldCharType="begin"/>
            </w:r>
            <w:r w:rsidR="00962477">
              <w:rPr>
                <w:noProof/>
                <w:webHidden/>
              </w:rPr>
              <w:instrText xml:space="preserve"> PAGEREF _Toc150789578 \h </w:instrText>
            </w:r>
            <w:r w:rsidR="00962477">
              <w:rPr>
                <w:noProof/>
                <w:webHidden/>
              </w:rPr>
            </w:r>
            <w:r w:rsidR="00962477">
              <w:rPr>
                <w:noProof/>
                <w:webHidden/>
              </w:rPr>
              <w:fldChar w:fldCharType="separate"/>
            </w:r>
            <w:r w:rsidR="00CC2531">
              <w:rPr>
                <w:noProof/>
                <w:webHidden/>
              </w:rPr>
              <w:t>3</w:t>
            </w:r>
            <w:r w:rsidR="00962477">
              <w:rPr>
                <w:noProof/>
                <w:webHidden/>
              </w:rPr>
              <w:fldChar w:fldCharType="end"/>
            </w:r>
          </w:hyperlink>
        </w:p>
        <w:p w14:paraId="54090214" w14:textId="121F69F2"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79" w:history="1">
            <w:r w:rsidR="00962477" w:rsidRPr="00D25914">
              <w:rPr>
                <w:rStyle w:val="Hyperlink"/>
                <w:noProof/>
              </w:rPr>
              <w:t>Terminology</w:t>
            </w:r>
            <w:r w:rsidR="00962477">
              <w:rPr>
                <w:noProof/>
                <w:webHidden/>
              </w:rPr>
              <w:tab/>
            </w:r>
            <w:r w:rsidR="00962477">
              <w:rPr>
                <w:noProof/>
                <w:webHidden/>
              </w:rPr>
              <w:fldChar w:fldCharType="begin"/>
            </w:r>
            <w:r w:rsidR="00962477">
              <w:rPr>
                <w:noProof/>
                <w:webHidden/>
              </w:rPr>
              <w:instrText xml:space="preserve"> PAGEREF _Toc150789579 \h </w:instrText>
            </w:r>
            <w:r w:rsidR="00962477">
              <w:rPr>
                <w:noProof/>
                <w:webHidden/>
              </w:rPr>
            </w:r>
            <w:r w:rsidR="00962477">
              <w:rPr>
                <w:noProof/>
                <w:webHidden/>
              </w:rPr>
              <w:fldChar w:fldCharType="separate"/>
            </w:r>
            <w:r w:rsidR="00CC2531">
              <w:rPr>
                <w:noProof/>
                <w:webHidden/>
              </w:rPr>
              <w:t>3</w:t>
            </w:r>
            <w:r w:rsidR="00962477">
              <w:rPr>
                <w:noProof/>
                <w:webHidden/>
              </w:rPr>
              <w:fldChar w:fldCharType="end"/>
            </w:r>
          </w:hyperlink>
        </w:p>
        <w:p w14:paraId="78A1A5FC" w14:textId="65E79B02"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0" w:history="1">
            <w:r w:rsidR="00962477" w:rsidRPr="00D25914">
              <w:rPr>
                <w:rStyle w:val="Hyperlink"/>
                <w:noProof/>
              </w:rPr>
              <w:t>Introduction</w:t>
            </w:r>
            <w:r w:rsidR="00962477">
              <w:rPr>
                <w:noProof/>
                <w:webHidden/>
              </w:rPr>
              <w:tab/>
            </w:r>
            <w:r w:rsidR="00962477">
              <w:rPr>
                <w:noProof/>
                <w:webHidden/>
              </w:rPr>
              <w:fldChar w:fldCharType="begin"/>
            </w:r>
            <w:r w:rsidR="00962477">
              <w:rPr>
                <w:noProof/>
                <w:webHidden/>
              </w:rPr>
              <w:instrText xml:space="preserve"> PAGEREF _Toc150789580 \h </w:instrText>
            </w:r>
            <w:r w:rsidR="00962477">
              <w:rPr>
                <w:noProof/>
                <w:webHidden/>
              </w:rPr>
            </w:r>
            <w:r w:rsidR="00962477">
              <w:rPr>
                <w:noProof/>
                <w:webHidden/>
              </w:rPr>
              <w:fldChar w:fldCharType="separate"/>
            </w:r>
            <w:r w:rsidR="00CC2531">
              <w:rPr>
                <w:noProof/>
                <w:webHidden/>
              </w:rPr>
              <w:t>5</w:t>
            </w:r>
            <w:r w:rsidR="00962477">
              <w:rPr>
                <w:noProof/>
                <w:webHidden/>
              </w:rPr>
              <w:fldChar w:fldCharType="end"/>
            </w:r>
          </w:hyperlink>
        </w:p>
        <w:p w14:paraId="6C69A3E3" w14:textId="2FBFDD6C" w:rsidR="00962477" w:rsidRDefault="003E7783">
          <w:pPr>
            <w:pStyle w:val="TOC2"/>
            <w:tabs>
              <w:tab w:val="right" w:leader="dot" w:pos="9040"/>
            </w:tabs>
            <w:rPr>
              <w:rFonts w:asciiTheme="minorHAnsi" w:eastAsiaTheme="minorEastAsia" w:hAnsiTheme="minorHAnsi" w:cstheme="minorBidi"/>
              <w:noProof/>
              <w:color w:val="auto"/>
              <w:szCs w:val="22"/>
              <w:lang w:eastAsia="en-AU"/>
            </w:rPr>
          </w:pPr>
          <w:hyperlink w:anchor="_Toc150789581" w:history="1">
            <w:r w:rsidR="00962477" w:rsidRPr="00D25914">
              <w:rPr>
                <w:rStyle w:val="Hyperlink"/>
                <w:noProof/>
              </w:rPr>
              <w:t>The National Plan to End Violence against Women and Children 2022–2032</w:t>
            </w:r>
            <w:r w:rsidR="00962477">
              <w:rPr>
                <w:noProof/>
                <w:webHidden/>
              </w:rPr>
              <w:tab/>
            </w:r>
            <w:r w:rsidR="00962477">
              <w:rPr>
                <w:noProof/>
                <w:webHidden/>
              </w:rPr>
              <w:fldChar w:fldCharType="begin"/>
            </w:r>
            <w:r w:rsidR="00962477">
              <w:rPr>
                <w:noProof/>
                <w:webHidden/>
              </w:rPr>
              <w:instrText xml:space="preserve"> PAGEREF _Toc150789581 \h </w:instrText>
            </w:r>
            <w:r w:rsidR="00962477">
              <w:rPr>
                <w:noProof/>
                <w:webHidden/>
              </w:rPr>
            </w:r>
            <w:r w:rsidR="00962477">
              <w:rPr>
                <w:noProof/>
                <w:webHidden/>
              </w:rPr>
              <w:fldChar w:fldCharType="separate"/>
            </w:r>
            <w:r w:rsidR="00CC2531">
              <w:rPr>
                <w:noProof/>
                <w:webHidden/>
              </w:rPr>
              <w:t>5</w:t>
            </w:r>
            <w:r w:rsidR="00962477">
              <w:rPr>
                <w:noProof/>
                <w:webHidden/>
              </w:rPr>
              <w:fldChar w:fldCharType="end"/>
            </w:r>
          </w:hyperlink>
        </w:p>
        <w:p w14:paraId="2BC138AC" w14:textId="4434EE44"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2" w:history="1">
            <w:r w:rsidR="00962477" w:rsidRPr="00D25914">
              <w:rPr>
                <w:rStyle w:val="Hyperlink"/>
                <w:noProof/>
              </w:rPr>
              <w:t>Issue</w:t>
            </w:r>
            <w:r w:rsidR="00962477">
              <w:rPr>
                <w:noProof/>
                <w:webHidden/>
              </w:rPr>
              <w:tab/>
            </w:r>
            <w:r w:rsidR="00962477">
              <w:rPr>
                <w:noProof/>
                <w:webHidden/>
              </w:rPr>
              <w:fldChar w:fldCharType="begin"/>
            </w:r>
            <w:r w:rsidR="00962477">
              <w:rPr>
                <w:noProof/>
                <w:webHidden/>
              </w:rPr>
              <w:instrText xml:space="preserve"> PAGEREF _Toc150789582 \h </w:instrText>
            </w:r>
            <w:r w:rsidR="00962477">
              <w:rPr>
                <w:noProof/>
                <w:webHidden/>
              </w:rPr>
            </w:r>
            <w:r w:rsidR="00962477">
              <w:rPr>
                <w:noProof/>
                <w:webHidden/>
              </w:rPr>
              <w:fldChar w:fldCharType="separate"/>
            </w:r>
            <w:r w:rsidR="00CC2531">
              <w:rPr>
                <w:noProof/>
                <w:webHidden/>
              </w:rPr>
              <w:t>6</w:t>
            </w:r>
            <w:r w:rsidR="00962477">
              <w:rPr>
                <w:noProof/>
                <w:webHidden/>
              </w:rPr>
              <w:fldChar w:fldCharType="end"/>
            </w:r>
          </w:hyperlink>
        </w:p>
        <w:p w14:paraId="2EA7E60B" w14:textId="651CBFA4"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3" w:history="1">
            <w:r w:rsidR="00962477" w:rsidRPr="00D25914">
              <w:rPr>
                <w:rStyle w:val="Hyperlink"/>
                <w:noProof/>
              </w:rPr>
              <w:t>Supporting Recovery from Family, Domestic and Sexual Violence – a pilot program</w:t>
            </w:r>
            <w:r w:rsidR="00962477">
              <w:rPr>
                <w:noProof/>
                <w:webHidden/>
              </w:rPr>
              <w:tab/>
            </w:r>
            <w:r w:rsidR="00962477">
              <w:rPr>
                <w:noProof/>
                <w:webHidden/>
              </w:rPr>
              <w:fldChar w:fldCharType="begin"/>
            </w:r>
            <w:r w:rsidR="00962477">
              <w:rPr>
                <w:noProof/>
                <w:webHidden/>
              </w:rPr>
              <w:instrText xml:space="preserve"> PAGEREF _Toc150789583 \h </w:instrText>
            </w:r>
            <w:r w:rsidR="00962477">
              <w:rPr>
                <w:noProof/>
                <w:webHidden/>
              </w:rPr>
            </w:r>
            <w:r w:rsidR="00962477">
              <w:rPr>
                <w:noProof/>
                <w:webHidden/>
              </w:rPr>
              <w:fldChar w:fldCharType="separate"/>
            </w:r>
            <w:r w:rsidR="00CC2531">
              <w:rPr>
                <w:noProof/>
                <w:webHidden/>
              </w:rPr>
              <w:t>7</w:t>
            </w:r>
            <w:r w:rsidR="00962477">
              <w:rPr>
                <w:noProof/>
                <w:webHidden/>
              </w:rPr>
              <w:fldChar w:fldCharType="end"/>
            </w:r>
          </w:hyperlink>
        </w:p>
        <w:p w14:paraId="7A30F960" w14:textId="007FB046"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4" w:history="1">
            <w:r w:rsidR="00962477" w:rsidRPr="00D25914">
              <w:rPr>
                <w:rStyle w:val="Hyperlink"/>
                <w:noProof/>
              </w:rPr>
              <w:t>In scope</w:t>
            </w:r>
            <w:r w:rsidR="00962477">
              <w:rPr>
                <w:noProof/>
                <w:webHidden/>
              </w:rPr>
              <w:tab/>
            </w:r>
            <w:r w:rsidR="00962477">
              <w:rPr>
                <w:noProof/>
                <w:webHidden/>
              </w:rPr>
              <w:fldChar w:fldCharType="begin"/>
            </w:r>
            <w:r w:rsidR="00962477">
              <w:rPr>
                <w:noProof/>
                <w:webHidden/>
              </w:rPr>
              <w:instrText xml:space="preserve"> PAGEREF _Toc150789584 \h </w:instrText>
            </w:r>
            <w:r w:rsidR="00962477">
              <w:rPr>
                <w:noProof/>
                <w:webHidden/>
              </w:rPr>
            </w:r>
            <w:r w:rsidR="00962477">
              <w:rPr>
                <w:noProof/>
                <w:webHidden/>
              </w:rPr>
              <w:fldChar w:fldCharType="separate"/>
            </w:r>
            <w:r w:rsidR="00CC2531">
              <w:rPr>
                <w:noProof/>
                <w:webHidden/>
              </w:rPr>
              <w:t>8</w:t>
            </w:r>
            <w:r w:rsidR="00962477">
              <w:rPr>
                <w:noProof/>
                <w:webHidden/>
              </w:rPr>
              <w:fldChar w:fldCharType="end"/>
            </w:r>
          </w:hyperlink>
        </w:p>
        <w:p w14:paraId="43DBDFB8" w14:textId="4D15F13F"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5" w:history="1">
            <w:r w:rsidR="00962477" w:rsidRPr="00D25914">
              <w:rPr>
                <w:rStyle w:val="Hyperlink"/>
                <w:noProof/>
              </w:rPr>
              <w:t>Out of scope</w:t>
            </w:r>
            <w:r w:rsidR="00962477">
              <w:rPr>
                <w:noProof/>
                <w:webHidden/>
              </w:rPr>
              <w:tab/>
            </w:r>
            <w:r w:rsidR="00962477">
              <w:rPr>
                <w:noProof/>
                <w:webHidden/>
              </w:rPr>
              <w:fldChar w:fldCharType="begin"/>
            </w:r>
            <w:r w:rsidR="00962477">
              <w:rPr>
                <w:noProof/>
                <w:webHidden/>
              </w:rPr>
              <w:instrText xml:space="preserve"> PAGEREF _Toc150789585 \h </w:instrText>
            </w:r>
            <w:r w:rsidR="00962477">
              <w:rPr>
                <w:noProof/>
                <w:webHidden/>
              </w:rPr>
            </w:r>
            <w:r w:rsidR="00962477">
              <w:rPr>
                <w:noProof/>
                <w:webHidden/>
              </w:rPr>
              <w:fldChar w:fldCharType="separate"/>
            </w:r>
            <w:r w:rsidR="00CC2531">
              <w:rPr>
                <w:noProof/>
                <w:webHidden/>
              </w:rPr>
              <w:t>8</w:t>
            </w:r>
            <w:r w:rsidR="00962477">
              <w:rPr>
                <w:noProof/>
                <w:webHidden/>
              </w:rPr>
              <w:fldChar w:fldCharType="end"/>
            </w:r>
          </w:hyperlink>
        </w:p>
        <w:p w14:paraId="65227BD2" w14:textId="394BB555"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6" w:history="1">
            <w:r w:rsidR="00962477" w:rsidRPr="00D25914">
              <w:rPr>
                <w:rStyle w:val="Hyperlink"/>
                <w:noProof/>
              </w:rPr>
              <w:t>Assumptions underpinning the pilot program</w:t>
            </w:r>
            <w:r w:rsidR="00962477">
              <w:rPr>
                <w:noProof/>
                <w:webHidden/>
              </w:rPr>
              <w:tab/>
            </w:r>
            <w:r w:rsidR="00962477">
              <w:rPr>
                <w:noProof/>
                <w:webHidden/>
              </w:rPr>
              <w:fldChar w:fldCharType="begin"/>
            </w:r>
            <w:r w:rsidR="00962477">
              <w:rPr>
                <w:noProof/>
                <w:webHidden/>
              </w:rPr>
              <w:instrText xml:space="preserve"> PAGEREF _Toc150789586 \h </w:instrText>
            </w:r>
            <w:r w:rsidR="00962477">
              <w:rPr>
                <w:noProof/>
                <w:webHidden/>
              </w:rPr>
            </w:r>
            <w:r w:rsidR="00962477">
              <w:rPr>
                <w:noProof/>
                <w:webHidden/>
              </w:rPr>
              <w:fldChar w:fldCharType="separate"/>
            </w:r>
            <w:r w:rsidR="00CC2531">
              <w:rPr>
                <w:noProof/>
                <w:webHidden/>
              </w:rPr>
              <w:t>9</w:t>
            </w:r>
            <w:r w:rsidR="00962477">
              <w:rPr>
                <w:noProof/>
                <w:webHidden/>
              </w:rPr>
              <w:fldChar w:fldCharType="end"/>
            </w:r>
          </w:hyperlink>
        </w:p>
        <w:p w14:paraId="76F5094B" w14:textId="45667E49"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7" w:history="1">
            <w:r w:rsidR="00962477" w:rsidRPr="00D25914">
              <w:rPr>
                <w:rStyle w:val="Hyperlink"/>
                <w:noProof/>
              </w:rPr>
              <w:t>Eligibility criteria</w:t>
            </w:r>
            <w:r w:rsidR="00962477">
              <w:rPr>
                <w:noProof/>
                <w:webHidden/>
              </w:rPr>
              <w:tab/>
            </w:r>
            <w:r w:rsidR="00962477">
              <w:rPr>
                <w:noProof/>
                <w:webHidden/>
              </w:rPr>
              <w:fldChar w:fldCharType="begin"/>
            </w:r>
            <w:r w:rsidR="00962477">
              <w:rPr>
                <w:noProof/>
                <w:webHidden/>
              </w:rPr>
              <w:instrText xml:space="preserve"> PAGEREF _Toc150789587 \h </w:instrText>
            </w:r>
            <w:r w:rsidR="00962477">
              <w:rPr>
                <w:noProof/>
                <w:webHidden/>
              </w:rPr>
            </w:r>
            <w:r w:rsidR="00962477">
              <w:rPr>
                <w:noProof/>
                <w:webHidden/>
              </w:rPr>
              <w:fldChar w:fldCharType="separate"/>
            </w:r>
            <w:r w:rsidR="00CC2531">
              <w:rPr>
                <w:noProof/>
                <w:webHidden/>
              </w:rPr>
              <w:t>9</w:t>
            </w:r>
            <w:r w:rsidR="00962477">
              <w:rPr>
                <w:noProof/>
                <w:webHidden/>
              </w:rPr>
              <w:fldChar w:fldCharType="end"/>
            </w:r>
          </w:hyperlink>
        </w:p>
        <w:p w14:paraId="31727291" w14:textId="13343B30"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88" w:history="1">
            <w:r w:rsidR="00962477" w:rsidRPr="00D25914">
              <w:rPr>
                <w:rStyle w:val="Hyperlink"/>
                <w:noProof/>
              </w:rPr>
              <w:t>Key principles</w:t>
            </w:r>
            <w:r w:rsidR="00962477">
              <w:rPr>
                <w:noProof/>
                <w:webHidden/>
              </w:rPr>
              <w:tab/>
            </w:r>
            <w:r w:rsidR="00962477">
              <w:rPr>
                <w:noProof/>
                <w:webHidden/>
              </w:rPr>
              <w:fldChar w:fldCharType="begin"/>
            </w:r>
            <w:r w:rsidR="00962477">
              <w:rPr>
                <w:noProof/>
                <w:webHidden/>
              </w:rPr>
              <w:instrText xml:space="preserve"> PAGEREF _Toc150789588 \h </w:instrText>
            </w:r>
            <w:r w:rsidR="00962477">
              <w:rPr>
                <w:noProof/>
                <w:webHidden/>
              </w:rPr>
            </w:r>
            <w:r w:rsidR="00962477">
              <w:rPr>
                <w:noProof/>
                <w:webHidden/>
              </w:rPr>
              <w:fldChar w:fldCharType="separate"/>
            </w:r>
            <w:r w:rsidR="00CC2531">
              <w:rPr>
                <w:noProof/>
                <w:webHidden/>
              </w:rPr>
              <w:t>10</w:t>
            </w:r>
            <w:r w:rsidR="00962477">
              <w:rPr>
                <w:noProof/>
                <w:webHidden/>
              </w:rPr>
              <w:fldChar w:fldCharType="end"/>
            </w:r>
          </w:hyperlink>
        </w:p>
        <w:p w14:paraId="0EA1E2F2" w14:textId="324557BA" w:rsidR="00962477" w:rsidRDefault="003E7783">
          <w:pPr>
            <w:pStyle w:val="TOC2"/>
            <w:tabs>
              <w:tab w:val="right" w:leader="dot" w:pos="9040"/>
            </w:tabs>
            <w:rPr>
              <w:rFonts w:asciiTheme="minorHAnsi" w:eastAsiaTheme="minorEastAsia" w:hAnsiTheme="minorHAnsi" w:cstheme="minorBidi"/>
              <w:noProof/>
              <w:color w:val="auto"/>
              <w:szCs w:val="22"/>
              <w:lang w:eastAsia="en-AU"/>
            </w:rPr>
          </w:pPr>
          <w:hyperlink w:anchor="_Toc150789589" w:history="1">
            <w:r w:rsidR="00962477" w:rsidRPr="00D25914">
              <w:rPr>
                <w:rStyle w:val="Hyperlink"/>
                <w:noProof/>
              </w:rPr>
              <w:t>Core components</w:t>
            </w:r>
            <w:r w:rsidR="00962477">
              <w:rPr>
                <w:noProof/>
                <w:webHidden/>
              </w:rPr>
              <w:tab/>
            </w:r>
            <w:r w:rsidR="00962477">
              <w:rPr>
                <w:noProof/>
                <w:webHidden/>
              </w:rPr>
              <w:fldChar w:fldCharType="begin"/>
            </w:r>
            <w:r w:rsidR="00962477">
              <w:rPr>
                <w:noProof/>
                <w:webHidden/>
              </w:rPr>
              <w:instrText xml:space="preserve"> PAGEREF _Toc150789589 \h </w:instrText>
            </w:r>
            <w:r w:rsidR="00962477">
              <w:rPr>
                <w:noProof/>
                <w:webHidden/>
              </w:rPr>
            </w:r>
            <w:r w:rsidR="00962477">
              <w:rPr>
                <w:noProof/>
                <w:webHidden/>
              </w:rPr>
              <w:fldChar w:fldCharType="separate"/>
            </w:r>
            <w:r w:rsidR="00CC2531">
              <w:rPr>
                <w:noProof/>
                <w:webHidden/>
              </w:rPr>
              <w:t>10</w:t>
            </w:r>
            <w:r w:rsidR="00962477">
              <w:rPr>
                <w:noProof/>
                <w:webHidden/>
              </w:rPr>
              <w:fldChar w:fldCharType="end"/>
            </w:r>
          </w:hyperlink>
        </w:p>
        <w:p w14:paraId="738C0F37" w14:textId="72165E38" w:rsidR="00962477" w:rsidRDefault="003E7783">
          <w:pPr>
            <w:pStyle w:val="TOC2"/>
            <w:tabs>
              <w:tab w:val="right" w:leader="dot" w:pos="9040"/>
            </w:tabs>
            <w:rPr>
              <w:rFonts w:asciiTheme="minorHAnsi" w:eastAsiaTheme="minorEastAsia" w:hAnsiTheme="minorHAnsi" w:cstheme="minorBidi"/>
              <w:noProof/>
              <w:color w:val="auto"/>
              <w:szCs w:val="22"/>
              <w:lang w:eastAsia="en-AU"/>
            </w:rPr>
          </w:pPr>
          <w:hyperlink w:anchor="_Toc150789590" w:history="1">
            <w:r w:rsidR="00962477" w:rsidRPr="00D25914">
              <w:rPr>
                <w:rStyle w:val="Hyperlink"/>
                <w:noProof/>
              </w:rPr>
              <w:t>Guiding principles</w:t>
            </w:r>
            <w:r w:rsidR="00962477">
              <w:rPr>
                <w:noProof/>
                <w:webHidden/>
              </w:rPr>
              <w:tab/>
            </w:r>
            <w:r w:rsidR="00962477">
              <w:rPr>
                <w:noProof/>
                <w:webHidden/>
              </w:rPr>
              <w:fldChar w:fldCharType="begin"/>
            </w:r>
            <w:r w:rsidR="00962477">
              <w:rPr>
                <w:noProof/>
                <w:webHidden/>
              </w:rPr>
              <w:instrText xml:space="preserve"> PAGEREF _Toc150789590 \h </w:instrText>
            </w:r>
            <w:r w:rsidR="00962477">
              <w:rPr>
                <w:noProof/>
                <w:webHidden/>
              </w:rPr>
            </w:r>
            <w:r w:rsidR="00962477">
              <w:rPr>
                <w:noProof/>
                <w:webHidden/>
              </w:rPr>
              <w:fldChar w:fldCharType="separate"/>
            </w:r>
            <w:r w:rsidR="00CC2531">
              <w:rPr>
                <w:noProof/>
                <w:webHidden/>
              </w:rPr>
              <w:t>10</w:t>
            </w:r>
            <w:r w:rsidR="00962477">
              <w:rPr>
                <w:noProof/>
                <w:webHidden/>
              </w:rPr>
              <w:fldChar w:fldCharType="end"/>
            </w:r>
          </w:hyperlink>
        </w:p>
        <w:p w14:paraId="5F309EC0" w14:textId="6481A383" w:rsidR="00962477" w:rsidRDefault="003E7783">
          <w:pPr>
            <w:pStyle w:val="TOC2"/>
            <w:tabs>
              <w:tab w:val="right" w:leader="dot" w:pos="9040"/>
            </w:tabs>
            <w:rPr>
              <w:rFonts w:asciiTheme="minorHAnsi" w:eastAsiaTheme="minorEastAsia" w:hAnsiTheme="minorHAnsi" w:cstheme="minorBidi"/>
              <w:noProof/>
              <w:color w:val="auto"/>
              <w:szCs w:val="22"/>
              <w:lang w:eastAsia="en-AU"/>
            </w:rPr>
          </w:pPr>
          <w:hyperlink w:anchor="_Toc150789591" w:history="1">
            <w:r w:rsidR="00962477" w:rsidRPr="00D25914">
              <w:rPr>
                <w:rStyle w:val="Hyperlink"/>
                <w:noProof/>
              </w:rPr>
              <w:t>Key Requirements</w:t>
            </w:r>
            <w:r w:rsidR="00962477">
              <w:rPr>
                <w:noProof/>
                <w:webHidden/>
              </w:rPr>
              <w:tab/>
            </w:r>
            <w:r w:rsidR="00962477">
              <w:rPr>
                <w:noProof/>
                <w:webHidden/>
              </w:rPr>
              <w:fldChar w:fldCharType="begin"/>
            </w:r>
            <w:r w:rsidR="00962477">
              <w:rPr>
                <w:noProof/>
                <w:webHidden/>
              </w:rPr>
              <w:instrText xml:space="preserve"> PAGEREF _Toc150789591 \h </w:instrText>
            </w:r>
            <w:r w:rsidR="00962477">
              <w:rPr>
                <w:noProof/>
                <w:webHidden/>
              </w:rPr>
            </w:r>
            <w:r w:rsidR="00962477">
              <w:rPr>
                <w:noProof/>
                <w:webHidden/>
              </w:rPr>
              <w:fldChar w:fldCharType="separate"/>
            </w:r>
            <w:r w:rsidR="00CC2531">
              <w:rPr>
                <w:noProof/>
                <w:webHidden/>
              </w:rPr>
              <w:t>11</w:t>
            </w:r>
            <w:r w:rsidR="00962477">
              <w:rPr>
                <w:noProof/>
                <w:webHidden/>
              </w:rPr>
              <w:fldChar w:fldCharType="end"/>
            </w:r>
          </w:hyperlink>
        </w:p>
        <w:p w14:paraId="674709A2" w14:textId="5052D7A8"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2" w:history="1">
            <w:r w:rsidR="00962477" w:rsidRPr="00D25914">
              <w:rPr>
                <w:rStyle w:val="Hyperlink"/>
                <w:noProof/>
              </w:rPr>
              <w:t>Core components</w:t>
            </w:r>
            <w:r w:rsidR="00962477">
              <w:rPr>
                <w:noProof/>
                <w:webHidden/>
              </w:rPr>
              <w:tab/>
            </w:r>
            <w:r w:rsidR="00962477">
              <w:rPr>
                <w:noProof/>
                <w:webHidden/>
              </w:rPr>
              <w:fldChar w:fldCharType="begin"/>
            </w:r>
            <w:r w:rsidR="00962477">
              <w:rPr>
                <w:noProof/>
                <w:webHidden/>
              </w:rPr>
              <w:instrText xml:space="preserve"> PAGEREF _Toc150789592 \h </w:instrText>
            </w:r>
            <w:r w:rsidR="00962477">
              <w:rPr>
                <w:noProof/>
                <w:webHidden/>
              </w:rPr>
            </w:r>
            <w:r w:rsidR="00962477">
              <w:rPr>
                <w:noProof/>
                <w:webHidden/>
              </w:rPr>
              <w:fldChar w:fldCharType="separate"/>
            </w:r>
            <w:r w:rsidR="00CC2531">
              <w:rPr>
                <w:noProof/>
                <w:webHidden/>
              </w:rPr>
              <w:t>11</w:t>
            </w:r>
            <w:r w:rsidR="00962477">
              <w:rPr>
                <w:noProof/>
                <w:webHidden/>
              </w:rPr>
              <w:fldChar w:fldCharType="end"/>
            </w:r>
          </w:hyperlink>
        </w:p>
        <w:p w14:paraId="2B497C8C" w14:textId="60B7430E"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3" w:history="1">
            <w:r w:rsidR="00962477" w:rsidRPr="00D25914">
              <w:rPr>
                <w:rStyle w:val="Hyperlink"/>
                <w:noProof/>
              </w:rPr>
              <w:t>Workforce – a multidisciplinary team approach</w:t>
            </w:r>
            <w:r w:rsidR="00962477">
              <w:rPr>
                <w:noProof/>
                <w:webHidden/>
              </w:rPr>
              <w:tab/>
            </w:r>
            <w:r w:rsidR="00962477">
              <w:rPr>
                <w:noProof/>
                <w:webHidden/>
              </w:rPr>
              <w:fldChar w:fldCharType="begin"/>
            </w:r>
            <w:r w:rsidR="00962477">
              <w:rPr>
                <w:noProof/>
                <w:webHidden/>
              </w:rPr>
              <w:instrText xml:space="preserve"> PAGEREF _Toc150789593 \h </w:instrText>
            </w:r>
            <w:r w:rsidR="00962477">
              <w:rPr>
                <w:noProof/>
                <w:webHidden/>
              </w:rPr>
            </w:r>
            <w:r w:rsidR="00962477">
              <w:rPr>
                <w:noProof/>
                <w:webHidden/>
              </w:rPr>
              <w:fldChar w:fldCharType="separate"/>
            </w:r>
            <w:r w:rsidR="00CC2531">
              <w:rPr>
                <w:noProof/>
                <w:webHidden/>
              </w:rPr>
              <w:t>16</w:t>
            </w:r>
            <w:r w:rsidR="00962477">
              <w:rPr>
                <w:noProof/>
                <w:webHidden/>
              </w:rPr>
              <w:fldChar w:fldCharType="end"/>
            </w:r>
          </w:hyperlink>
        </w:p>
        <w:p w14:paraId="3D3BC187" w14:textId="14DE4631"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4" w:history="1">
            <w:r w:rsidR="00962477" w:rsidRPr="00D25914">
              <w:rPr>
                <w:rStyle w:val="Hyperlink"/>
                <w:noProof/>
              </w:rPr>
              <w:t>Monitoring and evaluation</w:t>
            </w:r>
            <w:r w:rsidR="00962477">
              <w:rPr>
                <w:noProof/>
                <w:webHidden/>
              </w:rPr>
              <w:tab/>
            </w:r>
            <w:r w:rsidR="00962477">
              <w:rPr>
                <w:noProof/>
                <w:webHidden/>
              </w:rPr>
              <w:fldChar w:fldCharType="begin"/>
            </w:r>
            <w:r w:rsidR="00962477">
              <w:rPr>
                <w:noProof/>
                <w:webHidden/>
              </w:rPr>
              <w:instrText xml:space="preserve"> PAGEREF _Toc150789594 \h </w:instrText>
            </w:r>
            <w:r w:rsidR="00962477">
              <w:rPr>
                <w:noProof/>
                <w:webHidden/>
              </w:rPr>
            </w:r>
            <w:r w:rsidR="00962477">
              <w:rPr>
                <w:noProof/>
                <w:webHidden/>
              </w:rPr>
              <w:fldChar w:fldCharType="separate"/>
            </w:r>
            <w:r w:rsidR="00CC2531">
              <w:rPr>
                <w:noProof/>
                <w:webHidden/>
              </w:rPr>
              <w:t>16</w:t>
            </w:r>
            <w:r w:rsidR="00962477">
              <w:rPr>
                <w:noProof/>
                <w:webHidden/>
              </w:rPr>
              <w:fldChar w:fldCharType="end"/>
            </w:r>
          </w:hyperlink>
        </w:p>
        <w:p w14:paraId="387C3A80" w14:textId="40787812"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5" w:history="1">
            <w:r w:rsidR="00962477" w:rsidRPr="00D25914">
              <w:rPr>
                <w:rStyle w:val="Hyperlink"/>
                <w:noProof/>
              </w:rPr>
              <w:t>Flexibilities</w:t>
            </w:r>
            <w:r w:rsidR="00962477">
              <w:rPr>
                <w:noProof/>
                <w:webHidden/>
              </w:rPr>
              <w:tab/>
            </w:r>
            <w:r w:rsidR="00962477">
              <w:rPr>
                <w:noProof/>
                <w:webHidden/>
              </w:rPr>
              <w:fldChar w:fldCharType="begin"/>
            </w:r>
            <w:r w:rsidR="00962477">
              <w:rPr>
                <w:noProof/>
                <w:webHidden/>
              </w:rPr>
              <w:instrText xml:space="preserve"> PAGEREF _Toc150789595 \h </w:instrText>
            </w:r>
            <w:r w:rsidR="00962477">
              <w:rPr>
                <w:noProof/>
                <w:webHidden/>
              </w:rPr>
            </w:r>
            <w:r w:rsidR="00962477">
              <w:rPr>
                <w:noProof/>
                <w:webHidden/>
              </w:rPr>
              <w:fldChar w:fldCharType="separate"/>
            </w:r>
            <w:r w:rsidR="00CC2531">
              <w:rPr>
                <w:noProof/>
                <w:webHidden/>
              </w:rPr>
              <w:t>17</w:t>
            </w:r>
            <w:r w:rsidR="00962477">
              <w:rPr>
                <w:noProof/>
                <w:webHidden/>
              </w:rPr>
              <w:fldChar w:fldCharType="end"/>
            </w:r>
          </w:hyperlink>
        </w:p>
        <w:p w14:paraId="10DD0DE7" w14:textId="11404CED"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6" w:history="1">
            <w:r w:rsidR="00962477" w:rsidRPr="00D25914">
              <w:rPr>
                <w:rStyle w:val="Hyperlink"/>
                <w:noProof/>
              </w:rPr>
              <w:t>Safety and quality</w:t>
            </w:r>
            <w:r w:rsidR="00962477">
              <w:rPr>
                <w:noProof/>
                <w:webHidden/>
              </w:rPr>
              <w:tab/>
            </w:r>
            <w:r w:rsidR="00962477">
              <w:rPr>
                <w:noProof/>
                <w:webHidden/>
              </w:rPr>
              <w:fldChar w:fldCharType="begin"/>
            </w:r>
            <w:r w:rsidR="00962477">
              <w:rPr>
                <w:noProof/>
                <w:webHidden/>
              </w:rPr>
              <w:instrText xml:space="preserve"> PAGEREF _Toc150789596 \h </w:instrText>
            </w:r>
            <w:r w:rsidR="00962477">
              <w:rPr>
                <w:noProof/>
                <w:webHidden/>
              </w:rPr>
            </w:r>
            <w:r w:rsidR="00962477">
              <w:rPr>
                <w:noProof/>
                <w:webHidden/>
              </w:rPr>
              <w:fldChar w:fldCharType="separate"/>
            </w:r>
            <w:r w:rsidR="00CC2531">
              <w:rPr>
                <w:noProof/>
                <w:webHidden/>
              </w:rPr>
              <w:t>17</w:t>
            </w:r>
            <w:r w:rsidR="00962477">
              <w:rPr>
                <w:noProof/>
                <w:webHidden/>
              </w:rPr>
              <w:fldChar w:fldCharType="end"/>
            </w:r>
          </w:hyperlink>
        </w:p>
        <w:p w14:paraId="0B6B22C0" w14:textId="53403721"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7" w:history="1">
            <w:r w:rsidR="00962477" w:rsidRPr="00D25914">
              <w:rPr>
                <w:rStyle w:val="Hyperlink"/>
                <w:noProof/>
              </w:rPr>
              <w:t>Partnerships and protocols</w:t>
            </w:r>
            <w:r w:rsidR="00962477">
              <w:rPr>
                <w:noProof/>
                <w:webHidden/>
              </w:rPr>
              <w:tab/>
            </w:r>
            <w:r w:rsidR="00962477">
              <w:rPr>
                <w:noProof/>
                <w:webHidden/>
              </w:rPr>
              <w:fldChar w:fldCharType="begin"/>
            </w:r>
            <w:r w:rsidR="00962477">
              <w:rPr>
                <w:noProof/>
                <w:webHidden/>
              </w:rPr>
              <w:instrText xml:space="preserve"> PAGEREF _Toc150789597 \h </w:instrText>
            </w:r>
            <w:r w:rsidR="00962477">
              <w:rPr>
                <w:noProof/>
                <w:webHidden/>
              </w:rPr>
            </w:r>
            <w:r w:rsidR="00962477">
              <w:rPr>
                <w:noProof/>
                <w:webHidden/>
              </w:rPr>
              <w:fldChar w:fldCharType="separate"/>
            </w:r>
            <w:r w:rsidR="00CC2531">
              <w:rPr>
                <w:noProof/>
                <w:webHidden/>
              </w:rPr>
              <w:t>18</w:t>
            </w:r>
            <w:r w:rsidR="00962477">
              <w:rPr>
                <w:noProof/>
                <w:webHidden/>
              </w:rPr>
              <w:fldChar w:fldCharType="end"/>
            </w:r>
          </w:hyperlink>
        </w:p>
        <w:p w14:paraId="2820CC56" w14:textId="7C4506B2"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8" w:history="1">
            <w:r w:rsidR="00962477" w:rsidRPr="00D25914">
              <w:rPr>
                <w:rStyle w:val="Hyperlink"/>
                <w:noProof/>
              </w:rPr>
              <w:t>Glossary</w:t>
            </w:r>
            <w:r w:rsidR="00962477">
              <w:rPr>
                <w:noProof/>
                <w:webHidden/>
              </w:rPr>
              <w:tab/>
            </w:r>
            <w:r w:rsidR="00962477">
              <w:rPr>
                <w:noProof/>
                <w:webHidden/>
              </w:rPr>
              <w:fldChar w:fldCharType="begin"/>
            </w:r>
            <w:r w:rsidR="00962477">
              <w:rPr>
                <w:noProof/>
                <w:webHidden/>
              </w:rPr>
              <w:instrText xml:space="preserve"> PAGEREF _Toc150789598 \h </w:instrText>
            </w:r>
            <w:r w:rsidR="00962477">
              <w:rPr>
                <w:noProof/>
                <w:webHidden/>
              </w:rPr>
            </w:r>
            <w:r w:rsidR="00962477">
              <w:rPr>
                <w:noProof/>
                <w:webHidden/>
              </w:rPr>
              <w:fldChar w:fldCharType="separate"/>
            </w:r>
            <w:r w:rsidR="00CC2531">
              <w:rPr>
                <w:noProof/>
                <w:webHidden/>
              </w:rPr>
              <w:t>19</w:t>
            </w:r>
            <w:r w:rsidR="00962477">
              <w:rPr>
                <w:noProof/>
                <w:webHidden/>
              </w:rPr>
              <w:fldChar w:fldCharType="end"/>
            </w:r>
          </w:hyperlink>
        </w:p>
        <w:p w14:paraId="0D4BB5A5" w14:textId="3FBEA506" w:rsidR="00962477" w:rsidRDefault="003E7783">
          <w:pPr>
            <w:pStyle w:val="TOC1"/>
            <w:tabs>
              <w:tab w:val="right" w:leader="dot" w:pos="9040"/>
            </w:tabs>
            <w:rPr>
              <w:rFonts w:asciiTheme="minorHAnsi" w:eastAsiaTheme="minorEastAsia" w:hAnsiTheme="minorHAnsi" w:cstheme="minorBidi"/>
              <w:noProof/>
              <w:color w:val="auto"/>
              <w:szCs w:val="22"/>
              <w:lang w:eastAsia="en-AU"/>
            </w:rPr>
          </w:pPr>
          <w:hyperlink w:anchor="_Toc150789599" w:history="1">
            <w:r w:rsidR="00962477" w:rsidRPr="00D25914">
              <w:rPr>
                <w:rStyle w:val="Hyperlink"/>
                <w:noProof/>
              </w:rPr>
              <w:t>Attachment A – Pathways to Care flowchart</w:t>
            </w:r>
            <w:r w:rsidR="00962477">
              <w:rPr>
                <w:noProof/>
                <w:webHidden/>
              </w:rPr>
              <w:tab/>
            </w:r>
            <w:r w:rsidR="00962477">
              <w:rPr>
                <w:noProof/>
                <w:webHidden/>
              </w:rPr>
              <w:fldChar w:fldCharType="begin"/>
            </w:r>
            <w:r w:rsidR="00962477">
              <w:rPr>
                <w:noProof/>
                <w:webHidden/>
              </w:rPr>
              <w:instrText xml:space="preserve"> PAGEREF _Toc150789599 \h </w:instrText>
            </w:r>
            <w:r w:rsidR="00962477">
              <w:rPr>
                <w:noProof/>
                <w:webHidden/>
              </w:rPr>
            </w:r>
            <w:r w:rsidR="00962477">
              <w:rPr>
                <w:noProof/>
                <w:webHidden/>
              </w:rPr>
              <w:fldChar w:fldCharType="separate"/>
            </w:r>
            <w:r w:rsidR="00CC2531">
              <w:rPr>
                <w:noProof/>
                <w:webHidden/>
              </w:rPr>
              <w:t>26</w:t>
            </w:r>
            <w:r w:rsidR="00962477">
              <w:rPr>
                <w:noProof/>
                <w:webHidden/>
              </w:rPr>
              <w:fldChar w:fldCharType="end"/>
            </w:r>
          </w:hyperlink>
        </w:p>
        <w:p w14:paraId="7DD1B3B7" w14:textId="2C842979" w:rsidR="00A90FA9" w:rsidRPr="00404E8C" w:rsidRDefault="00A90FA9">
          <w:pPr>
            <w:rPr>
              <w:rFonts w:cs="Arial"/>
            </w:rPr>
          </w:pPr>
          <w:r w:rsidRPr="003C3491">
            <w:rPr>
              <w:rFonts w:cs="Arial"/>
              <w:b/>
              <w:bCs/>
              <w:noProof/>
              <w:sz w:val="28"/>
              <w:szCs w:val="28"/>
            </w:rPr>
            <w:fldChar w:fldCharType="end"/>
          </w:r>
        </w:p>
      </w:sdtContent>
    </w:sdt>
    <w:p w14:paraId="70E874A7" w14:textId="796A64BB" w:rsidR="00A90FA9" w:rsidRPr="00287317" w:rsidRDefault="00A90FA9" w:rsidP="00287317">
      <w:pPr>
        <w:rPr>
          <w:rFonts w:eastAsiaTheme="majorEastAsia"/>
        </w:rPr>
      </w:pPr>
      <w:r w:rsidRPr="00287317">
        <w:br w:type="page"/>
      </w:r>
    </w:p>
    <w:p w14:paraId="78191429" w14:textId="0A24C0F6" w:rsidR="00EA4790" w:rsidRPr="00287317" w:rsidRDefault="00EA4790" w:rsidP="00EA4790">
      <w:pPr>
        <w:pStyle w:val="Heading1"/>
      </w:pPr>
      <w:bookmarkStart w:id="1" w:name="_Toc150789577"/>
      <w:bookmarkStart w:id="2" w:name="_Toc37338714"/>
      <w:r w:rsidRPr="00287317">
        <w:lastRenderedPageBreak/>
        <w:t>Dedication</w:t>
      </w:r>
      <w:bookmarkEnd w:id="1"/>
    </w:p>
    <w:p w14:paraId="46F19D17" w14:textId="77777777" w:rsidR="00491E01" w:rsidRDefault="001722C4" w:rsidP="00953D73">
      <w:pPr>
        <w:rPr>
          <w:rFonts w:cs="Arial"/>
          <w:szCs w:val="22"/>
        </w:rPr>
      </w:pPr>
      <w:r>
        <w:rPr>
          <w:rFonts w:cs="Arial"/>
          <w:szCs w:val="22"/>
        </w:rPr>
        <w:t>This</w:t>
      </w:r>
      <w:r w:rsidR="00EA4790" w:rsidRPr="00404E8C">
        <w:rPr>
          <w:rFonts w:cs="Arial"/>
          <w:szCs w:val="22"/>
        </w:rPr>
        <w:t xml:space="preserve"> </w:t>
      </w:r>
      <w:r w:rsidR="009B443B">
        <w:rPr>
          <w:rFonts w:cs="Arial"/>
          <w:szCs w:val="22"/>
        </w:rPr>
        <w:t>program</w:t>
      </w:r>
      <w:r w:rsidR="00EA4790" w:rsidRPr="00404E8C">
        <w:rPr>
          <w:rFonts w:cs="Arial"/>
          <w:szCs w:val="22"/>
        </w:rPr>
        <w:t xml:space="preserve"> </w:t>
      </w:r>
      <w:r w:rsidR="00E5465B">
        <w:rPr>
          <w:rFonts w:cs="Arial"/>
          <w:szCs w:val="22"/>
        </w:rPr>
        <w:t xml:space="preserve">will provide </w:t>
      </w:r>
      <w:r w:rsidR="0045288B" w:rsidRPr="00404E8C">
        <w:rPr>
          <w:rFonts w:cs="Arial"/>
          <w:szCs w:val="22"/>
        </w:rPr>
        <w:t xml:space="preserve">trauma-informed recovery care for </w:t>
      </w:r>
      <w:r w:rsidR="0066575D">
        <w:rPr>
          <w:rFonts w:cs="Arial"/>
          <w:szCs w:val="22"/>
        </w:rPr>
        <w:t>people</w:t>
      </w:r>
      <w:r w:rsidR="0066575D" w:rsidRPr="00404E8C">
        <w:rPr>
          <w:rFonts w:cs="Arial"/>
          <w:szCs w:val="22"/>
        </w:rPr>
        <w:t xml:space="preserve"> </w:t>
      </w:r>
      <w:r w:rsidR="0045288B" w:rsidRPr="00404E8C">
        <w:rPr>
          <w:rFonts w:cs="Arial"/>
          <w:szCs w:val="22"/>
        </w:rPr>
        <w:t xml:space="preserve">who have experienced </w:t>
      </w:r>
      <w:r w:rsidR="004F0836" w:rsidRPr="00404E8C">
        <w:rPr>
          <w:rFonts w:cs="Arial"/>
          <w:szCs w:val="22"/>
        </w:rPr>
        <w:t xml:space="preserve">family, </w:t>
      </w:r>
      <w:r w:rsidR="0045288B" w:rsidRPr="00404E8C">
        <w:rPr>
          <w:rFonts w:cs="Arial"/>
          <w:szCs w:val="22"/>
        </w:rPr>
        <w:t>domestic, and sexual violence</w:t>
      </w:r>
      <w:r w:rsidR="00383A4E" w:rsidRPr="00404E8C">
        <w:rPr>
          <w:rFonts w:cs="Arial"/>
          <w:szCs w:val="22"/>
        </w:rPr>
        <w:t xml:space="preserve"> (F</w:t>
      </w:r>
      <w:r w:rsidR="004F0836" w:rsidRPr="00404E8C">
        <w:rPr>
          <w:rFonts w:cs="Arial"/>
          <w:szCs w:val="22"/>
        </w:rPr>
        <w:t>D</w:t>
      </w:r>
      <w:r w:rsidR="00383A4E" w:rsidRPr="00404E8C">
        <w:rPr>
          <w:rFonts w:cs="Arial"/>
          <w:szCs w:val="22"/>
        </w:rPr>
        <w:t>SV)</w:t>
      </w:r>
      <w:r w:rsidR="00E5465B">
        <w:rPr>
          <w:rFonts w:cs="Arial"/>
          <w:szCs w:val="22"/>
        </w:rPr>
        <w:t xml:space="preserve"> and</w:t>
      </w:r>
      <w:r w:rsidR="0045288B" w:rsidRPr="00404E8C">
        <w:rPr>
          <w:rFonts w:cs="Arial"/>
          <w:szCs w:val="22"/>
        </w:rPr>
        <w:t xml:space="preserve"> support</w:t>
      </w:r>
      <w:r w:rsidR="00916FEA">
        <w:rPr>
          <w:rFonts w:cs="Arial"/>
          <w:szCs w:val="22"/>
        </w:rPr>
        <w:t>s</w:t>
      </w:r>
      <w:r w:rsidR="0045288B" w:rsidRPr="00404E8C">
        <w:rPr>
          <w:rFonts w:cs="Arial"/>
          <w:szCs w:val="22"/>
        </w:rPr>
        <w:t xml:space="preserve"> </w:t>
      </w:r>
      <w:r w:rsidR="0045288B" w:rsidRPr="000B1939">
        <w:rPr>
          <w:rFonts w:cs="Arial"/>
          <w:i/>
          <w:iCs/>
          <w:szCs w:val="22"/>
        </w:rPr>
        <w:t>the</w:t>
      </w:r>
      <w:r w:rsidR="00EA4790" w:rsidRPr="000B1939">
        <w:rPr>
          <w:rFonts w:cs="Arial"/>
          <w:i/>
          <w:iCs/>
          <w:szCs w:val="22"/>
        </w:rPr>
        <w:t xml:space="preserve"> National Plan to End Violence against Women and Children 2022-2032</w:t>
      </w:r>
      <w:r w:rsidR="00EA4790" w:rsidRPr="00404E8C">
        <w:rPr>
          <w:rFonts w:cs="Arial"/>
          <w:szCs w:val="22"/>
        </w:rPr>
        <w:t xml:space="preserve"> (</w:t>
      </w:r>
      <w:r w:rsidR="000E203F">
        <w:rPr>
          <w:rFonts w:cs="Arial"/>
          <w:szCs w:val="22"/>
        </w:rPr>
        <w:t xml:space="preserve">the </w:t>
      </w:r>
      <w:r w:rsidR="00EA4790" w:rsidRPr="00404E8C">
        <w:rPr>
          <w:rFonts w:cs="Arial"/>
          <w:szCs w:val="22"/>
        </w:rPr>
        <w:t>National Plan)</w:t>
      </w:r>
      <w:r w:rsidR="0045288B" w:rsidRPr="00404E8C">
        <w:rPr>
          <w:rFonts w:cs="Arial"/>
          <w:szCs w:val="22"/>
        </w:rPr>
        <w:t xml:space="preserve">. The National Plan </w:t>
      </w:r>
      <w:r w:rsidR="00EA4790" w:rsidRPr="00404E8C">
        <w:rPr>
          <w:rFonts w:cs="Arial"/>
          <w:szCs w:val="22"/>
        </w:rPr>
        <w:t xml:space="preserve">is dedicated to </w:t>
      </w:r>
      <w:proofErr w:type="gramStart"/>
      <w:r w:rsidR="00EA4790" w:rsidRPr="00404E8C">
        <w:rPr>
          <w:rFonts w:cs="Arial"/>
          <w:szCs w:val="22"/>
        </w:rPr>
        <w:t>each and every</w:t>
      </w:r>
      <w:proofErr w:type="gramEnd"/>
      <w:r w:rsidR="00EA4790" w:rsidRPr="00404E8C">
        <w:rPr>
          <w:rFonts w:cs="Arial"/>
          <w:szCs w:val="22"/>
        </w:rPr>
        <w:t xml:space="preserve"> victim and survivor of gender-based violence</w:t>
      </w:r>
      <w:r w:rsidR="00491E01">
        <w:rPr>
          <w:rFonts w:cs="Arial"/>
          <w:szCs w:val="22"/>
        </w:rPr>
        <w:t>.</w:t>
      </w:r>
    </w:p>
    <w:p w14:paraId="053EA4A2" w14:textId="0F40E082" w:rsidR="00287317" w:rsidRDefault="00953D73" w:rsidP="00341D34">
      <w:pPr>
        <w:spacing w:before="240"/>
        <w:rPr>
          <w:rFonts w:cs="Arial"/>
          <w:szCs w:val="22"/>
        </w:rPr>
      </w:pPr>
      <w:r w:rsidRPr="00953D73">
        <w:rPr>
          <w:rFonts w:cs="Arial"/>
          <w:szCs w:val="22"/>
        </w:rPr>
        <w:t xml:space="preserve">We thank the victim-survivors who have spoken out and shared their </w:t>
      </w:r>
      <w:r w:rsidR="0046341B">
        <w:rPr>
          <w:rFonts w:cs="Arial"/>
          <w:szCs w:val="22"/>
        </w:rPr>
        <w:t xml:space="preserve">experiences and insights. </w:t>
      </w:r>
      <w:r w:rsidRPr="00953D73">
        <w:rPr>
          <w:rFonts w:cs="Arial"/>
          <w:szCs w:val="22"/>
        </w:rPr>
        <w:t xml:space="preserve">Their work to </w:t>
      </w:r>
      <w:r w:rsidR="0046341B">
        <w:rPr>
          <w:rFonts w:cs="Arial"/>
          <w:szCs w:val="22"/>
        </w:rPr>
        <w:t xml:space="preserve">reduce family, domestic and sexual violence </w:t>
      </w:r>
      <w:r w:rsidR="00332361">
        <w:rPr>
          <w:rFonts w:cs="Arial"/>
          <w:szCs w:val="22"/>
        </w:rPr>
        <w:t xml:space="preserve">(FDSV) </w:t>
      </w:r>
      <w:r w:rsidRPr="00953D73">
        <w:rPr>
          <w:rFonts w:cs="Arial"/>
          <w:szCs w:val="22"/>
        </w:rPr>
        <w:t>continues to inspire us and drive us to</w:t>
      </w:r>
      <w:r>
        <w:rPr>
          <w:rFonts w:cs="Arial"/>
          <w:szCs w:val="22"/>
        </w:rPr>
        <w:t xml:space="preserve"> </w:t>
      </w:r>
      <w:r w:rsidRPr="00953D73">
        <w:rPr>
          <w:rFonts w:cs="Arial"/>
          <w:szCs w:val="22"/>
        </w:rPr>
        <w:t>do more.</w:t>
      </w:r>
    </w:p>
    <w:p w14:paraId="4D860B97" w14:textId="2B80BF7B" w:rsidR="00953D73" w:rsidRDefault="00953D73" w:rsidP="00953D73">
      <w:pPr>
        <w:rPr>
          <w:rFonts w:cs="Arial"/>
          <w:szCs w:val="22"/>
        </w:rPr>
      </w:pPr>
      <w:r w:rsidRPr="00953D73">
        <w:rPr>
          <w:rFonts w:cs="Arial"/>
          <w:szCs w:val="22"/>
        </w:rPr>
        <w:t>We mourn those who have been murdered and the children we will not see</w:t>
      </w:r>
      <w:r>
        <w:rPr>
          <w:rFonts w:cs="Arial"/>
          <w:szCs w:val="22"/>
        </w:rPr>
        <w:t xml:space="preserve"> </w:t>
      </w:r>
      <w:r w:rsidRPr="00953D73">
        <w:rPr>
          <w:rFonts w:cs="Arial"/>
          <w:szCs w:val="22"/>
        </w:rPr>
        <w:t>grow up. We recognise those with lived experience who continue to recover</w:t>
      </w:r>
      <w:r>
        <w:rPr>
          <w:rFonts w:cs="Arial"/>
          <w:szCs w:val="22"/>
        </w:rPr>
        <w:t xml:space="preserve"> </w:t>
      </w:r>
      <w:r w:rsidRPr="00953D73">
        <w:rPr>
          <w:rFonts w:cs="Arial"/>
          <w:szCs w:val="22"/>
        </w:rPr>
        <w:t>from violence and manage the life-long impacts of trauma. We acknowledge</w:t>
      </w:r>
      <w:r>
        <w:rPr>
          <w:rFonts w:cs="Arial"/>
          <w:szCs w:val="22"/>
        </w:rPr>
        <w:t xml:space="preserve"> </w:t>
      </w:r>
      <w:r w:rsidRPr="00953D73">
        <w:rPr>
          <w:rFonts w:cs="Arial"/>
          <w:szCs w:val="22"/>
        </w:rPr>
        <w:t>the life-long disabilities and impairments that many live with as a direct result</w:t>
      </w:r>
      <w:r>
        <w:rPr>
          <w:rFonts w:cs="Arial"/>
          <w:szCs w:val="22"/>
        </w:rPr>
        <w:t xml:space="preserve"> </w:t>
      </w:r>
      <w:r w:rsidRPr="00953D73">
        <w:rPr>
          <w:rFonts w:cs="Arial"/>
          <w:szCs w:val="22"/>
        </w:rPr>
        <w:t>of violence.</w:t>
      </w:r>
    </w:p>
    <w:p w14:paraId="21B61F3B" w14:textId="1D3A1659" w:rsidR="00EA4790" w:rsidRPr="00404E8C" w:rsidRDefault="00EA4790" w:rsidP="00EA4790">
      <w:pPr>
        <w:pStyle w:val="Heading1"/>
      </w:pPr>
      <w:bookmarkStart w:id="3" w:name="_Toc86827962"/>
      <w:bookmarkStart w:id="4" w:name="_Toc87269665"/>
      <w:bookmarkStart w:id="5" w:name="_Toc92966727"/>
      <w:bookmarkStart w:id="6" w:name="_Toc92966797"/>
      <w:bookmarkStart w:id="7" w:name="_Toc92967305"/>
      <w:bookmarkStart w:id="8" w:name="_Toc92967375"/>
      <w:bookmarkStart w:id="9" w:name="_Toc92967593"/>
      <w:bookmarkStart w:id="10" w:name="_Toc92967663"/>
      <w:bookmarkStart w:id="11" w:name="_Toc107142440"/>
      <w:bookmarkStart w:id="12" w:name="_Toc150789578"/>
      <w:r w:rsidRPr="00404E8C">
        <w:t>Acknowledgement of Country</w:t>
      </w:r>
      <w:bookmarkEnd w:id="3"/>
      <w:bookmarkEnd w:id="4"/>
      <w:bookmarkEnd w:id="5"/>
      <w:bookmarkEnd w:id="6"/>
      <w:bookmarkEnd w:id="7"/>
      <w:bookmarkEnd w:id="8"/>
      <w:bookmarkEnd w:id="9"/>
      <w:bookmarkEnd w:id="10"/>
      <w:bookmarkEnd w:id="11"/>
      <w:bookmarkEnd w:id="12"/>
    </w:p>
    <w:p w14:paraId="4515C280" w14:textId="77777777" w:rsidR="00491E01" w:rsidRDefault="00EA4790" w:rsidP="00EA4790">
      <w:pPr>
        <w:rPr>
          <w:rFonts w:cs="Arial"/>
          <w:szCs w:val="22"/>
        </w:rPr>
      </w:pPr>
      <w:r w:rsidRPr="00404E8C">
        <w:rPr>
          <w:rFonts w:cs="Arial"/>
          <w:szCs w:val="22"/>
        </w:rPr>
        <w:t>We acknowledge and pay respects to all Aboriginal and Torres Strait Islander peoples across Australia, who are the custodians of the land and of the oldest continuous living culture on Earth</w:t>
      </w:r>
      <w:r w:rsidR="00491E01">
        <w:rPr>
          <w:rFonts w:cs="Arial"/>
          <w:szCs w:val="22"/>
        </w:rPr>
        <w:t>.</w:t>
      </w:r>
    </w:p>
    <w:p w14:paraId="0DEFCCC2" w14:textId="77777777" w:rsidR="00491E01" w:rsidRDefault="00EA4790" w:rsidP="00EA4790">
      <w:pPr>
        <w:rPr>
          <w:rFonts w:cs="Arial"/>
          <w:szCs w:val="22"/>
        </w:rPr>
      </w:pPr>
      <w:r w:rsidRPr="00404E8C">
        <w:rPr>
          <w:rFonts w:cs="Arial"/>
          <w:szCs w:val="22"/>
        </w:rPr>
        <w:t xml:space="preserve">We honour Aboriginal and Torres Strait Islander peoples’ ongoing connection to sea, </w:t>
      </w:r>
      <w:proofErr w:type="gramStart"/>
      <w:r w:rsidRPr="00404E8C">
        <w:rPr>
          <w:rFonts w:cs="Arial"/>
          <w:szCs w:val="22"/>
        </w:rPr>
        <w:t>waterways</w:t>
      </w:r>
      <w:proofErr w:type="gramEnd"/>
      <w:r w:rsidRPr="00404E8C">
        <w:rPr>
          <w:rFonts w:cs="Arial"/>
          <w:szCs w:val="22"/>
        </w:rPr>
        <w:t xml:space="preserve"> and Country</w:t>
      </w:r>
      <w:r w:rsidR="00491E01">
        <w:rPr>
          <w:rFonts w:cs="Arial"/>
          <w:szCs w:val="22"/>
        </w:rPr>
        <w:t>.</w:t>
      </w:r>
    </w:p>
    <w:p w14:paraId="2A9FB86D" w14:textId="77777777" w:rsidR="00491E01" w:rsidRDefault="00EA4790" w:rsidP="00EA4790">
      <w:pPr>
        <w:rPr>
          <w:rFonts w:cs="Arial"/>
          <w:szCs w:val="22"/>
        </w:rPr>
      </w:pPr>
      <w:r w:rsidRPr="00404E8C">
        <w:rPr>
          <w:rFonts w:cs="Arial"/>
          <w:szCs w:val="22"/>
        </w:rPr>
        <w:t>We pay respects to Elders past</w:t>
      </w:r>
      <w:r w:rsidR="00CC022E">
        <w:rPr>
          <w:rFonts w:cs="Arial"/>
          <w:szCs w:val="22"/>
        </w:rPr>
        <w:t>,</w:t>
      </w:r>
      <w:r w:rsidRPr="00404E8C">
        <w:rPr>
          <w:rFonts w:cs="Arial"/>
          <w:szCs w:val="22"/>
        </w:rPr>
        <w:t xml:space="preserve"> </w:t>
      </w:r>
      <w:proofErr w:type="gramStart"/>
      <w:r w:rsidRPr="00404E8C">
        <w:rPr>
          <w:rFonts w:cs="Arial"/>
          <w:szCs w:val="22"/>
        </w:rPr>
        <w:t>present</w:t>
      </w:r>
      <w:proofErr w:type="gramEnd"/>
      <w:r w:rsidR="00CC022E">
        <w:rPr>
          <w:rFonts w:cs="Arial"/>
          <w:szCs w:val="22"/>
        </w:rPr>
        <w:t xml:space="preserve"> and emerging</w:t>
      </w:r>
      <w:r w:rsidR="00491E01">
        <w:rPr>
          <w:rFonts w:cs="Arial"/>
          <w:szCs w:val="22"/>
        </w:rPr>
        <w:t>.</w:t>
      </w:r>
    </w:p>
    <w:p w14:paraId="46EBFCC5" w14:textId="34BBFB2D" w:rsidR="00EA4790" w:rsidRPr="00404E8C" w:rsidRDefault="00EA4790" w:rsidP="00EA4790">
      <w:pPr>
        <w:pStyle w:val="Heading1"/>
      </w:pPr>
      <w:bookmarkStart w:id="13" w:name="_Toc92966728"/>
      <w:bookmarkStart w:id="14" w:name="_Toc92966798"/>
      <w:bookmarkStart w:id="15" w:name="_Toc92967306"/>
      <w:bookmarkStart w:id="16" w:name="_Toc92967376"/>
      <w:bookmarkStart w:id="17" w:name="_Toc92967594"/>
      <w:bookmarkStart w:id="18" w:name="_Toc92967664"/>
      <w:bookmarkStart w:id="19" w:name="_Toc107142441"/>
      <w:bookmarkStart w:id="20" w:name="_Toc150789579"/>
      <w:r w:rsidRPr="00404E8C">
        <w:t>Terminology</w:t>
      </w:r>
      <w:bookmarkEnd w:id="13"/>
      <w:bookmarkEnd w:id="14"/>
      <w:bookmarkEnd w:id="15"/>
      <w:bookmarkEnd w:id="16"/>
      <w:bookmarkEnd w:id="17"/>
      <w:bookmarkEnd w:id="18"/>
      <w:bookmarkEnd w:id="19"/>
      <w:bookmarkEnd w:id="20"/>
    </w:p>
    <w:p w14:paraId="1A248145" w14:textId="77777777" w:rsidR="00491E01" w:rsidRDefault="00916FEA" w:rsidP="00EA4790">
      <w:pPr>
        <w:rPr>
          <w:rFonts w:cs="Arial"/>
          <w:szCs w:val="22"/>
        </w:rPr>
      </w:pPr>
      <w:r>
        <w:rPr>
          <w:rFonts w:cs="Arial"/>
          <w:szCs w:val="22"/>
        </w:rPr>
        <w:t>The Department of Health and Aged Care</w:t>
      </w:r>
      <w:r w:rsidR="000E203F">
        <w:rPr>
          <w:rFonts w:cs="Arial"/>
          <w:szCs w:val="22"/>
        </w:rPr>
        <w:t xml:space="preserve"> </w:t>
      </w:r>
      <w:r w:rsidR="00EA4790" w:rsidRPr="00404E8C">
        <w:rPr>
          <w:rFonts w:cs="Arial"/>
          <w:szCs w:val="22"/>
        </w:rPr>
        <w:t>acknowledge</w:t>
      </w:r>
      <w:r>
        <w:rPr>
          <w:rFonts w:cs="Arial"/>
          <w:szCs w:val="22"/>
        </w:rPr>
        <w:t>s</w:t>
      </w:r>
      <w:r w:rsidR="00EA4790" w:rsidRPr="00404E8C">
        <w:rPr>
          <w:rFonts w:cs="Arial"/>
          <w:szCs w:val="22"/>
        </w:rPr>
        <w:t xml:space="preserve"> there is </w:t>
      </w:r>
      <w:r w:rsidR="00EA4790" w:rsidRPr="00332361">
        <w:rPr>
          <w:rFonts w:cs="Arial"/>
          <w:szCs w:val="22"/>
        </w:rPr>
        <w:t>no</w:t>
      </w:r>
      <w:r w:rsidR="00EA4790" w:rsidRPr="00341D34">
        <w:rPr>
          <w:rFonts w:cs="Arial"/>
          <w:i/>
          <w:iCs/>
          <w:szCs w:val="22"/>
        </w:rPr>
        <w:t xml:space="preserve"> </w:t>
      </w:r>
      <w:r w:rsidR="00CC022E">
        <w:rPr>
          <w:rFonts w:cs="Arial"/>
          <w:i/>
          <w:iCs/>
          <w:szCs w:val="22"/>
        </w:rPr>
        <w:t>‘</w:t>
      </w:r>
      <w:r w:rsidR="000E203F" w:rsidRPr="00341D34">
        <w:rPr>
          <w:rFonts w:cs="Arial"/>
          <w:i/>
          <w:iCs/>
          <w:szCs w:val="22"/>
        </w:rPr>
        <w:t>one size fits all</w:t>
      </w:r>
      <w:r w:rsidR="00341D34">
        <w:rPr>
          <w:rFonts w:cs="Arial"/>
          <w:i/>
          <w:iCs/>
          <w:szCs w:val="22"/>
        </w:rPr>
        <w:t>’</w:t>
      </w:r>
      <w:r w:rsidR="000E203F">
        <w:rPr>
          <w:rFonts w:cs="Arial"/>
          <w:szCs w:val="22"/>
        </w:rPr>
        <w:t xml:space="preserve"> when it comes to</w:t>
      </w:r>
      <w:r w:rsidR="00EA4790" w:rsidRPr="00404E8C">
        <w:rPr>
          <w:rFonts w:cs="Arial"/>
          <w:szCs w:val="22"/>
        </w:rPr>
        <w:t xml:space="preserve"> terminology that suits all situations and </w:t>
      </w:r>
      <w:r w:rsidR="00B91FB6">
        <w:rPr>
          <w:rFonts w:cs="Arial"/>
          <w:szCs w:val="22"/>
        </w:rPr>
        <w:t>individuals</w:t>
      </w:r>
      <w:r w:rsidR="00EA4790" w:rsidRPr="00404E8C">
        <w:rPr>
          <w:rFonts w:cs="Arial"/>
          <w:szCs w:val="22"/>
        </w:rPr>
        <w:t>.</w:t>
      </w:r>
      <w:r w:rsidR="00CC022E">
        <w:rPr>
          <w:rFonts w:cs="Arial"/>
          <w:szCs w:val="22"/>
        </w:rPr>
        <w:t xml:space="preserve"> </w:t>
      </w:r>
      <w:r w:rsidR="00EA4790" w:rsidRPr="00404E8C">
        <w:rPr>
          <w:rFonts w:cs="Arial"/>
          <w:szCs w:val="22"/>
        </w:rPr>
        <w:t>No</w:t>
      </w:r>
      <w:r w:rsidR="00CC022E">
        <w:rPr>
          <w:rFonts w:cs="Arial"/>
          <w:szCs w:val="22"/>
        </w:rPr>
        <w:t xml:space="preserve"> </w:t>
      </w:r>
      <w:r w:rsidR="00EA4790" w:rsidRPr="00404E8C">
        <w:rPr>
          <w:rFonts w:cs="Arial"/>
          <w:szCs w:val="22"/>
        </w:rPr>
        <w:t xml:space="preserve">exclusion or harm </w:t>
      </w:r>
      <w:r w:rsidR="00B91FB6">
        <w:rPr>
          <w:rFonts w:cs="Arial"/>
          <w:szCs w:val="22"/>
        </w:rPr>
        <w:t>to</w:t>
      </w:r>
      <w:r w:rsidR="00EA4790" w:rsidRPr="00404E8C">
        <w:rPr>
          <w:rFonts w:cs="Arial"/>
          <w:szCs w:val="22"/>
        </w:rPr>
        <w:t xml:space="preserve"> </w:t>
      </w:r>
      <w:r w:rsidR="00B91FB6">
        <w:rPr>
          <w:rFonts w:cs="Arial"/>
          <w:szCs w:val="22"/>
        </w:rPr>
        <w:t>individuals</w:t>
      </w:r>
      <w:r w:rsidR="00EA4790" w:rsidRPr="00404E8C">
        <w:rPr>
          <w:rFonts w:cs="Arial"/>
          <w:szCs w:val="22"/>
        </w:rPr>
        <w:t xml:space="preserve"> is intended in the terms used</w:t>
      </w:r>
      <w:r w:rsidR="00491E01">
        <w:rPr>
          <w:rFonts w:cs="Arial"/>
          <w:szCs w:val="22"/>
        </w:rPr>
        <w:t>.</w:t>
      </w:r>
    </w:p>
    <w:p w14:paraId="636B8ACF" w14:textId="77777777" w:rsidR="00491E01" w:rsidRDefault="00EA4790" w:rsidP="00EA4790">
      <w:pPr>
        <w:rPr>
          <w:rFonts w:cs="Arial"/>
          <w:szCs w:val="22"/>
        </w:rPr>
      </w:pPr>
      <w:r w:rsidRPr="00404E8C">
        <w:rPr>
          <w:rFonts w:cs="Arial"/>
          <w:szCs w:val="22"/>
        </w:rPr>
        <w:t xml:space="preserve">The </w:t>
      </w:r>
      <w:r w:rsidR="00916FEA">
        <w:rPr>
          <w:rFonts w:cs="Arial"/>
          <w:szCs w:val="22"/>
        </w:rPr>
        <w:t>Model of Care</w:t>
      </w:r>
      <w:r w:rsidRPr="00404E8C">
        <w:rPr>
          <w:rFonts w:cs="Arial"/>
          <w:szCs w:val="22"/>
        </w:rPr>
        <w:t xml:space="preserve"> endeavours to use inclusive language, while acknowledging the evidence base and the experiences of women, girls, and female</w:t>
      </w:r>
      <w:r w:rsidR="000E203F">
        <w:rPr>
          <w:rFonts w:cs="Arial"/>
          <w:szCs w:val="22"/>
        </w:rPr>
        <w:t>s</w:t>
      </w:r>
      <w:r w:rsidRPr="00404E8C">
        <w:rPr>
          <w:rFonts w:cs="Arial"/>
          <w:szCs w:val="22"/>
        </w:rPr>
        <w:t xml:space="preserve"> or wom</w:t>
      </w:r>
      <w:r w:rsidR="00CC022E">
        <w:rPr>
          <w:rFonts w:cs="Arial"/>
          <w:szCs w:val="22"/>
        </w:rPr>
        <w:t>e</w:t>
      </w:r>
      <w:r w:rsidRPr="00404E8C">
        <w:rPr>
          <w:rFonts w:cs="Arial"/>
          <w:szCs w:val="22"/>
        </w:rPr>
        <w:t>n identifying and non-binary people</w:t>
      </w:r>
      <w:r w:rsidR="00491E01">
        <w:rPr>
          <w:rFonts w:cs="Arial"/>
          <w:szCs w:val="22"/>
        </w:rPr>
        <w:t>.</w:t>
      </w:r>
    </w:p>
    <w:p w14:paraId="128D29AB" w14:textId="2FBF92B2" w:rsidR="00287317" w:rsidRDefault="00EA4790" w:rsidP="00EA4790">
      <w:pPr>
        <w:rPr>
          <w:rFonts w:cs="Arial"/>
          <w:szCs w:val="22"/>
        </w:rPr>
      </w:pPr>
      <w:r w:rsidRPr="00404E8C">
        <w:rPr>
          <w:rFonts w:cs="Arial"/>
          <w:szCs w:val="22"/>
        </w:rPr>
        <w:t xml:space="preserve">The </w:t>
      </w:r>
      <w:r w:rsidR="00916FEA">
        <w:rPr>
          <w:rFonts w:cs="Arial"/>
          <w:szCs w:val="22"/>
        </w:rPr>
        <w:t>Model of Care</w:t>
      </w:r>
      <w:r w:rsidRPr="00404E8C">
        <w:rPr>
          <w:rFonts w:cs="Arial"/>
          <w:szCs w:val="22"/>
        </w:rPr>
        <w:t xml:space="preserve"> uses the language ‘violence against women’ to acknowledge that the forms of violence it seeks to address is gendered in nature, being mostly perpetrated by men against women and children. The </w:t>
      </w:r>
      <w:r w:rsidR="00916FEA">
        <w:rPr>
          <w:rFonts w:cs="Arial"/>
          <w:szCs w:val="22"/>
        </w:rPr>
        <w:t>Model of Care</w:t>
      </w:r>
      <w:r w:rsidRPr="00404E8C">
        <w:rPr>
          <w:rFonts w:cs="Arial"/>
          <w:szCs w:val="22"/>
        </w:rPr>
        <w:t xml:space="preserve"> also acknowledges that LGBTQIA+ communities, sexually and gender diverse people and intersex people are also impacted by violence with the same gendered drivers often in complex and intersecting ways.</w:t>
      </w:r>
    </w:p>
    <w:p w14:paraId="03293EF9" w14:textId="77777777" w:rsidR="00491E01" w:rsidRDefault="00EA4790">
      <w:r w:rsidRPr="00404E8C">
        <w:rPr>
          <w:rFonts w:cs="Arial"/>
          <w:szCs w:val="22"/>
        </w:rPr>
        <w:lastRenderedPageBreak/>
        <w:t xml:space="preserve">The </w:t>
      </w:r>
      <w:r w:rsidR="00916FEA">
        <w:rPr>
          <w:rFonts w:cs="Arial"/>
          <w:szCs w:val="22"/>
        </w:rPr>
        <w:t>Model of Care</w:t>
      </w:r>
      <w:r w:rsidRPr="00404E8C">
        <w:rPr>
          <w:rFonts w:cs="Arial"/>
          <w:szCs w:val="22"/>
        </w:rPr>
        <w:t xml:space="preserve"> acknowledges terminology around </w:t>
      </w:r>
      <w:r w:rsidR="00916FEA">
        <w:rPr>
          <w:rFonts w:cs="Arial"/>
          <w:szCs w:val="22"/>
        </w:rPr>
        <w:t>FDSV</w:t>
      </w:r>
      <w:r w:rsidRPr="00404E8C">
        <w:rPr>
          <w:rFonts w:cs="Arial"/>
          <w:szCs w:val="22"/>
        </w:rPr>
        <w:t>, gender</w:t>
      </w:r>
      <w:r w:rsidRPr="00404E8C">
        <w:rPr>
          <w:rFonts w:cs="Arial"/>
          <w:szCs w:val="22"/>
        </w:rPr>
        <w:noBreakHyphen/>
        <w:t xml:space="preserve">based violence, and violence against women is evolving and that this language does not work for all </w:t>
      </w:r>
      <w:r w:rsidR="00771202">
        <w:rPr>
          <w:rFonts w:cs="Arial"/>
          <w:szCs w:val="22"/>
        </w:rPr>
        <w:t>victim-survivors</w:t>
      </w:r>
      <w:r w:rsidR="00771202" w:rsidRPr="00404E8C">
        <w:rPr>
          <w:rFonts w:cs="Arial"/>
          <w:szCs w:val="22"/>
        </w:rPr>
        <w:t xml:space="preserve"> </w:t>
      </w:r>
      <w:r w:rsidRPr="00404E8C">
        <w:rPr>
          <w:rFonts w:cs="Arial"/>
          <w:szCs w:val="22"/>
        </w:rPr>
        <w:t>impacted by violence</w:t>
      </w:r>
      <w:r w:rsidR="00491E01">
        <w:t>.</w:t>
      </w:r>
    </w:p>
    <w:p w14:paraId="49A8BD63" w14:textId="7BD706B5" w:rsidR="0057463B" w:rsidRPr="00287317" w:rsidRDefault="0057463B" w:rsidP="00287317">
      <w:pPr>
        <w:rPr>
          <w:rFonts w:eastAsiaTheme="majorEastAsia"/>
        </w:rPr>
      </w:pPr>
      <w:r w:rsidRPr="00287317">
        <w:br w:type="page"/>
      </w:r>
    </w:p>
    <w:p w14:paraId="19BB7E2E" w14:textId="39954D55" w:rsidR="00DC6DD2" w:rsidRPr="00404E8C" w:rsidRDefault="00DC6DD2" w:rsidP="008D455C">
      <w:pPr>
        <w:pStyle w:val="Heading1"/>
      </w:pPr>
      <w:bookmarkStart w:id="21" w:name="_Toc150789580"/>
      <w:r w:rsidRPr="00404E8C">
        <w:lastRenderedPageBreak/>
        <w:t>Introduction</w:t>
      </w:r>
      <w:bookmarkEnd w:id="2"/>
      <w:bookmarkEnd w:id="21"/>
    </w:p>
    <w:p w14:paraId="450A78B8" w14:textId="5A99E560" w:rsidR="00AD55F7" w:rsidRPr="00287317" w:rsidRDefault="00AD55F7" w:rsidP="00917223">
      <w:pPr>
        <w:pStyle w:val="Heading2"/>
      </w:pPr>
      <w:bookmarkStart w:id="22" w:name="_Toc150789581"/>
      <w:r w:rsidRPr="00287317">
        <w:t>The National Plan to End Violence against Women and Children 2022–2032</w:t>
      </w:r>
      <w:bookmarkEnd w:id="22"/>
    </w:p>
    <w:p w14:paraId="5DA10D6B" w14:textId="77777777" w:rsidR="00491E01" w:rsidRDefault="00341D34" w:rsidP="00AD55F7">
      <w:pPr>
        <w:rPr>
          <w:rFonts w:cs="Arial"/>
          <w:szCs w:val="22"/>
        </w:rPr>
      </w:pPr>
      <w:r w:rsidRPr="00341D34">
        <w:rPr>
          <w:rFonts w:cs="Arial"/>
          <w:szCs w:val="22"/>
        </w:rPr>
        <w:t>The National Plan is the Australian Government’s whole-of-society, 10-year policy framework to end violence against women and children. It outlines a vision of ending gender-based violence in one generation and what steps need to be undertaken to achieve it</w:t>
      </w:r>
      <w:r w:rsidR="00491E01">
        <w:rPr>
          <w:rFonts w:cs="Arial"/>
          <w:szCs w:val="22"/>
        </w:rPr>
        <w:t>.</w:t>
      </w:r>
    </w:p>
    <w:p w14:paraId="1F16E525" w14:textId="77777777" w:rsidR="00491E01" w:rsidRDefault="00341D34" w:rsidP="00AD55F7">
      <w:pPr>
        <w:rPr>
          <w:rFonts w:cs="Arial"/>
          <w:szCs w:val="22"/>
        </w:rPr>
      </w:pPr>
      <w:r w:rsidRPr="00341D34">
        <w:rPr>
          <w:rFonts w:cs="Arial"/>
          <w:szCs w:val="22"/>
        </w:rPr>
        <w:t xml:space="preserve">There are four domains in the National Plan that will help </w:t>
      </w:r>
      <w:r w:rsidR="00CA554D">
        <w:rPr>
          <w:rFonts w:cs="Arial"/>
          <w:szCs w:val="22"/>
        </w:rPr>
        <w:t>Australia</w:t>
      </w:r>
      <w:r w:rsidR="00CA554D" w:rsidRPr="00341D34">
        <w:rPr>
          <w:rFonts w:cs="Arial"/>
          <w:szCs w:val="22"/>
        </w:rPr>
        <w:t xml:space="preserve"> </w:t>
      </w:r>
      <w:r w:rsidRPr="00341D34">
        <w:rPr>
          <w:rFonts w:cs="Arial"/>
          <w:szCs w:val="22"/>
        </w:rPr>
        <w:t>achieve this vision of ending gender</w:t>
      </w:r>
      <w:r>
        <w:rPr>
          <w:rFonts w:cs="Arial"/>
          <w:szCs w:val="22"/>
        </w:rPr>
        <w:noBreakHyphen/>
      </w:r>
      <w:r w:rsidRPr="00341D34">
        <w:rPr>
          <w:rFonts w:cs="Arial"/>
          <w:szCs w:val="22"/>
        </w:rPr>
        <w:t>based violence in one generation. They are prevention, early intervention, response, and recovery and healing.</w:t>
      </w:r>
      <w:r>
        <w:rPr>
          <w:rFonts w:cs="Arial"/>
          <w:szCs w:val="22"/>
        </w:rPr>
        <w:t xml:space="preserve"> The</w:t>
      </w:r>
      <w:r w:rsidR="00AD55F7">
        <w:rPr>
          <w:rFonts w:cs="Arial"/>
          <w:szCs w:val="22"/>
        </w:rPr>
        <w:t xml:space="preserve"> </w:t>
      </w:r>
      <w:r w:rsidR="00332361">
        <w:rPr>
          <w:rFonts w:cs="Arial"/>
          <w:szCs w:val="22"/>
        </w:rPr>
        <w:t xml:space="preserve">pilot </w:t>
      </w:r>
      <w:r w:rsidR="00AD55F7">
        <w:rPr>
          <w:rFonts w:cs="Arial"/>
          <w:szCs w:val="22"/>
        </w:rPr>
        <w:t>program</w:t>
      </w:r>
      <w:r w:rsidR="00AD55F7" w:rsidRPr="008D666C">
        <w:rPr>
          <w:rFonts w:cs="Arial"/>
          <w:szCs w:val="22"/>
        </w:rPr>
        <w:t xml:space="preserve"> support</w:t>
      </w:r>
      <w:r w:rsidR="00AD55F7">
        <w:rPr>
          <w:rFonts w:cs="Arial"/>
          <w:szCs w:val="22"/>
        </w:rPr>
        <w:t>s</w:t>
      </w:r>
      <w:r w:rsidR="00AD55F7" w:rsidRPr="008D666C">
        <w:rPr>
          <w:rFonts w:cs="Arial"/>
          <w:szCs w:val="22"/>
        </w:rPr>
        <w:t xml:space="preserve"> the ‘recovery</w:t>
      </w:r>
      <w:r w:rsidR="00AD55F7">
        <w:rPr>
          <w:rFonts w:cs="Arial"/>
          <w:szCs w:val="22"/>
        </w:rPr>
        <w:t xml:space="preserve"> and healing</w:t>
      </w:r>
      <w:r w:rsidR="00AD55F7" w:rsidRPr="008D666C">
        <w:rPr>
          <w:rFonts w:cs="Arial"/>
          <w:szCs w:val="22"/>
        </w:rPr>
        <w:t>’ domain of the National Plan</w:t>
      </w:r>
      <w:r w:rsidR="00491E01">
        <w:rPr>
          <w:rFonts w:cs="Arial"/>
          <w:szCs w:val="22"/>
        </w:rPr>
        <w:t>.</w:t>
      </w:r>
    </w:p>
    <w:p w14:paraId="35B61199" w14:textId="5C9A1B51" w:rsidR="00AD55F7" w:rsidRDefault="00AD55F7" w:rsidP="00AD55F7">
      <w:pPr>
        <w:rPr>
          <w:rFonts w:cs="Arial"/>
          <w:szCs w:val="22"/>
        </w:rPr>
      </w:pPr>
      <w:r w:rsidRPr="001722C4">
        <w:rPr>
          <w:rFonts w:cs="Arial"/>
          <w:szCs w:val="22"/>
        </w:rPr>
        <w:t>The National Plan recognises there is more work to do and incorporates feedback from victim survivors, advocates, advisory groups, and family, domestic and sexual violence service providers.</w:t>
      </w:r>
    </w:p>
    <w:p w14:paraId="5137BCB8" w14:textId="77777777" w:rsidR="00491E01" w:rsidRDefault="00AD55F7" w:rsidP="00AD55F7">
      <w:pPr>
        <w:rPr>
          <w:rFonts w:cs="Arial"/>
          <w:szCs w:val="22"/>
        </w:rPr>
      </w:pPr>
      <w:r w:rsidRPr="001722C4">
        <w:rPr>
          <w:rFonts w:cs="Arial"/>
          <w:szCs w:val="22"/>
        </w:rPr>
        <w:t xml:space="preserve">Recovery and healing </w:t>
      </w:r>
      <w:proofErr w:type="gramStart"/>
      <w:r w:rsidR="003623BF">
        <w:rPr>
          <w:rFonts w:cs="Arial"/>
          <w:szCs w:val="22"/>
        </w:rPr>
        <w:t>is</w:t>
      </w:r>
      <w:proofErr w:type="gramEnd"/>
      <w:r w:rsidR="003623BF" w:rsidRPr="001722C4">
        <w:rPr>
          <w:rFonts w:cs="Arial"/>
          <w:szCs w:val="22"/>
        </w:rPr>
        <w:t xml:space="preserve"> </w:t>
      </w:r>
      <w:r w:rsidRPr="001722C4">
        <w:rPr>
          <w:rFonts w:cs="Arial"/>
          <w:szCs w:val="22"/>
        </w:rPr>
        <w:t>an essential component of the National Plan and recognises that even after violence has ended, the effects on victim-survivors</w:t>
      </w:r>
      <w:r w:rsidR="00CC022E">
        <w:rPr>
          <w:rFonts w:cs="Arial"/>
          <w:szCs w:val="22"/>
        </w:rPr>
        <w:t>’</w:t>
      </w:r>
      <w:r w:rsidRPr="001722C4">
        <w:rPr>
          <w:rFonts w:cs="Arial"/>
          <w:szCs w:val="22"/>
        </w:rPr>
        <w:t xml:space="preserve"> health and wellbeing continue. Victim-survivors often need life-long support to recover and heal from trauma</w:t>
      </w:r>
      <w:r w:rsidR="00491E01">
        <w:rPr>
          <w:rFonts w:cs="Arial"/>
          <w:szCs w:val="22"/>
        </w:rPr>
        <w:t>.</w:t>
      </w:r>
    </w:p>
    <w:p w14:paraId="0FD8A013" w14:textId="77777777" w:rsidR="00491E01" w:rsidRDefault="003623BF" w:rsidP="00AD55F7">
      <w:pPr>
        <w:rPr>
          <w:rFonts w:cs="Arial"/>
          <w:szCs w:val="22"/>
        </w:rPr>
      </w:pPr>
      <w:r>
        <w:rPr>
          <w:rFonts w:cs="Arial"/>
          <w:szCs w:val="22"/>
        </w:rPr>
        <w:t xml:space="preserve">Recovery is an ongoing process that enables victim-survivors to be safe, </w:t>
      </w:r>
      <w:proofErr w:type="gramStart"/>
      <w:r>
        <w:rPr>
          <w:rFonts w:cs="Arial"/>
          <w:szCs w:val="22"/>
        </w:rPr>
        <w:t>healthy</w:t>
      </w:r>
      <w:proofErr w:type="gramEnd"/>
      <w:r>
        <w:rPr>
          <w:rFonts w:cs="Arial"/>
          <w:szCs w:val="22"/>
        </w:rPr>
        <w:t xml:space="preserve"> and resilient and to have economic security and post-traumatic growth. Recovery includes addressing the short-term, </w:t>
      </w:r>
      <w:proofErr w:type="gramStart"/>
      <w:r>
        <w:rPr>
          <w:rFonts w:cs="Arial"/>
          <w:szCs w:val="22"/>
        </w:rPr>
        <w:t>long-term</w:t>
      </w:r>
      <w:proofErr w:type="gramEnd"/>
      <w:r>
        <w:rPr>
          <w:rFonts w:cs="Arial"/>
          <w:szCs w:val="22"/>
        </w:rPr>
        <w:t xml:space="preserve"> and lifelong health impacts for victim-survivors, which may include physical injuries, reproductive and sexual health issues and poor mental health. Recovery also relates to the rebuilding of a victim-survivor’s life, their ability to return to the workplace and community, as well as obtaining financial independence and economic security. However, it must be acknowledged that victim-survivors recover and heal in different ways, with some people being unable to return to work and requiring access to ongoing support</w:t>
      </w:r>
      <w:r w:rsidR="00491E01">
        <w:rPr>
          <w:rFonts w:cs="Arial"/>
          <w:szCs w:val="22"/>
        </w:rPr>
        <w:t>.</w:t>
      </w:r>
    </w:p>
    <w:p w14:paraId="2DF36F3B" w14:textId="77777777" w:rsidR="00491E01" w:rsidRDefault="003623BF" w:rsidP="00AD55F7">
      <w:pPr>
        <w:rPr>
          <w:rFonts w:cs="Arial"/>
          <w:szCs w:val="22"/>
        </w:rPr>
      </w:pPr>
      <w:r>
        <w:rPr>
          <w:rFonts w:cs="Arial"/>
          <w:szCs w:val="22"/>
        </w:rPr>
        <w:t xml:space="preserve">The National Plan also recognises the need to support children as </w:t>
      </w:r>
      <w:proofErr w:type="gramStart"/>
      <w:r>
        <w:rPr>
          <w:rFonts w:cs="Arial"/>
          <w:szCs w:val="22"/>
        </w:rPr>
        <w:t>victim-survivors in their own right</w:t>
      </w:r>
      <w:proofErr w:type="gramEnd"/>
      <w:r>
        <w:rPr>
          <w:rFonts w:cs="Arial"/>
          <w:szCs w:val="22"/>
        </w:rPr>
        <w:t>. Addressing the impacts of developmental trauma will help break future cycles of violence</w:t>
      </w:r>
      <w:r w:rsidR="00491E01">
        <w:rPr>
          <w:rFonts w:cs="Arial"/>
          <w:szCs w:val="22"/>
        </w:rPr>
        <w:t>.</w:t>
      </w:r>
    </w:p>
    <w:p w14:paraId="68EEF83A" w14:textId="77777777" w:rsidR="00491E01" w:rsidRDefault="003623BF" w:rsidP="00AD55F7">
      <w:pPr>
        <w:rPr>
          <w:rFonts w:cs="Arial"/>
          <w:szCs w:val="22"/>
        </w:rPr>
      </w:pPr>
      <w:r>
        <w:rPr>
          <w:rFonts w:cs="Arial"/>
          <w:szCs w:val="22"/>
        </w:rPr>
        <w:t xml:space="preserve">In cases of gender-based violence, the victim-survivor may still be in contact or live with the perpetrator. In these situations, the family, </w:t>
      </w:r>
      <w:proofErr w:type="gramStart"/>
      <w:r>
        <w:rPr>
          <w:rFonts w:cs="Arial"/>
          <w:szCs w:val="22"/>
        </w:rPr>
        <w:t>as a whole may</w:t>
      </w:r>
      <w:proofErr w:type="gramEnd"/>
      <w:r>
        <w:rPr>
          <w:rFonts w:cs="Arial"/>
          <w:szCs w:val="22"/>
        </w:rPr>
        <w:t xml:space="preserve"> need support to recover. Moreover, in some cases, people are both victim-survivors and perpetrators of violence – for example, some adolescents using violence. People in this situation must be supported to </w:t>
      </w:r>
      <w:r>
        <w:rPr>
          <w:rFonts w:cs="Arial"/>
          <w:szCs w:val="22"/>
        </w:rPr>
        <w:lastRenderedPageBreak/>
        <w:t xml:space="preserve">both recover from their experiences of violence and address their </w:t>
      </w:r>
      <w:r w:rsidR="00BB02BB">
        <w:rPr>
          <w:rFonts w:cs="Arial"/>
          <w:szCs w:val="22"/>
        </w:rPr>
        <w:t>own</w:t>
      </w:r>
      <w:r>
        <w:rPr>
          <w:rFonts w:cs="Arial"/>
          <w:szCs w:val="22"/>
        </w:rPr>
        <w:t xml:space="preserve"> use of violence to prevent further harm</w:t>
      </w:r>
      <w:r w:rsidR="00491E01">
        <w:rPr>
          <w:rFonts w:cs="Arial"/>
          <w:szCs w:val="22"/>
        </w:rPr>
        <w:t>.</w:t>
      </w:r>
    </w:p>
    <w:p w14:paraId="5BB03D19" w14:textId="123DD3B1" w:rsidR="00AD55F7" w:rsidRDefault="00AD55F7" w:rsidP="00AD55F7">
      <w:pPr>
        <w:rPr>
          <w:rFonts w:cs="Arial"/>
          <w:szCs w:val="22"/>
        </w:rPr>
      </w:pPr>
      <w:r w:rsidRPr="001722C4">
        <w:rPr>
          <w:rFonts w:cs="Arial"/>
          <w:szCs w:val="22"/>
        </w:rPr>
        <w:t xml:space="preserve">Recovery from </w:t>
      </w:r>
      <w:r w:rsidR="00341D34">
        <w:rPr>
          <w:rFonts w:cs="Arial"/>
          <w:szCs w:val="22"/>
        </w:rPr>
        <w:t xml:space="preserve">FDSV </w:t>
      </w:r>
      <w:r w:rsidRPr="001722C4">
        <w:rPr>
          <w:rFonts w:cs="Arial"/>
          <w:szCs w:val="22"/>
        </w:rPr>
        <w:t>can be a difficult and long-term process. The National Plan recognises that trauma</w:t>
      </w:r>
      <w:r>
        <w:rPr>
          <w:rFonts w:cs="Arial"/>
          <w:szCs w:val="22"/>
        </w:rPr>
        <w:t>-</w:t>
      </w:r>
      <w:r w:rsidRPr="001722C4">
        <w:rPr>
          <w:rFonts w:cs="Arial"/>
          <w:szCs w:val="22"/>
        </w:rPr>
        <w:t>informed and person</w:t>
      </w:r>
      <w:r w:rsidR="007835F3">
        <w:rPr>
          <w:rFonts w:cs="Arial"/>
          <w:szCs w:val="22"/>
        </w:rPr>
        <w:t>-</w:t>
      </w:r>
      <w:r w:rsidRPr="001722C4">
        <w:rPr>
          <w:rFonts w:cs="Arial"/>
          <w:szCs w:val="22"/>
        </w:rPr>
        <w:t>centred approaches are needed to address barriers to recovery and healing and to minimise the possibility that victim-survivors will be re</w:t>
      </w:r>
      <w:r w:rsidR="009A0763">
        <w:rPr>
          <w:rFonts w:cs="Arial"/>
          <w:szCs w:val="22"/>
        </w:rPr>
        <w:noBreakHyphen/>
      </w:r>
      <w:r w:rsidRPr="001722C4">
        <w:rPr>
          <w:rFonts w:cs="Arial"/>
          <w:szCs w:val="22"/>
        </w:rPr>
        <w:t>traumatised and harmed when using services and systems.</w:t>
      </w:r>
    </w:p>
    <w:p w14:paraId="13FB3BB7" w14:textId="4B240312" w:rsidR="00AD55F7" w:rsidRPr="00AD55F7" w:rsidRDefault="00AD55F7" w:rsidP="00AD55F7">
      <w:pPr>
        <w:rPr>
          <w:rFonts w:cs="Arial"/>
          <w:szCs w:val="22"/>
        </w:rPr>
      </w:pPr>
      <w:r w:rsidRPr="00AD55F7">
        <w:rPr>
          <w:rFonts w:cs="Arial"/>
          <w:szCs w:val="22"/>
        </w:rPr>
        <w:t xml:space="preserve">The Department </w:t>
      </w:r>
      <w:r w:rsidR="00CA554D">
        <w:rPr>
          <w:rFonts w:cs="Arial"/>
          <w:szCs w:val="22"/>
        </w:rPr>
        <w:t xml:space="preserve">of Health and Aged Care </w:t>
      </w:r>
      <w:r w:rsidRPr="00AD55F7">
        <w:rPr>
          <w:rFonts w:cs="Arial"/>
          <w:szCs w:val="22"/>
        </w:rPr>
        <w:t xml:space="preserve">is leading </w:t>
      </w:r>
      <w:r w:rsidR="00CC022E">
        <w:rPr>
          <w:rFonts w:cs="Arial"/>
          <w:szCs w:val="22"/>
        </w:rPr>
        <w:t xml:space="preserve">the </w:t>
      </w:r>
      <w:r w:rsidRPr="00AD55F7">
        <w:rPr>
          <w:rFonts w:cs="Arial"/>
          <w:szCs w:val="22"/>
        </w:rPr>
        <w:t>implementation of three programs that support victim-survivors of FDSV under the National Plan, including:</w:t>
      </w:r>
    </w:p>
    <w:p w14:paraId="282E9DA5" w14:textId="7720B49D" w:rsidR="00AD55F7" w:rsidRPr="001D10BD" w:rsidRDefault="00AD55F7" w:rsidP="00332361">
      <w:pPr>
        <w:pStyle w:val="ListParagraph"/>
        <w:numPr>
          <w:ilvl w:val="0"/>
          <w:numId w:val="17"/>
        </w:numPr>
        <w:rPr>
          <w:rFonts w:cs="Arial"/>
          <w:szCs w:val="22"/>
        </w:rPr>
      </w:pPr>
      <w:r w:rsidRPr="001D10BD">
        <w:rPr>
          <w:rFonts w:cs="Arial"/>
          <w:szCs w:val="22"/>
        </w:rPr>
        <w:t>$48.7 million to support victims and survivors of FDSV and child sex abuse to navigate the health system, through Primary Health Networks (PHNs)</w:t>
      </w:r>
      <w:r w:rsidR="005F763D">
        <w:rPr>
          <w:rFonts w:cs="Arial"/>
          <w:szCs w:val="22"/>
        </w:rPr>
        <w:t>,</w:t>
      </w:r>
    </w:p>
    <w:p w14:paraId="1F628555" w14:textId="2F5AB494" w:rsidR="00AD55F7" w:rsidRPr="001D10BD" w:rsidRDefault="00AD55F7" w:rsidP="00332361">
      <w:pPr>
        <w:pStyle w:val="ListParagraph"/>
        <w:numPr>
          <w:ilvl w:val="0"/>
          <w:numId w:val="17"/>
        </w:numPr>
        <w:rPr>
          <w:rFonts w:cs="Arial"/>
          <w:szCs w:val="22"/>
        </w:rPr>
      </w:pPr>
      <w:r w:rsidRPr="001D10BD">
        <w:rPr>
          <w:rFonts w:cs="Arial"/>
          <w:szCs w:val="22"/>
        </w:rPr>
        <w:t xml:space="preserve">$67.2 million to pilot a </w:t>
      </w:r>
      <w:r w:rsidR="00EA4ED9">
        <w:rPr>
          <w:rFonts w:cs="Arial"/>
          <w:szCs w:val="22"/>
        </w:rPr>
        <w:t>new</w:t>
      </w:r>
      <w:r w:rsidR="00EA4ED9" w:rsidRPr="001D10BD">
        <w:rPr>
          <w:rFonts w:cs="Arial"/>
          <w:szCs w:val="22"/>
        </w:rPr>
        <w:t xml:space="preserve"> </w:t>
      </w:r>
      <w:r w:rsidRPr="001D10BD">
        <w:rPr>
          <w:rFonts w:cs="Arial"/>
          <w:szCs w:val="22"/>
        </w:rPr>
        <w:t xml:space="preserve">model of trauma-informed recovery care, through six PHNs, to improve coordination and access to trauma-informed recovery services for </w:t>
      </w:r>
      <w:r w:rsidR="00771202">
        <w:rPr>
          <w:rFonts w:cs="Arial"/>
          <w:szCs w:val="22"/>
        </w:rPr>
        <w:t>victim-survivors</w:t>
      </w:r>
      <w:r w:rsidR="00771202" w:rsidRPr="00404E8C">
        <w:rPr>
          <w:rFonts w:cs="Arial"/>
          <w:szCs w:val="22"/>
        </w:rPr>
        <w:t xml:space="preserve"> </w:t>
      </w:r>
      <w:r w:rsidRPr="001D10BD">
        <w:rPr>
          <w:rFonts w:cs="Arial"/>
          <w:szCs w:val="22"/>
        </w:rPr>
        <w:t>who have experienced FDSV; and</w:t>
      </w:r>
      <w:r w:rsidR="005F763D">
        <w:rPr>
          <w:rFonts w:cs="Arial"/>
          <w:szCs w:val="22"/>
        </w:rPr>
        <w:t>,</w:t>
      </w:r>
    </w:p>
    <w:p w14:paraId="5521D620" w14:textId="4DD686E5" w:rsidR="00AD55F7" w:rsidRPr="001D10BD" w:rsidRDefault="00AD55F7" w:rsidP="00332361">
      <w:pPr>
        <w:pStyle w:val="ListParagraph"/>
        <w:numPr>
          <w:ilvl w:val="0"/>
          <w:numId w:val="17"/>
        </w:numPr>
        <w:rPr>
          <w:rFonts w:cs="Arial"/>
          <w:szCs w:val="22"/>
        </w:rPr>
      </w:pPr>
      <w:r w:rsidRPr="001D10BD">
        <w:rPr>
          <w:rFonts w:cs="Arial"/>
          <w:szCs w:val="22"/>
        </w:rPr>
        <w:t>$25.0 million to support the Illawarra Women’s Health Centre to establish a Women’s Trauma Recovery Centre.</w:t>
      </w:r>
    </w:p>
    <w:p w14:paraId="1848B184" w14:textId="6744115E" w:rsidR="00383A4E" w:rsidRPr="00404E8C" w:rsidRDefault="00844034" w:rsidP="00383A4E">
      <w:pPr>
        <w:pStyle w:val="Heading1"/>
      </w:pPr>
      <w:bookmarkStart w:id="23" w:name="_Toc150789582"/>
      <w:r w:rsidRPr="00404E8C">
        <w:t>I</w:t>
      </w:r>
      <w:r w:rsidR="00383A4E" w:rsidRPr="00404E8C">
        <w:t>ssue</w:t>
      </w:r>
      <w:bookmarkEnd w:id="23"/>
    </w:p>
    <w:p w14:paraId="26D134A9" w14:textId="77777777" w:rsidR="00491E01" w:rsidRDefault="00F80CDC" w:rsidP="008D666C">
      <w:pPr>
        <w:rPr>
          <w:rFonts w:cs="Arial"/>
          <w:szCs w:val="22"/>
        </w:rPr>
      </w:pPr>
      <w:r>
        <w:rPr>
          <w:rFonts w:cs="Arial"/>
          <w:szCs w:val="22"/>
        </w:rPr>
        <w:t xml:space="preserve">Evidence suggests </w:t>
      </w:r>
      <w:r w:rsidR="003623BF">
        <w:rPr>
          <w:rFonts w:cs="Arial"/>
          <w:szCs w:val="22"/>
        </w:rPr>
        <w:t>adults and children</w:t>
      </w:r>
      <w:r w:rsidR="003623BF" w:rsidRPr="00404E8C">
        <w:rPr>
          <w:rFonts w:cs="Arial"/>
          <w:szCs w:val="22"/>
        </w:rPr>
        <w:t xml:space="preserve"> </w:t>
      </w:r>
      <w:r w:rsidR="00383A4E" w:rsidRPr="00404E8C">
        <w:rPr>
          <w:rFonts w:cs="Arial"/>
          <w:szCs w:val="22"/>
        </w:rPr>
        <w:t>who experience F</w:t>
      </w:r>
      <w:r w:rsidR="004F0836" w:rsidRPr="00404E8C">
        <w:rPr>
          <w:rFonts w:cs="Arial"/>
          <w:szCs w:val="22"/>
        </w:rPr>
        <w:t>D</w:t>
      </w:r>
      <w:r w:rsidR="00383A4E" w:rsidRPr="00404E8C">
        <w:rPr>
          <w:rFonts w:cs="Arial"/>
          <w:szCs w:val="22"/>
        </w:rPr>
        <w:t>SV</w:t>
      </w:r>
      <w:r>
        <w:rPr>
          <w:rFonts w:cs="Arial"/>
          <w:szCs w:val="22"/>
        </w:rPr>
        <w:t>,</w:t>
      </w:r>
      <w:r w:rsidR="00383A4E" w:rsidRPr="00404E8C">
        <w:rPr>
          <w:rFonts w:cs="Arial"/>
          <w:szCs w:val="22"/>
        </w:rPr>
        <w:t xml:space="preserve"> </w:t>
      </w:r>
      <w:r>
        <w:rPr>
          <w:rFonts w:cs="Arial"/>
          <w:szCs w:val="22"/>
        </w:rPr>
        <w:t xml:space="preserve">often </w:t>
      </w:r>
      <w:r w:rsidR="00383A4E" w:rsidRPr="00404E8C">
        <w:rPr>
          <w:rFonts w:cs="Arial"/>
          <w:szCs w:val="22"/>
        </w:rPr>
        <w:t xml:space="preserve">experience significant mental health </w:t>
      </w:r>
      <w:r w:rsidR="00953D73">
        <w:rPr>
          <w:rFonts w:cs="Arial"/>
          <w:szCs w:val="22"/>
        </w:rPr>
        <w:t>conditions</w:t>
      </w:r>
      <w:r w:rsidR="00953D73" w:rsidRPr="00404E8C">
        <w:rPr>
          <w:rFonts w:cs="Arial"/>
          <w:szCs w:val="22"/>
        </w:rPr>
        <w:t xml:space="preserve"> </w:t>
      </w:r>
      <w:r>
        <w:rPr>
          <w:rFonts w:cs="Arial"/>
          <w:szCs w:val="22"/>
        </w:rPr>
        <w:t>as a result</w:t>
      </w:r>
      <w:r w:rsidR="000C14FA">
        <w:rPr>
          <w:rFonts w:cs="Arial"/>
          <w:szCs w:val="22"/>
        </w:rPr>
        <w:t>,</w:t>
      </w:r>
      <w:r w:rsidR="00383A4E" w:rsidRPr="00404E8C">
        <w:rPr>
          <w:rFonts w:cs="Arial"/>
          <w:szCs w:val="22"/>
        </w:rPr>
        <w:t xml:space="preserve"> includ</w:t>
      </w:r>
      <w:r>
        <w:rPr>
          <w:rFonts w:cs="Arial"/>
          <w:szCs w:val="22"/>
        </w:rPr>
        <w:t>ing</w:t>
      </w:r>
      <w:r w:rsidR="00383A4E" w:rsidRPr="00404E8C">
        <w:rPr>
          <w:rFonts w:cs="Arial"/>
          <w:szCs w:val="22"/>
        </w:rPr>
        <w:t xml:space="preserve"> anxiety, depression, post-traumatic stress disorder (PTSD) and complex PTSD.</w:t>
      </w:r>
      <w:r w:rsidR="008D666C">
        <w:rPr>
          <w:rFonts w:cs="Arial"/>
          <w:szCs w:val="22"/>
        </w:rPr>
        <w:t xml:space="preserve"> </w:t>
      </w:r>
      <w:r w:rsidR="00383A4E" w:rsidRPr="00404E8C">
        <w:rPr>
          <w:rFonts w:cs="Arial"/>
          <w:szCs w:val="22"/>
        </w:rPr>
        <w:t>These can last for many years with recovery requiring an extensive range of supports, including a focus on mental health supports</w:t>
      </w:r>
      <w:r w:rsidR="00491E01">
        <w:rPr>
          <w:rFonts w:cs="Arial"/>
          <w:szCs w:val="22"/>
        </w:rPr>
        <w:t>.</w:t>
      </w:r>
    </w:p>
    <w:p w14:paraId="3BF2A77D" w14:textId="77777777" w:rsidR="00491E01" w:rsidRDefault="00383A4E" w:rsidP="008D666C">
      <w:pPr>
        <w:rPr>
          <w:rFonts w:cs="Arial"/>
          <w:szCs w:val="22"/>
        </w:rPr>
      </w:pPr>
      <w:r w:rsidRPr="00404E8C">
        <w:rPr>
          <w:rFonts w:cs="Arial"/>
          <w:szCs w:val="22"/>
        </w:rPr>
        <w:t xml:space="preserve">Recovery is </w:t>
      </w:r>
      <w:r w:rsidR="00F80CDC">
        <w:rPr>
          <w:rFonts w:cs="Arial"/>
          <w:szCs w:val="22"/>
        </w:rPr>
        <w:t xml:space="preserve">often </w:t>
      </w:r>
      <w:r w:rsidRPr="00404E8C">
        <w:rPr>
          <w:rFonts w:cs="Arial"/>
          <w:szCs w:val="22"/>
        </w:rPr>
        <w:t>dependent on addressing legal, financial and security concerns resulting from F</w:t>
      </w:r>
      <w:r w:rsidR="004F0836" w:rsidRPr="00404E8C">
        <w:rPr>
          <w:rFonts w:cs="Arial"/>
          <w:szCs w:val="22"/>
        </w:rPr>
        <w:t>D</w:t>
      </w:r>
      <w:r w:rsidRPr="00404E8C">
        <w:rPr>
          <w:rFonts w:cs="Arial"/>
          <w:szCs w:val="22"/>
        </w:rPr>
        <w:t>SV, a</w:t>
      </w:r>
      <w:r w:rsidR="00F80CDC">
        <w:rPr>
          <w:rFonts w:cs="Arial"/>
          <w:szCs w:val="22"/>
        </w:rPr>
        <w:t>s well as</w:t>
      </w:r>
      <w:r w:rsidRPr="00404E8C">
        <w:rPr>
          <w:rFonts w:cs="Arial"/>
          <w:szCs w:val="22"/>
        </w:rPr>
        <w:t xml:space="preserve"> on services being delivered from a trauma-informed perspective, ensuring they do not exacerbate </w:t>
      </w:r>
      <w:r w:rsidR="00F80CDC">
        <w:rPr>
          <w:rFonts w:cs="Arial"/>
          <w:szCs w:val="22"/>
        </w:rPr>
        <w:t>the impact on the person’s mental health.</w:t>
      </w:r>
      <w:r w:rsidR="0046341B" w:rsidRPr="0046341B">
        <w:rPr>
          <w:rFonts w:cs="Arial"/>
          <w:szCs w:val="22"/>
        </w:rPr>
        <w:t xml:space="preserve"> </w:t>
      </w:r>
      <w:r w:rsidR="0046341B">
        <w:rPr>
          <w:rFonts w:cs="Arial"/>
          <w:szCs w:val="22"/>
        </w:rPr>
        <w:t>Recognising the gendered nature of these types of violence are enabled by existing gendered inequality, women’s housing, financial, and personal security is often more significantly impacted and harder to restore after experiencing abuse</w:t>
      </w:r>
      <w:r w:rsidR="00491E01">
        <w:rPr>
          <w:rFonts w:cs="Arial"/>
          <w:szCs w:val="22"/>
        </w:rPr>
        <w:t>.</w:t>
      </w:r>
    </w:p>
    <w:p w14:paraId="2A3B587C" w14:textId="77777777" w:rsidR="00491E01" w:rsidRDefault="00383A4E" w:rsidP="008D666C">
      <w:pPr>
        <w:rPr>
          <w:rFonts w:cs="Arial"/>
          <w:szCs w:val="22"/>
        </w:rPr>
      </w:pPr>
      <w:r w:rsidRPr="00404E8C">
        <w:rPr>
          <w:rFonts w:cs="Arial"/>
          <w:szCs w:val="22"/>
        </w:rPr>
        <w:t xml:space="preserve">In Australia, the </w:t>
      </w:r>
      <w:r w:rsidR="00F80CDC">
        <w:rPr>
          <w:rFonts w:cs="Arial"/>
          <w:szCs w:val="22"/>
        </w:rPr>
        <w:t>FDSV</w:t>
      </w:r>
      <w:r w:rsidRPr="00404E8C">
        <w:rPr>
          <w:rFonts w:cs="Arial"/>
          <w:szCs w:val="22"/>
        </w:rPr>
        <w:t xml:space="preserve"> support landscape remains fragmented and complex to navigate. </w:t>
      </w:r>
      <w:r w:rsidR="004F0836" w:rsidRPr="00404E8C">
        <w:rPr>
          <w:rFonts w:cs="Arial"/>
          <w:szCs w:val="22"/>
        </w:rPr>
        <w:t xml:space="preserve">Existing FDSV services are often focused on crisis </w:t>
      </w:r>
      <w:r w:rsidR="00127475">
        <w:rPr>
          <w:rFonts w:cs="Arial"/>
          <w:szCs w:val="22"/>
        </w:rPr>
        <w:t>supports</w:t>
      </w:r>
      <w:r w:rsidR="003623BF">
        <w:rPr>
          <w:rFonts w:cs="Arial"/>
          <w:szCs w:val="22"/>
        </w:rPr>
        <w:t>, rather than on longer-term recovery and healing services</w:t>
      </w:r>
      <w:r w:rsidR="00491E01">
        <w:rPr>
          <w:rFonts w:cs="Arial"/>
          <w:szCs w:val="22"/>
        </w:rPr>
        <w:t>.</w:t>
      </w:r>
    </w:p>
    <w:p w14:paraId="3FF1F8A5" w14:textId="5F891D71" w:rsidR="00844034" w:rsidRPr="00404E8C" w:rsidRDefault="00383A4E" w:rsidP="008D666C">
      <w:pPr>
        <w:rPr>
          <w:rFonts w:cs="Arial"/>
          <w:szCs w:val="22"/>
        </w:rPr>
      </w:pPr>
      <w:r w:rsidRPr="00404E8C">
        <w:rPr>
          <w:rFonts w:cs="Arial"/>
          <w:szCs w:val="22"/>
        </w:rPr>
        <w:t xml:space="preserve">The </w:t>
      </w:r>
      <w:r w:rsidR="00FF66BA">
        <w:rPr>
          <w:rFonts w:cs="Arial"/>
          <w:szCs w:val="22"/>
        </w:rPr>
        <w:t>d</w:t>
      </w:r>
      <w:r w:rsidR="001D10BD">
        <w:rPr>
          <w:rFonts w:cs="Arial"/>
          <w:szCs w:val="22"/>
        </w:rPr>
        <w:t>epartment</w:t>
      </w:r>
      <w:r w:rsidR="001D10BD" w:rsidRPr="00404E8C">
        <w:rPr>
          <w:rFonts w:cs="Arial"/>
          <w:szCs w:val="22"/>
        </w:rPr>
        <w:t xml:space="preserve"> </w:t>
      </w:r>
      <w:r w:rsidRPr="00404E8C">
        <w:rPr>
          <w:rFonts w:cs="Arial"/>
          <w:szCs w:val="22"/>
        </w:rPr>
        <w:t xml:space="preserve">has made progress </w:t>
      </w:r>
      <w:r w:rsidR="00844034" w:rsidRPr="00404E8C">
        <w:rPr>
          <w:rFonts w:cs="Arial"/>
          <w:szCs w:val="22"/>
        </w:rPr>
        <w:t>in</w:t>
      </w:r>
      <w:r w:rsidRPr="00404E8C">
        <w:rPr>
          <w:rFonts w:cs="Arial"/>
          <w:szCs w:val="22"/>
        </w:rPr>
        <w:t xml:space="preserve"> facilitating trauma-informed care and integrating different service systems</w:t>
      </w:r>
      <w:r w:rsidR="00844034" w:rsidRPr="00404E8C">
        <w:rPr>
          <w:rFonts w:cs="Arial"/>
          <w:szCs w:val="22"/>
        </w:rPr>
        <w:t xml:space="preserve"> by:</w:t>
      </w:r>
    </w:p>
    <w:p w14:paraId="0204A0BC" w14:textId="555DCD0A" w:rsidR="00844034" w:rsidRPr="00404E8C" w:rsidRDefault="00FB47FE" w:rsidP="00491E01">
      <w:pPr>
        <w:pStyle w:val="ListBullet"/>
      </w:pPr>
      <w:r>
        <w:t xml:space="preserve">Funding the PHN Family and Domestic Violence pilot program to support training for the primary care workforce to better recognise and support victim-survivors of family </w:t>
      </w:r>
      <w:r>
        <w:lastRenderedPageBreak/>
        <w:t xml:space="preserve">and domestic violence and improve system integration and health system navigation for victim-survivors. A key component of this is through the establishment of system integrators as a link between specialist support services, primary health care services and local health systems; and, </w:t>
      </w:r>
    </w:p>
    <w:p w14:paraId="7D5905BC" w14:textId="77777777" w:rsidR="00287317" w:rsidRDefault="00844034" w:rsidP="00491E01">
      <w:pPr>
        <w:pStyle w:val="ListBullet"/>
      </w:pPr>
      <w:r w:rsidRPr="00404E8C">
        <w:t>funding the Illawarra Women’s Health Centre to establish a Women’s Trauma Recovery Centre.</w:t>
      </w:r>
    </w:p>
    <w:p w14:paraId="4E7EEE4F" w14:textId="77777777" w:rsidR="00491E01" w:rsidRDefault="004F0836">
      <w:pPr>
        <w:rPr>
          <w:rFonts w:cs="Arial"/>
          <w:szCs w:val="22"/>
        </w:rPr>
      </w:pPr>
      <w:r w:rsidRPr="00404E8C">
        <w:rPr>
          <w:rFonts w:cs="Arial"/>
          <w:szCs w:val="22"/>
        </w:rPr>
        <w:t>H</w:t>
      </w:r>
      <w:r w:rsidR="00383A4E" w:rsidRPr="00404E8C">
        <w:rPr>
          <w:rFonts w:cs="Arial"/>
          <w:szCs w:val="22"/>
        </w:rPr>
        <w:t>owever, gaps remain in providing integrated, comprehensive, and appropriate trauma</w:t>
      </w:r>
      <w:r w:rsidR="00341D34">
        <w:rPr>
          <w:rFonts w:cs="Arial"/>
          <w:szCs w:val="22"/>
        </w:rPr>
        <w:noBreakHyphen/>
      </w:r>
      <w:r w:rsidR="00383A4E" w:rsidRPr="00404E8C">
        <w:rPr>
          <w:rFonts w:cs="Arial"/>
          <w:szCs w:val="22"/>
        </w:rPr>
        <w:t>informed care. This present</w:t>
      </w:r>
      <w:r w:rsidR="00844034" w:rsidRPr="00404E8C">
        <w:rPr>
          <w:rFonts w:cs="Arial"/>
          <w:szCs w:val="22"/>
        </w:rPr>
        <w:t>s</w:t>
      </w:r>
      <w:r w:rsidR="00383A4E" w:rsidRPr="00404E8C">
        <w:rPr>
          <w:rFonts w:cs="Arial"/>
          <w:szCs w:val="22"/>
        </w:rPr>
        <w:t xml:space="preserve"> an opportunity for the </w:t>
      </w:r>
      <w:r w:rsidR="00E5465B">
        <w:rPr>
          <w:rFonts w:cs="Arial"/>
          <w:szCs w:val="22"/>
        </w:rPr>
        <w:t>Australian Government</w:t>
      </w:r>
      <w:r w:rsidR="00E5465B" w:rsidRPr="00404E8C">
        <w:rPr>
          <w:rFonts w:cs="Arial"/>
          <w:szCs w:val="22"/>
        </w:rPr>
        <w:t xml:space="preserve"> </w:t>
      </w:r>
      <w:r w:rsidR="00383A4E" w:rsidRPr="00404E8C">
        <w:rPr>
          <w:rFonts w:cs="Arial"/>
          <w:szCs w:val="22"/>
        </w:rPr>
        <w:t xml:space="preserve">to deliver a new </w:t>
      </w:r>
      <w:r w:rsidR="00B01CDE">
        <w:rPr>
          <w:rFonts w:cs="Arial"/>
          <w:szCs w:val="22"/>
        </w:rPr>
        <w:t xml:space="preserve">pilot </w:t>
      </w:r>
      <w:r w:rsidR="00BD51F7">
        <w:rPr>
          <w:rFonts w:cs="Arial"/>
          <w:szCs w:val="22"/>
        </w:rPr>
        <w:t>p</w:t>
      </w:r>
      <w:r w:rsidR="00191CB6">
        <w:rPr>
          <w:rFonts w:cs="Arial"/>
          <w:szCs w:val="22"/>
        </w:rPr>
        <w:t>rogram</w:t>
      </w:r>
      <w:r w:rsidR="00383A4E" w:rsidRPr="00404E8C">
        <w:rPr>
          <w:rFonts w:cs="Arial"/>
          <w:szCs w:val="22"/>
        </w:rPr>
        <w:t xml:space="preserve"> that is individuali</w:t>
      </w:r>
      <w:r w:rsidRPr="00404E8C">
        <w:rPr>
          <w:rFonts w:cs="Arial"/>
          <w:szCs w:val="22"/>
        </w:rPr>
        <w:t>s</w:t>
      </w:r>
      <w:r w:rsidR="00383A4E" w:rsidRPr="00404E8C">
        <w:rPr>
          <w:rFonts w:cs="Arial"/>
          <w:szCs w:val="22"/>
        </w:rPr>
        <w:t>ed, trauma-informed and recovery focused</w:t>
      </w:r>
      <w:r w:rsidR="00491E01">
        <w:rPr>
          <w:rFonts w:cs="Arial"/>
          <w:szCs w:val="22"/>
        </w:rPr>
        <w:t>.</w:t>
      </w:r>
    </w:p>
    <w:p w14:paraId="1B2B58A3" w14:textId="527786E5" w:rsidR="00CA554D" w:rsidRDefault="004D7EDE" w:rsidP="00127475">
      <w:pPr>
        <w:pStyle w:val="Heading1"/>
      </w:pPr>
      <w:bookmarkStart w:id="24" w:name="_Toc150789583"/>
      <w:bookmarkStart w:id="25" w:name="_Hlk127955112"/>
      <w:bookmarkStart w:id="26" w:name="_Toc37338716"/>
      <w:r>
        <w:t xml:space="preserve">Supporting </w:t>
      </w:r>
      <w:r w:rsidR="009B443B">
        <w:t xml:space="preserve">Recovery from Family, Domestic and Sexual Violence </w:t>
      </w:r>
      <w:r w:rsidR="00275892">
        <w:t>–</w:t>
      </w:r>
      <w:r w:rsidR="009B443B">
        <w:t xml:space="preserve"> </w:t>
      </w:r>
      <w:r w:rsidR="00275892">
        <w:t>a pilot program</w:t>
      </w:r>
      <w:bookmarkEnd w:id="24"/>
    </w:p>
    <w:p w14:paraId="7EA782E4" w14:textId="77777777" w:rsidR="00491E01" w:rsidRDefault="004D7EDE" w:rsidP="00CA554D">
      <w:pPr>
        <w:rPr>
          <w:rFonts w:cs="Arial"/>
          <w:szCs w:val="22"/>
        </w:rPr>
      </w:pPr>
      <w:bookmarkStart w:id="27" w:name="_Hlk125640344"/>
      <w:bookmarkEnd w:id="25"/>
      <w:r>
        <w:rPr>
          <w:rFonts w:cs="Arial"/>
          <w:szCs w:val="22"/>
        </w:rPr>
        <w:t>Supporting</w:t>
      </w:r>
      <w:r w:rsidRPr="00893120">
        <w:rPr>
          <w:rFonts w:cs="Arial"/>
          <w:szCs w:val="22"/>
        </w:rPr>
        <w:t xml:space="preserve"> </w:t>
      </w:r>
      <w:r w:rsidR="00275892" w:rsidRPr="00893120">
        <w:rPr>
          <w:rFonts w:cs="Arial"/>
          <w:szCs w:val="22"/>
        </w:rPr>
        <w:t xml:space="preserve">Recovery from Family, Domestic and Sexual Violence (the </w:t>
      </w:r>
      <w:r w:rsidR="00332361">
        <w:rPr>
          <w:rFonts w:cs="Arial"/>
          <w:szCs w:val="22"/>
        </w:rPr>
        <w:t xml:space="preserve">Pilot </w:t>
      </w:r>
      <w:r w:rsidR="00275892" w:rsidRPr="00893120">
        <w:rPr>
          <w:rFonts w:cs="Arial"/>
          <w:szCs w:val="22"/>
        </w:rPr>
        <w:t xml:space="preserve">Program), is a pilot program that </w:t>
      </w:r>
      <w:r w:rsidR="009E77A2">
        <w:rPr>
          <w:rFonts w:cs="Arial"/>
          <w:szCs w:val="22"/>
        </w:rPr>
        <w:t xml:space="preserve">will provide trauma-informed care across the FDSV service provision and provide </w:t>
      </w:r>
      <w:r w:rsidR="00E5465B">
        <w:rPr>
          <w:rFonts w:cs="Arial"/>
          <w:szCs w:val="22"/>
        </w:rPr>
        <w:t>access to trauma-</w:t>
      </w:r>
      <w:r w:rsidR="00B5234A">
        <w:rPr>
          <w:rFonts w:cs="Arial"/>
          <w:szCs w:val="22"/>
        </w:rPr>
        <w:t>informed mental</w:t>
      </w:r>
      <w:r w:rsidR="009E77A2">
        <w:rPr>
          <w:rFonts w:cs="Arial"/>
          <w:szCs w:val="22"/>
        </w:rPr>
        <w:t xml:space="preserve"> health care to victim-survivors as part of their </w:t>
      </w:r>
      <w:r w:rsidR="00A4622D">
        <w:rPr>
          <w:rFonts w:cs="Arial"/>
          <w:szCs w:val="22"/>
        </w:rPr>
        <w:t>longer-term</w:t>
      </w:r>
      <w:r w:rsidR="009E77A2">
        <w:rPr>
          <w:rFonts w:cs="Arial"/>
          <w:szCs w:val="22"/>
        </w:rPr>
        <w:t xml:space="preserve"> recovery. The</w:t>
      </w:r>
      <w:r w:rsidR="00332361">
        <w:rPr>
          <w:rFonts w:cs="Arial"/>
          <w:szCs w:val="22"/>
        </w:rPr>
        <w:t xml:space="preserve"> Pilot</w:t>
      </w:r>
      <w:r w:rsidR="009E77A2">
        <w:rPr>
          <w:rFonts w:cs="Arial"/>
          <w:szCs w:val="22"/>
        </w:rPr>
        <w:t xml:space="preserve"> Program focuses on </w:t>
      </w:r>
      <w:r w:rsidR="00BD51F7">
        <w:rPr>
          <w:rFonts w:cs="Arial"/>
          <w:szCs w:val="22"/>
        </w:rPr>
        <w:t xml:space="preserve">the </w:t>
      </w:r>
      <w:r w:rsidR="009E77A2">
        <w:rPr>
          <w:rFonts w:cs="Arial"/>
          <w:szCs w:val="22"/>
        </w:rPr>
        <w:t>recovery aspects of care and</w:t>
      </w:r>
      <w:r w:rsidR="00E5465B">
        <w:rPr>
          <w:rFonts w:cs="Arial"/>
          <w:szCs w:val="22"/>
        </w:rPr>
        <w:t xml:space="preserve"> </w:t>
      </w:r>
      <w:r w:rsidR="009E77A2">
        <w:rPr>
          <w:rFonts w:cs="Arial"/>
          <w:szCs w:val="22"/>
        </w:rPr>
        <w:t>embeds mental health capabilities within existing local services</w:t>
      </w:r>
      <w:r w:rsidR="00491E01">
        <w:rPr>
          <w:rFonts w:cs="Arial"/>
          <w:szCs w:val="22"/>
        </w:rPr>
        <w:t>.</w:t>
      </w:r>
    </w:p>
    <w:p w14:paraId="7C767DB4" w14:textId="77777777" w:rsidR="00491E01" w:rsidRDefault="009E77A2" w:rsidP="00EA0227">
      <w:pPr>
        <w:rPr>
          <w:rFonts w:cs="Arial"/>
          <w:szCs w:val="22"/>
        </w:rPr>
      </w:pPr>
      <w:r>
        <w:rPr>
          <w:rFonts w:cs="Arial"/>
          <w:szCs w:val="22"/>
        </w:rPr>
        <w:t xml:space="preserve">The </w:t>
      </w:r>
      <w:r w:rsidR="00332361">
        <w:rPr>
          <w:rFonts w:cs="Arial"/>
          <w:szCs w:val="22"/>
        </w:rPr>
        <w:t xml:space="preserve">Pilot </w:t>
      </w:r>
      <w:r>
        <w:rPr>
          <w:rFonts w:cs="Arial"/>
          <w:szCs w:val="22"/>
        </w:rPr>
        <w:t xml:space="preserve">Program </w:t>
      </w:r>
      <w:r w:rsidR="00275892" w:rsidRPr="00893120">
        <w:rPr>
          <w:rFonts w:cs="Arial"/>
          <w:szCs w:val="22"/>
        </w:rPr>
        <w:t xml:space="preserve">aims to bring together the diverse FDSV service landscape and ensure that supports are delivered appropriately, </w:t>
      </w:r>
      <w:proofErr w:type="gramStart"/>
      <w:r w:rsidR="00275892" w:rsidRPr="00893120">
        <w:rPr>
          <w:rFonts w:cs="Arial"/>
          <w:szCs w:val="22"/>
        </w:rPr>
        <w:t>effectively</w:t>
      </w:r>
      <w:proofErr w:type="gramEnd"/>
      <w:r w:rsidR="00275892" w:rsidRPr="00893120">
        <w:rPr>
          <w:rFonts w:cs="Arial"/>
          <w:szCs w:val="22"/>
        </w:rPr>
        <w:t xml:space="preserve"> and consistently</w:t>
      </w:r>
      <w:r w:rsidR="00893120" w:rsidRPr="00893120">
        <w:rPr>
          <w:rFonts w:cs="Arial"/>
          <w:szCs w:val="22"/>
        </w:rPr>
        <w:t xml:space="preserve"> to those that need it most</w:t>
      </w:r>
      <w:r w:rsidR="00491E01">
        <w:rPr>
          <w:rFonts w:cs="Arial"/>
          <w:szCs w:val="22"/>
        </w:rPr>
        <w:t>.</w:t>
      </w:r>
    </w:p>
    <w:p w14:paraId="2B5008C9" w14:textId="0759008B" w:rsidR="00893120" w:rsidRPr="00893120" w:rsidRDefault="00893120" w:rsidP="00CA554D">
      <w:pPr>
        <w:rPr>
          <w:rFonts w:cs="Arial"/>
          <w:szCs w:val="22"/>
        </w:rPr>
      </w:pPr>
      <w:r w:rsidRPr="00893120">
        <w:rPr>
          <w:rFonts w:cs="Arial"/>
          <w:szCs w:val="22"/>
        </w:rPr>
        <w:t xml:space="preserve">Key </w:t>
      </w:r>
      <w:r w:rsidR="00A4622D">
        <w:rPr>
          <w:rFonts w:cs="Arial"/>
          <w:szCs w:val="22"/>
        </w:rPr>
        <w:t>components</w:t>
      </w:r>
      <w:r w:rsidRPr="00893120">
        <w:rPr>
          <w:rFonts w:cs="Arial"/>
          <w:szCs w:val="22"/>
        </w:rPr>
        <w:t xml:space="preserve"> of the </w:t>
      </w:r>
      <w:r w:rsidR="00332361">
        <w:rPr>
          <w:rFonts w:cs="Arial"/>
          <w:szCs w:val="22"/>
        </w:rPr>
        <w:t xml:space="preserve">Pilot </w:t>
      </w:r>
      <w:r w:rsidRPr="00893120">
        <w:rPr>
          <w:rFonts w:cs="Arial"/>
          <w:szCs w:val="22"/>
        </w:rPr>
        <w:t>Program</w:t>
      </w:r>
      <w:r w:rsidR="00BF00B6">
        <w:rPr>
          <w:rFonts w:cs="Arial"/>
          <w:szCs w:val="22"/>
        </w:rPr>
        <w:t xml:space="preserve"> include</w:t>
      </w:r>
      <w:r w:rsidRPr="00893120">
        <w:rPr>
          <w:rFonts w:cs="Arial"/>
          <w:szCs w:val="22"/>
        </w:rPr>
        <w:t>:</w:t>
      </w:r>
    </w:p>
    <w:p w14:paraId="6C6FBE57" w14:textId="77777777" w:rsidR="00E5465B" w:rsidRDefault="00E5465B" w:rsidP="00491E01">
      <w:pPr>
        <w:pStyle w:val="ListBullet"/>
      </w:pPr>
      <w:r w:rsidRPr="00893120">
        <w:t>Local Care Teams</w:t>
      </w:r>
      <w:r>
        <w:t xml:space="preserve">: </w:t>
      </w:r>
    </w:p>
    <w:p w14:paraId="23A1A853" w14:textId="77777777" w:rsidR="00491E01" w:rsidRDefault="00E5465B" w:rsidP="00491E01">
      <w:pPr>
        <w:pStyle w:val="ListBullet"/>
        <w:numPr>
          <w:ilvl w:val="1"/>
          <w:numId w:val="39"/>
        </w:numPr>
      </w:pPr>
      <w:r>
        <w:t>embedded in an existing service t</w:t>
      </w:r>
      <w:r w:rsidR="00893120" w:rsidRPr="00893120">
        <w:t>o p</w:t>
      </w:r>
      <w:r w:rsidR="00275892" w:rsidRPr="00893120">
        <w:t>rovide individual case and care management to each victim-survivor</w:t>
      </w:r>
      <w:r w:rsidR="00491E01">
        <w:t>.</w:t>
      </w:r>
    </w:p>
    <w:p w14:paraId="153F25E0" w14:textId="77777777" w:rsidR="00491E01" w:rsidRDefault="00E5465B" w:rsidP="00491E01">
      <w:pPr>
        <w:pStyle w:val="ListBullet"/>
        <w:numPr>
          <w:ilvl w:val="1"/>
          <w:numId w:val="39"/>
        </w:numPr>
      </w:pPr>
      <w:r>
        <w:t xml:space="preserve">Consist </w:t>
      </w:r>
      <w:r w:rsidR="00275892" w:rsidRPr="00893120">
        <w:t>of professionals appropriately trained in FDSV-specific trauma informed care</w:t>
      </w:r>
      <w:r w:rsidR="00491E01">
        <w:t>.</w:t>
      </w:r>
    </w:p>
    <w:p w14:paraId="0932D277" w14:textId="77777777" w:rsidR="00491E01" w:rsidRDefault="00893120" w:rsidP="00491E01">
      <w:pPr>
        <w:pStyle w:val="ListBullet"/>
        <w:numPr>
          <w:ilvl w:val="1"/>
          <w:numId w:val="39"/>
        </w:numPr>
      </w:pPr>
      <w:r w:rsidRPr="00893120">
        <w:t>p</w:t>
      </w:r>
      <w:r w:rsidR="00275892" w:rsidRPr="00893120">
        <w:t xml:space="preserve">rovide </w:t>
      </w:r>
      <w:r w:rsidR="00D95599">
        <w:t xml:space="preserve">warm </w:t>
      </w:r>
      <w:r w:rsidR="00275892" w:rsidRPr="00893120">
        <w:t>referrals to trauma-informed and trained service providers to deliver support specific to the needs of the victim-survivor</w:t>
      </w:r>
      <w:r w:rsidR="00491E01">
        <w:t>.</w:t>
      </w:r>
    </w:p>
    <w:p w14:paraId="59CC3D19" w14:textId="129F6D5A" w:rsidR="00893120" w:rsidRPr="00B01CDE" w:rsidRDefault="00E5465B" w:rsidP="00491E01">
      <w:pPr>
        <w:pStyle w:val="ListBullet"/>
      </w:pPr>
      <w:r>
        <w:t>Commissioning by PHNs of new trauma-informed mental health services</w:t>
      </w:r>
      <w:r w:rsidR="00BD51F7">
        <w:t xml:space="preserve"> including </w:t>
      </w:r>
      <w:r w:rsidRPr="00332361">
        <w:t>pr</w:t>
      </w:r>
      <w:r w:rsidR="00893120" w:rsidRPr="00332361">
        <w:t>ovid</w:t>
      </w:r>
      <w:r w:rsidR="00BD51F7">
        <w:t>ing</w:t>
      </w:r>
      <w:r w:rsidR="00893120" w:rsidRPr="00B01CDE">
        <w:t xml:space="preserve"> access to </w:t>
      </w:r>
      <w:r w:rsidRPr="00B01CDE">
        <w:t>free</w:t>
      </w:r>
      <w:r w:rsidR="00893120" w:rsidRPr="00B01CDE">
        <w:t>, long term and trauma-informed mental health care.</w:t>
      </w:r>
    </w:p>
    <w:p w14:paraId="77587351" w14:textId="14D4A0B4" w:rsidR="00287317" w:rsidRDefault="00893120" w:rsidP="00491E01">
      <w:pPr>
        <w:pStyle w:val="ListBullet"/>
      </w:pPr>
      <w:r w:rsidRPr="00893120">
        <w:t>An independent evaluation.</w:t>
      </w:r>
    </w:p>
    <w:p w14:paraId="75C7B290" w14:textId="77777777" w:rsidR="00491E01" w:rsidRDefault="00211DBA" w:rsidP="00E90970">
      <w:pPr>
        <w:rPr>
          <w:rFonts w:cs="Arial"/>
          <w:szCs w:val="22"/>
        </w:rPr>
      </w:pPr>
      <w:bookmarkStart w:id="28" w:name="_Hlk127955089"/>
      <w:r>
        <w:rPr>
          <w:rFonts w:cs="Arial"/>
          <w:szCs w:val="22"/>
        </w:rPr>
        <w:lastRenderedPageBreak/>
        <w:t>The Pilot Program is not intended to replace or duplicate other FDSV supports available, including shorter term and crisis supports already in place. The Pilot Program is intended to complement and extend existing programs</w:t>
      </w:r>
      <w:bookmarkEnd w:id="28"/>
      <w:r w:rsidR="00491E01">
        <w:rPr>
          <w:rFonts w:cs="Arial"/>
          <w:szCs w:val="22"/>
        </w:rPr>
        <w:t>.</w:t>
      </w:r>
    </w:p>
    <w:p w14:paraId="54033082" w14:textId="5D7893B7" w:rsidR="00CA554D" w:rsidRDefault="00CA554D" w:rsidP="00127475">
      <w:pPr>
        <w:pStyle w:val="Heading1"/>
      </w:pPr>
      <w:bookmarkStart w:id="29" w:name="_Toc150789584"/>
      <w:bookmarkEnd w:id="27"/>
      <w:r>
        <w:t xml:space="preserve">In </w:t>
      </w:r>
      <w:r w:rsidR="00AF2823">
        <w:t>s</w:t>
      </w:r>
      <w:r>
        <w:t>cope</w:t>
      </w:r>
      <w:bookmarkEnd w:id="29"/>
    </w:p>
    <w:p w14:paraId="2A9823A4" w14:textId="79EC83BF" w:rsidR="00CA554D" w:rsidRPr="003F7431" w:rsidRDefault="003F7431" w:rsidP="00CA554D">
      <w:pPr>
        <w:rPr>
          <w:rFonts w:cs="Arial"/>
          <w:szCs w:val="22"/>
        </w:rPr>
      </w:pPr>
      <w:r w:rsidRPr="003F7431">
        <w:rPr>
          <w:rFonts w:cs="Arial"/>
          <w:szCs w:val="22"/>
        </w:rPr>
        <w:t xml:space="preserve">The following support services are in scope for the </w:t>
      </w:r>
      <w:r w:rsidR="00332361">
        <w:rPr>
          <w:rFonts w:cs="Arial"/>
          <w:szCs w:val="22"/>
        </w:rPr>
        <w:t xml:space="preserve">Pilot </w:t>
      </w:r>
      <w:r w:rsidR="00A4622D">
        <w:rPr>
          <w:rFonts w:cs="Arial"/>
          <w:szCs w:val="22"/>
        </w:rPr>
        <w:t>P</w:t>
      </w:r>
      <w:r w:rsidRPr="003F7431">
        <w:rPr>
          <w:rFonts w:cs="Arial"/>
          <w:szCs w:val="22"/>
        </w:rPr>
        <w:t xml:space="preserve">rogram: </w:t>
      </w:r>
    </w:p>
    <w:p w14:paraId="724FB078" w14:textId="77777777" w:rsidR="00491E01" w:rsidRDefault="003F7431" w:rsidP="003F7431">
      <w:pPr>
        <w:pStyle w:val="ListParagraph"/>
        <w:numPr>
          <w:ilvl w:val="0"/>
          <w:numId w:val="1"/>
        </w:numPr>
        <w:spacing w:before="240"/>
        <w:rPr>
          <w:rFonts w:cs="Arial"/>
          <w:szCs w:val="22"/>
        </w:rPr>
      </w:pPr>
      <w:r w:rsidRPr="003F7431">
        <w:rPr>
          <w:rFonts w:cs="Arial"/>
          <w:szCs w:val="22"/>
        </w:rPr>
        <w:t xml:space="preserve">Recovery services – the </w:t>
      </w:r>
      <w:r w:rsidR="00332361">
        <w:rPr>
          <w:rFonts w:cs="Arial"/>
          <w:szCs w:val="22"/>
        </w:rPr>
        <w:t xml:space="preserve">Pilot </w:t>
      </w:r>
      <w:r>
        <w:rPr>
          <w:rFonts w:cs="Arial"/>
          <w:szCs w:val="22"/>
        </w:rPr>
        <w:t>Program</w:t>
      </w:r>
      <w:r w:rsidRPr="003F7431">
        <w:rPr>
          <w:rFonts w:cs="Arial"/>
          <w:szCs w:val="22"/>
        </w:rPr>
        <w:t xml:space="preserve"> is intended for victim-survivors in the recovery and healing stages of their journey. The </w:t>
      </w:r>
      <w:r w:rsidR="00332361">
        <w:rPr>
          <w:rFonts w:cs="Arial"/>
          <w:szCs w:val="22"/>
        </w:rPr>
        <w:t xml:space="preserve">Pilot </w:t>
      </w:r>
      <w:r w:rsidRPr="003F7431">
        <w:rPr>
          <w:rFonts w:cs="Arial"/>
          <w:szCs w:val="22"/>
        </w:rPr>
        <w:t xml:space="preserve">Program acknowledges that recovery is not </w:t>
      </w:r>
      <w:proofErr w:type="gramStart"/>
      <w:r w:rsidRPr="003F7431">
        <w:rPr>
          <w:rFonts w:cs="Arial"/>
          <w:szCs w:val="22"/>
        </w:rPr>
        <w:t>linear</w:t>
      </w:r>
      <w:proofErr w:type="gramEnd"/>
      <w:r w:rsidRPr="003F7431">
        <w:rPr>
          <w:rFonts w:cs="Arial"/>
          <w:szCs w:val="22"/>
        </w:rPr>
        <w:t xml:space="preserve"> and </w:t>
      </w:r>
      <w:r w:rsidR="00BD51F7">
        <w:rPr>
          <w:rFonts w:cs="Arial"/>
          <w:szCs w:val="22"/>
        </w:rPr>
        <w:t xml:space="preserve">it </w:t>
      </w:r>
      <w:r>
        <w:rPr>
          <w:rFonts w:cs="Arial"/>
          <w:szCs w:val="22"/>
        </w:rPr>
        <w:t>will</w:t>
      </w:r>
      <w:r w:rsidRPr="003F7431">
        <w:rPr>
          <w:rFonts w:cs="Arial"/>
          <w:szCs w:val="22"/>
        </w:rPr>
        <w:t xml:space="preserve"> support victim-survivors in a longer-term approach over the course of </w:t>
      </w:r>
      <w:r w:rsidR="00684298">
        <w:rPr>
          <w:rFonts w:cs="Arial"/>
          <w:szCs w:val="22"/>
        </w:rPr>
        <w:t>their journey</w:t>
      </w:r>
      <w:r w:rsidR="00491E01">
        <w:rPr>
          <w:rFonts w:cs="Arial"/>
          <w:szCs w:val="22"/>
        </w:rPr>
        <w:t>.</w:t>
      </w:r>
    </w:p>
    <w:p w14:paraId="53C7AACA" w14:textId="77777777" w:rsidR="00491E01" w:rsidRDefault="003F7431" w:rsidP="003F7431">
      <w:pPr>
        <w:pStyle w:val="ListParagraph"/>
        <w:numPr>
          <w:ilvl w:val="0"/>
          <w:numId w:val="1"/>
        </w:numPr>
        <w:spacing w:before="240"/>
        <w:rPr>
          <w:rFonts w:cs="Arial"/>
          <w:szCs w:val="22"/>
        </w:rPr>
      </w:pPr>
      <w:r>
        <w:rPr>
          <w:rFonts w:cs="Arial"/>
          <w:szCs w:val="22"/>
        </w:rPr>
        <w:t xml:space="preserve">Trauma-informed mental health care – the </w:t>
      </w:r>
      <w:r w:rsidR="00332361">
        <w:rPr>
          <w:rFonts w:cs="Arial"/>
          <w:szCs w:val="22"/>
        </w:rPr>
        <w:t xml:space="preserve">Pilot </w:t>
      </w:r>
      <w:r>
        <w:rPr>
          <w:rFonts w:cs="Arial"/>
          <w:szCs w:val="22"/>
        </w:rPr>
        <w:t>Program intends to provide trauma-informed services to victim-survivors</w:t>
      </w:r>
      <w:r w:rsidR="00491E01">
        <w:rPr>
          <w:rFonts w:cs="Arial"/>
          <w:szCs w:val="22"/>
        </w:rPr>
        <w:t>.</w:t>
      </w:r>
    </w:p>
    <w:p w14:paraId="00691302" w14:textId="77777777" w:rsidR="00491E01" w:rsidRDefault="003F7431" w:rsidP="003F7431">
      <w:pPr>
        <w:pStyle w:val="ListParagraph"/>
        <w:numPr>
          <w:ilvl w:val="0"/>
          <w:numId w:val="1"/>
        </w:numPr>
        <w:spacing w:before="240"/>
        <w:rPr>
          <w:rFonts w:cs="Arial"/>
          <w:szCs w:val="22"/>
        </w:rPr>
      </w:pPr>
      <w:r>
        <w:rPr>
          <w:rFonts w:cs="Arial"/>
          <w:szCs w:val="22"/>
        </w:rPr>
        <w:t xml:space="preserve">Local variability – the </w:t>
      </w:r>
      <w:r w:rsidR="00332361">
        <w:rPr>
          <w:rFonts w:cs="Arial"/>
          <w:szCs w:val="22"/>
        </w:rPr>
        <w:t xml:space="preserve">Pilot </w:t>
      </w:r>
      <w:r>
        <w:rPr>
          <w:rFonts w:cs="Arial"/>
          <w:szCs w:val="22"/>
        </w:rPr>
        <w:t xml:space="preserve">Program intends to ensure local variability by embedding Local Care Teams </w:t>
      </w:r>
      <w:r w:rsidR="00281630">
        <w:rPr>
          <w:rFonts w:cs="Arial"/>
          <w:szCs w:val="22"/>
        </w:rPr>
        <w:t>with</w:t>
      </w:r>
      <w:r>
        <w:rPr>
          <w:rFonts w:cs="Arial"/>
          <w:szCs w:val="22"/>
        </w:rPr>
        <w:t>in existing local services</w:t>
      </w:r>
      <w:r w:rsidR="00491E01">
        <w:rPr>
          <w:rFonts w:cs="Arial"/>
          <w:szCs w:val="22"/>
        </w:rPr>
        <w:t>.</w:t>
      </w:r>
    </w:p>
    <w:p w14:paraId="0DEA7DF1" w14:textId="77777777" w:rsidR="00491E01" w:rsidRDefault="003623BF" w:rsidP="0004233A">
      <w:pPr>
        <w:pStyle w:val="ListParagraph"/>
        <w:numPr>
          <w:ilvl w:val="0"/>
          <w:numId w:val="1"/>
        </w:numPr>
        <w:spacing w:before="240"/>
        <w:rPr>
          <w:rFonts w:cs="Arial"/>
          <w:szCs w:val="22"/>
        </w:rPr>
      </w:pPr>
      <w:r>
        <w:rPr>
          <w:rFonts w:cs="Arial"/>
          <w:szCs w:val="22"/>
        </w:rPr>
        <w:t xml:space="preserve">Person-centred and integrated care models – the </w:t>
      </w:r>
      <w:r w:rsidR="00332361">
        <w:rPr>
          <w:rFonts w:cs="Arial"/>
          <w:szCs w:val="22"/>
        </w:rPr>
        <w:t xml:space="preserve">Pilot </w:t>
      </w:r>
      <w:r>
        <w:rPr>
          <w:rFonts w:cs="Arial"/>
          <w:szCs w:val="22"/>
        </w:rPr>
        <w:t xml:space="preserve">Program provides </w:t>
      </w:r>
      <w:r w:rsidRPr="00893120">
        <w:rPr>
          <w:rFonts w:cs="Arial"/>
          <w:szCs w:val="22"/>
        </w:rPr>
        <w:t xml:space="preserve">referrals to trauma-informed and trained service providers to deliver support specific to </w:t>
      </w:r>
      <w:r>
        <w:rPr>
          <w:rFonts w:cs="Arial"/>
          <w:szCs w:val="22"/>
        </w:rPr>
        <w:t>victim-survivors’ needs</w:t>
      </w:r>
      <w:r w:rsidR="00491E01">
        <w:rPr>
          <w:rFonts w:cs="Arial"/>
          <w:szCs w:val="22"/>
        </w:rPr>
        <w:t>.</w:t>
      </w:r>
    </w:p>
    <w:p w14:paraId="7B87A4E7" w14:textId="24C753E7" w:rsidR="00127475" w:rsidRPr="00404E8C" w:rsidRDefault="00127475" w:rsidP="00127475">
      <w:pPr>
        <w:pStyle w:val="Heading1"/>
      </w:pPr>
      <w:bookmarkStart w:id="30" w:name="_Toc150789585"/>
      <w:r w:rsidRPr="00404E8C">
        <w:t xml:space="preserve">Out of </w:t>
      </w:r>
      <w:r w:rsidR="00AF2823">
        <w:t>s</w:t>
      </w:r>
      <w:r w:rsidRPr="00404E8C">
        <w:t>cope</w:t>
      </w:r>
      <w:bookmarkEnd w:id="30"/>
    </w:p>
    <w:p w14:paraId="1DCE351F" w14:textId="0DBD79F3" w:rsidR="00127475" w:rsidRPr="00835F12" w:rsidRDefault="00BD51F7" w:rsidP="00127475">
      <w:pPr>
        <w:rPr>
          <w:rFonts w:cs="Arial"/>
          <w:szCs w:val="22"/>
        </w:rPr>
      </w:pPr>
      <w:r>
        <w:rPr>
          <w:rFonts w:cs="Arial"/>
          <w:szCs w:val="22"/>
        </w:rPr>
        <w:t>As t</w:t>
      </w:r>
      <w:r w:rsidR="0004233A">
        <w:rPr>
          <w:rFonts w:cs="Arial"/>
          <w:szCs w:val="22"/>
        </w:rPr>
        <w:t>his program has a focus on recovery</w:t>
      </w:r>
      <w:r>
        <w:rPr>
          <w:rFonts w:cs="Arial"/>
          <w:szCs w:val="22"/>
        </w:rPr>
        <w:t>, t</w:t>
      </w:r>
      <w:r w:rsidR="00127475" w:rsidRPr="00835F12">
        <w:rPr>
          <w:rFonts w:cs="Arial"/>
          <w:szCs w:val="22"/>
        </w:rPr>
        <w:t xml:space="preserve">he following </w:t>
      </w:r>
      <w:r w:rsidR="001D10BD">
        <w:rPr>
          <w:rFonts w:cs="Arial"/>
          <w:szCs w:val="22"/>
        </w:rPr>
        <w:t>support services</w:t>
      </w:r>
      <w:r w:rsidR="001D10BD" w:rsidRPr="00835F12">
        <w:rPr>
          <w:rFonts w:cs="Arial"/>
          <w:szCs w:val="22"/>
        </w:rPr>
        <w:t xml:space="preserve"> </w:t>
      </w:r>
      <w:r w:rsidR="00127475" w:rsidRPr="00835F12">
        <w:rPr>
          <w:rFonts w:cs="Arial"/>
          <w:szCs w:val="22"/>
        </w:rPr>
        <w:t xml:space="preserve">are out of scope for the </w:t>
      </w:r>
      <w:r w:rsidR="00332361">
        <w:rPr>
          <w:rFonts w:cs="Arial"/>
          <w:szCs w:val="22"/>
        </w:rPr>
        <w:t xml:space="preserve">Pilot </w:t>
      </w:r>
      <w:r w:rsidR="00307EE3">
        <w:rPr>
          <w:rFonts w:cs="Arial"/>
          <w:szCs w:val="22"/>
        </w:rPr>
        <w:t>P</w:t>
      </w:r>
      <w:r w:rsidR="00127475" w:rsidRPr="00835F12">
        <w:rPr>
          <w:rFonts w:cs="Arial"/>
          <w:szCs w:val="22"/>
        </w:rPr>
        <w:t xml:space="preserve">rogram: </w:t>
      </w:r>
    </w:p>
    <w:p w14:paraId="74D25D54" w14:textId="77777777" w:rsidR="00491E01" w:rsidRDefault="001D10BD" w:rsidP="00332361">
      <w:pPr>
        <w:pStyle w:val="ListParagraph"/>
        <w:numPr>
          <w:ilvl w:val="0"/>
          <w:numId w:val="1"/>
        </w:numPr>
        <w:spacing w:before="240"/>
        <w:rPr>
          <w:rFonts w:cs="Arial"/>
          <w:szCs w:val="22"/>
        </w:rPr>
      </w:pPr>
      <w:r w:rsidRPr="008C5FE6">
        <w:rPr>
          <w:rFonts w:cs="Arial"/>
          <w:szCs w:val="22"/>
        </w:rPr>
        <w:t xml:space="preserve">Crisis support services - </w:t>
      </w:r>
      <w:r w:rsidR="000C14FA">
        <w:rPr>
          <w:rFonts w:cs="Arial"/>
          <w:szCs w:val="22"/>
        </w:rPr>
        <w:t>t</w:t>
      </w:r>
      <w:r w:rsidRPr="008C5FE6">
        <w:rPr>
          <w:rFonts w:cs="Arial"/>
          <w:szCs w:val="22"/>
        </w:rPr>
        <w:t>he</w:t>
      </w:r>
      <w:r w:rsidR="00332361" w:rsidRPr="00332361">
        <w:rPr>
          <w:rFonts w:cs="Arial"/>
          <w:szCs w:val="22"/>
        </w:rPr>
        <w:t xml:space="preserve"> </w:t>
      </w:r>
      <w:r w:rsidR="00332361">
        <w:rPr>
          <w:rFonts w:cs="Arial"/>
          <w:szCs w:val="22"/>
        </w:rPr>
        <w:t>Pilot</w:t>
      </w:r>
      <w:r w:rsidRPr="008C5FE6">
        <w:rPr>
          <w:rFonts w:cs="Arial"/>
          <w:szCs w:val="22"/>
        </w:rPr>
        <w:t xml:space="preserve"> </w:t>
      </w:r>
      <w:r w:rsidR="00307EE3">
        <w:rPr>
          <w:rFonts w:cs="Arial"/>
          <w:szCs w:val="22"/>
        </w:rPr>
        <w:t>P</w:t>
      </w:r>
      <w:r w:rsidRPr="008C5FE6">
        <w:rPr>
          <w:rFonts w:cs="Arial"/>
          <w:szCs w:val="22"/>
        </w:rPr>
        <w:t xml:space="preserve">rogram is designed for </w:t>
      </w:r>
      <w:r w:rsidR="00B91FB6">
        <w:rPr>
          <w:rFonts w:cs="Arial"/>
          <w:szCs w:val="22"/>
        </w:rPr>
        <w:t>victim-survivors</w:t>
      </w:r>
      <w:r w:rsidRPr="008C5FE6">
        <w:rPr>
          <w:rFonts w:cs="Arial"/>
          <w:szCs w:val="22"/>
        </w:rPr>
        <w:t xml:space="preserve"> in the recovery and healing stages of their journey and are not intended to be used as crisis supports. </w:t>
      </w:r>
      <w:r w:rsidRPr="00332361">
        <w:rPr>
          <w:rFonts w:cs="Arial"/>
          <w:szCs w:val="22"/>
        </w:rPr>
        <w:t xml:space="preserve">Crisis FDSV services generally focus on safety, affordable and secure </w:t>
      </w:r>
      <w:proofErr w:type="gramStart"/>
      <w:r w:rsidRPr="00332361">
        <w:rPr>
          <w:rFonts w:cs="Arial"/>
          <w:szCs w:val="22"/>
        </w:rPr>
        <w:t>housing</w:t>
      </w:r>
      <w:proofErr w:type="gramEnd"/>
      <w:r w:rsidRPr="00332361">
        <w:rPr>
          <w:rFonts w:cs="Arial"/>
          <w:szCs w:val="22"/>
        </w:rPr>
        <w:t xml:space="preserve"> and financial security.</w:t>
      </w:r>
      <w:r w:rsidR="00340EA1">
        <w:rPr>
          <w:rFonts w:cs="Arial"/>
          <w:szCs w:val="22"/>
        </w:rPr>
        <w:t xml:space="preserve"> </w:t>
      </w:r>
      <w:r w:rsidR="0004233A" w:rsidRPr="00B01CDE">
        <w:rPr>
          <w:rFonts w:cs="Arial"/>
          <w:szCs w:val="22"/>
        </w:rPr>
        <w:t xml:space="preserve">The </w:t>
      </w:r>
      <w:r w:rsidR="00332361">
        <w:rPr>
          <w:rFonts w:cs="Arial"/>
          <w:szCs w:val="22"/>
        </w:rPr>
        <w:t xml:space="preserve">Pilot </w:t>
      </w:r>
      <w:r w:rsidR="0004233A" w:rsidRPr="00332361">
        <w:rPr>
          <w:rFonts w:cs="Arial"/>
          <w:szCs w:val="22"/>
        </w:rPr>
        <w:t xml:space="preserve">Program is not designed to take on new clients in crisis </w:t>
      </w:r>
      <w:proofErr w:type="gramStart"/>
      <w:r w:rsidR="0004233A" w:rsidRPr="00332361">
        <w:rPr>
          <w:rFonts w:cs="Arial"/>
          <w:szCs w:val="22"/>
        </w:rPr>
        <w:t>situations, but</w:t>
      </w:r>
      <w:proofErr w:type="gramEnd"/>
      <w:r w:rsidR="0004233A" w:rsidRPr="00332361">
        <w:rPr>
          <w:rFonts w:cs="Arial"/>
          <w:szCs w:val="22"/>
        </w:rPr>
        <w:t xml:space="preserve"> may continue to support existing clients if they find themselves in crisis situations throughout their recovery journey. This may include connecting clients with appropriate crisis supports. This is in recognition that recovery is not </w:t>
      </w:r>
      <w:proofErr w:type="gramStart"/>
      <w:r w:rsidR="0004233A" w:rsidRPr="00332361">
        <w:rPr>
          <w:rFonts w:cs="Arial"/>
          <w:szCs w:val="22"/>
        </w:rPr>
        <w:t>linear</w:t>
      </w:r>
      <w:proofErr w:type="gramEnd"/>
      <w:r w:rsidR="0004233A" w:rsidRPr="00332361">
        <w:rPr>
          <w:rFonts w:cs="Arial"/>
          <w:szCs w:val="22"/>
        </w:rPr>
        <w:t xml:space="preserve"> and that victim-survivors may continue to experience different forms of violence after receiving support</w:t>
      </w:r>
      <w:r w:rsidR="00491E01">
        <w:rPr>
          <w:rFonts w:cs="Arial"/>
          <w:szCs w:val="22"/>
        </w:rPr>
        <w:t>.</w:t>
      </w:r>
    </w:p>
    <w:p w14:paraId="28BC6B55" w14:textId="351EACA7" w:rsidR="00127475" w:rsidRPr="00404E8C" w:rsidRDefault="00127475" w:rsidP="00127475">
      <w:pPr>
        <w:pStyle w:val="Heading1"/>
      </w:pPr>
      <w:bookmarkStart w:id="31" w:name="_Toc150789586"/>
      <w:r w:rsidRPr="00404E8C">
        <w:lastRenderedPageBreak/>
        <w:t xml:space="preserve">Assumptions underpinning the </w:t>
      </w:r>
      <w:bookmarkEnd w:id="26"/>
      <w:r w:rsidR="00240898">
        <w:t>p</w:t>
      </w:r>
      <w:r w:rsidR="00332361" w:rsidRPr="00332361">
        <w:t xml:space="preserve">ilot </w:t>
      </w:r>
      <w:proofErr w:type="gramStart"/>
      <w:r w:rsidR="00240898">
        <w:t>p</w:t>
      </w:r>
      <w:r w:rsidR="003F7431">
        <w:t>rogram</w:t>
      </w:r>
      <w:bookmarkEnd w:id="31"/>
      <w:proofErr w:type="gramEnd"/>
    </w:p>
    <w:p w14:paraId="6F5E6E3A" w14:textId="642DC18B" w:rsidR="006C55E1" w:rsidRPr="00E97068" w:rsidRDefault="00127475" w:rsidP="00127475">
      <w:pPr>
        <w:pStyle w:val="ListParagraph"/>
        <w:numPr>
          <w:ilvl w:val="0"/>
          <w:numId w:val="1"/>
        </w:numPr>
        <w:spacing w:before="240"/>
        <w:rPr>
          <w:rFonts w:cs="Arial"/>
          <w:szCs w:val="22"/>
        </w:rPr>
      </w:pPr>
      <w:r w:rsidRPr="00E97068">
        <w:rPr>
          <w:rFonts w:cs="Arial"/>
          <w:szCs w:val="22"/>
        </w:rPr>
        <w:t xml:space="preserve">Local Care Teams </w:t>
      </w:r>
      <w:r w:rsidR="001D10BD">
        <w:rPr>
          <w:rFonts w:cs="Arial"/>
          <w:szCs w:val="22"/>
        </w:rPr>
        <w:t>are</w:t>
      </w:r>
      <w:r w:rsidRPr="00E97068">
        <w:rPr>
          <w:rFonts w:cs="Arial"/>
          <w:szCs w:val="22"/>
        </w:rPr>
        <w:t xml:space="preserve"> embedded within existing services </w:t>
      </w:r>
      <w:r w:rsidR="005247E0" w:rsidRPr="00E97068">
        <w:rPr>
          <w:rFonts w:cs="Arial"/>
          <w:szCs w:val="22"/>
        </w:rPr>
        <w:t>to</w:t>
      </w:r>
      <w:r w:rsidRPr="00E97068">
        <w:rPr>
          <w:rFonts w:cs="Arial"/>
          <w:szCs w:val="22"/>
        </w:rPr>
        <w:t xml:space="preserve"> increase integration and wrap around </w:t>
      </w:r>
      <w:r w:rsidR="005247E0" w:rsidRPr="00E97068">
        <w:rPr>
          <w:rFonts w:cs="Arial"/>
          <w:szCs w:val="22"/>
        </w:rPr>
        <w:t>supports and</w:t>
      </w:r>
      <w:r w:rsidRPr="00E97068">
        <w:rPr>
          <w:rFonts w:cs="Arial"/>
          <w:szCs w:val="22"/>
        </w:rPr>
        <w:t xml:space="preserve"> will not be a new stand-alone service.</w:t>
      </w:r>
    </w:p>
    <w:p w14:paraId="6E5D06C1" w14:textId="14202E47" w:rsidR="00127475" w:rsidRPr="00E97068" w:rsidRDefault="002C1D5F" w:rsidP="00127475">
      <w:pPr>
        <w:pStyle w:val="ListParagraph"/>
        <w:numPr>
          <w:ilvl w:val="0"/>
          <w:numId w:val="1"/>
        </w:numPr>
        <w:spacing w:before="240"/>
        <w:rPr>
          <w:rFonts w:cs="Arial"/>
          <w:szCs w:val="22"/>
        </w:rPr>
      </w:pPr>
      <w:r>
        <w:rPr>
          <w:rFonts w:cs="Arial"/>
          <w:szCs w:val="22"/>
        </w:rPr>
        <w:t>S</w:t>
      </w:r>
      <w:r w:rsidR="00127475" w:rsidRPr="00E97068">
        <w:rPr>
          <w:rFonts w:cs="Arial"/>
          <w:szCs w:val="22"/>
        </w:rPr>
        <w:t>ervices</w:t>
      </w:r>
      <w:r>
        <w:rPr>
          <w:rFonts w:cs="Arial"/>
          <w:szCs w:val="22"/>
        </w:rPr>
        <w:t xml:space="preserve"> will be provided for the duration of the pilot program and will </w:t>
      </w:r>
      <w:r w:rsidR="00127475" w:rsidRPr="00E97068">
        <w:rPr>
          <w:rFonts w:cs="Arial"/>
          <w:szCs w:val="22"/>
        </w:rPr>
        <w:t xml:space="preserve">focus on the recovery of </w:t>
      </w:r>
      <w:r>
        <w:rPr>
          <w:rFonts w:cs="Arial"/>
          <w:szCs w:val="22"/>
        </w:rPr>
        <w:t>vi</w:t>
      </w:r>
      <w:r w:rsidR="00EF7976">
        <w:rPr>
          <w:rFonts w:cs="Arial"/>
          <w:szCs w:val="22"/>
        </w:rPr>
        <w:t>ctim-survivors</w:t>
      </w:r>
      <w:r w:rsidR="002A6DC7" w:rsidRPr="00404E8C">
        <w:rPr>
          <w:rFonts w:cs="Arial"/>
          <w:szCs w:val="22"/>
        </w:rPr>
        <w:t xml:space="preserve"> </w:t>
      </w:r>
      <w:r w:rsidR="00127475" w:rsidRPr="00E97068">
        <w:rPr>
          <w:rFonts w:cs="Arial"/>
          <w:szCs w:val="22"/>
        </w:rPr>
        <w:t xml:space="preserve">who have had their mental health </w:t>
      </w:r>
      <w:r w:rsidR="007835F3">
        <w:rPr>
          <w:rFonts w:cs="Arial"/>
          <w:szCs w:val="22"/>
        </w:rPr>
        <w:t>affected</w:t>
      </w:r>
      <w:r w:rsidR="00A27006" w:rsidRPr="00E97068">
        <w:rPr>
          <w:rFonts w:cs="Arial"/>
          <w:szCs w:val="22"/>
        </w:rPr>
        <w:t xml:space="preserve"> </w:t>
      </w:r>
      <w:r w:rsidR="005247E0" w:rsidRPr="00E97068">
        <w:rPr>
          <w:rFonts w:cs="Arial"/>
          <w:szCs w:val="22"/>
        </w:rPr>
        <w:t>because of</w:t>
      </w:r>
      <w:r w:rsidR="00127475" w:rsidRPr="00E97068">
        <w:rPr>
          <w:rFonts w:cs="Arial"/>
          <w:szCs w:val="22"/>
        </w:rPr>
        <w:t xml:space="preserve"> FDSV.</w:t>
      </w:r>
    </w:p>
    <w:p w14:paraId="5BB9CDC7" w14:textId="77777777" w:rsidR="00491E01" w:rsidRDefault="00127475" w:rsidP="00127475">
      <w:pPr>
        <w:pStyle w:val="ListParagraph"/>
        <w:numPr>
          <w:ilvl w:val="0"/>
          <w:numId w:val="1"/>
        </w:numPr>
        <w:spacing w:before="240"/>
        <w:rPr>
          <w:rFonts w:cs="Arial"/>
          <w:szCs w:val="22"/>
        </w:rPr>
      </w:pPr>
      <w:r w:rsidRPr="00E97068">
        <w:rPr>
          <w:rFonts w:cs="Arial"/>
          <w:szCs w:val="22"/>
        </w:rPr>
        <w:t xml:space="preserve">Equitable and inclusive – a no cost, welcoming, compassionate, culturally safe environment that is inclusive of all who present, </w:t>
      </w:r>
      <w:r w:rsidR="00E97068">
        <w:rPr>
          <w:rFonts w:cs="Arial"/>
          <w:szCs w:val="22"/>
        </w:rPr>
        <w:t xml:space="preserve">including First Nations peoples, </w:t>
      </w:r>
      <w:r w:rsidR="0004233A">
        <w:rPr>
          <w:rFonts w:cs="Arial"/>
          <w:szCs w:val="22"/>
        </w:rPr>
        <w:t xml:space="preserve">people with disability, </w:t>
      </w:r>
      <w:r w:rsidRPr="00E97068">
        <w:rPr>
          <w:rFonts w:cs="Arial"/>
          <w:szCs w:val="22"/>
        </w:rPr>
        <w:t>members of LGBTQIA+ communities and people from Culturally and Linguistically Diverse (CALD) backgrounds</w:t>
      </w:r>
      <w:r w:rsidR="00491E01">
        <w:rPr>
          <w:rFonts w:cs="Arial"/>
          <w:szCs w:val="22"/>
        </w:rPr>
        <w:t>.</w:t>
      </w:r>
    </w:p>
    <w:p w14:paraId="4B2C3F5D" w14:textId="71FEEC3D" w:rsidR="00127475" w:rsidRPr="00E97068" w:rsidRDefault="00127475" w:rsidP="00383A4E">
      <w:pPr>
        <w:pStyle w:val="ListParagraph"/>
        <w:numPr>
          <w:ilvl w:val="0"/>
          <w:numId w:val="1"/>
        </w:numPr>
        <w:spacing w:before="240"/>
        <w:ind w:right="-306"/>
        <w:rPr>
          <w:rFonts w:cs="Arial"/>
          <w:szCs w:val="22"/>
        </w:rPr>
      </w:pPr>
      <w:r w:rsidRPr="00E97068">
        <w:rPr>
          <w:rFonts w:cs="Arial"/>
          <w:szCs w:val="22"/>
        </w:rPr>
        <w:t xml:space="preserve">Local Care Teams </w:t>
      </w:r>
      <w:r w:rsidR="00E5465B">
        <w:rPr>
          <w:rFonts w:cs="Arial"/>
          <w:szCs w:val="22"/>
        </w:rPr>
        <w:t xml:space="preserve">and services </w:t>
      </w:r>
      <w:r w:rsidRPr="00E97068">
        <w:rPr>
          <w:rFonts w:cs="Arial"/>
          <w:szCs w:val="22"/>
        </w:rPr>
        <w:t xml:space="preserve">must adhere to the principles of the </w:t>
      </w:r>
      <w:proofErr w:type="spellStart"/>
      <w:r w:rsidRPr="00E97068">
        <w:rPr>
          <w:rFonts w:cs="Arial"/>
          <w:szCs w:val="22"/>
        </w:rPr>
        <w:t>Gayaa</w:t>
      </w:r>
      <w:proofErr w:type="spellEnd"/>
      <w:r w:rsidRPr="00E97068">
        <w:rPr>
          <w:rFonts w:cs="Arial"/>
          <w:szCs w:val="22"/>
        </w:rPr>
        <w:t xml:space="preserve"> </w:t>
      </w:r>
      <w:proofErr w:type="spellStart"/>
      <w:r w:rsidRPr="00E97068">
        <w:rPr>
          <w:rFonts w:cs="Arial"/>
          <w:szCs w:val="22"/>
        </w:rPr>
        <w:t>Dhuwi</w:t>
      </w:r>
      <w:proofErr w:type="spellEnd"/>
      <w:r w:rsidRPr="00E97068">
        <w:rPr>
          <w:rFonts w:cs="Arial"/>
          <w:szCs w:val="22"/>
        </w:rPr>
        <w:t xml:space="preserve"> (Proud Spirit) Declaration</w:t>
      </w:r>
      <w:r w:rsidR="00381EBF">
        <w:rPr>
          <w:rFonts w:cs="Arial"/>
          <w:szCs w:val="22"/>
        </w:rPr>
        <w:t xml:space="preserve"> and the National Agreement on Closing the Gap</w:t>
      </w:r>
      <w:r w:rsidRPr="00E97068">
        <w:rPr>
          <w:rFonts w:cs="Arial"/>
          <w:szCs w:val="22"/>
        </w:rPr>
        <w:t xml:space="preserve"> in the development and delivery of services to ensure culturally safe services for </w:t>
      </w:r>
      <w:r w:rsidR="00B91FB6">
        <w:rPr>
          <w:rFonts w:cs="Arial"/>
          <w:szCs w:val="22"/>
        </w:rPr>
        <w:t xml:space="preserve">First Nations </w:t>
      </w:r>
      <w:r w:rsidRPr="00E97068">
        <w:rPr>
          <w:rFonts w:cs="Arial"/>
          <w:szCs w:val="22"/>
        </w:rPr>
        <w:t xml:space="preserve">people are included as part of the broader </w:t>
      </w:r>
      <w:r w:rsidR="003F7431">
        <w:rPr>
          <w:rFonts w:cs="Arial"/>
          <w:szCs w:val="22"/>
        </w:rPr>
        <w:t>Program</w:t>
      </w:r>
      <w:r w:rsidRPr="00E97068">
        <w:rPr>
          <w:rFonts w:cs="Arial"/>
          <w:szCs w:val="22"/>
        </w:rPr>
        <w:t>.</w:t>
      </w:r>
    </w:p>
    <w:p w14:paraId="29DAE4E8" w14:textId="2B44B67D" w:rsidR="00A32CD5" w:rsidRPr="00AF2823" w:rsidRDefault="00A32CD5" w:rsidP="00AF2823">
      <w:pPr>
        <w:pStyle w:val="Heading1"/>
      </w:pPr>
      <w:bookmarkStart w:id="32" w:name="_Toc150789587"/>
      <w:r w:rsidRPr="00AF2823">
        <w:t xml:space="preserve">Eligibility </w:t>
      </w:r>
      <w:r w:rsidR="00240898">
        <w:t>c</w:t>
      </w:r>
      <w:r w:rsidRPr="00AF2823">
        <w:t>riteria</w:t>
      </w:r>
      <w:bookmarkEnd w:id="32"/>
    </w:p>
    <w:p w14:paraId="55F5A951" w14:textId="77777777" w:rsidR="00491E01" w:rsidRDefault="00A32CD5" w:rsidP="00A32CD5">
      <w:pPr>
        <w:spacing w:before="240"/>
        <w:rPr>
          <w:rFonts w:cs="Arial"/>
          <w:szCs w:val="22"/>
        </w:rPr>
      </w:pPr>
      <w:r>
        <w:rPr>
          <w:rFonts w:cs="Arial"/>
          <w:szCs w:val="22"/>
        </w:rPr>
        <w:t xml:space="preserve">The </w:t>
      </w:r>
      <w:r w:rsidR="00332361">
        <w:rPr>
          <w:rFonts w:cs="Arial"/>
          <w:szCs w:val="22"/>
        </w:rPr>
        <w:t xml:space="preserve">Pilot </w:t>
      </w:r>
      <w:r>
        <w:rPr>
          <w:rFonts w:cs="Arial"/>
          <w:szCs w:val="22"/>
        </w:rPr>
        <w:t>Program will operate under a no wrong door approach</w:t>
      </w:r>
      <w:r w:rsidR="00E90970">
        <w:rPr>
          <w:rFonts w:cs="Arial"/>
          <w:szCs w:val="22"/>
        </w:rPr>
        <w:t>. A</w:t>
      </w:r>
      <w:r>
        <w:rPr>
          <w:rFonts w:cs="Arial"/>
          <w:szCs w:val="22"/>
        </w:rPr>
        <w:t>ny person who presents to the Local Care Team as a victim-survivor of FDSV</w:t>
      </w:r>
      <w:r w:rsidR="00381EBF">
        <w:rPr>
          <w:rFonts w:cs="Arial"/>
          <w:szCs w:val="22"/>
        </w:rPr>
        <w:t>, regardless of age or gender, including victim-survivors of child sexual abuse</w:t>
      </w:r>
      <w:r w:rsidR="00E90970">
        <w:rPr>
          <w:rFonts w:cs="Arial"/>
          <w:szCs w:val="22"/>
        </w:rPr>
        <w:t>, will be assessed by the LCT who will assist with coordination to relevant local services, including new trauma-informed services commissioned by the PHN, if appropriate</w:t>
      </w:r>
      <w:r>
        <w:rPr>
          <w:rFonts w:cs="Arial"/>
          <w:szCs w:val="22"/>
        </w:rPr>
        <w:t xml:space="preserve">. </w:t>
      </w:r>
      <w:r w:rsidR="003663BE">
        <w:rPr>
          <w:rFonts w:cs="Arial"/>
          <w:szCs w:val="22"/>
        </w:rPr>
        <w:t xml:space="preserve">People who are not Australian citizens, including permanent residents and those on temporary visas, are also eligible for the </w:t>
      </w:r>
      <w:r w:rsidR="00332361">
        <w:rPr>
          <w:rFonts w:cs="Arial"/>
          <w:szCs w:val="22"/>
        </w:rPr>
        <w:t xml:space="preserve">Pilot </w:t>
      </w:r>
      <w:r w:rsidR="003663BE">
        <w:rPr>
          <w:rFonts w:cs="Arial"/>
          <w:szCs w:val="22"/>
        </w:rPr>
        <w:t xml:space="preserve">Program, provided they currently reside in Australia. </w:t>
      </w:r>
      <w:r w:rsidR="00425789">
        <w:rPr>
          <w:rFonts w:cs="Arial"/>
          <w:szCs w:val="22"/>
        </w:rPr>
        <w:t>People currently engaged with the judicial system are also eligible to access services</w:t>
      </w:r>
      <w:r w:rsidR="00491E01">
        <w:rPr>
          <w:rFonts w:cs="Arial"/>
          <w:szCs w:val="22"/>
        </w:rPr>
        <w:t>.</w:t>
      </w:r>
    </w:p>
    <w:p w14:paraId="161694FE" w14:textId="5D16FD06" w:rsidR="00381EBF" w:rsidRDefault="00381EBF" w:rsidP="00A32CD5">
      <w:pPr>
        <w:spacing w:before="240"/>
        <w:rPr>
          <w:rFonts w:cs="Arial"/>
          <w:szCs w:val="22"/>
        </w:rPr>
      </w:pPr>
      <w:r>
        <w:rPr>
          <w:rFonts w:cs="Arial"/>
          <w:szCs w:val="22"/>
        </w:rPr>
        <w:t xml:space="preserve">The </w:t>
      </w:r>
      <w:r w:rsidR="00332361">
        <w:rPr>
          <w:rFonts w:cs="Arial"/>
          <w:szCs w:val="22"/>
        </w:rPr>
        <w:t xml:space="preserve">Pilot </w:t>
      </w:r>
      <w:r>
        <w:rPr>
          <w:rFonts w:cs="Arial"/>
          <w:szCs w:val="22"/>
        </w:rPr>
        <w:t>Program r</w:t>
      </w:r>
      <w:r w:rsidRPr="00DE4409">
        <w:rPr>
          <w:rFonts w:cs="Arial"/>
          <w:szCs w:val="22"/>
        </w:rPr>
        <w:t>ecognise</w:t>
      </w:r>
      <w:r>
        <w:rPr>
          <w:rFonts w:cs="Arial"/>
          <w:szCs w:val="22"/>
        </w:rPr>
        <w:t>s</w:t>
      </w:r>
      <w:r w:rsidRPr="00DE4409">
        <w:rPr>
          <w:rFonts w:cs="Arial"/>
          <w:szCs w:val="22"/>
        </w:rPr>
        <w:t xml:space="preserve"> children and young people as victim</w:t>
      </w:r>
      <w:r>
        <w:rPr>
          <w:rFonts w:cs="Arial"/>
          <w:szCs w:val="22"/>
        </w:rPr>
        <w:t>-</w:t>
      </w:r>
      <w:r w:rsidRPr="00DE4409">
        <w:rPr>
          <w:rFonts w:cs="Arial"/>
          <w:szCs w:val="22"/>
        </w:rPr>
        <w:t xml:space="preserve">survivors of </w:t>
      </w:r>
      <w:proofErr w:type="gramStart"/>
      <w:r w:rsidRPr="00DE4409">
        <w:rPr>
          <w:rFonts w:cs="Arial"/>
          <w:szCs w:val="22"/>
        </w:rPr>
        <w:t>violence in their own right</w:t>
      </w:r>
      <w:proofErr w:type="gramEnd"/>
      <w:r>
        <w:rPr>
          <w:rFonts w:cs="Arial"/>
          <w:szCs w:val="22"/>
        </w:rPr>
        <w:t xml:space="preserve">. The </w:t>
      </w:r>
      <w:r w:rsidR="00332361">
        <w:rPr>
          <w:rFonts w:cs="Arial"/>
          <w:szCs w:val="22"/>
        </w:rPr>
        <w:t xml:space="preserve">Pilot </w:t>
      </w:r>
      <w:r>
        <w:rPr>
          <w:rFonts w:cs="Arial"/>
          <w:szCs w:val="22"/>
        </w:rPr>
        <w:t xml:space="preserve">Program will </w:t>
      </w:r>
      <w:r w:rsidRPr="00DE4409">
        <w:rPr>
          <w:rFonts w:cs="Arial"/>
          <w:szCs w:val="22"/>
        </w:rPr>
        <w:t xml:space="preserve">establish appropriate supports and services that will meet their safety and recovery </w:t>
      </w:r>
      <w:proofErr w:type="gramStart"/>
      <w:r w:rsidRPr="00DE4409">
        <w:rPr>
          <w:rFonts w:cs="Arial"/>
          <w:szCs w:val="22"/>
        </w:rPr>
        <w:t>needs</w:t>
      </w:r>
      <w:proofErr w:type="gramEnd"/>
    </w:p>
    <w:p w14:paraId="4799A7AC" w14:textId="5A9F4EE9" w:rsidR="00381EBF" w:rsidRDefault="00A32CD5" w:rsidP="00A32CD5">
      <w:pPr>
        <w:spacing w:before="240"/>
        <w:rPr>
          <w:rFonts w:cs="Arial"/>
          <w:szCs w:val="22"/>
        </w:rPr>
      </w:pPr>
      <w:r>
        <w:rPr>
          <w:rFonts w:cs="Arial"/>
          <w:szCs w:val="22"/>
        </w:rPr>
        <w:t xml:space="preserve">While the </w:t>
      </w:r>
      <w:r w:rsidR="00332361">
        <w:rPr>
          <w:rFonts w:cs="Arial"/>
          <w:szCs w:val="22"/>
        </w:rPr>
        <w:t xml:space="preserve">Pilot </w:t>
      </w:r>
      <w:r>
        <w:rPr>
          <w:rFonts w:cs="Arial"/>
          <w:szCs w:val="22"/>
        </w:rPr>
        <w:t xml:space="preserve">Program </w:t>
      </w:r>
      <w:r w:rsidR="00381EBF">
        <w:rPr>
          <w:rFonts w:cs="Arial"/>
          <w:szCs w:val="22"/>
        </w:rPr>
        <w:t xml:space="preserve">is not designed to take on new clients in crisis situations, it will continue to support existing clients if they find themselves in crisis situations throughout their recovery and healing journey. This may include connecting clients with appropriate </w:t>
      </w:r>
      <w:r w:rsidR="00EF19E0">
        <w:rPr>
          <w:rFonts w:cs="Arial"/>
          <w:szCs w:val="22"/>
        </w:rPr>
        <w:t xml:space="preserve">specialist and </w:t>
      </w:r>
      <w:r w:rsidR="00381EBF">
        <w:rPr>
          <w:rFonts w:cs="Arial"/>
          <w:szCs w:val="22"/>
        </w:rPr>
        <w:t>crisis supports</w:t>
      </w:r>
      <w:r w:rsidR="00EF19E0">
        <w:rPr>
          <w:rFonts w:cs="Arial"/>
          <w:szCs w:val="22"/>
        </w:rPr>
        <w:t xml:space="preserve"> </w:t>
      </w:r>
      <w:r w:rsidR="00050511">
        <w:rPr>
          <w:rFonts w:cs="Arial"/>
          <w:szCs w:val="22"/>
        </w:rPr>
        <w:t xml:space="preserve">including </w:t>
      </w:r>
      <w:r w:rsidR="00EF19E0">
        <w:rPr>
          <w:rFonts w:cs="Arial"/>
          <w:szCs w:val="22"/>
        </w:rPr>
        <w:t>ongoing/other services</w:t>
      </w:r>
      <w:r w:rsidR="00381EBF">
        <w:rPr>
          <w:rFonts w:cs="Arial"/>
          <w:szCs w:val="22"/>
        </w:rPr>
        <w:t xml:space="preserve">. This is in recognition that recovery is not </w:t>
      </w:r>
      <w:proofErr w:type="gramStart"/>
      <w:r w:rsidR="00381EBF">
        <w:rPr>
          <w:rFonts w:cs="Arial"/>
          <w:szCs w:val="22"/>
        </w:rPr>
        <w:t>linear</w:t>
      </w:r>
      <w:proofErr w:type="gramEnd"/>
      <w:r w:rsidR="00381EBF">
        <w:rPr>
          <w:rFonts w:cs="Arial"/>
          <w:szCs w:val="22"/>
        </w:rPr>
        <w:t xml:space="preserve"> and that victim-survivors may continue to experience different forms of violence after receiving support.</w:t>
      </w:r>
    </w:p>
    <w:p w14:paraId="7A9D68F1" w14:textId="63D88CBC" w:rsidR="00383A4E" w:rsidRPr="00404E8C" w:rsidRDefault="00580A1B" w:rsidP="00383A4E">
      <w:pPr>
        <w:pStyle w:val="Heading1"/>
      </w:pPr>
      <w:bookmarkStart w:id="33" w:name="_Toc150789588"/>
      <w:r w:rsidRPr="00404E8C">
        <w:lastRenderedPageBreak/>
        <w:t xml:space="preserve">Key </w:t>
      </w:r>
      <w:r w:rsidR="00240898">
        <w:t>p</w:t>
      </w:r>
      <w:r w:rsidR="00E351B6">
        <w:t>rinciples</w:t>
      </w:r>
      <w:bookmarkEnd w:id="33"/>
    </w:p>
    <w:p w14:paraId="77B6A207" w14:textId="22E75BC3" w:rsidR="00580A1B" w:rsidRPr="00404E8C" w:rsidRDefault="00580A1B" w:rsidP="00AB16C3">
      <w:pPr>
        <w:rPr>
          <w:rFonts w:cs="Arial"/>
          <w:szCs w:val="22"/>
        </w:rPr>
      </w:pPr>
      <w:r w:rsidRPr="00404E8C">
        <w:rPr>
          <w:rFonts w:cs="Arial"/>
          <w:szCs w:val="22"/>
        </w:rPr>
        <w:t>Th</w:t>
      </w:r>
      <w:r w:rsidR="005247E0">
        <w:rPr>
          <w:rFonts w:cs="Arial"/>
          <w:szCs w:val="22"/>
        </w:rPr>
        <w:t>e</w:t>
      </w:r>
      <w:r w:rsidRPr="00404E8C">
        <w:rPr>
          <w:rFonts w:cs="Arial"/>
          <w:szCs w:val="22"/>
        </w:rPr>
        <w:t xml:space="preserve"> </w:t>
      </w:r>
      <w:r w:rsidR="00332361">
        <w:rPr>
          <w:rFonts w:cs="Arial"/>
          <w:szCs w:val="22"/>
        </w:rPr>
        <w:t xml:space="preserve">Pilot </w:t>
      </w:r>
      <w:r w:rsidR="00245042">
        <w:rPr>
          <w:rFonts w:cs="Arial"/>
          <w:szCs w:val="22"/>
        </w:rPr>
        <w:t>Program</w:t>
      </w:r>
      <w:r w:rsidRPr="00404E8C">
        <w:rPr>
          <w:rFonts w:cs="Arial"/>
          <w:szCs w:val="22"/>
        </w:rPr>
        <w:t xml:space="preserve"> </w:t>
      </w:r>
      <w:r w:rsidR="004F0836" w:rsidRPr="00404E8C">
        <w:rPr>
          <w:rFonts w:cs="Arial"/>
          <w:szCs w:val="22"/>
        </w:rPr>
        <w:t>has been</w:t>
      </w:r>
      <w:r w:rsidRPr="00404E8C">
        <w:rPr>
          <w:rFonts w:cs="Arial"/>
          <w:szCs w:val="22"/>
        </w:rPr>
        <w:t xml:space="preserve"> designed to improve coordination and access to </w:t>
      </w:r>
      <w:r w:rsidR="00EF7976">
        <w:rPr>
          <w:rFonts w:cs="Arial"/>
          <w:szCs w:val="22"/>
        </w:rPr>
        <w:t xml:space="preserve">FDSV </w:t>
      </w:r>
      <w:r w:rsidRPr="00404E8C">
        <w:rPr>
          <w:rFonts w:cs="Arial"/>
          <w:szCs w:val="22"/>
        </w:rPr>
        <w:t>trauma</w:t>
      </w:r>
      <w:r w:rsidR="000C14FA">
        <w:rPr>
          <w:rFonts w:cs="Arial"/>
          <w:szCs w:val="22"/>
        </w:rPr>
        <w:noBreakHyphen/>
      </w:r>
      <w:r w:rsidRPr="00404E8C">
        <w:rPr>
          <w:rFonts w:cs="Arial"/>
          <w:szCs w:val="22"/>
        </w:rPr>
        <w:t xml:space="preserve">informed recovery services for </w:t>
      </w:r>
      <w:r w:rsidR="00771202">
        <w:rPr>
          <w:rFonts w:cs="Arial"/>
          <w:szCs w:val="22"/>
        </w:rPr>
        <w:t>victim-survivors</w:t>
      </w:r>
      <w:r w:rsidR="00771202" w:rsidRPr="00404E8C">
        <w:rPr>
          <w:rFonts w:cs="Arial"/>
          <w:szCs w:val="22"/>
        </w:rPr>
        <w:t xml:space="preserve"> </w:t>
      </w:r>
      <w:r w:rsidRPr="00404E8C">
        <w:rPr>
          <w:rFonts w:cs="Arial"/>
          <w:szCs w:val="22"/>
        </w:rPr>
        <w:t>who have experienced FDSV</w:t>
      </w:r>
      <w:r w:rsidR="004F0836" w:rsidRPr="00404E8C">
        <w:rPr>
          <w:rFonts w:cs="Arial"/>
          <w:szCs w:val="22"/>
        </w:rPr>
        <w:t xml:space="preserve"> and ensure supports are delivered appropriately, </w:t>
      </w:r>
      <w:proofErr w:type="gramStart"/>
      <w:r w:rsidR="004F0836" w:rsidRPr="00404E8C">
        <w:rPr>
          <w:rFonts w:cs="Arial"/>
          <w:szCs w:val="22"/>
        </w:rPr>
        <w:t>effectively</w:t>
      </w:r>
      <w:proofErr w:type="gramEnd"/>
      <w:r w:rsidR="004F0836" w:rsidRPr="00404E8C">
        <w:rPr>
          <w:rFonts w:cs="Arial"/>
          <w:szCs w:val="22"/>
        </w:rPr>
        <w:t xml:space="preserve"> and consistently</w:t>
      </w:r>
      <w:r w:rsidRPr="00404E8C">
        <w:rPr>
          <w:rFonts w:cs="Arial"/>
          <w:szCs w:val="22"/>
        </w:rPr>
        <w:t xml:space="preserve">. The </w:t>
      </w:r>
      <w:r w:rsidR="00332361">
        <w:rPr>
          <w:rFonts w:cs="Arial"/>
          <w:szCs w:val="22"/>
        </w:rPr>
        <w:t xml:space="preserve">Pilot </w:t>
      </w:r>
      <w:r w:rsidR="003F7431">
        <w:rPr>
          <w:rFonts w:cs="Arial"/>
          <w:szCs w:val="22"/>
        </w:rPr>
        <w:t>Program</w:t>
      </w:r>
      <w:r w:rsidRPr="00404E8C">
        <w:rPr>
          <w:rFonts w:cs="Arial"/>
          <w:szCs w:val="22"/>
        </w:rPr>
        <w:t xml:space="preserve"> is designed to reduce </w:t>
      </w:r>
      <w:r w:rsidR="002C1D5F">
        <w:rPr>
          <w:rFonts w:cs="Arial"/>
          <w:szCs w:val="22"/>
        </w:rPr>
        <w:t>touchpoints</w:t>
      </w:r>
      <w:r w:rsidRPr="00404E8C">
        <w:rPr>
          <w:rFonts w:cs="Arial"/>
          <w:szCs w:val="22"/>
        </w:rPr>
        <w:t xml:space="preserve"> and ensure </w:t>
      </w:r>
      <w:r w:rsidR="00771202">
        <w:rPr>
          <w:rFonts w:cs="Arial"/>
          <w:szCs w:val="22"/>
        </w:rPr>
        <w:t>victim-survivors</w:t>
      </w:r>
      <w:r w:rsidR="00771202" w:rsidRPr="00404E8C">
        <w:rPr>
          <w:rFonts w:cs="Arial"/>
          <w:szCs w:val="22"/>
        </w:rPr>
        <w:t xml:space="preserve"> </w:t>
      </w:r>
      <w:r w:rsidRPr="00404E8C">
        <w:rPr>
          <w:rFonts w:cs="Arial"/>
          <w:szCs w:val="22"/>
        </w:rPr>
        <w:t xml:space="preserve">have access to integrated and coordinated services to ensure safety and ability to engage in </w:t>
      </w:r>
      <w:r w:rsidR="00EF7976">
        <w:rPr>
          <w:rFonts w:cs="Arial"/>
          <w:szCs w:val="22"/>
        </w:rPr>
        <w:t xml:space="preserve">FDSV </w:t>
      </w:r>
      <w:r w:rsidRPr="00404E8C">
        <w:rPr>
          <w:rFonts w:cs="Arial"/>
          <w:szCs w:val="22"/>
        </w:rPr>
        <w:t>trauma</w:t>
      </w:r>
      <w:r w:rsidR="000C14FA">
        <w:rPr>
          <w:rFonts w:cs="Arial"/>
          <w:szCs w:val="22"/>
        </w:rPr>
        <w:noBreakHyphen/>
      </w:r>
      <w:r w:rsidRPr="00404E8C">
        <w:rPr>
          <w:rFonts w:cs="Arial"/>
          <w:szCs w:val="22"/>
        </w:rPr>
        <w:t>informed mental health therapies to enable a sustainable recovery.</w:t>
      </w:r>
    </w:p>
    <w:p w14:paraId="2C456670" w14:textId="36756491" w:rsidR="00E760D9" w:rsidRPr="00404E8C" w:rsidRDefault="00E760D9" w:rsidP="00E760D9">
      <w:pPr>
        <w:pStyle w:val="Heading2"/>
      </w:pPr>
      <w:bookmarkStart w:id="34" w:name="_Toc150789589"/>
      <w:r w:rsidRPr="00404E8C">
        <w:t xml:space="preserve">Core </w:t>
      </w:r>
      <w:r w:rsidR="00370C78">
        <w:t>c</w:t>
      </w:r>
      <w:r w:rsidRPr="00404E8C">
        <w:t>omponents</w:t>
      </w:r>
      <w:bookmarkEnd w:id="34"/>
    </w:p>
    <w:p w14:paraId="6FBF8A9F" w14:textId="118E32E0" w:rsidR="00E760D9" w:rsidRPr="00E5465B" w:rsidRDefault="00E760D9" w:rsidP="00602BC6">
      <w:pPr>
        <w:pStyle w:val="ListNumber"/>
      </w:pPr>
      <w:r w:rsidRPr="00D925B5">
        <w:rPr>
          <w:b/>
          <w:bCs/>
        </w:rPr>
        <w:t>Local Care Teams</w:t>
      </w:r>
      <w:r w:rsidRPr="00E5465B">
        <w:t xml:space="preserve"> embedded into existing service locations</w:t>
      </w:r>
      <w:r w:rsidR="00602BC6">
        <w:t xml:space="preserve"> </w:t>
      </w:r>
      <w:r w:rsidRPr="00E5465B">
        <w:t>undertak</w:t>
      </w:r>
      <w:r>
        <w:t>e</w:t>
      </w:r>
      <w:r w:rsidRPr="00E5465B">
        <w:t xml:space="preserve"> intake and referral</w:t>
      </w:r>
      <w:r>
        <w:t xml:space="preserve"> (including c</w:t>
      </w:r>
      <w:r w:rsidRPr="00E5465B">
        <w:t>are coordination and case management</w:t>
      </w:r>
      <w:r>
        <w:t>)</w:t>
      </w:r>
      <w:r w:rsidR="00EB2E51">
        <w:t>.</w:t>
      </w:r>
    </w:p>
    <w:p w14:paraId="2235FAC3" w14:textId="17427EAA" w:rsidR="00E760D9" w:rsidRPr="00127475" w:rsidRDefault="00E760D9" w:rsidP="00407D90">
      <w:pPr>
        <w:pStyle w:val="ListNumber"/>
      </w:pPr>
      <w:r w:rsidRPr="00D925B5">
        <w:rPr>
          <w:b/>
          <w:bCs/>
        </w:rPr>
        <w:t>Trauma-informed services</w:t>
      </w:r>
      <w:r>
        <w:t xml:space="preserve"> are commissioned by PHNs to support mental health of victim-survivors</w:t>
      </w:r>
      <w:r w:rsidR="00EB2E51">
        <w:t>.</w:t>
      </w:r>
    </w:p>
    <w:p w14:paraId="0BE1CE34" w14:textId="6D01F794" w:rsidR="00E760D9" w:rsidRPr="00127475" w:rsidRDefault="00E760D9" w:rsidP="00407D90">
      <w:pPr>
        <w:pStyle w:val="ListNumber"/>
        <w:rPr>
          <w:lang w:val="en-US"/>
        </w:rPr>
      </w:pPr>
      <w:r w:rsidRPr="00D925B5">
        <w:rPr>
          <w:b/>
          <w:bCs/>
        </w:rPr>
        <w:t>Independent evaluation</w:t>
      </w:r>
      <w:r w:rsidRPr="00127475">
        <w:t xml:space="preserve"> of the </w:t>
      </w:r>
      <w:r>
        <w:t>Pilot Program</w:t>
      </w:r>
      <w:r w:rsidR="00EB2E51">
        <w:t>.</w:t>
      </w:r>
    </w:p>
    <w:p w14:paraId="70B05FAE" w14:textId="56AA8049" w:rsidR="00E760D9" w:rsidRPr="00404E8C" w:rsidRDefault="00E760D9" w:rsidP="00E760D9">
      <w:pPr>
        <w:pStyle w:val="Heading2"/>
      </w:pPr>
      <w:bookmarkStart w:id="35" w:name="_Toc150789590"/>
      <w:r w:rsidRPr="00404E8C">
        <w:t xml:space="preserve">Guiding </w:t>
      </w:r>
      <w:r w:rsidR="00370C78">
        <w:t>p</w:t>
      </w:r>
      <w:r w:rsidRPr="00404E8C">
        <w:t>rinciples</w:t>
      </w:r>
      <w:bookmarkEnd w:id="35"/>
    </w:p>
    <w:p w14:paraId="3953784B" w14:textId="77777777" w:rsidR="00E760D9" w:rsidRPr="001D243C" w:rsidRDefault="00E760D9" w:rsidP="00FA4343">
      <w:pPr>
        <w:pStyle w:val="ListNumber"/>
        <w:numPr>
          <w:ilvl w:val="0"/>
          <w:numId w:val="45"/>
        </w:numPr>
        <w:tabs>
          <w:tab w:val="clear" w:pos="360"/>
        </w:tabs>
        <w:ind w:left="714" w:hanging="357"/>
      </w:pPr>
      <w:r w:rsidRPr="0036163A">
        <w:rPr>
          <w:b/>
          <w:bCs/>
        </w:rPr>
        <w:t>Safety</w:t>
      </w:r>
      <w:r w:rsidRPr="001D243C">
        <w:t>: A place where victim-survivors and staff are culturally, emotionally, and physically safe.</w:t>
      </w:r>
    </w:p>
    <w:p w14:paraId="5A87AC41" w14:textId="77777777" w:rsidR="00491E01" w:rsidRPr="001D243C" w:rsidRDefault="00E760D9" w:rsidP="001D243C">
      <w:pPr>
        <w:pStyle w:val="ListNumber"/>
      </w:pPr>
      <w:r w:rsidRPr="0036163A">
        <w:rPr>
          <w:b/>
          <w:bCs/>
        </w:rPr>
        <w:t>Choice</w:t>
      </w:r>
      <w:r w:rsidRPr="001D243C">
        <w:t>: Each victim-survivor has the power of choice and control over their recovery journey</w:t>
      </w:r>
      <w:r w:rsidR="00491E01" w:rsidRPr="001D243C">
        <w:t>.</w:t>
      </w:r>
    </w:p>
    <w:p w14:paraId="0356DFC4" w14:textId="77777777" w:rsidR="00491E01" w:rsidRPr="001D243C" w:rsidRDefault="00E760D9" w:rsidP="001D243C">
      <w:pPr>
        <w:pStyle w:val="ListNumber"/>
      </w:pPr>
      <w:r w:rsidRPr="0036163A">
        <w:rPr>
          <w:b/>
          <w:bCs/>
        </w:rPr>
        <w:t>Collaboration</w:t>
      </w:r>
      <w:r w:rsidRPr="001D243C">
        <w:t>: Shared decision making with the victim-survivors and not on behalf of them. Active support will be provided to support decisions the victim-survivors has made regarding their recovery journey</w:t>
      </w:r>
      <w:r w:rsidR="00491E01" w:rsidRPr="001D243C">
        <w:t>.</w:t>
      </w:r>
    </w:p>
    <w:p w14:paraId="7420740C" w14:textId="31FE4982" w:rsidR="00E760D9" w:rsidRPr="001D243C" w:rsidRDefault="00E760D9" w:rsidP="001D243C">
      <w:pPr>
        <w:pStyle w:val="ListNumber"/>
      </w:pPr>
      <w:r w:rsidRPr="0036163A">
        <w:rPr>
          <w:b/>
          <w:bCs/>
        </w:rPr>
        <w:t>Trustworthiness</w:t>
      </w:r>
      <w:r w:rsidRPr="001D243C">
        <w:t>: Transparency and trustworthiness are foundational to all relationships. The dignity, integrity and lived expertise of every victim-survivors receiving care is respected.</w:t>
      </w:r>
    </w:p>
    <w:p w14:paraId="1C10DF1B" w14:textId="77777777" w:rsidR="00E760D9" w:rsidRPr="001D243C" w:rsidRDefault="00E760D9" w:rsidP="001D243C">
      <w:pPr>
        <w:pStyle w:val="ListNumber"/>
      </w:pPr>
      <w:r w:rsidRPr="0036163A">
        <w:rPr>
          <w:b/>
          <w:bCs/>
        </w:rPr>
        <w:t>Empowerment</w:t>
      </w:r>
      <w:r w:rsidRPr="001D243C">
        <w:t xml:space="preserve">: An atmosphere that allows each victim-survivor to be validated and affirmed at </w:t>
      </w:r>
      <w:proofErr w:type="gramStart"/>
      <w:r w:rsidRPr="001D243C">
        <w:t>each and every</w:t>
      </w:r>
      <w:proofErr w:type="gramEnd"/>
      <w:r w:rsidRPr="001D243C">
        <w:t xml:space="preserve"> contact with staff. The setting fosters recovery and healing.</w:t>
      </w:r>
    </w:p>
    <w:p w14:paraId="26591D9F" w14:textId="77777777" w:rsidR="00491E01" w:rsidRPr="001D243C" w:rsidRDefault="00E760D9" w:rsidP="001D243C">
      <w:pPr>
        <w:pStyle w:val="ListNumber"/>
      </w:pPr>
      <w:r w:rsidRPr="0036163A">
        <w:rPr>
          <w:b/>
          <w:bCs/>
        </w:rPr>
        <w:t>FDSV and trauma-informed approaches</w:t>
      </w:r>
      <w:r w:rsidRPr="001D243C">
        <w:t>: A focus on FDSV trauma-informed services that put mental health at the heart of recovery for adults and children who have experienced FDSV</w:t>
      </w:r>
      <w:r w:rsidR="00491E01" w:rsidRPr="001D243C">
        <w:t>.</w:t>
      </w:r>
    </w:p>
    <w:p w14:paraId="4E1B1D27" w14:textId="43E79558" w:rsidR="00E760D9" w:rsidRPr="001D243C" w:rsidRDefault="00E760D9" w:rsidP="001D243C">
      <w:pPr>
        <w:pStyle w:val="ListNumber"/>
      </w:pPr>
      <w:r w:rsidRPr="0036163A">
        <w:rPr>
          <w:b/>
          <w:bCs/>
        </w:rPr>
        <w:t>Person-centred coordination and integration</w:t>
      </w:r>
      <w:r w:rsidRPr="001D243C">
        <w:t xml:space="preserve">: The Pilot Program </w:t>
      </w:r>
      <w:proofErr w:type="gramStart"/>
      <w:r w:rsidRPr="001D243C">
        <w:t>embeds</w:t>
      </w:r>
      <w:proofErr w:type="gramEnd"/>
      <w:r w:rsidRPr="001D243C">
        <w:t xml:space="preserve"> mental health capabilities within existing services that are needed in an ongoing way as victim-survivors recover from FDSV. To increase integration and wrap around supports, this will not be a new stand</w:t>
      </w:r>
      <w:r w:rsidRPr="001D243C">
        <w:noBreakHyphen/>
        <w:t>alone service.</w:t>
      </w:r>
    </w:p>
    <w:p w14:paraId="013A42F4" w14:textId="77777777" w:rsidR="00E760D9" w:rsidRPr="001D243C" w:rsidRDefault="00E760D9" w:rsidP="001D243C">
      <w:pPr>
        <w:pStyle w:val="ListNumber"/>
      </w:pPr>
      <w:r w:rsidRPr="0036163A">
        <w:rPr>
          <w:b/>
          <w:bCs/>
        </w:rPr>
        <w:lastRenderedPageBreak/>
        <w:t>Services</w:t>
      </w:r>
      <w:r w:rsidRPr="001D243C">
        <w:t>: Provided for the duration of the pilot program and will focus on the recovery and healing of victim-survivors who have had their mental health affected due to FDSV.</w:t>
      </w:r>
    </w:p>
    <w:p w14:paraId="33273FB1" w14:textId="77777777" w:rsidR="00E760D9" w:rsidRPr="001D243C" w:rsidRDefault="00E760D9" w:rsidP="001D243C">
      <w:pPr>
        <w:pStyle w:val="ListNumber"/>
      </w:pPr>
      <w:r w:rsidRPr="0036163A">
        <w:rPr>
          <w:b/>
          <w:bCs/>
        </w:rPr>
        <w:t>Equitable and inclusive</w:t>
      </w:r>
      <w:r w:rsidRPr="001D243C">
        <w:t xml:space="preserve">: A no cost, welcoming, compassionate, culturally </w:t>
      </w:r>
      <w:proofErr w:type="gramStart"/>
      <w:r w:rsidRPr="001D243C">
        <w:t>safe</w:t>
      </w:r>
      <w:proofErr w:type="gramEnd"/>
      <w:r w:rsidRPr="001D243C">
        <w:t xml:space="preserve"> and appropriate environment that is inclusive for all victim-survivors accessing services and supports.</w:t>
      </w:r>
    </w:p>
    <w:p w14:paraId="03C333DC" w14:textId="77777777" w:rsidR="00E760D9" w:rsidRPr="001D243C" w:rsidRDefault="00E760D9" w:rsidP="001D243C">
      <w:pPr>
        <w:pStyle w:val="ListNumber"/>
      </w:pPr>
      <w:r w:rsidRPr="0036163A">
        <w:rPr>
          <w:b/>
          <w:bCs/>
        </w:rPr>
        <w:t>Evidence-informed best practice and continuous quality evaluation</w:t>
      </w:r>
      <w:r w:rsidRPr="001D243C">
        <w:t xml:space="preserve">: Using data, evidence, research and lived experience of care and feedback indicators to create a continuous feedback loop between research, clinical </w:t>
      </w:r>
      <w:proofErr w:type="gramStart"/>
      <w:r w:rsidRPr="001D243C">
        <w:t>practice</w:t>
      </w:r>
      <w:proofErr w:type="gramEnd"/>
      <w:r w:rsidRPr="001D243C">
        <w:t xml:space="preserve"> and the outcomes for victim-survivors.</w:t>
      </w:r>
    </w:p>
    <w:p w14:paraId="72A933A2" w14:textId="77777777" w:rsidR="00E760D9" w:rsidRPr="001D243C" w:rsidRDefault="00E760D9" w:rsidP="001D243C">
      <w:pPr>
        <w:pStyle w:val="ListNumber"/>
      </w:pPr>
      <w:r w:rsidRPr="0036163A">
        <w:rPr>
          <w:b/>
          <w:bCs/>
        </w:rPr>
        <w:t>Clinical governance and accountability</w:t>
      </w:r>
      <w:r w:rsidRPr="001D243C">
        <w:t>: Appropriate governance to ensure quality standards and clinical competence, and reporting requirements are maintained and responded to.</w:t>
      </w:r>
    </w:p>
    <w:p w14:paraId="6A2579C0" w14:textId="77777777" w:rsidR="00491E01" w:rsidRPr="001D243C" w:rsidRDefault="00E760D9" w:rsidP="001D243C">
      <w:pPr>
        <w:pStyle w:val="ListNumber"/>
      </w:pPr>
      <w:r w:rsidRPr="0036163A">
        <w:rPr>
          <w:b/>
          <w:bCs/>
        </w:rPr>
        <w:t>Flexible and responsive</w:t>
      </w:r>
      <w:r w:rsidRPr="001D243C">
        <w:t xml:space="preserve">: LCTs and PHNs </w:t>
      </w:r>
      <w:proofErr w:type="gramStart"/>
      <w:r w:rsidRPr="001D243C">
        <w:t>have the ability to</w:t>
      </w:r>
      <w:proofErr w:type="gramEnd"/>
      <w:r w:rsidRPr="001D243C">
        <w:t xml:space="preserve"> respond to the needs of the victim-survivor and the local region</w:t>
      </w:r>
      <w:r w:rsidR="00491E01" w:rsidRPr="001D243C">
        <w:t>.</w:t>
      </w:r>
    </w:p>
    <w:p w14:paraId="7EA2AC77" w14:textId="77777777" w:rsidR="00491E01" w:rsidRPr="001D243C" w:rsidRDefault="00E760D9" w:rsidP="001D243C">
      <w:pPr>
        <w:pStyle w:val="ListNumber"/>
      </w:pPr>
      <w:r w:rsidRPr="0036163A">
        <w:rPr>
          <w:b/>
          <w:bCs/>
        </w:rPr>
        <w:t>Cultural responsiveness and safety</w:t>
      </w:r>
      <w:r w:rsidRPr="001D243C">
        <w:t>: A commitment to culturally informed and safe practices that align with the National Agreement on Closing the Gap</w:t>
      </w:r>
      <w:r w:rsidR="00491E01" w:rsidRPr="001D243C">
        <w:t>.</w:t>
      </w:r>
    </w:p>
    <w:p w14:paraId="2BC73F65" w14:textId="77777777" w:rsidR="00491E01" w:rsidRPr="001D243C" w:rsidRDefault="00E760D9" w:rsidP="001D243C">
      <w:pPr>
        <w:pStyle w:val="ListNumber"/>
      </w:pPr>
      <w:r w:rsidRPr="0036163A">
        <w:rPr>
          <w:b/>
          <w:bCs/>
        </w:rPr>
        <w:t>Recovery and healing</w:t>
      </w:r>
      <w:r w:rsidRPr="001D243C">
        <w:t>: Services are focused on the recovery and healing of victim-survivors</w:t>
      </w:r>
      <w:r w:rsidR="00491E01" w:rsidRPr="001D243C">
        <w:t>.</w:t>
      </w:r>
    </w:p>
    <w:p w14:paraId="354B3C19" w14:textId="77777777" w:rsidR="00491E01" w:rsidRPr="001D243C" w:rsidRDefault="00E760D9" w:rsidP="001D243C">
      <w:pPr>
        <w:pStyle w:val="ListNumber"/>
      </w:pPr>
      <w:r w:rsidRPr="0036163A">
        <w:rPr>
          <w:b/>
          <w:bCs/>
        </w:rPr>
        <w:t>Embedding the lived-experience of victim survivors</w:t>
      </w:r>
      <w:r w:rsidRPr="001D243C">
        <w:t>: Lived-experience and advice provided by victim-survivors will be acknowledged and embedded into the design of the Pilot Program to ensure outcomes are achieved for victim-survivors accessing care</w:t>
      </w:r>
      <w:r w:rsidR="00491E01" w:rsidRPr="001D243C">
        <w:t>.</w:t>
      </w:r>
    </w:p>
    <w:p w14:paraId="5BE60D6F" w14:textId="52AC4120" w:rsidR="00E760D9" w:rsidRPr="00404E8C" w:rsidRDefault="00E760D9" w:rsidP="00E760D9">
      <w:pPr>
        <w:pStyle w:val="Heading2"/>
      </w:pPr>
      <w:bookmarkStart w:id="36" w:name="_Toc150789591"/>
      <w:r w:rsidRPr="00404E8C">
        <w:t xml:space="preserve">Key </w:t>
      </w:r>
      <w:r w:rsidR="00D76C0D">
        <w:t>r</w:t>
      </w:r>
      <w:r>
        <w:t>equirements</w:t>
      </w:r>
      <w:bookmarkEnd w:id="36"/>
    </w:p>
    <w:p w14:paraId="239E4DBE" w14:textId="77777777" w:rsidR="00E760D9" w:rsidRPr="007B6DD2" w:rsidRDefault="00E760D9" w:rsidP="001D243C">
      <w:pPr>
        <w:pStyle w:val="ListNumber"/>
        <w:numPr>
          <w:ilvl w:val="0"/>
          <w:numId w:val="48"/>
        </w:numPr>
        <w:tabs>
          <w:tab w:val="clear" w:pos="360"/>
        </w:tabs>
        <w:ind w:left="714" w:hanging="357"/>
      </w:pPr>
      <w:r w:rsidRPr="007B6DD2">
        <w:t>FDSV trained, trauma-informed and culturally safe mental health care staff.</w:t>
      </w:r>
    </w:p>
    <w:p w14:paraId="0B193384" w14:textId="77777777" w:rsidR="00E760D9" w:rsidRPr="007B6DD2" w:rsidRDefault="00E760D9" w:rsidP="007B6DD2">
      <w:pPr>
        <w:pStyle w:val="ListNumber"/>
      </w:pPr>
      <w:r w:rsidRPr="007B6DD2">
        <w:t>Accessible locations embedded within existing service locations.</w:t>
      </w:r>
    </w:p>
    <w:p w14:paraId="60D9F8FC" w14:textId="77777777" w:rsidR="00E760D9" w:rsidRPr="007B6DD2" w:rsidRDefault="00E760D9" w:rsidP="007B6DD2">
      <w:pPr>
        <w:pStyle w:val="ListNumber"/>
      </w:pPr>
      <w:r w:rsidRPr="007B6DD2">
        <w:t>Partnerships with mental health professionals and local services to facilitate service integration and linkages.</w:t>
      </w:r>
    </w:p>
    <w:p w14:paraId="71DE331D" w14:textId="4D0382CA" w:rsidR="006B544C" w:rsidRPr="00404E8C" w:rsidRDefault="0020206D" w:rsidP="008D455C">
      <w:pPr>
        <w:pStyle w:val="Heading1"/>
      </w:pPr>
      <w:bookmarkStart w:id="37" w:name="_Toc37338719"/>
      <w:bookmarkStart w:id="38" w:name="_Toc150789592"/>
      <w:r w:rsidRPr="00404E8C">
        <w:t xml:space="preserve">Core </w:t>
      </w:r>
      <w:bookmarkEnd w:id="37"/>
      <w:r w:rsidR="007C4BA7">
        <w:t>components</w:t>
      </w:r>
      <w:bookmarkEnd w:id="38"/>
    </w:p>
    <w:p w14:paraId="745BCE34" w14:textId="1D894B55" w:rsidR="008B5376" w:rsidRDefault="000D6336" w:rsidP="00B70B69">
      <w:pPr>
        <w:spacing w:after="240"/>
        <w:rPr>
          <w:rFonts w:cs="Arial"/>
          <w:szCs w:val="22"/>
        </w:rPr>
      </w:pPr>
      <w:r>
        <w:rPr>
          <w:rFonts w:cs="Arial"/>
          <w:szCs w:val="22"/>
        </w:rPr>
        <w:t xml:space="preserve">All pilot sites will be commissioned by PHNs. </w:t>
      </w:r>
      <w:r w:rsidR="00921F0C" w:rsidRPr="00404E8C">
        <w:rPr>
          <w:rFonts w:cs="Arial"/>
          <w:szCs w:val="22"/>
        </w:rPr>
        <w:t xml:space="preserve">While allowing for local flexibility, </w:t>
      </w:r>
      <w:r w:rsidR="008B5376" w:rsidRPr="00404E8C">
        <w:rPr>
          <w:rFonts w:cs="Arial"/>
          <w:szCs w:val="22"/>
        </w:rPr>
        <w:t xml:space="preserve">there are </w:t>
      </w:r>
      <w:r w:rsidR="00844034" w:rsidRPr="00404E8C">
        <w:rPr>
          <w:rFonts w:cs="Arial"/>
          <w:szCs w:val="22"/>
        </w:rPr>
        <w:t>core</w:t>
      </w:r>
      <w:r w:rsidR="008B5376" w:rsidRPr="00404E8C">
        <w:rPr>
          <w:rFonts w:cs="Arial"/>
          <w:szCs w:val="22"/>
        </w:rPr>
        <w:t xml:space="preserve"> services </w:t>
      </w:r>
      <w:r w:rsidR="00844034" w:rsidRPr="00404E8C">
        <w:rPr>
          <w:rFonts w:cs="Arial"/>
          <w:szCs w:val="22"/>
        </w:rPr>
        <w:t>that all pilot sites</w:t>
      </w:r>
      <w:r w:rsidR="00B36BB2" w:rsidRPr="00404E8C">
        <w:rPr>
          <w:rFonts w:cs="Arial"/>
          <w:szCs w:val="22"/>
        </w:rPr>
        <w:t xml:space="preserve"> would be expected to provide</w:t>
      </w:r>
      <w:r w:rsidR="008B5376" w:rsidRPr="00404E8C">
        <w:rPr>
          <w:rFonts w:cs="Arial"/>
          <w:szCs w:val="22"/>
        </w:rPr>
        <w:t>.</w:t>
      </w:r>
      <w:r w:rsidR="00366462" w:rsidRPr="00404E8C">
        <w:rPr>
          <w:rFonts w:cs="Arial"/>
          <w:szCs w:val="22"/>
        </w:rPr>
        <w:t xml:space="preserve"> </w:t>
      </w:r>
      <w:r w:rsidR="00844034" w:rsidRPr="00404E8C">
        <w:rPr>
          <w:rFonts w:cs="Arial"/>
          <w:szCs w:val="22"/>
        </w:rPr>
        <w:t>Individual sites will need to consider the mode of delivery to best meet the population requirements including in</w:t>
      </w:r>
      <w:r>
        <w:rPr>
          <w:rFonts w:cs="Arial"/>
          <w:szCs w:val="22"/>
        </w:rPr>
        <w:t>-</w:t>
      </w:r>
      <w:r w:rsidR="00844034" w:rsidRPr="00404E8C">
        <w:rPr>
          <w:rFonts w:cs="Arial"/>
          <w:szCs w:val="22"/>
        </w:rPr>
        <w:t>house (at the site), out-reach and telehealth services.</w:t>
      </w:r>
    </w:p>
    <w:p w14:paraId="50EDE470" w14:textId="3B1A84DA" w:rsidR="00287317" w:rsidRDefault="00B70B69" w:rsidP="005A0CAF">
      <w:pPr>
        <w:rPr>
          <w:rFonts w:cs="Arial"/>
          <w:szCs w:val="22"/>
          <w:u w:val="single"/>
        </w:rPr>
      </w:pPr>
      <w:r>
        <w:rPr>
          <w:rFonts w:cs="Arial"/>
          <w:szCs w:val="22"/>
        </w:rPr>
        <w:t xml:space="preserve">A diagram outlining pathways to recovery is provided </w:t>
      </w:r>
      <w:r w:rsidRPr="00404E8C">
        <w:rPr>
          <w:rFonts w:cs="Arial"/>
          <w:szCs w:val="22"/>
        </w:rPr>
        <w:t xml:space="preserve">at </w:t>
      </w:r>
      <w:hyperlink w:anchor="_Attachment_A_–" w:history="1">
        <w:r w:rsidRPr="00FA5B1E">
          <w:rPr>
            <w:rStyle w:val="Hyperlink"/>
            <w:rFonts w:cs="Arial"/>
            <w:szCs w:val="22"/>
          </w:rPr>
          <w:t>Attachment A</w:t>
        </w:r>
      </w:hyperlink>
      <w:r w:rsidRPr="00602BC6">
        <w:rPr>
          <w:rFonts w:cs="Arial"/>
          <w:szCs w:val="22"/>
        </w:rPr>
        <w:t>.</w:t>
      </w:r>
    </w:p>
    <w:p w14:paraId="5212B056" w14:textId="637E4E95" w:rsidR="00844034" w:rsidRPr="00404E8C" w:rsidRDefault="00844034" w:rsidP="008D54F1">
      <w:pPr>
        <w:pStyle w:val="Heading2"/>
        <w:numPr>
          <w:ilvl w:val="0"/>
          <w:numId w:val="47"/>
        </w:numPr>
        <w:ind w:left="567" w:hanging="567"/>
      </w:pPr>
      <w:r w:rsidRPr="00404E8C">
        <w:lastRenderedPageBreak/>
        <w:t xml:space="preserve">Intake and </w:t>
      </w:r>
      <w:r w:rsidR="008D54F1">
        <w:t>r</w:t>
      </w:r>
      <w:r w:rsidRPr="00404E8C">
        <w:t>eferral</w:t>
      </w:r>
    </w:p>
    <w:p w14:paraId="11E3394E" w14:textId="77777777" w:rsidR="00287317" w:rsidRDefault="00844034" w:rsidP="00844034">
      <w:pPr>
        <w:rPr>
          <w:rFonts w:cs="Arial"/>
          <w:szCs w:val="22"/>
        </w:rPr>
      </w:pPr>
      <w:r w:rsidRPr="00404E8C">
        <w:rPr>
          <w:rFonts w:cs="Arial"/>
          <w:szCs w:val="22"/>
        </w:rPr>
        <w:t xml:space="preserve">It is intended that </w:t>
      </w:r>
      <w:r w:rsidR="00771202">
        <w:rPr>
          <w:rFonts w:cs="Arial"/>
          <w:szCs w:val="22"/>
        </w:rPr>
        <w:t>victim-survivors</w:t>
      </w:r>
      <w:r w:rsidR="00771202" w:rsidRPr="00404E8C">
        <w:rPr>
          <w:rFonts w:cs="Arial"/>
          <w:szCs w:val="22"/>
        </w:rPr>
        <w:t xml:space="preserve"> </w:t>
      </w:r>
      <w:r w:rsidRPr="00404E8C">
        <w:rPr>
          <w:rFonts w:cs="Arial"/>
          <w:szCs w:val="22"/>
        </w:rPr>
        <w:t xml:space="preserve">requiring trauma-informed recovery care </w:t>
      </w:r>
      <w:proofErr w:type="gramStart"/>
      <w:r w:rsidRPr="00404E8C">
        <w:rPr>
          <w:rFonts w:cs="Arial"/>
          <w:szCs w:val="22"/>
        </w:rPr>
        <w:t>as a result of</w:t>
      </w:r>
      <w:proofErr w:type="gramEnd"/>
      <w:r w:rsidRPr="00404E8C">
        <w:rPr>
          <w:rFonts w:cs="Arial"/>
          <w:szCs w:val="22"/>
        </w:rPr>
        <w:t xml:space="preserve"> FDSV </w:t>
      </w:r>
      <w:r w:rsidR="00A06C08" w:rsidRPr="00404E8C">
        <w:rPr>
          <w:rFonts w:cs="Arial"/>
          <w:szCs w:val="22"/>
        </w:rPr>
        <w:t>can</w:t>
      </w:r>
      <w:r w:rsidRPr="00404E8C">
        <w:rPr>
          <w:rFonts w:cs="Arial"/>
          <w:szCs w:val="22"/>
        </w:rPr>
        <w:t xml:space="preserve"> access</w:t>
      </w:r>
      <w:r w:rsidR="00E5465B">
        <w:rPr>
          <w:rFonts w:cs="Arial"/>
          <w:szCs w:val="22"/>
        </w:rPr>
        <w:t xml:space="preserve"> the Local Care Teams</w:t>
      </w:r>
      <w:r w:rsidRPr="00404E8C">
        <w:rPr>
          <w:rFonts w:cs="Arial"/>
          <w:szCs w:val="22"/>
        </w:rPr>
        <w:t xml:space="preserve"> </w:t>
      </w:r>
      <w:r w:rsidR="00245042">
        <w:rPr>
          <w:rFonts w:cs="Arial"/>
          <w:szCs w:val="22"/>
        </w:rPr>
        <w:t xml:space="preserve">in a number of ways. The primary referral pathway will be via </w:t>
      </w:r>
      <w:r w:rsidRPr="00404E8C">
        <w:rPr>
          <w:rFonts w:cs="Arial"/>
          <w:szCs w:val="22"/>
        </w:rPr>
        <w:t xml:space="preserve">the Head to Health Assessment and Referral Phone Service. </w:t>
      </w:r>
      <w:r w:rsidR="00A06C08" w:rsidRPr="00404E8C">
        <w:rPr>
          <w:rFonts w:cs="Arial"/>
          <w:bCs/>
          <w:iCs/>
          <w:szCs w:val="22"/>
        </w:rPr>
        <w:t xml:space="preserve">This service is </w:t>
      </w:r>
      <w:r w:rsidR="00AD30F2" w:rsidRPr="00404E8C">
        <w:rPr>
          <w:rFonts w:cs="Arial"/>
          <w:bCs/>
          <w:iCs/>
          <w:szCs w:val="22"/>
        </w:rPr>
        <w:t>locali</w:t>
      </w:r>
      <w:r w:rsidR="00AD30F2">
        <w:rPr>
          <w:rFonts w:cs="Arial"/>
          <w:bCs/>
          <w:iCs/>
          <w:szCs w:val="22"/>
        </w:rPr>
        <w:t>s</w:t>
      </w:r>
      <w:r w:rsidR="00AD30F2" w:rsidRPr="00404E8C">
        <w:rPr>
          <w:rFonts w:cs="Arial"/>
          <w:bCs/>
          <w:iCs/>
          <w:szCs w:val="22"/>
        </w:rPr>
        <w:t>ed,</w:t>
      </w:r>
      <w:r w:rsidR="00A06C08" w:rsidRPr="00404E8C">
        <w:rPr>
          <w:rFonts w:cs="Arial"/>
          <w:bCs/>
          <w:iCs/>
          <w:szCs w:val="22"/>
        </w:rPr>
        <w:t xml:space="preserve"> and the call will be answered by someone in the local PHN area. The person on the phone line will direct the </w:t>
      </w:r>
      <w:r w:rsidR="00771202">
        <w:rPr>
          <w:rFonts w:cs="Arial"/>
          <w:szCs w:val="22"/>
        </w:rPr>
        <w:t>victim-survivor</w:t>
      </w:r>
      <w:r w:rsidR="00771202" w:rsidRPr="00404E8C">
        <w:rPr>
          <w:rFonts w:cs="Arial"/>
          <w:szCs w:val="22"/>
        </w:rPr>
        <w:t xml:space="preserve"> </w:t>
      </w:r>
      <w:r w:rsidR="00A06C08" w:rsidRPr="00404E8C">
        <w:rPr>
          <w:rFonts w:cs="Arial"/>
          <w:bCs/>
          <w:iCs/>
          <w:szCs w:val="22"/>
        </w:rPr>
        <w:t>to the trial site if they are in the same region.</w:t>
      </w:r>
      <w:r w:rsidR="00E93A51">
        <w:rPr>
          <w:rFonts w:cs="Arial"/>
          <w:bCs/>
          <w:iCs/>
          <w:szCs w:val="22"/>
        </w:rPr>
        <w:t xml:space="preserve"> Warm referrals, from the phone line to the Local Care Team, will be provided.</w:t>
      </w:r>
    </w:p>
    <w:p w14:paraId="2A66D2D4" w14:textId="77777777" w:rsidR="00287317" w:rsidRDefault="00844034" w:rsidP="00844034">
      <w:pPr>
        <w:rPr>
          <w:rFonts w:cs="Arial"/>
          <w:szCs w:val="22"/>
        </w:rPr>
      </w:pPr>
      <w:r w:rsidRPr="00404E8C">
        <w:rPr>
          <w:rFonts w:cs="Arial"/>
          <w:szCs w:val="22"/>
        </w:rPr>
        <w:t xml:space="preserve">This referral approach reflects the limited pilot locations available to offer the service and the ability of the phone service staff to </w:t>
      </w:r>
      <w:r w:rsidR="00921F0C" w:rsidRPr="00404E8C">
        <w:rPr>
          <w:rFonts w:cs="Arial"/>
          <w:szCs w:val="22"/>
        </w:rPr>
        <w:t xml:space="preserve">seamlessly connect </w:t>
      </w:r>
      <w:r w:rsidRPr="00404E8C">
        <w:rPr>
          <w:rFonts w:cs="Arial"/>
          <w:szCs w:val="22"/>
        </w:rPr>
        <w:t xml:space="preserve">callers with local multidisciplinary teams </w:t>
      </w:r>
      <w:r w:rsidR="004B7A7C" w:rsidRPr="00404E8C">
        <w:rPr>
          <w:rFonts w:cs="Arial"/>
          <w:szCs w:val="22"/>
        </w:rPr>
        <w:t>operating within their jurisdiction</w:t>
      </w:r>
      <w:r w:rsidRPr="00404E8C">
        <w:rPr>
          <w:rFonts w:cs="Arial"/>
          <w:szCs w:val="22"/>
        </w:rPr>
        <w:t>.</w:t>
      </w:r>
    </w:p>
    <w:p w14:paraId="2F9172C8" w14:textId="132FC35F" w:rsidR="002F6356" w:rsidRDefault="002F6356" w:rsidP="00A06C08">
      <w:pPr>
        <w:rPr>
          <w:rFonts w:cs="Arial"/>
          <w:bCs/>
          <w:iCs/>
          <w:szCs w:val="22"/>
        </w:rPr>
      </w:pPr>
      <w:r>
        <w:rPr>
          <w:rFonts w:cs="Arial"/>
          <w:bCs/>
          <w:iCs/>
          <w:szCs w:val="22"/>
        </w:rPr>
        <w:t xml:space="preserve">In addition to the national phone service, </w:t>
      </w:r>
      <w:r w:rsidR="00771202">
        <w:rPr>
          <w:rFonts w:cs="Arial"/>
          <w:szCs w:val="22"/>
        </w:rPr>
        <w:t>victim-survivors</w:t>
      </w:r>
      <w:r w:rsidR="00771202" w:rsidRPr="00404E8C">
        <w:rPr>
          <w:rFonts w:cs="Arial"/>
          <w:szCs w:val="22"/>
        </w:rPr>
        <w:t xml:space="preserve"> </w:t>
      </w:r>
      <w:r w:rsidR="00A06C08" w:rsidRPr="00404E8C">
        <w:rPr>
          <w:rFonts w:cs="Arial"/>
          <w:bCs/>
          <w:iCs/>
          <w:szCs w:val="22"/>
        </w:rPr>
        <w:t xml:space="preserve">may also be referred to the service </w:t>
      </w:r>
      <w:r w:rsidR="00E351B6">
        <w:rPr>
          <w:rFonts w:cs="Arial"/>
          <w:bCs/>
          <w:iCs/>
          <w:szCs w:val="22"/>
        </w:rPr>
        <w:t>through</w:t>
      </w:r>
      <w:r>
        <w:rPr>
          <w:rFonts w:cs="Arial"/>
          <w:bCs/>
          <w:iCs/>
          <w:szCs w:val="22"/>
        </w:rPr>
        <w:t>:</w:t>
      </w:r>
    </w:p>
    <w:p w14:paraId="6FDACF5A" w14:textId="0CB394E1" w:rsidR="00A06C08" w:rsidRPr="00F96253" w:rsidRDefault="00960A8E" w:rsidP="00ED009E">
      <w:pPr>
        <w:pStyle w:val="ListParagraph"/>
        <w:numPr>
          <w:ilvl w:val="0"/>
          <w:numId w:val="17"/>
        </w:numPr>
        <w:rPr>
          <w:rFonts w:cs="Arial"/>
          <w:szCs w:val="22"/>
        </w:rPr>
      </w:pPr>
      <w:bookmarkStart w:id="39" w:name="_Hlk117607522"/>
      <w:r>
        <w:rPr>
          <w:rFonts w:cs="Arial"/>
          <w:szCs w:val="22"/>
        </w:rPr>
        <w:t>w</w:t>
      </w:r>
      <w:r w:rsidR="00B70B69" w:rsidRPr="00F96253">
        <w:rPr>
          <w:rFonts w:cs="Arial"/>
          <w:szCs w:val="22"/>
        </w:rPr>
        <w:t xml:space="preserve">alk-ins from </w:t>
      </w:r>
      <w:r w:rsidR="00A06C08" w:rsidRPr="00F96253">
        <w:rPr>
          <w:rFonts w:cs="Arial"/>
          <w:szCs w:val="22"/>
        </w:rPr>
        <w:t xml:space="preserve">the </w:t>
      </w:r>
      <w:r w:rsidR="00E90141" w:rsidRPr="00F96253">
        <w:rPr>
          <w:rFonts w:cs="Arial"/>
          <w:szCs w:val="22"/>
        </w:rPr>
        <w:t>setting</w:t>
      </w:r>
      <w:r w:rsidR="00A06C08" w:rsidRPr="00F96253">
        <w:rPr>
          <w:rFonts w:cs="Arial"/>
          <w:szCs w:val="22"/>
        </w:rPr>
        <w:t xml:space="preserve"> that Local Care Teams </w:t>
      </w:r>
      <w:r w:rsidR="00E90141" w:rsidRPr="00F96253">
        <w:rPr>
          <w:rFonts w:cs="Arial"/>
          <w:szCs w:val="22"/>
        </w:rPr>
        <w:t>are</w:t>
      </w:r>
      <w:r w:rsidR="00A06C08" w:rsidRPr="00F96253">
        <w:rPr>
          <w:rFonts w:cs="Arial"/>
          <w:szCs w:val="22"/>
        </w:rPr>
        <w:t xml:space="preserve"> embedded </w:t>
      </w:r>
      <w:r w:rsidR="00E90141" w:rsidRPr="00F96253">
        <w:rPr>
          <w:rFonts w:cs="Arial"/>
          <w:szCs w:val="22"/>
        </w:rPr>
        <w:t>within</w:t>
      </w:r>
      <w:r w:rsidR="00A06C08" w:rsidRPr="00F96253">
        <w:rPr>
          <w:rFonts w:cs="Arial"/>
          <w:szCs w:val="22"/>
        </w:rPr>
        <w:t xml:space="preserve"> the </w:t>
      </w:r>
      <w:r w:rsidR="001D10BD" w:rsidRPr="00F96253">
        <w:rPr>
          <w:rFonts w:cs="Arial"/>
          <w:szCs w:val="22"/>
        </w:rPr>
        <w:t>RRR</w:t>
      </w:r>
      <w:r w:rsidR="00A06C08" w:rsidRPr="00F96253">
        <w:rPr>
          <w:rFonts w:cs="Arial"/>
          <w:szCs w:val="22"/>
        </w:rPr>
        <w:t xml:space="preserve"> pilot, where services </w:t>
      </w:r>
      <w:r w:rsidR="001D10BD" w:rsidRPr="00F96253">
        <w:rPr>
          <w:rFonts w:cs="Arial"/>
          <w:szCs w:val="22"/>
        </w:rPr>
        <w:t xml:space="preserve">provided in the </w:t>
      </w:r>
      <w:r w:rsidR="00332361" w:rsidRPr="00F96253">
        <w:rPr>
          <w:rFonts w:cs="Arial"/>
          <w:szCs w:val="22"/>
        </w:rPr>
        <w:t xml:space="preserve">Pilot </w:t>
      </w:r>
      <w:r w:rsidR="00307EE3" w:rsidRPr="00F96253">
        <w:rPr>
          <w:rFonts w:cs="Arial"/>
          <w:szCs w:val="22"/>
        </w:rPr>
        <w:t>P</w:t>
      </w:r>
      <w:r w:rsidR="001D10BD" w:rsidRPr="00F96253">
        <w:rPr>
          <w:rFonts w:cs="Arial"/>
          <w:szCs w:val="22"/>
        </w:rPr>
        <w:t xml:space="preserve">rogram are being provided near a RRR </w:t>
      </w:r>
      <w:proofErr w:type="gramStart"/>
      <w:r w:rsidR="001D10BD" w:rsidRPr="00F96253">
        <w:rPr>
          <w:rFonts w:cs="Arial"/>
          <w:szCs w:val="22"/>
        </w:rPr>
        <w:t>site</w:t>
      </w:r>
      <w:proofErr w:type="gramEnd"/>
    </w:p>
    <w:p w14:paraId="22567324" w14:textId="7F999679" w:rsidR="00287317" w:rsidRDefault="00083406" w:rsidP="00332361">
      <w:pPr>
        <w:pStyle w:val="ListParagraph"/>
        <w:numPr>
          <w:ilvl w:val="0"/>
          <w:numId w:val="17"/>
        </w:numPr>
        <w:rPr>
          <w:rFonts w:cs="Arial"/>
          <w:szCs w:val="22"/>
        </w:rPr>
      </w:pPr>
      <w:r w:rsidRPr="00340EA1">
        <w:rPr>
          <w:rFonts w:cs="Arial"/>
          <w:szCs w:val="22"/>
        </w:rPr>
        <w:t>the 1800 RESPECT phone line.</w:t>
      </w:r>
    </w:p>
    <w:p w14:paraId="66934CDA" w14:textId="77777777" w:rsidR="00491E01" w:rsidRDefault="002A6DC7" w:rsidP="002A6DC7">
      <w:pPr>
        <w:ind w:right="-1015"/>
        <w:rPr>
          <w:rFonts w:cs="Arial"/>
          <w:szCs w:val="22"/>
        </w:rPr>
      </w:pPr>
      <w:r w:rsidRPr="00340EA1">
        <w:rPr>
          <w:rFonts w:cs="Arial"/>
          <w:szCs w:val="22"/>
        </w:rPr>
        <w:t xml:space="preserve">Referrals may also be made beyond primary care settings, for example, </w:t>
      </w:r>
      <w:r w:rsidR="00DE4409" w:rsidRPr="00340EA1">
        <w:rPr>
          <w:rFonts w:cs="Arial"/>
          <w:szCs w:val="22"/>
        </w:rPr>
        <w:t xml:space="preserve">family court, </w:t>
      </w:r>
      <w:r w:rsidRPr="00340EA1">
        <w:rPr>
          <w:rFonts w:cs="Arial"/>
          <w:szCs w:val="22"/>
        </w:rPr>
        <w:t xml:space="preserve">community legal </w:t>
      </w:r>
      <w:r w:rsidR="001E5634">
        <w:rPr>
          <w:rFonts w:cs="Arial"/>
          <w:szCs w:val="22"/>
        </w:rPr>
        <w:t>assistance services</w:t>
      </w:r>
      <w:r w:rsidR="001E5634" w:rsidRPr="00340EA1">
        <w:rPr>
          <w:rFonts w:cs="Arial"/>
          <w:szCs w:val="22"/>
        </w:rPr>
        <w:t xml:space="preserve"> </w:t>
      </w:r>
      <w:r w:rsidR="00DE4409" w:rsidRPr="00340EA1">
        <w:rPr>
          <w:rFonts w:cs="Arial"/>
          <w:szCs w:val="22"/>
        </w:rPr>
        <w:t>or other FDSV programs</w:t>
      </w:r>
      <w:r w:rsidRPr="00340EA1">
        <w:rPr>
          <w:rFonts w:cs="Arial"/>
          <w:szCs w:val="22"/>
        </w:rPr>
        <w:t xml:space="preserve">. </w:t>
      </w:r>
      <w:r w:rsidR="00B91E5A" w:rsidRPr="00340EA1">
        <w:rPr>
          <w:rFonts w:cs="Arial"/>
          <w:szCs w:val="22"/>
        </w:rPr>
        <w:t>The pilot program will operate on a ‘no wrong door’ approach, where victim-survivors presenting to Local Care Teams for assistance will not be turned away if they have been referred through a method not referred to above</w:t>
      </w:r>
      <w:bookmarkEnd w:id="39"/>
      <w:r w:rsidR="00491E01">
        <w:rPr>
          <w:rFonts w:cs="Arial"/>
          <w:szCs w:val="22"/>
        </w:rPr>
        <w:t>.</w:t>
      </w:r>
    </w:p>
    <w:p w14:paraId="010285AC" w14:textId="2D77C37D" w:rsidR="008B5376" w:rsidRPr="008D54F1" w:rsidRDefault="00844034" w:rsidP="008D54F1">
      <w:pPr>
        <w:pStyle w:val="Heading2"/>
        <w:numPr>
          <w:ilvl w:val="0"/>
          <w:numId w:val="47"/>
        </w:numPr>
        <w:ind w:left="567" w:hanging="567"/>
      </w:pPr>
      <w:r w:rsidRPr="008D54F1">
        <w:t xml:space="preserve">Initial </w:t>
      </w:r>
      <w:r w:rsidR="00681EA9">
        <w:t>a</w:t>
      </w:r>
      <w:r w:rsidRPr="008D54F1">
        <w:t>ssessment</w:t>
      </w:r>
    </w:p>
    <w:p w14:paraId="7DFCEF56" w14:textId="77777777" w:rsidR="00491E01" w:rsidRDefault="00844034" w:rsidP="006C0C60">
      <w:pPr>
        <w:rPr>
          <w:rFonts w:cs="Arial"/>
          <w:bCs/>
          <w:iCs/>
          <w:szCs w:val="22"/>
        </w:rPr>
      </w:pPr>
      <w:r w:rsidRPr="00404E8C">
        <w:rPr>
          <w:rFonts w:cs="Arial"/>
          <w:bCs/>
          <w:iCs/>
          <w:szCs w:val="22"/>
        </w:rPr>
        <w:t xml:space="preserve">Following referral, an initial </w:t>
      </w:r>
      <w:r w:rsidR="00BB4BD8">
        <w:rPr>
          <w:rFonts w:cs="Arial"/>
          <w:bCs/>
          <w:iCs/>
          <w:szCs w:val="22"/>
        </w:rPr>
        <w:t>assessment</w:t>
      </w:r>
      <w:r w:rsidRPr="00404E8C">
        <w:rPr>
          <w:rFonts w:cs="Arial"/>
          <w:bCs/>
          <w:iCs/>
          <w:szCs w:val="22"/>
        </w:rPr>
        <w:t xml:space="preserve"> with </w:t>
      </w:r>
      <w:r w:rsidR="00246A98">
        <w:rPr>
          <w:rFonts w:cs="Arial"/>
          <w:bCs/>
          <w:iCs/>
          <w:szCs w:val="22"/>
        </w:rPr>
        <w:t>a member of the Local Care Team</w:t>
      </w:r>
      <w:r w:rsidRPr="00404E8C">
        <w:rPr>
          <w:rFonts w:cs="Arial"/>
          <w:bCs/>
          <w:iCs/>
          <w:szCs w:val="22"/>
        </w:rPr>
        <w:t xml:space="preserve"> will be undertaken to assess the mental health and other support needs of the </w:t>
      </w:r>
      <w:r w:rsidR="00771202">
        <w:rPr>
          <w:rFonts w:cs="Arial"/>
          <w:szCs w:val="22"/>
        </w:rPr>
        <w:t>victim-survivor</w:t>
      </w:r>
      <w:r w:rsidR="00491E01">
        <w:rPr>
          <w:rFonts w:cs="Arial"/>
          <w:bCs/>
          <w:iCs/>
          <w:szCs w:val="22"/>
        </w:rPr>
        <w:t>.</w:t>
      </w:r>
    </w:p>
    <w:p w14:paraId="44950525" w14:textId="77777777" w:rsidR="00491E01" w:rsidRDefault="006C0C60" w:rsidP="006C0C60">
      <w:pPr>
        <w:rPr>
          <w:rFonts w:cs="Arial"/>
          <w:bCs/>
          <w:iCs/>
          <w:szCs w:val="22"/>
        </w:rPr>
      </w:pPr>
      <w:r>
        <w:rPr>
          <w:rFonts w:cs="Arial"/>
          <w:bCs/>
          <w:iCs/>
          <w:szCs w:val="22"/>
        </w:rPr>
        <w:t>The</w:t>
      </w:r>
      <w:r w:rsidRPr="006C0C60">
        <w:rPr>
          <w:rFonts w:cs="Arial"/>
          <w:bCs/>
          <w:iCs/>
          <w:szCs w:val="22"/>
        </w:rPr>
        <w:t xml:space="preserve"> initial assessment is </w:t>
      </w:r>
      <w:r w:rsidR="00246A98" w:rsidRPr="006C0C60">
        <w:rPr>
          <w:rFonts w:cs="Arial"/>
          <w:bCs/>
          <w:iCs/>
          <w:szCs w:val="22"/>
        </w:rPr>
        <w:t>focused</w:t>
      </w:r>
      <w:r w:rsidRPr="006C0C60">
        <w:rPr>
          <w:rFonts w:cs="Arial"/>
          <w:bCs/>
          <w:iCs/>
          <w:szCs w:val="22"/>
        </w:rPr>
        <w:t xml:space="preserve"> on information gathering to assign a level of care and is not</w:t>
      </w:r>
      <w:r>
        <w:rPr>
          <w:rFonts w:cs="Arial"/>
          <w:bCs/>
          <w:iCs/>
          <w:szCs w:val="22"/>
        </w:rPr>
        <w:t xml:space="preserve"> </w:t>
      </w:r>
      <w:r w:rsidRPr="006C0C60">
        <w:rPr>
          <w:rFonts w:cs="Arial"/>
          <w:bCs/>
          <w:iCs/>
          <w:szCs w:val="22"/>
        </w:rPr>
        <w:t>seeking to make a diagnosis or replace a comprehensive mental health assessment</w:t>
      </w:r>
      <w:r>
        <w:rPr>
          <w:rFonts w:cs="Arial"/>
          <w:bCs/>
          <w:iCs/>
          <w:szCs w:val="22"/>
        </w:rPr>
        <w:t xml:space="preserve">. </w:t>
      </w:r>
      <w:r w:rsidR="00BB4BD8">
        <w:rPr>
          <w:rFonts w:cs="Arial"/>
          <w:bCs/>
          <w:iCs/>
          <w:szCs w:val="22"/>
        </w:rPr>
        <w:t>Professionals</w:t>
      </w:r>
      <w:r>
        <w:rPr>
          <w:rFonts w:cs="Arial"/>
          <w:bCs/>
          <w:iCs/>
          <w:szCs w:val="22"/>
        </w:rPr>
        <w:t xml:space="preserve"> conducting the initial assessment will be </w:t>
      </w:r>
      <w:r w:rsidR="00E93A51">
        <w:rPr>
          <w:rFonts w:cs="Arial"/>
          <w:bCs/>
          <w:iCs/>
          <w:szCs w:val="22"/>
        </w:rPr>
        <w:t xml:space="preserve">FDSV </w:t>
      </w:r>
      <w:r>
        <w:rPr>
          <w:rFonts w:cs="Arial"/>
          <w:bCs/>
          <w:iCs/>
          <w:szCs w:val="22"/>
        </w:rPr>
        <w:t>trained</w:t>
      </w:r>
      <w:r w:rsidR="00B017B3">
        <w:rPr>
          <w:rFonts w:cs="Arial"/>
          <w:bCs/>
          <w:iCs/>
          <w:szCs w:val="22"/>
        </w:rPr>
        <w:t>,</w:t>
      </w:r>
      <w:r>
        <w:rPr>
          <w:rFonts w:cs="Arial"/>
          <w:bCs/>
          <w:iCs/>
          <w:szCs w:val="22"/>
        </w:rPr>
        <w:t xml:space="preserve"> trauma-informed</w:t>
      </w:r>
      <w:r w:rsidR="00B017B3">
        <w:rPr>
          <w:rFonts w:cs="Arial"/>
          <w:bCs/>
          <w:iCs/>
          <w:szCs w:val="22"/>
        </w:rPr>
        <w:t xml:space="preserve"> and culturally safe,</w:t>
      </w:r>
      <w:r w:rsidR="00E93A51">
        <w:rPr>
          <w:rFonts w:cs="Arial"/>
          <w:bCs/>
          <w:iCs/>
          <w:szCs w:val="22"/>
        </w:rPr>
        <w:t xml:space="preserve"> </w:t>
      </w:r>
      <w:r>
        <w:rPr>
          <w:rFonts w:cs="Arial"/>
          <w:bCs/>
          <w:iCs/>
          <w:szCs w:val="22"/>
        </w:rPr>
        <w:t xml:space="preserve">to ensure this process is not </w:t>
      </w:r>
      <w:r w:rsidR="0004233A">
        <w:rPr>
          <w:rFonts w:cs="Arial"/>
          <w:bCs/>
          <w:iCs/>
          <w:szCs w:val="22"/>
        </w:rPr>
        <w:t xml:space="preserve">traumatising </w:t>
      </w:r>
      <w:r>
        <w:rPr>
          <w:rFonts w:cs="Arial"/>
          <w:bCs/>
          <w:iCs/>
          <w:szCs w:val="22"/>
        </w:rPr>
        <w:t xml:space="preserve">for </w:t>
      </w:r>
      <w:r w:rsidR="00771202">
        <w:rPr>
          <w:rFonts w:cs="Arial"/>
          <w:szCs w:val="22"/>
        </w:rPr>
        <w:t>victim-survivors</w:t>
      </w:r>
      <w:r w:rsidR="00491E01">
        <w:rPr>
          <w:rFonts w:cs="Arial"/>
          <w:bCs/>
          <w:iCs/>
          <w:szCs w:val="22"/>
        </w:rPr>
        <w:t>.</w:t>
      </w:r>
    </w:p>
    <w:p w14:paraId="21A94220" w14:textId="77777777" w:rsidR="00491E01" w:rsidRDefault="00844034" w:rsidP="00844034">
      <w:pPr>
        <w:rPr>
          <w:rFonts w:cs="Arial"/>
          <w:bCs/>
          <w:iCs/>
          <w:szCs w:val="22"/>
        </w:rPr>
      </w:pPr>
      <w:r w:rsidRPr="00404E8C">
        <w:rPr>
          <w:rFonts w:cs="Arial"/>
          <w:bCs/>
          <w:iCs/>
          <w:szCs w:val="22"/>
        </w:rPr>
        <w:t>Outcomes of the assessment will inform the development of an integrated recovery care plan</w:t>
      </w:r>
      <w:r w:rsidR="008C5FE6">
        <w:rPr>
          <w:rFonts w:cs="Arial"/>
          <w:bCs/>
          <w:iCs/>
          <w:szCs w:val="22"/>
        </w:rPr>
        <w:t xml:space="preserve"> tailored to each </w:t>
      </w:r>
      <w:r w:rsidR="00771202">
        <w:rPr>
          <w:rFonts w:cs="Arial"/>
          <w:szCs w:val="22"/>
        </w:rPr>
        <w:t>victim-survivor</w:t>
      </w:r>
      <w:r w:rsidRPr="00404E8C">
        <w:rPr>
          <w:rFonts w:cs="Arial"/>
          <w:bCs/>
          <w:iCs/>
          <w:szCs w:val="22"/>
        </w:rPr>
        <w:t xml:space="preserve">, including up to two years of mental health support. Interventions including treatment, care and support required from within the service </w:t>
      </w:r>
      <w:r w:rsidR="00E5465B">
        <w:rPr>
          <w:rFonts w:cs="Arial"/>
          <w:bCs/>
          <w:iCs/>
          <w:szCs w:val="22"/>
        </w:rPr>
        <w:t xml:space="preserve">(if appropriate) </w:t>
      </w:r>
      <w:r w:rsidRPr="00404E8C">
        <w:rPr>
          <w:rFonts w:cs="Arial"/>
          <w:bCs/>
          <w:iCs/>
          <w:szCs w:val="22"/>
        </w:rPr>
        <w:t xml:space="preserve">or through a supported </w:t>
      </w:r>
      <w:r w:rsidR="00D95599">
        <w:rPr>
          <w:rFonts w:cs="Arial"/>
          <w:bCs/>
          <w:iCs/>
          <w:szCs w:val="22"/>
        </w:rPr>
        <w:t xml:space="preserve">warm </w:t>
      </w:r>
      <w:r w:rsidRPr="00404E8C">
        <w:rPr>
          <w:rFonts w:cs="Arial"/>
          <w:bCs/>
          <w:iCs/>
          <w:szCs w:val="22"/>
        </w:rPr>
        <w:t xml:space="preserve">referral to other trauma-informed support services </w:t>
      </w:r>
      <w:r w:rsidR="00E5465B">
        <w:rPr>
          <w:rFonts w:cs="Arial"/>
          <w:bCs/>
          <w:iCs/>
          <w:szCs w:val="22"/>
        </w:rPr>
        <w:t xml:space="preserve">or social services </w:t>
      </w:r>
      <w:r w:rsidRPr="00404E8C">
        <w:rPr>
          <w:rFonts w:cs="Arial"/>
          <w:bCs/>
          <w:iCs/>
          <w:szCs w:val="22"/>
        </w:rPr>
        <w:t>will be outlined</w:t>
      </w:r>
      <w:r w:rsidR="00491E01">
        <w:rPr>
          <w:rFonts w:cs="Arial"/>
          <w:bCs/>
          <w:iCs/>
          <w:szCs w:val="22"/>
        </w:rPr>
        <w:t>.</w:t>
      </w:r>
    </w:p>
    <w:p w14:paraId="739EDA8B" w14:textId="77777777" w:rsidR="00491E01" w:rsidRDefault="00A4362C" w:rsidP="00844034">
      <w:pPr>
        <w:rPr>
          <w:rFonts w:cs="Arial"/>
          <w:bCs/>
          <w:iCs/>
          <w:szCs w:val="22"/>
        </w:rPr>
      </w:pPr>
      <w:r>
        <w:rPr>
          <w:rFonts w:cs="Arial"/>
          <w:szCs w:val="22"/>
        </w:rPr>
        <w:t xml:space="preserve">The </w:t>
      </w:r>
      <w:r w:rsidR="00332361">
        <w:rPr>
          <w:rFonts w:cs="Arial"/>
          <w:szCs w:val="22"/>
        </w:rPr>
        <w:t xml:space="preserve">Pilot </w:t>
      </w:r>
      <w:r>
        <w:rPr>
          <w:rFonts w:cs="Arial"/>
          <w:szCs w:val="22"/>
        </w:rPr>
        <w:t>Program does not require v</w:t>
      </w:r>
      <w:r w:rsidR="00771202">
        <w:rPr>
          <w:rFonts w:cs="Arial"/>
          <w:szCs w:val="22"/>
        </w:rPr>
        <w:t>ictim-survivors</w:t>
      </w:r>
      <w:r w:rsidR="00771202" w:rsidRPr="00404E8C">
        <w:rPr>
          <w:rFonts w:cs="Arial"/>
          <w:szCs w:val="22"/>
        </w:rPr>
        <w:t xml:space="preserve"> </w:t>
      </w:r>
      <w:r w:rsidR="00BB4BD8">
        <w:rPr>
          <w:rFonts w:cs="Arial"/>
          <w:bCs/>
          <w:iCs/>
          <w:szCs w:val="22"/>
        </w:rPr>
        <w:t xml:space="preserve">to tell their story </w:t>
      </w:r>
      <w:r w:rsidR="00D95599">
        <w:rPr>
          <w:rFonts w:cs="Arial"/>
          <w:bCs/>
          <w:iCs/>
          <w:szCs w:val="22"/>
        </w:rPr>
        <w:t>unless they choose to</w:t>
      </w:r>
      <w:r w:rsidR="00565855">
        <w:rPr>
          <w:rFonts w:cs="Arial"/>
          <w:bCs/>
          <w:iCs/>
          <w:szCs w:val="22"/>
        </w:rPr>
        <w:t>.</w:t>
      </w:r>
      <w:r w:rsidR="00BB4BD8">
        <w:rPr>
          <w:rFonts w:cs="Arial"/>
          <w:bCs/>
          <w:iCs/>
          <w:szCs w:val="22"/>
        </w:rPr>
        <w:t xml:space="preserve"> </w:t>
      </w:r>
      <w:r>
        <w:rPr>
          <w:rFonts w:cs="Arial"/>
          <w:bCs/>
          <w:iCs/>
          <w:szCs w:val="22"/>
        </w:rPr>
        <w:t>It is understood that s</w:t>
      </w:r>
      <w:r w:rsidR="00D95599">
        <w:rPr>
          <w:rFonts w:cs="Arial"/>
          <w:bCs/>
          <w:iCs/>
          <w:szCs w:val="22"/>
        </w:rPr>
        <w:t xml:space="preserve">ome victim-survivors will choose not to tell their story at all. An initial </w:t>
      </w:r>
      <w:r w:rsidR="00D95599">
        <w:rPr>
          <w:rFonts w:cs="Arial"/>
          <w:bCs/>
          <w:iCs/>
          <w:szCs w:val="22"/>
        </w:rPr>
        <w:lastRenderedPageBreak/>
        <w:t>assessment of need will be undertaken</w:t>
      </w:r>
      <w:r>
        <w:rPr>
          <w:rFonts w:cs="Arial"/>
          <w:bCs/>
          <w:iCs/>
          <w:szCs w:val="22"/>
        </w:rPr>
        <w:t>.</w:t>
      </w:r>
      <w:r w:rsidR="00D95599">
        <w:rPr>
          <w:rFonts w:cs="Arial"/>
          <w:bCs/>
          <w:iCs/>
          <w:szCs w:val="22"/>
        </w:rPr>
        <w:t xml:space="preserve"> </w:t>
      </w:r>
      <w:r>
        <w:rPr>
          <w:rFonts w:cs="Arial"/>
          <w:bCs/>
          <w:iCs/>
          <w:szCs w:val="22"/>
        </w:rPr>
        <w:t>H</w:t>
      </w:r>
      <w:r w:rsidR="00D95599">
        <w:rPr>
          <w:rFonts w:cs="Arial"/>
          <w:bCs/>
          <w:iCs/>
          <w:szCs w:val="22"/>
        </w:rPr>
        <w:t xml:space="preserve">owever, the priority of the </w:t>
      </w:r>
      <w:r w:rsidR="005658F8">
        <w:rPr>
          <w:rFonts w:cs="Arial"/>
          <w:bCs/>
          <w:iCs/>
          <w:szCs w:val="22"/>
        </w:rPr>
        <w:t>initial</w:t>
      </w:r>
      <w:r w:rsidR="00D95599">
        <w:rPr>
          <w:rFonts w:cs="Arial"/>
          <w:bCs/>
          <w:iCs/>
          <w:szCs w:val="22"/>
        </w:rPr>
        <w:t xml:space="preserve"> meeting is to </w:t>
      </w:r>
      <w:r w:rsidR="005658F8">
        <w:rPr>
          <w:rFonts w:cs="Arial"/>
          <w:bCs/>
          <w:iCs/>
          <w:szCs w:val="22"/>
        </w:rPr>
        <w:t>build rapport and establish a relationship between the victim-survivor and the Local Care Team</w:t>
      </w:r>
      <w:r w:rsidR="00491E01">
        <w:rPr>
          <w:rFonts w:cs="Arial"/>
          <w:bCs/>
          <w:iCs/>
          <w:szCs w:val="22"/>
        </w:rPr>
        <w:t>.</w:t>
      </w:r>
    </w:p>
    <w:p w14:paraId="4245A3D1" w14:textId="77777777" w:rsidR="00491E01" w:rsidRDefault="005658F8" w:rsidP="00332361">
      <w:pPr>
        <w:rPr>
          <w:rFonts w:cs="Arial"/>
          <w:bCs/>
          <w:iCs/>
          <w:szCs w:val="22"/>
        </w:rPr>
      </w:pPr>
      <w:r>
        <w:rPr>
          <w:rFonts w:cs="Arial"/>
          <w:bCs/>
          <w:iCs/>
          <w:szCs w:val="22"/>
        </w:rPr>
        <w:t xml:space="preserve">An initial assessment of need will vary across locations and may include </w:t>
      </w:r>
      <w:r w:rsidR="00A4362C">
        <w:rPr>
          <w:rFonts w:cs="Arial"/>
          <w:bCs/>
          <w:iCs/>
          <w:szCs w:val="22"/>
        </w:rPr>
        <w:t>family and other supports, and engagement and motivation</w:t>
      </w:r>
      <w:r w:rsidR="00491E01">
        <w:rPr>
          <w:rFonts w:cs="Arial"/>
          <w:bCs/>
          <w:iCs/>
          <w:szCs w:val="22"/>
        </w:rPr>
        <w:t>.</w:t>
      </w:r>
    </w:p>
    <w:p w14:paraId="172029B7" w14:textId="1F8B68F1" w:rsidR="00CA606D" w:rsidRPr="008D54F1" w:rsidRDefault="00CA606D" w:rsidP="008D54F1">
      <w:pPr>
        <w:pStyle w:val="Heading2"/>
        <w:numPr>
          <w:ilvl w:val="0"/>
          <w:numId w:val="47"/>
        </w:numPr>
        <w:ind w:left="567" w:hanging="567"/>
      </w:pPr>
      <w:r w:rsidRPr="008D54F1">
        <w:t xml:space="preserve">Care </w:t>
      </w:r>
      <w:r w:rsidR="00681EA9">
        <w:t>c</w:t>
      </w:r>
      <w:r w:rsidRPr="008D54F1">
        <w:t>oordination and case management</w:t>
      </w:r>
    </w:p>
    <w:p w14:paraId="4291338C" w14:textId="77777777" w:rsidR="00491E01" w:rsidRDefault="004771CC" w:rsidP="00CA606D">
      <w:pPr>
        <w:ind w:right="-194"/>
        <w:rPr>
          <w:rFonts w:cs="Arial"/>
          <w:bCs/>
          <w:iCs/>
          <w:szCs w:val="22"/>
        </w:rPr>
      </w:pPr>
      <w:r>
        <w:rPr>
          <w:rFonts w:cs="Arial"/>
          <w:bCs/>
          <w:iCs/>
          <w:szCs w:val="22"/>
        </w:rPr>
        <w:t xml:space="preserve">A member of the Local Care Team </w:t>
      </w:r>
      <w:r w:rsidR="00CA606D" w:rsidRPr="00404E8C">
        <w:rPr>
          <w:rFonts w:cs="Arial"/>
          <w:bCs/>
          <w:iCs/>
          <w:szCs w:val="22"/>
        </w:rPr>
        <w:t xml:space="preserve">will </w:t>
      </w:r>
      <w:r w:rsidR="008C5FE6">
        <w:rPr>
          <w:rFonts w:cs="Arial"/>
          <w:bCs/>
          <w:iCs/>
          <w:szCs w:val="22"/>
        </w:rPr>
        <w:t>play</w:t>
      </w:r>
      <w:r w:rsidR="008C5FE6" w:rsidRPr="00404E8C">
        <w:rPr>
          <w:rFonts w:cs="Arial"/>
          <w:bCs/>
          <w:iCs/>
          <w:szCs w:val="22"/>
        </w:rPr>
        <w:t xml:space="preserve"> </w:t>
      </w:r>
      <w:r>
        <w:rPr>
          <w:rFonts w:cs="Arial"/>
          <w:bCs/>
          <w:iCs/>
          <w:szCs w:val="22"/>
        </w:rPr>
        <w:t>a</w:t>
      </w:r>
      <w:r w:rsidR="00CA606D" w:rsidRPr="00404E8C">
        <w:rPr>
          <w:rFonts w:cs="Arial"/>
          <w:bCs/>
          <w:iCs/>
          <w:szCs w:val="22"/>
        </w:rPr>
        <w:t xml:space="preserve"> </w:t>
      </w:r>
      <w:r w:rsidR="006C522D">
        <w:rPr>
          <w:rFonts w:cs="Arial"/>
          <w:bCs/>
          <w:iCs/>
          <w:szCs w:val="22"/>
        </w:rPr>
        <w:t>care coordination and case management</w:t>
      </w:r>
      <w:r w:rsidR="00CA606D" w:rsidRPr="00404E8C">
        <w:rPr>
          <w:rFonts w:cs="Arial"/>
          <w:bCs/>
          <w:iCs/>
          <w:szCs w:val="22"/>
        </w:rPr>
        <w:t xml:space="preserve"> role</w:t>
      </w:r>
      <w:r w:rsidR="006C522D">
        <w:rPr>
          <w:rFonts w:cs="Arial"/>
          <w:bCs/>
          <w:iCs/>
          <w:szCs w:val="22"/>
        </w:rPr>
        <w:t xml:space="preserve">. They will </w:t>
      </w:r>
      <w:r w:rsidR="00CA606D" w:rsidRPr="00404E8C">
        <w:rPr>
          <w:rFonts w:cs="Arial"/>
          <w:bCs/>
          <w:iCs/>
          <w:szCs w:val="22"/>
        </w:rPr>
        <w:t xml:space="preserve">stay with the </w:t>
      </w:r>
      <w:r w:rsidR="00771202">
        <w:rPr>
          <w:rFonts w:cs="Arial"/>
          <w:szCs w:val="22"/>
        </w:rPr>
        <w:t>victim-survivor</w:t>
      </w:r>
      <w:r w:rsidR="00771202" w:rsidRPr="00404E8C">
        <w:rPr>
          <w:rFonts w:cs="Arial"/>
          <w:szCs w:val="22"/>
        </w:rPr>
        <w:t xml:space="preserve"> </w:t>
      </w:r>
      <w:r w:rsidR="00CA606D" w:rsidRPr="00404E8C">
        <w:rPr>
          <w:rFonts w:cs="Arial"/>
          <w:bCs/>
          <w:iCs/>
          <w:szCs w:val="22"/>
        </w:rPr>
        <w:t>throughout their journey as a single point of contact</w:t>
      </w:r>
      <w:r w:rsidR="00B70B69">
        <w:rPr>
          <w:rFonts w:cs="Arial"/>
          <w:bCs/>
          <w:iCs/>
          <w:szCs w:val="22"/>
        </w:rPr>
        <w:t xml:space="preserve"> to the Local Care Team</w:t>
      </w:r>
      <w:r w:rsidR="00CA606D" w:rsidRPr="00404E8C">
        <w:rPr>
          <w:rFonts w:cs="Arial"/>
          <w:bCs/>
          <w:iCs/>
          <w:szCs w:val="22"/>
        </w:rPr>
        <w:t xml:space="preserve">. </w:t>
      </w:r>
      <w:r>
        <w:rPr>
          <w:rFonts w:cs="Arial"/>
          <w:bCs/>
          <w:iCs/>
          <w:szCs w:val="22"/>
        </w:rPr>
        <w:t xml:space="preserve">The case manager will provide </w:t>
      </w:r>
      <w:r w:rsidR="00245042">
        <w:rPr>
          <w:rFonts w:cs="Arial"/>
          <w:bCs/>
          <w:iCs/>
          <w:szCs w:val="22"/>
        </w:rPr>
        <w:t>a</w:t>
      </w:r>
      <w:r w:rsidR="00D95599">
        <w:rPr>
          <w:rFonts w:cs="Arial"/>
          <w:bCs/>
          <w:iCs/>
          <w:szCs w:val="22"/>
        </w:rPr>
        <w:t xml:space="preserve"> warm</w:t>
      </w:r>
      <w:r w:rsidR="00245042">
        <w:rPr>
          <w:rFonts w:cs="Arial"/>
          <w:bCs/>
          <w:iCs/>
          <w:szCs w:val="22"/>
        </w:rPr>
        <w:t xml:space="preserve"> referral</w:t>
      </w:r>
      <w:r>
        <w:rPr>
          <w:rFonts w:cs="Arial"/>
          <w:bCs/>
          <w:iCs/>
          <w:szCs w:val="22"/>
        </w:rPr>
        <w:t xml:space="preserve"> </w:t>
      </w:r>
      <w:r w:rsidR="006C522D">
        <w:rPr>
          <w:rFonts w:cs="Arial"/>
          <w:bCs/>
          <w:iCs/>
          <w:szCs w:val="22"/>
        </w:rPr>
        <w:t>to</w:t>
      </w:r>
      <w:r>
        <w:rPr>
          <w:rFonts w:cs="Arial"/>
          <w:bCs/>
          <w:iCs/>
          <w:szCs w:val="22"/>
        </w:rPr>
        <w:t xml:space="preserve"> a mental health </w:t>
      </w:r>
      <w:r w:rsidR="00E5465B">
        <w:rPr>
          <w:rFonts w:cs="Arial"/>
          <w:bCs/>
          <w:iCs/>
          <w:szCs w:val="22"/>
        </w:rPr>
        <w:t xml:space="preserve">service </w:t>
      </w:r>
      <w:r>
        <w:rPr>
          <w:rFonts w:cs="Arial"/>
          <w:bCs/>
          <w:iCs/>
          <w:szCs w:val="22"/>
        </w:rPr>
        <w:t xml:space="preserve">who will deliver </w:t>
      </w:r>
      <w:r w:rsidR="006C522D">
        <w:rPr>
          <w:rFonts w:cs="Arial"/>
          <w:bCs/>
          <w:iCs/>
          <w:szCs w:val="22"/>
        </w:rPr>
        <w:t>individualised</w:t>
      </w:r>
      <w:r w:rsidR="00E93A51">
        <w:rPr>
          <w:rFonts w:cs="Arial"/>
          <w:bCs/>
          <w:iCs/>
          <w:szCs w:val="22"/>
        </w:rPr>
        <w:t xml:space="preserve"> FDSV</w:t>
      </w:r>
      <w:r w:rsidR="006C522D">
        <w:rPr>
          <w:rFonts w:cs="Arial"/>
          <w:bCs/>
          <w:iCs/>
          <w:szCs w:val="22"/>
        </w:rPr>
        <w:t xml:space="preserve"> trauma-informed therapies. </w:t>
      </w:r>
      <w:r w:rsidR="00381EBF">
        <w:rPr>
          <w:rFonts w:cs="Arial"/>
          <w:bCs/>
          <w:iCs/>
          <w:szCs w:val="22"/>
        </w:rPr>
        <w:t xml:space="preserve">Where a child presents as a victim-survivor, referrals to child-specific services will be </w:t>
      </w:r>
      <w:r w:rsidR="00E3348B">
        <w:rPr>
          <w:rFonts w:cs="Arial"/>
          <w:bCs/>
          <w:iCs/>
          <w:szCs w:val="22"/>
        </w:rPr>
        <w:t>provided</w:t>
      </w:r>
      <w:r w:rsidR="00491E01">
        <w:rPr>
          <w:rFonts w:cs="Arial"/>
          <w:bCs/>
          <w:iCs/>
          <w:szCs w:val="22"/>
        </w:rPr>
        <w:t>.</w:t>
      </w:r>
    </w:p>
    <w:p w14:paraId="159E2CB8" w14:textId="77777777" w:rsidR="00491E01" w:rsidRDefault="00B70B69" w:rsidP="00CA606D">
      <w:pPr>
        <w:ind w:right="-194"/>
        <w:rPr>
          <w:rFonts w:cs="Arial"/>
          <w:szCs w:val="22"/>
        </w:rPr>
      </w:pPr>
      <w:r>
        <w:rPr>
          <w:rFonts w:cs="Arial"/>
          <w:bCs/>
          <w:iCs/>
          <w:szCs w:val="22"/>
        </w:rPr>
        <w:t xml:space="preserve">The case manager will develop </w:t>
      </w:r>
      <w:r w:rsidRPr="00404E8C">
        <w:rPr>
          <w:rFonts w:cs="Arial"/>
          <w:szCs w:val="22"/>
        </w:rPr>
        <w:t xml:space="preserve">an integrated recovery care plan </w:t>
      </w:r>
      <w:r>
        <w:rPr>
          <w:rFonts w:cs="Arial"/>
          <w:szCs w:val="22"/>
        </w:rPr>
        <w:t xml:space="preserve">based off the initial assessment. Each </w:t>
      </w:r>
      <w:r w:rsidR="00771202">
        <w:rPr>
          <w:rFonts w:cs="Arial"/>
          <w:szCs w:val="22"/>
        </w:rPr>
        <w:t>victim-survivor</w:t>
      </w:r>
      <w:r w:rsidR="00771202" w:rsidRPr="00404E8C">
        <w:rPr>
          <w:rFonts w:cs="Arial"/>
          <w:szCs w:val="22"/>
        </w:rPr>
        <w:t xml:space="preserve"> </w:t>
      </w:r>
      <w:r>
        <w:rPr>
          <w:rFonts w:cs="Arial"/>
          <w:szCs w:val="22"/>
        </w:rPr>
        <w:t>will receive</w:t>
      </w:r>
      <w:r w:rsidRPr="00404E8C">
        <w:rPr>
          <w:rFonts w:cs="Arial"/>
          <w:szCs w:val="22"/>
        </w:rPr>
        <w:t xml:space="preserve"> up to two years of </w:t>
      </w:r>
      <w:r>
        <w:rPr>
          <w:rFonts w:cs="Arial"/>
          <w:szCs w:val="22"/>
        </w:rPr>
        <w:t xml:space="preserve">subsidised </w:t>
      </w:r>
      <w:r w:rsidRPr="00404E8C">
        <w:rPr>
          <w:rFonts w:cs="Arial"/>
          <w:szCs w:val="22"/>
        </w:rPr>
        <w:t xml:space="preserve">support, including </w:t>
      </w:r>
      <w:r>
        <w:rPr>
          <w:rFonts w:cs="Arial"/>
          <w:szCs w:val="22"/>
        </w:rPr>
        <w:t xml:space="preserve">mental health </w:t>
      </w:r>
      <w:r w:rsidRPr="00404E8C">
        <w:rPr>
          <w:rFonts w:cs="Arial"/>
          <w:szCs w:val="22"/>
        </w:rPr>
        <w:t>treatment</w:t>
      </w:r>
      <w:r>
        <w:rPr>
          <w:rFonts w:cs="Arial"/>
          <w:szCs w:val="22"/>
        </w:rPr>
        <w:t>s</w:t>
      </w:r>
      <w:r w:rsidRPr="00404E8C">
        <w:rPr>
          <w:rFonts w:cs="Arial"/>
          <w:szCs w:val="22"/>
        </w:rPr>
        <w:t xml:space="preserve">, support from the </w:t>
      </w:r>
      <w:r>
        <w:rPr>
          <w:rFonts w:cs="Arial"/>
          <w:szCs w:val="22"/>
        </w:rPr>
        <w:t>Local Care Team/case manager</w:t>
      </w:r>
      <w:r w:rsidRPr="00404E8C">
        <w:rPr>
          <w:rFonts w:cs="Arial"/>
          <w:szCs w:val="22"/>
        </w:rPr>
        <w:t xml:space="preserve"> or </w:t>
      </w:r>
      <w:r>
        <w:rPr>
          <w:rFonts w:cs="Arial"/>
          <w:szCs w:val="22"/>
        </w:rPr>
        <w:t>via</w:t>
      </w:r>
      <w:r w:rsidRPr="00404E8C">
        <w:rPr>
          <w:rFonts w:cs="Arial"/>
          <w:szCs w:val="22"/>
        </w:rPr>
        <w:t xml:space="preserve"> referral</w:t>
      </w:r>
      <w:r>
        <w:rPr>
          <w:rFonts w:cs="Arial"/>
          <w:szCs w:val="22"/>
        </w:rPr>
        <w:t>s</w:t>
      </w:r>
      <w:r w:rsidRPr="00404E8C">
        <w:rPr>
          <w:rFonts w:cs="Arial"/>
          <w:szCs w:val="22"/>
        </w:rPr>
        <w:t xml:space="preserve"> to </w:t>
      </w:r>
      <w:r>
        <w:rPr>
          <w:rFonts w:cs="Arial"/>
          <w:szCs w:val="22"/>
        </w:rPr>
        <w:t xml:space="preserve">other </w:t>
      </w:r>
      <w:r w:rsidRPr="00404E8C">
        <w:rPr>
          <w:rFonts w:cs="Arial"/>
          <w:szCs w:val="22"/>
        </w:rPr>
        <w:t>trauma-informed services</w:t>
      </w:r>
      <w:r>
        <w:rPr>
          <w:rFonts w:cs="Arial"/>
          <w:szCs w:val="22"/>
        </w:rPr>
        <w:t xml:space="preserve">, </w:t>
      </w:r>
      <w:r w:rsidR="003C3491" w:rsidRPr="00404E8C">
        <w:rPr>
          <w:rFonts w:cs="Arial"/>
          <w:szCs w:val="22"/>
        </w:rPr>
        <w:t>e.g.,</w:t>
      </w:r>
      <w:r w:rsidRPr="00404E8C">
        <w:rPr>
          <w:rFonts w:cs="Arial"/>
          <w:szCs w:val="22"/>
        </w:rPr>
        <w:t xml:space="preserve"> </w:t>
      </w:r>
      <w:r>
        <w:rPr>
          <w:rFonts w:cs="Arial"/>
          <w:szCs w:val="22"/>
        </w:rPr>
        <w:t xml:space="preserve">legal, </w:t>
      </w:r>
      <w:proofErr w:type="gramStart"/>
      <w:r w:rsidRPr="00404E8C">
        <w:rPr>
          <w:rFonts w:cs="Arial"/>
          <w:szCs w:val="22"/>
        </w:rPr>
        <w:t>financial</w:t>
      </w:r>
      <w:proofErr w:type="gramEnd"/>
      <w:r w:rsidRPr="00404E8C">
        <w:rPr>
          <w:rFonts w:cs="Arial"/>
          <w:szCs w:val="22"/>
        </w:rPr>
        <w:t xml:space="preserve"> or housing support</w:t>
      </w:r>
      <w:r w:rsidR="00491E01">
        <w:rPr>
          <w:rFonts w:cs="Arial"/>
          <w:szCs w:val="22"/>
        </w:rPr>
        <w:t>.</w:t>
      </w:r>
    </w:p>
    <w:p w14:paraId="24B85669" w14:textId="77777777" w:rsidR="00491E01" w:rsidRDefault="00CA606D" w:rsidP="00CA606D">
      <w:pPr>
        <w:ind w:right="-194"/>
        <w:rPr>
          <w:rFonts w:cs="Arial"/>
          <w:bCs/>
          <w:iCs/>
          <w:szCs w:val="22"/>
        </w:rPr>
      </w:pPr>
      <w:r w:rsidRPr="00404E8C">
        <w:rPr>
          <w:rFonts w:cs="Arial"/>
          <w:bCs/>
          <w:iCs/>
          <w:szCs w:val="22"/>
        </w:rPr>
        <w:t xml:space="preserve">The </w:t>
      </w:r>
      <w:r w:rsidR="004771CC">
        <w:rPr>
          <w:rFonts w:cs="Arial"/>
          <w:bCs/>
          <w:iCs/>
          <w:szCs w:val="22"/>
        </w:rPr>
        <w:t>case</w:t>
      </w:r>
      <w:r w:rsidRPr="00404E8C">
        <w:rPr>
          <w:rFonts w:cs="Arial"/>
          <w:bCs/>
          <w:iCs/>
          <w:szCs w:val="22"/>
        </w:rPr>
        <w:t xml:space="preserve"> manager will ensure referrals to </w:t>
      </w:r>
      <w:r w:rsidR="00E93A51">
        <w:rPr>
          <w:rFonts w:cs="Arial"/>
          <w:bCs/>
          <w:iCs/>
          <w:szCs w:val="22"/>
        </w:rPr>
        <w:t xml:space="preserve">FDSV trained and </w:t>
      </w:r>
      <w:r w:rsidRPr="00404E8C">
        <w:rPr>
          <w:rFonts w:cs="Arial"/>
          <w:bCs/>
          <w:iCs/>
          <w:szCs w:val="22"/>
        </w:rPr>
        <w:t xml:space="preserve">trauma-informed </w:t>
      </w:r>
      <w:r w:rsidR="00245042">
        <w:rPr>
          <w:rFonts w:cs="Arial"/>
          <w:bCs/>
          <w:iCs/>
          <w:szCs w:val="22"/>
        </w:rPr>
        <w:t xml:space="preserve">mental health </w:t>
      </w:r>
      <w:r w:rsidRPr="00404E8C">
        <w:rPr>
          <w:rFonts w:cs="Arial"/>
          <w:bCs/>
          <w:iCs/>
          <w:szCs w:val="22"/>
        </w:rPr>
        <w:t>care are accessible and affordable. Where possible, there should be minimal changes to the composition of a</w:t>
      </w:r>
      <w:r w:rsidR="00074D69">
        <w:rPr>
          <w:rFonts w:cs="Arial"/>
          <w:bCs/>
          <w:iCs/>
          <w:szCs w:val="22"/>
        </w:rPr>
        <w:t xml:space="preserve"> </w:t>
      </w:r>
      <w:r w:rsidR="00771202">
        <w:rPr>
          <w:rFonts w:cs="Arial"/>
          <w:szCs w:val="22"/>
        </w:rPr>
        <w:t>victim-survivor’s</w:t>
      </w:r>
      <w:r w:rsidR="00771202" w:rsidRPr="00404E8C">
        <w:rPr>
          <w:rFonts w:cs="Arial"/>
          <w:szCs w:val="22"/>
        </w:rPr>
        <w:t xml:space="preserve"> </w:t>
      </w:r>
      <w:r w:rsidRPr="00404E8C">
        <w:rPr>
          <w:rFonts w:cs="Arial"/>
          <w:bCs/>
          <w:iCs/>
          <w:szCs w:val="22"/>
        </w:rPr>
        <w:t xml:space="preserve">care team. When changes are necessary this should be reflected in the </w:t>
      </w:r>
      <w:r w:rsidR="00771202">
        <w:rPr>
          <w:rFonts w:cs="Arial"/>
          <w:szCs w:val="22"/>
        </w:rPr>
        <w:t>victim-survivor’s</w:t>
      </w:r>
      <w:r w:rsidR="00771202" w:rsidRPr="00404E8C">
        <w:rPr>
          <w:rFonts w:cs="Arial"/>
          <w:szCs w:val="22"/>
        </w:rPr>
        <w:t xml:space="preserve"> </w:t>
      </w:r>
      <w:r w:rsidRPr="00404E8C">
        <w:rPr>
          <w:rFonts w:cs="Arial"/>
          <w:bCs/>
          <w:iCs/>
          <w:szCs w:val="22"/>
        </w:rPr>
        <w:t>recovery plan</w:t>
      </w:r>
      <w:r w:rsidR="00491E01">
        <w:rPr>
          <w:rFonts w:cs="Arial"/>
          <w:bCs/>
          <w:iCs/>
          <w:szCs w:val="22"/>
        </w:rPr>
        <w:t>.</w:t>
      </w:r>
    </w:p>
    <w:p w14:paraId="708B54BD" w14:textId="710D4260" w:rsidR="00287317" w:rsidRDefault="00CA606D" w:rsidP="00CA606D">
      <w:pPr>
        <w:rPr>
          <w:rFonts w:cs="Arial"/>
          <w:bCs/>
          <w:iCs/>
          <w:szCs w:val="22"/>
        </w:rPr>
      </w:pPr>
      <w:r w:rsidRPr="00404E8C">
        <w:rPr>
          <w:rFonts w:cs="Arial"/>
          <w:bCs/>
          <w:iCs/>
          <w:szCs w:val="22"/>
        </w:rPr>
        <w:t xml:space="preserve">Regular communication or meeting sessions with the </w:t>
      </w:r>
      <w:r w:rsidR="00771202">
        <w:rPr>
          <w:rFonts w:cs="Arial"/>
          <w:szCs w:val="22"/>
        </w:rPr>
        <w:t>victim-survivor</w:t>
      </w:r>
      <w:r w:rsidR="00771202" w:rsidRPr="00404E8C">
        <w:rPr>
          <w:rFonts w:cs="Arial"/>
          <w:szCs w:val="22"/>
        </w:rPr>
        <w:t xml:space="preserve"> </w:t>
      </w:r>
      <w:r w:rsidRPr="00404E8C">
        <w:rPr>
          <w:rFonts w:cs="Arial"/>
          <w:bCs/>
          <w:iCs/>
          <w:szCs w:val="22"/>
        </w:rPr>
        <w:t xml:space="preserve">and members of their </w:t>
      </w:r>
      <w:r w:rsidR="006C522D">
        <w:rPr>
          <w:rFonts w:cs="Arial"/>
          <w:bCs/>
          <w:iCs/>
          <w:szCs w:val="22"/>
        </w:rPr>
        <w:t xml:space="preserve">care </w:t>
      </w:r>
      <w:r w:rsidRPr="00404E8C">
        <w:rPr>
          <w:rFonts w:cs="Arial"/>
          <w:bCs/>
          <w:iCs/>
          <w:szCs w:val="22"/>
        </w:rPr>
        <w:t xml:space="preserve">team will be offered. Frequency of these sessions will be dependent on the complexity of the </w:t>
      </w:r>
      <w:r w:rsidR="00771202">
        <w:rPr>
          <w:rFonts w:cs="Arial"/>
          <w:szCs w:val="22"/>
        </w:rPr>
        <w:t>victim-survivor’s</w:t>
      </w:r>
      <w:r w:rsidR="00771202" w:rsidRPr="00404E8C">
        <w:rPr>
          <w:rFonts w:cs="Arial"/>
          <w:szCs w:val="22"/>
        </w:rPr>
        <w:t xml:space="preserve"> </w:t>
      </w:r>
      <w:r w:rsidRPr="00404E8C">
        <w:rPr>
          <w:rFonts w:cs="Arial"/>
          <w:bCs/>
          <w:iCs/>
          <w:szCs w:val="22"/>
        </w:rPr>
        <w:t>needs during the</w:t>
      </w:r>
      <w:r w:rsidR="006C522D">
        <w:rPr>
          <w:rFonts w:cs="Arial"/>
          <w:bCs/>
          <w:iCs/>
          <w:szCs w:val="22"/>
        </w:rPr>
        <w:t>ir</w:t>
      </w:r>
      <w:r w:rsidRPr="00404E8C">
        <w:rPr>
          <w:rFonts w:cs="Arial"/>
          <w:bCs/>
          <w:iCs/>
          <w:szCs w:val="22"/>
        </w:rPr>
        <w:t xml:space="preserve"> recovery journey. </w:t>
      </w:r>
      <w:r w:rsidR="006C522D" w:rsidRPr="00404E8C">
        <w:rPr>
          <w:rFonts w:cs="Arial"/>
          <w:bCs/>
          <w:iCs/>
          <w:szCs w:val="22"/>
        </w:rPr>
        <w:t>Sessions with members of the care team will be fully subsidised.</w:t>
      </w:r>
    </w:p>
    <w:p w14:paraId="7947E83D" w14:textId="25D82836" w:rsidR="006C522D" w:rsidRDefault="00CA606D" w:rsidP="00CA606D">
      <w:pPr>
        <w:rPr>
          <w:rFonts w:cs="Arial"/>
          <w:bCs/>
          <w:iCs/>
          <w:szCs w:val="22"/>
        </w:rPr>
      </w:pPr>
      <w:r w:rsidRPr="00404E8C">
        <w:rPr>
          <w:rFonts w:cs="Arial"/>
          <w:bCs/>
          <w:iCs/>
          <w:szCs w:val="22"/>
        </w:rPr>
        <w:t xml:space="preserve">The </w:t>
      </w:r>
      <w:r w:rsidR="006C522D">
        <w:rPr>
          <w:rFonts w:cs="Arial"/>
          <w:bCs/>
          <w:iCs/>
          <w:szCs w:val="22"/>
        </w:rPr>
        <w:t>Local Care Team may also link</w:t>
      </w:r>
      <w:r w:rsidRPr="00404E8C">
        <w:rPr>
          <w:rFonts w:cs="Arial"/>
          <w:bCs/>
          <w:iCs/>
          <w:szCs w:val="22"/>
        </w:rPr>
        <w:t xml:space="preserve"> </w:t>
      </w:r>
      <w:r w:rsidR="00771202">
        <w:rPr>
          <w:rFonts w:cs="Arial"/>
          <w:szCs w:val="22"/>
        </w:rPr>
        <w:t>victim-survivors</w:t>
      </w:r>
      <w:r w:rsidR="00771202" w:rsidRPr="00404E8C">
        <w:rPr>
          <w:rFonts w:cs="Arial"/>
          <w:szCs w:val="22"/>
        </w:rPr>
        <w:t xml:space="preserve"> </w:t>
      </w:r>
      <w:r w:rsidRPr="00404E8C">
        <w:rPr>
          <w:rFonts w:cs="Arial"/>
          <w:bCs/>
          <w:iCs/>
          <w:szCs w:val="22"/>
        </w:rPr>
        <w:t>to a range of other social services</w:t>
      </w:r>
      <w:r w:rsidR="006C522D">
        <w:rPr>
          <w:rFonts w:cs="Arial"/>
          <w:bCs/>
          <w:iCs/>
          <w:szCs w:val="22"/>
        </w:rPr>
        <w:t xml:space="preserve"> dependent on need. </w:t>
      </w:r>
      <w:r w:rsidR="00D95599">
        <w:rPr>
          <w:rFonts w:cs="Arial"/>
          <w:bCs/>
          <w:iCs/>
          <w:szCs w:val="22"/>
        </w:rPr>
        <w:t xml:space="preserve">Local Care Teams will provide warm referrals to other services, and take on the referral burden, so the victim-survivor does not need to tell their story </w:t>
      </w:r>
      <w:r w:rsidR="00381EBF">
        <w:rPr>
          <w:rFonts w:cs="Arial"/>
          <w:bCs/>
          <w:iCs/>
          <w:szCs w:val="22"/>
        </w:rPr>
        <w:t>more than once.</w:t>
      </w:r>
      <w:r w:rsidR="00D95599">
        <w:rPr>
          <w:rFonts w:cs="Arial"/>
          <w:bCs/>
          <w:iCs/>
          <w:szCs w:val="22"/>
        </w:rPr>
        <w:t xml:space="preserve"> </w:t>
      </w:r>
      <w:r w:rsidR="006C522D">
        <w:rPr>
          <w:rFonts w:cs="Arial"/>
          <w:bCs/>
          <w:iCs/>
          <w:szCs w:val="22"/>
        </w:rPr>
        <w:t xml:space="preserve">Other types of services that might be suggested </w:t>
      </w:r>
      <w:proofErr w:type="gramStart"/>
      <w:r w:rsidR="00357D4C">
        <w:rPr>
          <w:rFonts w:cs="Arial"/>
          <w:bCs/>
          <w:iCs/>
          <w:szCs w:val="22"/>
        </w:rPr>
        <w:t>include</w:t>
      </w:r>
      <w:proofErr w:type="gramEnd"/>
      <w:r w:rsidR="00357D4C">
        <w:rPr>
          <w:rFonts w:cs="Arial"/>
          <w:bCs/>
          <w:iCs/>
          <w:szCs w:val="22"/>
        </w:rPr>
        <w:t xml:space="preserve"> (but not limited to)</w:t>
      </w:r>
      <w:r w:rsidR="006C522D">
        <w:rPr>
          <w:rFonts w:cs="Arial"/>
          <w:bCs/>
          <w:iCs/>
          <w:szCs w:val="22"/>
        </w:rPr>
        <w:t xml:space="preserve">: </w:t>
      </w:r>
    </w:p>
    <w:p w14:paraId="2EF1EB12" w14:textId="16BB0239" w:rsidR="006C522D" w:rsidRDefault="00CA606D" w:rsidP="0098774A">
      <w:pPr>
        <w:pStyle w:val="ListParagraph"/>
        <w:numPr>
          <w:ilvl w:val="0"/>
          <w:numId w:val="14"/>
        </w:numPr>
        <w:rPr>
          <w:rFonts w:cs="Arial"/>
          <w:bCs/>
          <w:iCs/>
          <w:szCs w:val="22"/>
        </w:rPr>
      </w:pPr>
      <w:r w:rsidRPr="006C522D">
        <w:rPr>
          <w:rFonts w:cs="Arial"/>
          <w:bCs/>
          <w:iCs/>
          <w:szCs w:val="22"/>
        </w:rPr>
        <w:t>primary health care</w:t>
      </w:r>
    </w:p>
    <w:p w14:paraId="2B4E254F" w14:textId="5034FA8C" w:rsidR="006C522D" w:rsidRDefault="00CA606D" w:rsidP="0098774A">
      <w:pPr>
        <w:pStyle w:val="ListParagraph"/>
        <w:numPr>
          <w:ilvl w:val="0"/>
          <w:numId w:val="14"/>
        </w:numPr>
        <w:rPr>
          <w:rFonts w:cs="Arial"/>
          <w:bCs/>
          <w:iCs/>
          <w:szCs w:val="22"/>
        </w:rPr>
      </w:pPr>
      <w:r w:rsidRPr="006C522D">
        <w:rPr>
          <w:rFonts w:cs="Arial"/>
          <w:bCs/>
          <w:iCs/>
          <w:szCs w:val="22"/>
        </w:rPr>
        <w:t>legal support</w:t>
      </w:r>
      <w:r w:rsidR="006C522D">
        <w:rPr>
          <w:rFonts w:cs="Arial"/>
          <w:bCs/>
          <w:iCs/>
          <w:szCs w:val="22"/>
        </w:rPr>
        <w:t>s</w:t>
      </w:r>
    </w:p>
    <w:p w14:paraId="6730BBF8" w14:textId="6EEB33F4" w:rsidR="006C522D" w:rsidRDefault="00CA606D" w:rsidP="0098774A">
      <w:pPr>
        <w:pStyle w:val="ListParagraph"/>
        <w:numPr>
          <w:ilvl w:val="0"/>
          <w:numId w:val="14"/>
        </w:numPr>
        <w:rPr>
          <w:rFonts w:cs="Arial"/>
          <w:bCs/>
          <w:iCs/>
          <w:szCs w:val="22"/>
        </w:rPr>
      </w:pPr>
      <w:r w:rsidRPr="006C522D">
        <w:rPr>
          <w:rFonts w:cs="Arial"/>
          <w:bCs/>
          <w:iCs/>
          <w:szCs w:val="22"/>
        </w:rPr>
        <w:t>housing support</w:t>
      </w:r>
    </w:p>
    <w:p w14:paraId="3DE9F533" w14:textId="77777777" w:rsidR="00287317" w:rsidRDefault="00CA606D" w:rsidP="0098774A">
      <w:pPr>
        <w:pStyle w:val="ListParagraph"/>
        <w:numPr>
          <w:ilvl w:val="0"/>
          <w:numId w:val="14"/>
        </w:numPr>
        <w:rPr>
          <w:rFonts w:cs="Arial"/>
          <w:bCs/>
          <w:iCs/>
          <w:szCs w:val="22"/>
        </w:rPr>
      </w:pPr>
      <w:r w:rsidRPr="006C522D">
        <w:rPr>
          <w:rFonts w:cs="Arial"/>
          <w:bCs/>
          <w:iCs/>
          <w:szCs w:val="22"/>
        </w:rPr>
        <w:t>financ</w:t>
      </w:r>
      <w:r w:rsidR="00246A98">
        <w:rPr>
          <w:rFonts w:cs="Arial"/>
          <w:bCs/>
          <w:iCs/>
          <w:szCs w:val="22"/>
        </w:rPr>
        <w:t>ial</w:t>
      </w:r>
      <w:r w:rsidRPr="006C522D">
        <w:rPr>
          <w:rFonts w:cs="Arial"/>
          <w:bCs/>
          <w:iCs/>
          <w:szCs w:val="22"/>
        </w:rPr>
        <w:t xml:space="preserve"> advocacy.</w:t>
      </w:r>
    </w:p>
    <w:p w14:paraId="04D08316" w14:textId="100D16AE" w:rsidR="004771CC" w:rsidRPr="00404E8C" w:rsidRDefault="00E351B6" w:rsidP="002539B9">
      <w:pPr>
        <w:keepNext/>
        <w:contextualSpacing/>
        <w:rPr>
          <w:rFonts w:cs="Arial"/>
          <w:bCs/>
          <w:iCs/>
          <w:szCs w:val="22"/>
        </w:rPr>
      </w:pPr>
      <w:bookmarkStart w:id="40" w:name="_Hlk122425676"/>
      <w:r w:rsidRPr="00E351B6">
        <w:rPr>
          <w:rFonts w:cs="Arial"/>
          <w:bCs/>
          <w:iCs/>
          <w:szCs w:val="22"/>
        </w:rPr>
        <w:lastRenderedPageBreak/>
        <w:t xml:space="preserve">Local Care Teams will include professionals appropriately trained in FDSV-specific trauma informed care. Each pilot site will have two </w:t>
      </w:r>
      <w:r w:rsidR="00A4362C">
        <w:rPr>
          <w:rFonts w:cs="Arial"/>
          <w:bCs/>
          <w:iCs/>
          <w:szCs w:val="22"/>
        </w:rPr>
        <w:t>full-time equivalents (</w:t>
      </w:r>
      <w:r w:rsidRPr="00E351B6">
        <w:rPr>
          <w:rFonts w:cs="Arial"/>
          <w:bCs/>
          <w:iCs/>
          <w:szCs w:val="22"/>
        </w:rPr>
        <w:t>FTE</w:t>
      </w:r>
      <w:r w:rsidR="00A4362C">
        <w:rPr>
          <w:rFonts w:cs="Arial"/>
          <w:bCs/>
          <w:iCs/>
          <w:szCs w:val="22"/>
        </w:rPr>
        <w:t>)</w:t>
      </w:r>
      <w:r w:rsidRPr="00E351B6">
        <w:rPr>
          <w:rFonts w:cs="Arial"/>
          <w:bCs/>
          <w:iCs/>
          <w:szCs w:val="22"/>
        </w:rPr>
        <w:t xml:space="preserve"> in its local care team.</w:t>
      </w:r>
      <w:r w:rsidR="00074D69">
        <w:rPr>
          <w:rFonts w:cs="Arial"/>
          <w:bCs/>
          <w:iCs/>
          <w:szCs w:val="22"/>
        </w:rPr>
        <w:t xml:space="preserve"> FTE will be accessible in part-time units, as required at each local site. </w:t>
      </w:r>
      <w:r w:rsidRPr="00E351B6">
        <w:rPr>
          <w:rFonts w:cs="Arial"/>
          <w:bCs/>
          <w:iCs/>
          <w:szCs w:val="22"/>
        </w:rPr>
        <w:t>Teams may include:</w:t>
      </w:r>
    </w:p>
    <w:p w14:paraId="4E41842F" w14:textId="43CD6734" w:rsidR="004771CC" w:rsidRPr="00404E8C" w:rsidRDefault="00357D4C" w:rsidP="0098774A">
      <w:pPr>
        <w:numPr>
          <w:ilvl w:val="0"/>
          <w:numId w:val="4"/>
        </w:numPr>
        <w:contextualSpacing/>
        <w:rPr>
          <w:rFonts w:cs="Arial"/>
          <w:bCs/>
          <w:iCs/>
          <w:szCs w:val="22"/>
        </w:rPr>
      </w:pPr>
      <w:r>
        <w:rPr>
          <w:rFonts w:cs="Arial"/>
          <w:bCs/>
          <w:iCs/>
          <w:szCs w:val="22"/>
        </w:rPr>
        <w:t>p</w:t>
      </w:r>
      <w:r w:rsidR="004771CC" w:rsidRPr="00404E8C">
        <w:rPr>
          <w:rFonts w:cs="Arial"/>
          <w:bCs/>
          <w:iCs/>
          <w:szCs w:val="22"/>
        </w:rPr>
        <w:t>sychologist</w:t>
      </w:r>
      <w:r w:rsidR="0015776E">
        <w:rPr>
          <w:rFonts w:cs="Arial"/>
          <w:bCs/>
          <w:iCs/>
          <w:szCs w:val="22"/>
        </w:rPr>
        <w:t>s</w:t>
      </w:r>
    </w:p>
    <w:p w14:paraId="4278EAD2" w14:textId="077AB556" w:rsidR="004771CC" w:rsidRPr="00404E8C" w:rsidRDefault="00357D4C" w:rsidP="0098774A">
      <w:pPr>
        <w:numPr>
          <w:ilvl w:val="0"/>
          <w:numId w:val="4"/>
        </w:numPr>
        <w:contextualSpacing/>
        <w:rPr>
          <w:rFonts w:cs="Arial"/>
          <w:bCs/>
          <w:iCs/>
          <w:szCs w:val="22"/>
        </w:rPr>
      </w:pPr>
      <w:r>
        <w:rPr>
          <w:rFonts w:cs="Arial"/>
          <w:bCs/>
          <w:iCs/>
          <w:szCs w:val="22"/>
        </w:rPr>
        <w:t>c</w:t>
      </w:r>
      <w:r w:rsidR="004771CC" w:rsidRPr="00404E8C">
        <w:rPr>
          <w:rFonts w:cs="Arial"/>
          <w:bCs/>
          <w:iCs/>
          <w:szCs w:val="22"/>
        </w:rPr>
        <w:t>ounsellors</w:t>
      </w:r>
    </w:p>
    <w:p w14:paraId="33D55BC6" w14:textId="2B055AD7" w:rsidR="004771CC" w:rsidRPr="00404E8C" w:rsidRDefault="00357D4C" w:rsidP="0098774A">
      <w:pPr>
        <w:numPr>
          <w:ilvl w:val="0"/>
          <w:numId w:val="4"/>
        </w:numPr>
        <w:contextualSpacing/>
        <w:rPr>
          <w:rFonts w:cs="Arial"/>
          <w:bCs/>
          <w:iCs/>
          <w:szCs w:val="22"/>
        </w:rPr>
      </w:pPr>
      <w:r>
        <w:rPr>
          <w:rFonts w:cs="Arial"/>
          <w:bCs/>
          <w:iCs/>
          <w:szCs w:val="22"/>
        </w:rPr>
        <w:t>m</w:t>
      </w:r>
      <w:r w:rsidR="004771CC" w:rsidRPr="00404E8C">
        <w:rPr>
          <w:rFonts w:cs="Arial"/>
          <w:bCs/>
          <w:iCs/>
          <w:szCs w:val="22"/>
        </w:rPr>
        <w:t>ental health nurses</w:t>
      </w:r>
    </w:p>
    <w:p w14:paraId="1B2E7A79" w14:textId="611984B7" w:rsidR="004771CC" w:rsidRPr="00404E8C" w:rsidRDefault="00357D4C" w:rsidP="0098774A">
      <w:pPr>
        <w:numPr>
          <w:ilvl w:val="0"/>
          <w:numId w:val="4"/>
        </w:numPr>
        <w:contextualSpacing/>
        <w:rPr>
          <w:rFonts w:cs="Arial"/>
          <w:bCs/>
          <w:iCs/>
          <w:szCs w:val="22"/>
        </w:rPr>
      </w:pPr>
      <w:r>
        <w:rPr>
          <w:rFonts w:cs="Arial"/>
          <w:bCs/>
          <w:iCs/>
          <w:szCs w:val="22"/>
        </w:rPr>
        <w:t>m</w:t>
      </w:r>
      <w:r w:rsidR="004771CC" w:rsidRPr="00404E8C">
        <w:rPr>
          <w:rFonts w:cs="Arial"/>
          <w:bCs/>
          <w:iCs/>
          <w:szCs w:val="22"/>
        </w:rPr>
        <w:t>ental health occupational therapist</w:t>
      </w:r>
      <w:r w:rsidR="0015776E">
        <w:rPr>
          <w:rFonts w:cs="Arial"/>
          <w:bCs/>
          <w:iCs/>
          <w:szCs w:val="22"/>
        </w:rPr>
        <w:t>s</w:t>
      </w:r>
    </w:p>
    <w:bookmarkEnd w:id="40"/>
    <w:p w14:paraId="35030B4B" w14:textId="51F5D1A8" w:rsidR="0015776E" w:rsidRDefault="00357D4C" w:rsidP="0098774A">
      <w:pPr>
        <w:numPr>
          <w:ilvl w:val="0"/>
          <w:numId w:val="4"/>
        </w:numPr>
        <w:contextualSpacing/>
        <w:rPr>
          <w:rFonts w:cs="Arial"/>
          <w:bCs/>
          <w:iCs/>
          <w:szCs w:val="22"/>
        </w:rPr>
      </w:pPr>
      <w:r>
        <w:rPr>
          <w:rFonts w:cs="Arial"/>
          <w:bCs/>
          <w:iCs/>
          <w:szCs w:val="22"/>
        </w:rPr>
        <w:t>s</w:t>
      </w:r>
      <w:r w:rsidR="004771CC" w:rsidRPr="00404E8C">
        <w:rPr>
          <w:rFonts w:cs="Arial"/>
          <w:bCs/>
          <w:iCs/>
          <w:szCs w:val="22"/>
        </w:rPr>
        <w:t>ocial workers</w:t>
      </w:r>
    </w:p>
    <w:p w14:paraId="636261FE" w14:textId="1C21A64E" w:rsidR="0015776E" w:rsidRDefault="00741C92" w:rsidP="0098774A">
      <w:pPr>
        <w:numPr>
          <w:ilvl w:val="0"/>
          <w:numId w:val="4"/>
        </w:numPr>
        <w:contextualSpacing/>
        <w:rPr>
          <w:rFonts w:cs="Arial"/>
          <w:bCs/>
          <w:iCs/>
          <w:szCs w:val="22"/>
        </w:rPr>
      </w:pPr>
      <w:r>
        <w:rPr>
          <w:rFonts w:cs="Arial"/>
          <w:bCs/>
          <w:iCs/>
          <w:szCs w:val="22"/>
        </w:rPr>
        <w:t>general</w:t>
      </w:r>
      <w:r w:rsidR="0015776E">
        <w:rPr>
          <w:rFonts w:cs="Arial"/>
          <w:bCs/>
          <w:iCs/>
          <w:szCs w:val="22"/>
        </w:rPr>
        <w:t xml:space="preserve"> practitioners</w:t>
      </w:r>
    </w:p>
    <w:p w14:paraId="3E2C4C47" w14:textId="5F800065" w:rsidR="00332361" w:rsidRDefault="00332361" w:rsidP="0098774A">
      <w:pPr>
        <w:numPr>
          <w:ilvl w:val="0"/>
          <w:numId w:val="4"/>
        </w:numPr>
        <w:contextualSpacing/>
        <w:rPr>
          <w:rFonts w:cs="Arial"/>
          <w:bCs/>
          <w:iCs/>
          <w:szCs w:val="22"/>
        </w:rPr>
      </w:pPr>
      <w:r>
        <w:rPr>
          <w:rFonts w:cs="Arial"/>
          <w:bCs/>
          <w:iCs/>
          <w:szCs w:val="22"/>
        </w:rPr>
        <w:t>mental health peer support workers</w:t>
      </w:r>
    </w:p>
    <w:p w14:paraId="611D28A1" w14:textId="1D123B77" w:rsidR="004771CC" w:rsidRDefault="005658F8" w:rsidP="0098774A">
      <w:pPr>
        <w:numPr>
          <w:ilvl w:val="0"/>
          <w:numId w:val="4"/>
        </w:numPr>
        <w:contextualSpacing/>
        <w:rPr>
          <w:rFonts w:cs="Arial"/>
          <w:bCs/>
          <w:iCs/>
          <w:szCs w:val="22"/>
        </w:rPr>
      </w:pPr>
      <w:r>
        <w:rPr>
          <w:rFonts w:cs="Arial"/>
          <w:bCs/>
          <w:iCs/>
          <w:szCs w:val="22"/>
        </w:rPr>
        <w:t xml:space="preserve">FDSV </w:t>
      </w:r>
      <w:r w:rsidR="00987D3A">
        <w:rPr>
          <w:rFonts w:cs="Arial"/>
          <w:bCs/>
          <w:iCs/>
          <w:szCs w:val="22"/>
        </w:rPr>
        <w:t>peer support workers</w:t>
      </w:r>
      <w:r w:rsidR="00074D69">
        <w:rPr>
          <w:rFonts w:cs="Arial"/>
          <w:bCs/>
          <w:iCs/>
          <w:szCs w:val="22"/>
        </w:rPr>
        <w:t>, if appropriate/relevant for the local region</w:t>
      </w:r>
    </w:p>
    <w:p w14:paraId="79E6FC93" w14:textId="1F50F38A" w:rsidR="00287317" w:rsidRDefault="00B017B3" w:rsidP="00381EBF">
      <w:pPr>
        <w:numPr>
          <w:ilvl w:val="0"/>
          <w:numId w:val="4"/>
        </w:numPr>
        <w:contextualSpacing/>
        <w:rPr>
          <w:rFonts w:cs="Arial"/>
          <w:bCs/>
          <w:iCs/>
          <w:szCs w:val="22"/>
        </w:rPr>
      </w:pPr>
      <w:r>
        <w:rPr>
          <w:rFonts w:cs="Arial"/>
          <w:bCs/>
          <w:iCs/>
          <w:szCs w:val="22"/>
        </w:rPr>
        <w:t>Aboriginal Health Practitioners, if appropriate/relevant for the local region.</w:t>
      </w:r>
    </w:p>
    <w:p w14:paraId="56CAB8EC" w14:textId="77777777" w:rsidR="00287317" w:rsidRDefault="00357D4C" w:rsidP="008C5FE6">
      <w:pPr>
        <w:rPr>
          <w:rFonts w:cs="Arial"/>
          <w:bCs/>
          <w:iCs/>
          <w:szCs w:val="22"/>
        </w:rPr>
      </w:pPr>
      <w:r w:rsidRPr="00404E8C">
        <w:rPr>
          <w:rFonts w:cs="Arial"/>
          <w:bCs/>
          <w:iCs/>
          <w:szCs w:val="22"/>
        </w:rPr>
        <w:t xml:space="preserve">Peer support should be offered. </w:t>
      </w:r>
      <w:r w:rsidR="004771CC" w:rsidRPr="00404E8C">
        <w:rPr>
          <w:rFonts w:cs="Arial"/>
          <w:bCs/>
          <w:iCs/>
          <w:szCs w:val="22"/>
        </w:rPr>
        <w:t>Peer support workers should be available to assist either by their inclusion in the care team or provided separately.</w:t>
      </w:r>
    </w:p>
    <w:p w14:paraId="72774BEF" w14:textId="41368717" w:rsidR="00BA2814" w:rsidRPr="008D54F1" w:rsidRDefault="00FC67AF" w:rsidP="008D54F1">
      <w:pPr>
        <w:pStyle w:val="Heading2"/>
        <w:numPr>
          <w:ilvl w:val="0"/>
          <w:numId w:val="47"/>
        </w:numPr>
        <w:ind w:left="567" w:hanging="567"/>
      </w:pPr>
      <w:r w:rsidRPr="008D54F1">
        <w:t>Trauma-informed</w:t>
      </w:r>
      <w:r w:rsidR="00BA2814" w:rsidRPr="008D54F1">
        <w:t xml:space="preserve"> </w:t>
      </w:r>
      <w:r w:rsidR="008870FE">
        <w:t>m</w:t>
      </w:r>
      <w:r w:rsidR="00273E36" w:rsidRPr="008D54F1">
        <w:t xml:space="preserve">ental </w:t>
      </w:r>
      <w:r w:rsidR="008870FE">
        <w:t>h</w:t>
      </w:r>
      <w:r w:rsidR="00273E36" w:rsidRPr="008D54F1">
        <w:t xml:space="preserve">ealth </w:t>
      </w:r>
      <w:r w:rsidR="008870FE">
        <w:t>t</w:t>
      </w:r>
      <w:r w:rsidR="00BA2814" w:rsidRPr="008D54F1">
        <w:t>herapies</w:t>
      </w:r>
    </w:p>
    <w:p w14:paraId="0D791898" w14:textId="77777777" w:rsidR="00491E01" w:rsidRDefault="00CA606D" w:rsidP="00BA2814">
      <w:pPr>
        <w:rPr>
          <w:rFonts w:cs="Arial"/>
          <w:bCs/>
          <w:iCs/>
          <w:szCs w:val="22"/>
        </w:rPr>
      </w:pPr>
      <w:r>
        <w:rPr>
          <w:rFonts w:cs="Arial"/>
          <w:bCs/>
          <w:iCs/>
          <w:szCs w:val="22"/>
        </w:rPr>
        <w:t xml:space="preserve">Treatments and therapies </w:t>
      </w:r>
      <w:r w:rsidR="00E351B6">
        <w:rPr>
          <w:rFonts w:cs="Arial"/>
          <w:bCs/>
          <w:iCs/>
          <w:szCs w:val="22"/>
        </w:rPr>
        <w:t>will play a key role in</w:t>
      </w:r>
      <w:r>
        <w:rPr>
          <w:rFonts w:cs="Arial"/>
          <w:bCs/>
          <w:iCs/>
          <w:szCs w:val="22"/>
        </w:rPr>
        <w:t xml:space="preserve"> the </w:t>
      </w:r>
      <w:r w:rsidR="00332361">
        <w:rPr>
          <w:rFonts w:cs="Arial"/>
          <w:szCs w:val="22"/>
        </w:rPr>
        <w:t xml:space="preserve">Pilot </w:t>
      </w:r>
      <w:r w:rsidR="00307EE3">
        <w:rPr>
          <w:rFonts w:cs="Arial"/>
          <w:bCs/>
          <w:iCs/>
          <w:szCs w:val="22"/>
        </w:rPr>
        <w:t>P</w:t>
      </w:r>
      <w:r>
        <w:rPr>
          <w:rFonts w:cs="Arial"/>
          <w:bCs/>
          <w:iCs/>
          <w:szCs w:val="22"/>
        </w:rPr>
        <w:t xml:space="preserve">rogram. </w:t>
      </w:r>
      <w:r w:rsidR="00246A98" w:rsidRPr="00404E8C">
        <w:rPr>
          <w:rFonts w:cs="Arial"/>
          <w:bCs/>
          <w:iCs/>
          <w:szCs w:val="22"/>
        </w:rPr>
        <w:t xml:space="preserve">It is </w:t>
      </w:r>
      <w:r w:rsidR="00246A98">
        <w:rPr>
          <w:rFonts w:cs="Arial"/>
          <w:bCs/>
          <w:iCs/>
          <w:szCs w:val="22"/>
        </w:rPr>
        <w:t>integral that</w:t>
      </w:r>
      <w:r w:rsidR="00246A98" w:rsidRPr="00404E8C">
        <w:rPr>
          <w:rFonts w:cs="Arial"/>
          <w:bCs/>
          <w:iCs/>
          <w:szCs w:val="22"/>
        </w:rPr>
        <w:t xml:space="preserve"> the mental health </w:t>
      </w:r>
      <w:r w:rsidR="00E5465B">
        <w:rPr>
          <w:rFonts w:cs="Arial"/>
          <w:bCs/>
          <w:iCs/>
          <w:szCs w:val="22"/>
        </w:rPr>
        <w:t>service</w:t>
      </w:r>
      <w:r w:rsidR="00E5465B" w:rsidRPr="00404E8C">
        <w:rPr>
          <w:rFonts w:cs="Arial"/>
          <w:bCs/>
          <w:iCs/>
          <w:szCs w:val="22"/>
        </w:rPr>
        <w:t xml:space="preserve"> </w:t>
      </w:r>
      <w:r w:rsidR="00246A98" w:rsidRPr="00404E8C">
        <w:rPr>
          <w:rFonts w:cs="Arial"/>
          <w:bCs/>
          <w:iCs/>
          <w:szCs w:val="22"/>
        </w:rPr>
        <w:t xml:space="preserve">providing therapies is fully trained in </w:t>
      </w:r>
      <w:r w:rsidR="00246A98">
        <w:rPr>
          <w:rFonts w:cs="Arial"/>
          <w:bCs/>
          <w:iCs/>
          <w:szCs w:val="22"/>
        </w:rPr>
        <w:t>FDSV specific t</w:t>
      </w:r>
      <w:r w:rsidR="00246A98" w:rsidRPr="00404E8C">
        <w:rPr>
          <w:rFonts w:cs="Arial"/>
          <w:bCs/>
          <w:iCs/>
          <w:szCs w:val="22"/>
        </w:rPr>
        <w:t>rauma</w:t>
      </w:r>
      <w:r w:rsidR="00357D4C">
        <w:rPr>
          <w:rFonts w:cs="Arial"/>
          <w:bCs/>
          <w:iCs/>
          <w:szCs w:val="22"/>
        </w:rPr>
        <w:noBreakHyphen/>
      </w:r>
      <w:r w:rsidR="00246A98" w:rsidRPr="00404E8C">
        <w:rPr>
          <w:rFonts w:cs="Arial"/>
          <w:bCs/>
          <w:iCs/>
          <w:szCs w:val="22"/>
        </w:rPr>
        <w:t xml:space="preserve">informed care </w:t>
      </w:r>
      <w:proofErr w:type="gramStart"/>
      <w:r w:rsidR="00246A98" w:rsidRPr="00404E8C">
        <w:rPr>
          <w:rFonts w:cs="Arial"/>
          <w:bCs/>
          <w:iCs/>
          <w:szCs w:val="22"/>
        </w:rPr>
        <w:t>in order to</w:t>
      </w:r>
      <w:proofErr w:type="gramEnd"/>
      <w:r w:rsidR="00246A98" w:rsidRPr="00404E8C">
        <w:rPr>
          <w:rFonts w:cs="Arial"/>
          <w:bCs/>
          <w:iCs/>
          <w:szCs w:val="22"/>
        </w:rPr>
        <w:t xml:space="preserve"> ensure that </w:t>
      </w:r>
      <w:r w:rsidR="00246A98">
        <w:rPr>
          <w:rFonts w:cs="Arial"/>
          <w:bCs/>
          <w:iCs/>
          <w:szCs w:val="22"/>
        </w:rPr>
        <w:t>re-</w:t>
      </w:r>
      <w:r w:rsidR="00246A98" w:rsidRPr="00404E8C">
        <w:rPr>
          <w:rFonts w:cs="Arial"/>
          <w:bCs/>
          <w:iCs/>
          <w:szCs w:val="22"/>
        </w:rPr>
        <w:t>traumatisation does not occur</w:t>
      </w:r>
      <w:r w:rsidR="00491E01">
        <w:rPr>
          <w:rFonts w:cs="Arial"/>
          <w:bCs/>
          <w:iCs/>
          <w:szCs w:val="22"/>
        </w:rPr>
        <w:t>.</w:t>
      </w:r>
    </w:p>
    <w:p w14:paraId="7A536394" w14:textId="77777777" w:rsidR="00491E01" w:rsidRDefault="00E351B6" w:rsidP="00BA2814">
      <w:pPr>
        <w:rPr>
          <w:rFonts w:cs="Arial"/>
          <w:bCs/>
          <w:iCs/>
          <w:szCs w:val="22"/>
        </w:rPr>
      </w:pPr>
      <w:r w:rsidRPr="00E351B6">
        <w:rPr>
          <w:rFonts w:cs="Arial"/>
          <w:bCs/>
          <w:iCs/>
          <w:szCs w:val="22"/>
        </w:rPr>
        <w:t xml:space="preserve">Local Care Teams will provide </w:t>
      </w:r>
      <w:r w:rsidR="00D95599">
        <w:rPr>
          <w:rFonts w:cs="Arial"/>
          <w:bCs/>
          <w:iCs/>
          <w:szCs w:val="22"/>
        </w:rPr>
        <w:t xml:space="preserve">warm </w:t>
      </w:r>
      <w:r w:rsidRPr="00E351B6">
        <w:rPr>
          <w:rFonts w:cs="Arial"/>
          <w:bCs/>
          <w:iCs/>
          <w:szCs w:val="22"/>
        </w:rPr>
        <w:t xml:space="preserve">referrals to mental health </w:t>
      </w:r>
      <w:r w:rsidR="00245042">
        <w:rPr>
          <w:rFonts w:cs="Arial"/>
          <w:bCs/>
          <w:iCs/>
          <w:szCs w:val="22"/>
        </w:rPr>
        <w:t>services</w:t>
      </w:r>
      <w:r w:rsidR="00245042" w:rsidRPr="00E351B6">
        <w:rPr>
          <w:rFonts w:cs="Arial"/>
          <w:bCs/>
          <w:iCs/>
          <w:szCs w:val="22"/>
        </w:rPr>
        <w:t xml:space="preserve"> </w:t>
      </w:r>
      <w:r w:rsidRPr="00E351B6">
        <w:rPr>
          <w:rFonts w:cs="Arial"/>
          <w:bCs/>
          <w:iCs/>
          <w:szCs w:val="22"/>
        </w:rPr>
        <w:t xml:space="preserve">that will support the </w:t>
      </w:r>
      <w:r w:rsidR="00771202">
        <w:rPr>
          <w:rFonts w:cs="Arial"/>
          <w:szCs w:val="22"/>
        </w:rPr>
        <w:t xml:space="preserve">victim-survivor </w:t>
      </w:r>
      <w:r w:rsidRPr="00E351B6">
        <w:rPr>
          <w:rFonts w:cs="Arial"/>
          <w:bCs/>
          <w:iCs/>
          <w:szCs w:val="22"/>
        </w:rPr>
        <w:t xml:space="preserve">with </w:t>
      </w:r>
      <w:r w:rsidR="00E93A51">
        <w:rPr>
          <w:rFonts w:cs="Arial"/>
          <w:bCs/>
          <w:iCs/>
          <w:szCs w:val="22"/>
        </w:rPr>
        <w:t xml:space="preserve">FDSV </w:t>
      </w:r>
      <w:r w:rsidRPr="00E351B6">
        <w:rPr>
          <w:rFonts w:cs="Arial"/>
          <w:bCs/>
          <w:iCs/>
          <w:szCs w:val="22"/>
        </w:rPr>
        <w:t xml:space="preserve">trauma-informed therapies. </w:t>
      </w:r>
      <w:r w:rsidR="00BA2814" w:rsidRPr="00404E8C">
        <w:rPr>
          <w:rFonts w:cs="Arial"/>
          <w:bCs/>
          <w:iCs/>
          <w:szCs w:val="22"/>
        </w:rPr>
        <w:t xml:space="preserve">Telehealth options </w:t>
      </w:r>
      <w:r w:rsidR="00246A98">
        <w:rPr>
          <w:rFonts w:cs="Arial"/>
          <w:bCs/>
          <w:iCs/>
          <w:szCs w:val="22"/>
        </w:rPr>
        <w:t xml:space="preserve">to receive </w:t>
      </w:r>
      <w:r w:rsidR="00245042">
        <w:rPr>
          <w:rFonts w:cs="Arial"/>
          <w:bCs/>
          <w:iCs/>
          <w:szCs w:val="22"/>
        </w:rPr>
        <w:t xml:space="preserve">services </w:t>
      </w:r>
      <w:r w:rsidR="00246A98">
        <w:rPr>
          <w:rFonts w:cs="Arial"/>
          <w:bCs/>
          <w:iCs/>
          <w:szCs w:val="22"/>
        </w:rPr>
        <w:t>will</w:t>
      </w:r>
      <w:r w:rsidR="00BA2814" w:rsidRPr="00404E8C">
        <w:rPr>
          <w:rFonts w:cs="Arial"/>
          <w:bCs/>
          <w:iCs/>
          <w:szCs w:val="22"/>
        </w:rPr>
        <w:t xml:space="preserve"> be available</w:t>
      </w:r>
      <w:r w:rsidR="00246A98">
        <w:rPr>
          <w:rFonts w:cs="Arial"/>
          <w:bCs/>
          <w:iCs/>
          <w:szCs w:val="22"/>
        </w:rPr>
        <w:t xml:space="preserve"> as mental health professionals may not be locally accessible to each </w:t>
      </w:r>
      <w:r w:rsidR="00771202">
        <w:rPr>
          <w:rFonts w:cs="Arial"/>
          <w:szCs w:val="22"/>
        </w:rPr>
        <w:t>victim-survivor</w:t>
      </w:r>
      <w:r w:rsidR="00491E01">
        <w:rPr>
          <w:rFonts w:cs="Arial"/>
          <w:bCs/>
          <w:iCs/>
          <w:szCs w:val="22"/>
        </w:rPr>
        <w:t>.</w:t>
      </w:r>
    </w:p>
    <w:p w14:paraId="12493D6F" w14:textId="77777777" w:rsidR="00491E01" w:rsidRDefault="00212876" w:rsidP="00BA2814">
      <w:pPr>
        <w:rPr>
          <w:rFonts w:cs="Arial"/>
          <w:bCs/>
          <w:iCs/>
          <w:szCs w:val="22"/>
        </w:rPr>
      </w:pPr>
      <w:r>
        <w:rPr>
          <w:rFonts w:cs="Arial"/>
          <w:bCs/>
          <w:iCs/>
          <w:szCs w:val="22"/>
        </w:rPr>
        <w:t>New</w:t>
      </w:r>
      <w:r w:rsidR="00E93A51">
        <w:rPr>
          <w:rFonts w:cs="Arial"/>
          <w:bCs/>
          <w:iCs/>
          <w:szCs w:val="22"/>
        </w:rPr>
        <w:t xml:space="preserve"> FDSV</w:t>
      </w:r>
      <w:r>
        <w:rPr>
          <w:rFonts w:cs="Arial"/>
          <w:bCs/>
          <w:iCs/>
          <w:szCs w:val="22"/>
        </w:rPr>
        <w:t xml:space="preserve"> trauma-informed therapeutic services will be commissioned per PHN, to provide up to two years of ongoing mental health support</w:t>
      </w:r>
      <w:r w:rsidR="00FB3811">
        <w:rPr>
          <w:rFonts w:cs="Arial"/>
          <w:bCs/>
          <w:iCs/>
          <w:szCs w:val="22"/>
        </w:rPr>
        <w:t>.</w:t>
      </w:r>
      <w:r>
        <w:rPr>
          <w:rFonts w:cs="Arial"/>
          <w:bCs/>
          <w:iCs/>
          <w:szCs w:val="22"/>
        </w:rPr>
        <w:t xml:space="preserve"> These services</w:t>
      </w:r>
      <w:r w:rsidR="00FB3811">
        <w:rPr>
          <w:rFonts w:cs="Arial"/>
          <w:bCs/>
          <w:iCs/>
          <w:szCs w:val="22"/>
        </w:rPr>
        <w:t xml:space="preserve"> could be existing services that have been </w:t>
      </w:r>
      <w:r w:rsidR="00332361">
        <w:rPr>
          <w:rFonts w:cs="Arial"/>
          <w:bCs/>
          <w:iCs/>
          <w:szCs w:val="22"/>
        </w:rPr>
        <w:t>enhanced</w:t>
      </w:r>
      <w:r w:rsidR="00FB3811">
        <w:rPr>
          <w:rFonts w:cs="Arial"/>
          <w:bCs/>
          <w:iCs/>
          <w:szCs w:val="22"/>
        </w:rPr>
        <w:t>, or they</w:t>
      </w:r>
      <w:r>
        <w:rPr>
          <w:rFonts w:cs="Arial"/>
          <w:bCs/>
          <w:iCs/>
          <w:szCs w:val="22"/>
        </w:rPr>
        <w:t xml:space="preserve"> can be new</w:t>
      </w:r>
      <w:r w:rsidR="00FB3811">
        <w:rPr>
          <w:rFonts w:cs="Arial"/>
          <w:bCs/>
          <w:iCs/>
          <w:szCs w:val="22"/>
        </w:rPr>
        <w:t xml:space="preserve"> and </w:t>
      </w:r>
      <w:r>
        <w:rPr>
          <w:rFonts w:cs="Arial"/>
          <w:bCs/>
          <w:iCs/>
          <w:szCs w:val="22"/>
        </w:rPr>
        <w:t>not from an existing provider</w:t>
      </w:r>
      <w:r w:rsidR="00FB3811">
        <w:rPr>
          <w:rFonts w:cs="Arial"/>
          <w:bCs/>
          <w:iCs/>
          <w:szCs w:val="22"/>
        </w:rPr>
        <w:t xml:space="preserve">. Mental health services </w:t>
      </w:r>
      <w:r>
        <w:rPr>
          <w:rFonts w:cs="Arial"/>
          <w:bCs/>
          <w:iCs/>
          <w:szCs w:val="22"/>
        </w:rPr>
        <w:t xml:space="preserve">would not be based in the </w:t>
      </w:r>
      <w:r w:rsidR="00FB3811">
        <w:rPr>
          <w:rFonts w:cs="Arial"/>
          <w:bCs/>
          <w:iCs/>
          <w:szCs w:val="22"/>
        </w:rPr>
        <w:t>facility</w:t>
      </w:r>
      <w:r>
        <w:rPr>
          <w:rFonts w:cs="Arial"/>
          <w:bCs/>
          <w:iCs/>
          <w:szCs w:val="22"/>
        </w:rPr>
        <w:t xml:space="preserve"> housing the Local Care Teams. PHNs are likely to </w:t>
      </w:r>
      <w:r w:rsidR="006B71D2">
        <w:rPr>
          <w:rFonts w:cs="Arial"/>
          <w:bCs/>
          <w:iCs/>
          <w:szCs w:val="22"/>
        </w:rPr>
        <w:t xml:space="preserve">be </w:t>
      </w:r>
      <w:r>
        <w:rPr>
          <w:rFonts w:cs="Arial"/>
          <w:bCs/>
          <w:iCs/>
          <w:szCs w:val="22"/>
        </w:rPr>
        <w:t>needed to undergo a process to select a provider per region or location</w:t>
      </w:r>
      <w:r w:rsidR="00491E01">
        <w:rPr>
          <w:rFonts w:cs="Arial"/>
          <w:bCs/>
          <w:iCs/>
          <w:szCs w:val="22"/>
        </w:rPr>
        <w:t>.</w:t>
      </w:r>
    </w:p>
    <w:p w14:paraId="42E4C6F8" w14:textId="77777777" w:rsidR="00491E01" w:rsidRDefault="0015776E" w:rsidP="00BA2814">
      <w:pPr>
        <w:rPr>
          <w:rFonts w:cs="Arial"/>
          <w:bCs/>
          <w:iCs/>
          <w:szCs w:val="22"/>
        </w:rPr>
      </w:pPr>
      <w:r>
        <w:rPr>
          <w:rFonts w:cs="Arial"/>
          <w:bCs/>
          <w:iCs/>
          <w:szCs w:val="22"/>
        </w:rPr>
        <w:t>Psychological</w:t>
      </w:r>
      <w:r w:rsidR="00BA2814" w:rsidRPr="00404E8C">
        <w:rPr>
          <w:rFonts w:cs="Arial"/>
          <w:bCs/>
          <w:iCs/>
          <w:szCs w:val="22"/>
        </w:rPr>
        <w:t xml:space="preserve"> therapies will be fully subsidised</w:t>
      </w:r>
      <w:r w:rsidR="00315D38">
        <w:rPr>
          <w:rFonts w:cs="Arial"/>
          <w:bCs/>
          <w:iCs/>
          <w:szCs w:val="22"/>
        </w:rPr>
        <w:t xml:space="preserve"> for a period of up to two years for each </w:t>
      </w:r>
      <w:r w:rsidR="00771202">
        <w:rPr>
          <w:rFonts w:cs="Arial"/>
          <w:szCs w:val="22"/>
        </w:rPr>
        <w:t>victim-survivor</w:t>
      </w:r>
      <w:r w:rsidR="00491E01">
        <w:rPr>
          <w:rFonts w:cs="Arial"/>
          <w:bCs/>
          <w:iCs/>
          <w:szCs w:val="22"/>
        </w:rPr>
        <w:t>.</w:t>
      </w:r>
    </w:p>
    <w:p w14:paraId="28EB3B4B" w14:textId="075AD688" w:rsidR="00BA2814" w:rsidRPr="00404E8C" w:rsidRDefault="00693870" w:rsidP="00BA2814">
      <w:pPr>
        <w:rPr>
          <w:rFonts w:cs="Arial"/>
          <w:bCs/>
          <w:iCs/>
          <w:szCs w:val="22"/>
        </w:rPr>
      </w:pPr>
      <w:r>
        <w:rPr>
          <w:rFonts w:cs="Arial"/>
          <w:bCs/>
          <w:iCs/>
          <w:szCs w:val="22"/>
        </w:rPr>
        <w:t xml:space="preserve">Holistic </w:t>
      </w:r>
      <w:r w:rsidR="003A1A3A">
        <w:rPr>
          <w:rFonts w:cs="Arial"/>
          <w:bCs/>
          <w:iCs/>
          <w:szCs w:val="22"/>
        </w:rPr>
        <w:t>t</w:t>
      </w:r>
      <w:r w:rsidR="00BA2814" w:rsidRPr="00404E8C">
        <w:rPr>
          <w:rFonts w:cs="Arial"/>
          <w:bCs/>
          <w:iCs/>
          <w:szCs w:val="22"/>
        </w:rPr>
        <w:t>reatment and therapies may include:</w:t>
      </w:r>
      <w:r w:rsidR="009D383E" w:rsidRPr="00404E8C">
        <w:rPr>
          <w:rFonts w:cs="Arial"/>
          <w:bCs/>
          <w:iCs/>
          <w:szCs w:val="22"/>
        </w:rPr>
        <w:t xml:space="preserve"> </w:t>
      </w:r>
    </w:p>
    <w:p w14:paraId="3F7DBA2C" w14:textId="63E96009" w:rsidR="00F23733" w:rsidRPr="003A1A3A" w:rsidRDefault="005658F8" w:rsidP="002102A9">
      <w:pPr>
        <w:pStyle w:val="ListBullet"/>
      </w:pPr>
      <w:r w:rsidRPr="005658F8">
        <w:t xml:space="preserve">Cognitive </w:t>
      </w:r>
      <w:proofErr w:type="spellStart"/>
      <w:r w:rsidR="00DB5862">
        <w:t>B</w:t>
      </w:r>
      <w:r w:rsidRPr="005658F8">
        <w:t>ehavioral</w:t>
      </w:r>
      <w:proofErr w:type="spellEnd"/>
      <w:r w:rsidRPr="005658F8">
        <w:t xml:space="preserve"> </w:t>
      </w:r>
      <w:r w:rsidR="00DB5862">
        <w:t>T</w:t>
      </w:r>
      <w:r w:rsidRPr="005658F8">
        <w:t>herapy</w:t>
      </w:r>
      <w:r w:rsidR="004657D0">
        <w:t xml:space="preserve"> (CBT)</w:t>
      </w:r>
      <w:r w:rsidR="003A1A3A">
        <w:t>/D</w:t>
      </w:r>
      <w:r w:rsidR="005C7D62">
        <w:t>ialectical Behaviour Therapy (D</w:t>
      </w:r>
      <w:r w:rsidR="003A1A3A">
        <w:t>BT</w:t>
      </w:r>
      <w:r w:rsidR="005C7D62">
        <w:t>)</w:t>
      </w:r>
    </w:p>
    <w:p w14:paraId="76842F51" w14:textId="6A2CBC3A" w:rsidR="00781A0F" w:rsidRDefault="00781A0F" w:rsidP="002102A9">
      <w:pPr>
        <w:pStyle w:val="ListBullet"/>
      </w:pPr>
      <w:r w:rsidRPr="00781A0F">
        <w:t>Cognitive Processing Therapy</w:t>
      </w:r>
      <w:r>
        <w:t xml:space="preserve"> (CPT)</w:t>
      </w:r>
    </w:p>
    <w:p w14:paraId="14C08A25" w14:textId="513DF781" w:rsidR="00781A0F" w:rsidRPr="005658F8" w:rsidRDefault="00781A0F" w:rsidP="002102A9">
      <w:pPr>
        <w:pStyle w:val="ListBullet"/>
      </w:pPr>
      <w:r>
        <w:t>Hoping to Overcome P</w:t>
      </w:r>
      <w:r w:rsidR="00682656">
        <w:t xml:space="preserve">TSD through </w:t>
      </w:r>
      <w:r>
        <w:t>E</w:t>
      </w:r>
      <w:r w:rsidR="00682656">
        <w:t>mpowerment (HOPE)</w:t>
      </w:r>
      <w:r>
        <w:t xml:space="preserve"> Intervention Model</w:t>
      </w:r>
    </w:p>
    <w:p w14:paraId="13F996E5" w14:textId="514CE20F" w:rsidR="005658F8" w:rsidRPr="003A1A3A" w:rsidRDefault="003A1A3A" w:rsidP="002102A9">
      <w:pPr>
        <w:pStyle w:val="ListBullet"/>
      </w:pPr>
      <w:r w:rsidRPr="003A1A3A">
        <w:lastRenderedPageBreak/>
        <w:t>Family therapies/</w:t>
      </w:r>
      <w:r w:rsidR="005658F8" w:rsidRPr="003A1A3A">
        <w:t xml:space="preserve">Narrative </w:t>
      </w:r>
      <w:r w:rsidR="005C7D62">
        <w:t>t</w:t>
      </w:r>
      <w:r w:rsidR="005658F8" w:rsidRPr="003A1A3A">
        <w:t>herapy</w:t>
      </w:r>
    </w:p>
    <w:p w14:paraId="691E87F3" w14:textId="0D893D42" w:rsidR="005658F8" w:rsidRPr="00074D69" w:rsidRDefault="005658F8" w:rsidP="002102A9">
      <w:pPr>
        <w:pStyle w:val="ListBullet"/>
      </w:pPr>
      <w:r w:rsidRPr="00074D69">
        <w:t>Occupational therapies</w:t>
      </w:r>
    </w:p>
    <w:p w14:paraId="4AF425DB" w14:textId="64FFBE5A" w:rsidR="005658F8" w:rsidRPr="00A32CD5" w:rsidRDefault="005658F8" w:rsidP="002102A9">
      <w:pPr>
        <w:pStyle w:val="ListBullet"/>
      </w:pPr>
      <w:r w:rsidRPr="00074D69">
        <w:t xml:space="preserve">Eye </w:t>
      </w:r>
      <w:r w:rsidR="004657D0">
        <w:t>M</w:t>
      </w:r>
      <w:r w:rsidRPr="00074D69">
        <w:t xml:space="preserve">ovement </w:t>
      </w:r>
      <w:r w:rsidR="004657D0">
        <w:t>D</w:t>
      </w:r>
      <w:r w:rsidRPr="00074D69">
        <w:t xml:space="preserve">esensitization and </w:t>
      </w:r>
      <w:r w:rsidR="004657D0">
        <w:t>R</w:t>
      </w:r>
      <w:r w:rsidRPr="00074D69">
        <w:t xml:space="preserve">eprocessing </w:t>
      </w:r>
      <w:r w:rsidR="004657D0">
        <w:t xml:space="preserve">(EMDR) </w:t>
      </w:r>
      <w:r w:rsidR="00B017B3">
        <w:t>T</w:t>
      </w:r>
      <w:r w:rsidRPr="00A32CD5">
        <w:t>herapy</w:t>
      </w:r>
    </w:p>
    <w:p w14:paraId="61E55F95" w14:textId="3E90B704" w:rsidR="005658F8" w:rsidRDefault="005658F8" w:rsidP="002102A9">
      <w:pPr>
        <w:pStyle w:val="ListBullet"/>
      </w:pPr>
      <w:r w:rsidRPr="00074D69">
        <w:t xml:space="preserve">Somatic </w:t>
      </w:r>
      <w:r w:rsidR="00B017B3">
        <w:t>T</w:t>
      </w:r>
      <w:r w:rsidRPr="00074D69">
        <w:t>herapy</w:t>
      </w:r>
    </w:p>
    <w:p w14:paraId="7D626FE7" w14:textId="00C102EB" w:rsidR="00F23733" w:rsidRDefault="004657D0" w:rsidP="002102A9">
      <w:pPr>
        <w:pStyle w:val="ListBullet"/>
      </w:pPr>
      <w:r>
        <w:t>Mindfulness</w:t>
      </w:r>
    </w:p>
    <w:p w14:paraId="554B4917" w14:textId="77777777" w:rsidR="00287317" w:rsidRDefault="00F23733" w:rsidP="002102A9">
      <w:pPr>
        <w:pStyle w:val="ListBullet"/>
      </w:pPr>
      <w:r>
        <w:t>Other appropriate wellbeing and social interventions.</w:t>
      </w:r>
    </w:p>
    <w:p w14:paraId="32AABBE6" w14:textId="77777777" w:rsidR="00287317" w:rsidRDefault="00B017B3" w:rsidP="00381EBF">
      <w:pPr>
        <w:contextualSpacing/>
        <w:rPr>
          <w:rFonts w:cs="Arial"/>
          <w:bCs/>
          <w:iCs/>
          <w:szCs w:val="22"/>
        </w:rPr>
      </w:pPr>
      <w:r>
        <w:rPr>
          <w:rFonts w:cs="Arial"/>
          <w:bCs/>
          <w:iCs/>
          <w:szCs w:val="22"/>
        </w:rPr>
        <w:t xml:space="preserve">Services will also be holistic, culturally informed and include traditional healing, where appropriate to the </w:t>
      </w:r>
      <w:r w:rsidR="00F23733">
        <w:rPr>
          <w:rFonts w:cs="Arial"/>
          <w:bCs/>
          <w:iCs/>
          <w:szCs w:val="22"/>
        </w:rPr>
        <w:t>victim-survivor</w:t>
      </w:r>
      <w:r>
        <w:rPr>
          <w:rFonts w:cs="Arial"/>
          <w:bCs/>
          <w:iCs/>
          <w:szCs w:val="22"/>
        </w:rPr>
        <w:t>.</w:t>
      </w:r>
    </w:p>
    <w:p w14:paraId="77C71314" w14:textId="0618E69F" w:rsidR="001B1A77" w:rsidRPr="008D54F1" w:rsidRDefault="001B1A77" w:rsidP="008D54F1">
      <w:pPr>
        <w:pStyle w:val="Heading2"/>
        <w:numPr>
          <w:ilvl w:val="0"/>
          <w:numId w:val="47"/>
        </w:numPr>
        <w:ind w:left="567" w:hanging="567"/>
      </w:pPr>
      <w:r w:rsidRPr="008D54F1">
        <w:t xml:space="preserve">Services </w:t>
      </w:r>
      <w:r w:rsidR="00F1036D" w:rsidRPr="008D54F1">
        <w:t xml:space="preserve">are </w:t>
      </w:r>
      <w:r w:rsidRPr="008D54F1">
        <w:t xml:space="preserve">embedded into existing </w:t>
      </w:r>
      <w:proofErr w:type="gramStart"/>
      <w:r w:rsidRPr="008D54F1">
        <w:t>locations</w:t>
      </w:r>
      <w:proofErr w:type="gramEnd"/>
    </w:p>
    <w:p w14:paraId="0E16D64E" w14:textId="77777777" w:rsidR="00287317" w:rsidRDefault="008C5FE6" w:rsidP="008C5FE6">
      <w:pPr>
        <w:rPr>
          <w:rFonts w:cs="Arial"/>
          <w:bCs/>
          <w:iCs/>
          <w:szCs w:val="22"/>
        </w:rPr>
      </w:pPr>
      <w:r>
        <w:rPr>
          <w:rFonts w:cs="Arial"/>
          <w:bCs/>
          <w:iCs/>
          <w:szCs w:val="22"/>
        </w:rPr>
        <w:t>To</w:t>
      </w:r>
      <w:r w:rsidRPr="008C5FE6">
        <w:rPr>
          <w:rFonts w:cs="Arial"/>
          <w:bCs/>
          <w:iCs/>
          <w:szCs w:val="22"/>
        </w:rPr>
        <w:t xml:space="preserve"> ensure services are not fragmented and allow for integration across different sectors, </w:t>
      </w:r>
      <w:r>
        <w:rPr>
          <w:rFonts w:cs="Arial"/>
          <w:bCs/>
          <w:iCs/>
          <w:szCs w:val="22"/>
        </w:rPr>
        <w:t>i</w:t>
      </w:r>
      <w:r w:rsidRPr="008C5FE6">
        <w:rPr>
          <w:rFonts w:cs="Arial"/>
          <w:bCs/>
          <w:iCs/>
          <w:szCs w:val="22"/>
        </w:rPr>
        <w:t>t is essential that Local Care Teams are embedded into existing local services.</w:t>
      </w:r>
    </w:p>
    <w:p w14:paraId="18DFB3F4" w14:textId="77777777" w:rsidR="00287317" w:rsidRDefault="00FC67AF" w:rsidP="00FC67AF">
      <w:pPr>
        <w:rPr>
          <w:rFonts w:cs="Arial"/>
          <w:bCs/>
          <w:iCs/>
          <w:szCs w:val="22"/>
        </w:rPr>
      </w:pPr>
      <w:bookmarkStart w:id="41" w:name="_Hlk117677614"/>
      <w:r>
        <w:rPr>
          <w:rFonts w:cs="Arial"/>
          <w:bCs/>
          <w:iCs/>
          <w:szCs w:val="22"/>
        </w:rPr>
        <w:t xml:space="preserve">PHNs will commission the Local Care Teams and will play </w:t>
      </w:r>
      <w:r w:rsidRPr="00404E8C">
        <w:rPr>
          <w:rFonts w:cs="Arial"/>
          <w:bCs/>
          <w:iCs/>
          <w:szCs w:val="22"/>
        </w:rPr>
        <w:t xml:space="preserve">a key role in embedding </w:t>
      </w:r>
      <w:r>
        <w:rPr>
          <w:rFonts w:cs="Arial"/>
          <w:bCs/>
          <w:iCs/>
          <w:szCs w:val="22"/>
        </w:rPr>
        <w:t>them</w:t>
      </w:r>
      <w:r w:rsidRPr="00404E8C">
        <w:rPr>
          <w:rFonts w:cs="Arial"/>
          <w:bCs/>
          <w:iCs/>
          <w:szCs w:val="22"/>
        </w:rPr>
        <w:t xml:space="preserve"> into existing local services. </w:t>
      </w:r>
      <w:r w:rsidR="000A6870" w:rsidRPr="00404E8C">
        <w:rPr>
          <w:rFonts w:cs="Arial"/>
          <w:bCs/>
          <w:iCs/>
          <w:szCs w:val="22"/>
        </w:rPr>
        <w:t xml:space="preserve">Local Care Teams </w:t>
      </w:r>
      <w:r w:rsidR="00245042">
        <w:rPr>
          <w:rFonts w:cs="Arial"/>
          <w:bCs/>
          <w:iCs/>
          <w:szCs w:val="22"/>
        </w:rPr>
        <w:t>will</w:t>
      </w:r>
      <w:r w:rsidR="00245042" w:rsidRPr="00404E8C">
        <w:rPr>
          <w:rFonts w:cs="Arial"/>
          <w:bCs/>
          <w:iCs/>
          <w:szCs w:val="22"/>
        </w:rPr>
        <w:t xml:space="preserve"> </w:t>
      </w:r>
      <w:r w:rsidR="000A6870" w:rsidRPr="00404E8C">
        <w:rPr>
          <w:rFonts w:cs="Arial"/>
          <w:bCs/>
          <w:iCs/>
          <w:szCs w:val="22"/>
        </w:rPr>
        <w:t>be managed on a day-to-day basis by the service in which they are embedded</w:t>
      </w:r>
      <w:r w:rsidR="00357D4C">
        <w:rPr>
          <w:rFonts w:cs="Arial"/>
          <w:bCs/>
          <w:iCs/>
          <w:szCs w:val="22"/>
        </w:rPr>
        <w:t xml:space="preserve"> (host service)</w:t>
      </w:r>
      <w:r w:rsidR="000A6870" w:rsidRPr="00404E8C">
        <w:rPr>
          <w:rFonts w:cs="Arial"/>
          <w:bCs/>
          <w:iCs/>
          <w:szCs w:val="22"/>
        </w:rPr>
        <w:t xml:space="preserve">. </w:t>
      </w:r>
      <w:r w:rsidRPr="00404E8C">
        <w:rPr>
          <w:rFonts w:cs="Arial"/>
          <w:bCs/>
          <w:iCs/>
          <w:szCs w:val="22"/>
        </w:rPr>
        <w:t xml:space="preserve">PHNs </w:t>
      </w:r>
      <w:r w:rsidR="000A6870">
        <w:rPr>
          <w:rFonts w:cs="Arial"/>
          <w:bCs/>
          <w:iCs/>
          <w:szCs w:val="22"/>
        </w:rPr>
        <w:t>will</w:t>
      </w:r>
      <w:r w:rsidRPr="00404E8C">
        <w:rPr>
          <w:rFonts w:cs="Arial"/>
          <w:bCs/>
          <w:iCs/>
          <w:szCs w:val="22"/>
        </w:rPr>
        <w:t xml:space="preserve"> provide funding to the host service for this management service.</w:t>
      </w:r>
    </w:p>
    <w:p w14:paraId="2D57A389" w14:textId="77777777" w:rsidR="00491E01" w:rsidRDefault="000A6870" w:rsidP="001B1A77">
      <w:pPr>
        <w:rPr>
          <w:rFonts w:cs="Arial"/>
          <w:bCs/>
          <w:iCs/>
          <w:szCs w:val="22"/>
        </w:rPr>
      </w:pPr>
      <w:r w:rsidRPr="00404E8C">
        <w:rPr>
          <w:rFonts w:cs="Arial"/>
          <w:bCs/>
          <w:iCs/>
          <w:szCs w:val="22"/>
        </w:rPr>
        <w:t xml:space="preserve">The service in which the </w:t>
      </w:r>
      <w:r>
        <w:rPr>
          <w:rFonts w:cs="Arial"/>
          <w:bCs/>
          <w:iCs/>
          <w:szCs w:val="22"/>
        </w:rPr>
        <w:t>Local Care T</w:t>
      </w:r>
      <w:r w:rsidRPr="00404E8C">
        <w:rPr>
          <w:rFonts w:cs="Arial"/>
          <w:bCs/>
          <w:iCs/>
          <w:szCs w:val="22"/>
        </w:rPr>
        <w:t xml:space="preserve">eam is located </w:t>
      </w:r>
      <w:r>
        <w:rPr>
          <w:rFonts w:cs="Arial"/>
          <w:bCs/>
          <w:iCs/>
          <w:szCs w:val="22"/>
        </w:rPr>
        <w:t>will</w:t>
      </w:r>
      <w:r w:rsidRPr="00404E8C">
        <w:rPr>
          <w:rFonts w:cs="Arial"/>
          <w:bCs/>
          <w:iCs/>
          <w:szCs w:val="22"/>
        </w:rPr>
        <w:t xml:space="preserve"> differ </w:t>
      </w:r>
      <w:r>
        <w:rPr>
          <w:rFonts w:cs="Arial"/>
          <w:bCs/>
          <w:iCs/>
          <w:szCs w:val="22"/>
        </w:rPr>
        <w:t xml:space="preserve">across </w:t>
      </w:r>
      <w:r w:rsidR="008C5FE6">
        <w:rPr>
          <w:rFonts w:cs="Arial"/>
          <w:bCs/>
          <w:iCs/>
          <w:szCs w:val="22"/>
        </w:rPr>
        <w:t xml:space="preserve">each trial site and </w:t>
      </w:r>
      <w:r>
        <w:rPr>
          <w:rFonts w:cs="Arial"/>
          <w:bCs/>
          <w:iCs/>
          <w:szCs w:val="22"/>
        </w:rPr>
        <w:t xml:space="preserve">PHN regions dependent on availability. The </w:t>
      </w:r>
      <w:r w:rsidR="00332361">
        <w:rPr>
          <w:rFonts w:cs="Arial"/>
          <w:szCs w:val="22"/>
        </w:rPr>
        <w:t xml:space="preserve">Pilot </w:t>
      </w:r>
      <w:r w:rsidR="00307EE3">
        <w:rPr>
          <w:rFonts w:cs="Arial"/>
          <w:bCs/>
          <w:iCs/>
          <w:szCs w:val="22"/>
        </w:rPr>
        <w:t>P</w:t>
      </w:r>
      <w:r>
        <w:rPr>
          <w:rFonts w:cs="Arial"/>
          <w:bCs/>
          <w:iCs/>
          <w:szCs w:val="22"/>
        </w:rPr>
        <w:t xml:space="preserve">rogram will seek </w:t>
      </w:r>
      <w:r w:rsidR="008C5FE6">
        <w:rPr>
          <w:rFonts w:cs="Arial"/>
          <w:bCs/>
          <w:iCs/>
          <w:szCs w:val="22"/>
        </w:rPr>
        <w:t xml:space="preserve">to trial </w:t>
      </w:r>
      <w:r>
        <w:rPr>
          <w:rFonts w:cs="Arial"/>
          <w:bCs/>
          <w:iCs/>
          <w:szCs w:val="22"/>
        </w:rPr>
        <w:t xml:space="preserve">a variety of service locations to </w:t>
      </w:r>
      <w:r w:rsidR="008C5FE6">
        <w:rPr>
          <w:rFonts w:cs="Arial"/>
          <w:bCs/>
          <w:iCs/>
          <w:szCs w:val="22"/>
        </w:rPr>
        <w:t xml:space="preserve">determine </w:t>
      </w:r>
      <w:r>
        <w:rPr>
          <w:rFonts w:cs="Arial"/>
          <w:bCs/>
          <w:iCs/>
          <w:szCs w:val="22"/>
        </w:rPr>
        <w:t>which type of site</w:t>
      </w:r>
      <w:r w:rsidR="008C5FE6">
        <w:rPr>
          <w:rFonts w:cs="Arial"/>
          <w:bCs/>
          <w:iCs/>
          <w:szCs w:val="22"/>
        </w:rPr>
        <w:t>(</w:t>
      </w:r>
      <w:r>
        <w:rPr>
          <w:rFonts w:cs="Arial"/>
          <w:bCs/>
          <w:iCs/>
          <w:szCs w:val="22"/>
        </w:rPr>
        <w:t>s</w:t>
      </w:r>
      <w:r w:rsidR="008C5FE6">
        <w:rPr>
          <w:rFonts w:cs="Arial"/>
          <w:bCs/>
          <w:iCs/>
          <w:szCs w:val="22"/>
        </w:rPr>
        <w:t>)</w:t>
      </w:r>
      <w:r>
        <w:rPr>
          <w:rFonts w:cs="Arial"/>
          <w:bCs/>
          <w:iCs/>
          <w:szCs w:val="22"/>
        </w:rPr>
        <w:t xml:space="preserve"> prove to be most effective</w:t>
      </w:r>
      <w:r w:rsidR="00491E01">
        <w:rPr>
          <w:rFonts w:cs="Arial"/>
          <w:bCs/>
          <w:iCs/>
          <w:szCs w:val="22"/>
        </w:rPr>
        <w:t>.</w:t>
      </w:r>
    </w:p>
    <w:p w14:paraId="464FB0FE" w14:textId="454619C6" w:rsidR="000A6870" w:rsidRDefault="000A6870" w:rsidP="00BA2814">
      <w:pPr>
        <w:rPr>
          <w:rFonts w:cs="Arial"/>
          <w:bCs/>
          <w:iCs/>
          <w:szCs w:val="22"/>
        </w:rPr>
      </w:pPr>
      <w:r>
        <w:rPr>
          <w:rFonts w:cs="Arial"/>
          <w:bCs/>
          <w:iCs/>
          <w:szCs w:val="22"/>
        </w:rPr>
        <w:t>For example, Local Care Teams may be embedded into</w:t>
      </w:r>
      <w:r w:rsidR="008C5FE6">
        <w:rPr>
          <w:rFonts w:cs="Arial"/>
          <w:bCs/>
          <w:iCs/>
          <w:szCs w:val="22"/>
        </w:rPr>
        <w:t xml:space="preserve"> one of</w:t>
      </w:r>
      <w:r>
        <w:rPr>
          <w:rFonts w:cs="Arial"/>
          <w:bCs/>
          <w:iCs/>
          <w:szCs w:val="22"/>
        </w:rPr>
        <w:t xml:space="preserve"> the following services:</w:t>
      </w:r>
    </w:p>
    <w:p w14:paraId="2A982ECA" w14:textId="38F36FAC" w:rsidR="00BA2814" w:rsidRPr="00404E8C" w:rsidRDefault="00BA2814" w:rsidP="0098774A">
      <w:pPr>
        <w:numPr>
          <w:ilvl w:val="0"/>
          <w:numId w:val="7"/>
        </w:numPr>
        <w:contextualSpacing/>
        <w:rPr>
          <w:rFonts w:cs="Arial"/>
          <w:bCs/>
          <w:iCs/>
          <w:szCs w:val="22"/>
        </w:rPr>
      </w:pPr>
      <w:r w:rsidRPr="00404E8C">
        <w:rPr>
          <w:rFonts w:cs="Arial"/>
          <w:bCs/>
          <w:iCs/>
          <w:szCs w:val="22"/>
        </w:rPr>
        <w:t xml:space="preserve">a Head to Health </w:t>
      </w:r>
      <w:r w:rsidR="00AA003D">
        <w:rPr>
          <w:rFonts w:cs="Arial"/>
          <w:bCs/>
          <w:iCs/>
          <w:szCs w:val="22"/>
        </w:rPr>
        <w:t>Adult Mental Health C</w:t>
      </w:r>
      <w:r w:rsidRPr="00404E8C">
        <w:rPr>
          <w:rFonts w:cs="Arial"/>
          <w:bCs/>
          <w:iCs/>
          <w:szCs w:val="22"/>
        </w:rPr>
        <w:t>entre</w:t>
      </w:r>
    </w:p>
    <w:p w14:paraId="2B47CCD5" w14:textId="30EE16F5" w:rsidR="00BA2814" w:rsidRDefault="00C21AAA" w:rsidP="0098774A">
      <w:pPr>
        <w:numPr>
          <w:ilvl w:val="0"/>
          <w:numId w:val="7"/>
        </w:numPr>
        <w:contextualSpacing/>
        <w:rPr>
          <w:rFonts w:cs="Arial"/>
          <w:bCs/>
          <w:iCs/>
          <w:szCs w:val="22"/>
        </w:rPr>
      </w:pPr>
      <w:r>
        <w:rPr>
          <w:rFonts w:cs="Arial"/>
          <w:bCs/>
          <w:iCs/>
          <w:szCs w:val="22"/>
        </w:rPr>
        <w:t xml:space="preserve">a </w:t>
      </w:r>
      <w:r w:rsidR="00BA2814" w:rsidRPr="00404E8C">
        <w:rPr>
          <w:rFonts w:cs="Arial"/>
          <w:bCs/>
          <w:iCs/>
          <w:szCs w:val="22"/>
        </w:rPr>
        <w:t>Women’s Health Centre</w:t>
      </w:r>
    </w:p>
    <w:p w14:paraId="51E082D3" w14:textId="16006662" w:rsidR="00083406" w:rsidRPr="00404E8C" w:rsidRDefault="00083406" w:rsidP="0098774A">
      <w:pPr>
        <w:numPr>
          <w:ilvl w:val="0"/>
          <w:numId w:val="7"/>
        </w:numPr>
        <w:contextualSpacing/>
        <w:rPr>
          <w:rFonts w:cs="Arial"/>
          <w:bCs/>
          <w:iCs/>
          <w:szCs w:val="22"/>
        </w:rPr>
      </w:pPr>
      <w:r>
        <w:rPr>
          <w:rFonts w:cs="Arial"/>
          <w:bCs/>
          <w:iCs/>
          <w:szCs w:val="22"/>
        </w:rPr>
        <w:t>a Women’s Legal Centre</w:t>
      </w:r>
      <w:r w:rsidR="005F763D">
        <w:rPr>
          <w:rFonts w:cs="Arial"/>
          <w:bCs/>
          <w:iCs/>
          <w:szCs w:val="22"/>
        </w:rPr>
        <w:t>,</w:t>
      </w:r>
      <w:r w:rsidR="002A6DC7">
        <w:rPr>
          <w:rFonts w:cs="Arial"/>
          <w:bCs/>
          <w:iCs/>
          <w:szCs w:val="22"/>
        </w:rPr>
        <w:t xml:space="preserve"> or other appropriate legal assistance service</w:t>
      </w:r>
    </w:p>
    <w:p w14:paraId="7C89CBDC" w14:textId="089D3781" w:rsidR="00BA2814" w:rsidRDefault="00BA2814" w:rsidP="0098774A">
      <w:pPr>
        <w:numPr>
          <w:ilvl w:val="0"/>
          <w:numId w:val="7"/>
        </w:numPr>
        <w:contextualSpacing/>
        <w:rPr>
          <w:rFonts w:cs="Arial"/>
          <w:bCs/>
          <w:iCs/>
          <w:szCs w:val="22"/>
        </w:rPr>
      </w:pPr>
      <w:r w:rsidRPr="00404E8C">
        <w:rPr>
          <w:rFonts w:cs="Arial"/>
          <w:bCs/>
          <w:iCs/>
          <w:szCs w:val="22"/>
        </w:rPr>
        <w:t>an A</w:t>
      </w:r>
      <w:r w:rsidR="00060B27" w:rsidRPr="00404E8C">
        <w:rPr>
          <w:rFonts w:cs="Arial"/>
          <w:bCs/>
          <w:iCs/>
          <w:szCs w:val="22"/>
        </w:rPr>
        <w:t xml:space="preserve">boriginal </w:t>
      </w:r>
      <w:r w:rsidRPr="00404E8C">
        <w:rPr>
          <w:rFonts w:cs="Arial"/>
          <w:bCs/>
          <w:iCs/>
          <w:szCs w:val="22"/>
        </w:rPr>
        <w:t>C</w:t>
      </w:r>
      <w:r w:rsidR="00060B27" w:rsidRPr="00404E8C">
        <w:rPr>
          <w:rFonts w:cs="Arial"/>
          <w:bCs/>
          <w:iCs/>
          <w:szCs w:val="22"/>
        </w:rPr>
        <w:t xml:space="preserve">ommunity </w:t>
      </w:r>
      <w:r w:rsidRPr="00404E8C">
        <w:rPr>
          <w:rFonts w:cs="Arial"/>
          <w:bCs/>
          <w:iCs/>
          <w:szCs w:val="22"/>
        </w:rPr>
        <w:t>C</w:t>
      </w:r>
      <w:r w:rsidR="00060B27" w:rsidRPr="00404E8C">
        <w:rPr>
          <w:rFonts w:cs="Arial"/>
          <w:bCs/>
          <w:iCs/>
          <w:szCs w:val="22"/>
        </w:rPr>
        <w:t xml:space="preserve">ontrolled </w:t>
      </w:r>
      <w:r w:rsidRPr="00404E8C">
        <w:rPr>
          <w:rFonts w:cs="Arial"/>
          <w:bCs/>
          <w:iCs/>
          <w:szCs w:val="22"/>
        </w:rPr>
        <w:t>H</w:t>
      </w:r>
      <w:r w:rsidR="00060B27" w:rsidRPr="00404E8C">
        <w:rPr>
          <w:rFonts w:cs="Arial"/>
          <w:bCs/>
          <w:iCs/>
          <w:szCs w:val="22"/>
        </w:rPr>
        <w:t xml:space="preserve">ealth </w:t>
      </w:r>
      <w:r w:rsidRPr="00404E8C">
        <w:rPr>
          <w:rFonts w:cs="Arial"/>
          <w:bCs/>
          <w:iCs/>
          <w:szCs w:val="22"/>
        </w:rPr>
        <w:t>O</w:t>
      </w:r>
      <w:r w:rsidR="00060B27" w:rsidRPr="00404E8C">
        <w:rPr>
          <w:rFonts w:cs="Arial"/>
          <w:bCs/>
          <w:iCs/>
          <w:szCs w:val="22"/>
        </w:rPr>
        <w:t>rganisation (ACCHO)</w:t>
      </w:r>
    </w:p>
    <w:p w14:paraId="491063E1" w14:textId="6E27D181" w:rsidR="00B017B3" w:rsidRPr="00404E8C" w:rsidRDefault="00B017B3" w:rsidP="0098774A">
      <w:pPr>
        <w:numPr>
          <w:ilvl w:val="0"/>
          <w:numId w:val="7"/>
        </w:numPr>
        <w:contextualSpacing/>
        <w:rPr>
          <w:rFonts w:cs="Arial"/>
          <w:bCs/>
          <w:iCs/>
          <w:szCs w:val="22"/>
        </w:rPr>
      </w:pPr>
      <w:r w:rsidRPr="00B017B3">
        <w:rPr>
          <w:rFonts w:cs="Arial"/>
          <w:bCs/>
          <w:iCs/>
          <w:szCs w:val="22"/>
        </w:rPr>
        <w:t>an Aboriginal Community Controlled Organisation (ACCO)</w:t>
      </w:r>
    </w:p>
    <w:p w14:paraId="4D5EB7DF" w14:textId="77D6CA39" w:rsidR="00BA2814" w:rsidRPr="00404E8C" w:rsidRDefault="00BA2814" w:rsidP="0098774A">
      <w:pPr>
        <w:numPr>
          <w:ilvl w:val="0"/>
          <w:numId w:val="7"/>
        </w:numPr>
        <w:contextualSpacing/>
        <w:rPr>
          <w:rFonts w:cs="Arial"/>
          <w:bCs/>
          <w:iCs/>
          <w:szCs w:val="22"/>
        </w:rPr>
      </w:pPr>
      <w:r w:rsidRPr="00404E8C">
        <w:rPr>
          <w:rFonts w:cs="Arial"/>
          <w:bCs/>
          <w:iCs/>
          <w:szCs w:val="22"/>
        </w:rPr>
        <w:t>a state-run service</w:t>
      </w:r>
      <w:r w:rsidR="0015776E">
        <w:rPr>
          <w:rFonts w:cs="Arial"/>
          <w:bCs/>
          <w:iCs/>
          <w:szCs w:val="22"/>
        </w:rPr>
        <w:t xml:space="preserve"> (</w:t>
      </w:r>
      <w:r w:rsidR="005F763D">
        <w:rPr>
          <w:rFonts w:cs="Arial"/>
          <w:bCs/>
          <w:iCs/>
          <w:szCs w:val="22"/>
        </w:rPr>
        <w:t>e.g.,</w:t>
      </w:r>
      <w:r w:rsidR="0015776E">
        <w:rPr>
          <w:rFonts w:cs="Arial"/>
          <w:bCs/>
          <w:iCs/>
          <w:szCs w:val="22"/>
        </w:rPr>
        <w:t xml:space="preserve"> a</w:t>
      </w:r>
      <w:r w:rsidR="0004233A">
        <w:rPr>
          <w:rFonts w:cs="Arial"/>
          <w:bCs/>
          <w:iCs/>
          <w:szCs w:val="22"/>
        </w:rPr>
        <w:t xml:space="preserve"> maternity ward at a </w:t>
      </w:r>
      <w:r w:rsidR="0056185E">
        <w:rPr>
          <w:rFonts w:cs="Arial"/>
          <w:bCs/>
          <w:iCs/>
          <w:szCs w:val="22"/>
        </w:rPr>
        <w:t>state-run</w:t>
      </w:r>
      <w:r w:rsidR="0004233A">
        <w:rPr>
          <w:rFonts w:cs="Arial"/>
          <w:bCs/>
          <w:iCs/>
          <w:szCs w:val="22"/>
        </w:rPr>
        <w:t xml:space="preserve"> hospital</w:t>
      </w:r>
      <w:r w:rsidR="0015776E">
        <w:rPr>
          <w:rFonts w:cs="Arial"/>
          <w:bCs/>
          <w:iCs/>
          <w:szCs w:val="22"/>
        </w:rPr>
        <w:t>)</w:t>
      </w:r>
    </w:p>
    <w:p w14:paraId="45C0D714" w14:textId="7E868508" w:rsidR="00BA2814" w:rsidRDefault="00BA2814" w:rsidP="0098774A">
      <w:pPr>
        <w:numPr>
          <w:ilvl w:val="0"/>
          <w:numId w:val="7"/>
        </w:numPr>
        <w:contextualSpacing/>
        <w:rPr>
          <w:rFonts w:cs="Arial"/>
          <w:bCs/>
          <w:iCs/>
          <w:szCs w:val="22"/>
        </w:rPr>
      </w:pPr>
      <w:r w:rsidRPr="00404E8C">
        <w:rPr>
          <w:rFonts w:cs="Arial"/>
          <w:bCs/>
          <w:iCs/>
          <w:szCs w:val="22"/>
        </w:rPr>
        <w:t>a primary care location</w:t>
      </w:r>
    </w:p>
    <w:p w14:paraId="13E6AFFD" w14:textId="1D0FB459" w:rsidR="0015776E" w:rsidRDefault="0015776E" w:rsidP="0098774A">
      <w:pPr>
        <w:numPr>
          <w:ilvl w:val="0"/>
          <w:numId w:val="7"/>
        </w:numPr>
        <w:contextualSpacing/>
        <w:rPr>
          <w:rFonts w:cs="Arial"/>
          <w:bCs/>
          <w:iCs/>
          <w:szCs w:val="22"/>
        </w:rPr>
      </w:pPr>
      <w:r>
        <w:rPr>
          <w:rFonts w:cs="Arial"/>
          <w:bCs/>
          <w:iCs/>
          <w:szCs w:val="22"/>
        </w:rPr>
        <w:t>community health centres</w:t>
      </w:r>
    </w:p>
    <w:p w14:paraId="53F43896" w14:textId="4F62D199" w:rsidR="00C21AAA" w:rsidRDefault="00C21AAA" w:rsidP="0098774A">
      <w:pPr>
        <w:numPr>
          <w:ilvl w:val="0"/>
          <w:numId w:val="7"/>
        </w:numPr>
        <w:contextualSpacing/>
        <w:rPr>
          <w:rFonts w:cs="Arial"/>
          <w:bCs/>
          <w:iCs/>
          <w:szCs w:val="22"/>
        </w:rPr>
      </w:pPr>
      <w:r>
        <w:rPr>
          <w:rFonts w:cs="Arial"/>
          <w:bCs/>
          <w:iCs/>
          <w:szCs w:val="22"/>
        </w:rPr>
        <w:t xml:space="preserve">a </w:t>
      </w:r>
      <w:r w:rsidR="00E351B6">
        <w:rPr>
          <w:rFonts w:cs="Arial"/>
          <w:bCs/>
          <w:iCs/>
          <w:szCs w:val="22"/>
        </w:rPr>
        <w:t>RRR</w:t>
      </w:r>
      <w:r>
        <w:rPr>
          <w:rFonts w:cs="Arial"/>
          <w:bCs/>
          <w:iCs/>
          <w:szCs w:val="22"/>
        </w:rPr>
        <w:t xml:space="preserve"> location</w:t>
      </w:r>
    </w:p>
    <w:p w14:paraId="4252BB55" w14:textId="6E1C2FA2" w:rsidR="00DF5D6C" w:rsidRDefault="00DF5D6C" w:rsidP="0098774A">
      <w:pPr>
        <w:numPr>
          <w:ilvl w:val="0"/>
          <w:numId w:val="7"/>
        </w:numPr>
        <w:contextualSpacing/>
        <w:rPr>
          <w:rFonts w:cs="Arial"/>
          <w:bCs/>
          <w:iCs/>
          <w:szCs w:val="22"/>
        </w:rPr>
      </w:pPr>
      <w:r>
        <w:rPr>
          <w:rFonts w:cs="Arial"/>
          <w:bCs/>
          <w:iCs/>
          <w:szCs w:val="22"/>
        </w:rPr>
        <w:t xml:space="preserve">a </w:t>
      </w:r>
      <w:r w:rsidRPr="00DF5D6C">
        <w:rPr>
          <w:rFonts w:cs="Arial"/>
          <w:bCs/>
          <w:iCs/>
          <w:szCs w:val="22"/>
        </w:rPr>
        <w:t>Maternal and Child Health</w:t>
      </w:r>
      <w:r>
        <w:rPr>
          <w:rFonts w:cs="Arial"/>
          <w:bCs/>
          <w:iCs/>
          <w:szCs w:val="22"/>
        </w:rPr>
        <w:t xml:space="preserve"> Clinic</w:t>
      </w:r>
    </w:p>
    <w:p w14:paraId="0A1D7DA1" w14:textId="0652E452" w:rsidR="00DF5D6C" w:rsidRDefault="00DF5D6C" w:rsidP="0098774A">
      <w:pPr>
        <w:numPr>
          <w:ilvl w:val="0"/>
          <w:numId w:val="7"/>
        </w:numPr>
        <w:contextualSpacing/>
        <w:rPr>
          <w:rFonts w:cs="Arial"/>
          <w:bCs/>
          <w:iCs/>
          <w:szCs w:val="22"/>
        </w:rPr>
      </w:pPr>
      <w:r>
        <w:rPr>
          <w:rFonts w:cs="Arial"/>
          <w:bCs/>
          <w:iCs/>
          <w:szCs w:val="22"/>
        </w:rPr>
        <w:t>a GP or medical centre</w:t>
      </w:r>
    </w:p>
    <w:bookmarkEnd w:id="41"/>
    <w:p w14:paraId="32ED4F6A" w14:textId="52DA2107" w:rsidR="00B70B69" w:rsidRPr="00F65EC9" w:rsidRDefault="00962477" w:rsidP="0098774A">
      <w:pPr>
        <w:numPr>
          <w:ilvl w:val="0"/>
          <w:numId w:val="7"/>
        </w:numPr>
        <w:contextualSpacing/>
        <w:rPr>
          <w:rFonts w:cs="Arial"/>
          <w:bCs/>
          <w:iCs/>
          <w:szCs w:val="22"/>
        </w:rPr>
      </w:pPr>
      <w:r>
        <w:rPr>
          <w:rFonts w:cs="Arial"/>
          <w:bCs/>
          <w:iCs/>
          <w:szCs w:val="22"/>
        </w:rPr>
        <w:t>o</w:t>
      </w:r>
      <w:r w:rsidR="00074D69" w:rsidRPr="00F65EC9">
        <w:rPr>
          <w:rFonts w:cs="Arial"/>
          <w:bCs/>
          <w:iCs/>
          <w:szCs w:val="22"/>
        </w:rPr>
        <w:t>ther existing FDSV services.</w:t>
      </w:r>
    </w:p>
    <w:p w14:paraId="77ECA2C4" w14:textId="6B58094B" w:rsidR="004771CC" w:rsidRPr="00127475" w:rsidRDefault="004771CC" w:rsidP="00127475">
      <w:pPr>
        <w:pStyle w:val="Heading1"/>
      </w:pPr>
      <w:bookmarkStart w:id="42" w:name="_Toc150789593"/>
      <w:r w:rsidRPr="00127475">
        <w:lastRenderedPageBreak/>
        <w:t>Workforce – a multidisciplinary team approach</w:t>
      </w:r>
      <w:bookmarkEnd w:id="42"/>
    </w:p>
    <w:p w14:paraId="6BF6078E" w14:textId="77777777" w:rsidR="00491E01" w:rsidRDefault="004771CC" w:rsidP="004771CC">
      <w:pPr>
        <w:rPr>
          <w:rFonts w:cs="Arial"/>
          <w:szCs w:val="22"/>
        </w:rPr>
      </w:pPr>
      <w:r w:rsidRPr="00404E8C">
        <w:rPr>
          <w:rFonts w:cs="Arial"/>
          <w:szCs w:val="22"/>
        </w:rPr>
        <w:t xml:space="preserve">To deliver the core functions of the </w:t>
      </w:r>
      <w:r w:rsidR="00332361">
        <w:rPr>
          <w:rFonts w:cs="Arial"/>
          <w:szCs w:val="22"/>
        </w:rPr>
        <w:t xml:space="preserve">Pilot </w:t>
      </w:r>
      <w:r w:rsidR="00307EE3">
        <w:rPr>
          <w:rFonts w:cs="Arial"/>
          <w:szCs w:val="22"/>
        </w:rPr>
        <w:t>Program</w:t>
      </w:r>
      <w:r w:rsidRPr="00404E8C">
        <w:rPr>
          <w:rFonts w:cs="Arial"/>
          <w:szCs w:val="22"/>
        </w:rPr>
        <w:t xml:space="preserve">, it is expected that PHNs will establish </w:t>
      </w:r>
      <w:r w:rsidR="00606B66">
        <w:rPr>
          <w:rFonts w:cs="Arial"/>
          <w:szCs w:val="22"/>
        </w:rPr>
        <w:t>Local Care Teams</w:t>
      </w:r>
      <w:r w:rsidRPr="00404E8C">
        <w:rPr>
          <w:rFonts w:cs="Arial"/>
          <w:szCs w:val="22"/>
        </w:rPr>
        <w:t xml:space="preserve">, supported by appropriate clinical governance. Services provided will need to be recovery focused, </w:t>
      </w:r>
      <w:r w:rsidR="00E93A51">
        <w:rPr>
          <w:rFonts w:cs="Arial"/>
          <w:szCs w:val="22"/>
        </w:rPr>
        <w:t xml:space="preserve">FDSV </w:t>
      </w:r>
      <w:r w:rsidRPr="00404E8C">
        <w:rPr>
          <w:rFonts w:cs="Arial"/>
          <w:szCs w:val="22"/>
        </w:rPr>
        <w:t>trauma</w:t>
      </w:r>
      <w:r>
        <w:rPr>
          <w:rFonts w:cs="Arial"/>
          <w:szCs w:val="22"/>
        </w:rPr>
        <w:t>-</w:t>
      </w:r>
      <w:r w:rsidRPr="00404E8C">
        <w:rPr>
          <w:rFonts w:cs="Arial"/>
          <w:szCs w:val="22"/>
        </w:rPr>
        <w:t>informed</w:t>
      </w:r>
      <w:r w:rsidR="00A32CD5">
        <w:rPr>
          <w:rFonts w:cs="Arial"/>
          <w:szCs w:val="22"/>
        </w:rPr>
        <w:t xml:space="preserve">, family, community, culture and </w:t>
      </w:r>
      <w:r w:rsidRPr="00404E8C">
        <w:rPr>
          <w:rFonts w:cs="Arial"/>
          <w:szCs w:val="22"/>
        </w:rPr>
        <w:t>person-</w:t>
      </w:r>
      <w:proofErr w:type="spellStart"/>
      <w:r w:rsidR="00E5465B" w:rsidRPr="00404E8C">
        <w:rPr>
          <w:rFonts w:cs="Arial"/>
          <w:szCs w:val="22"/>
        </w:rPr>
        <w:t>centered</w:t>
      </w:r>
      <w:proofErr w:type="spellEnd"/>
      <w:r w:rsidR="00491E01">
        <w:rPr>
          <w:rFonts w:cs="Arial"/>
          <w:szCs w:val="22"/>
        </w:rPr>
        <w:t>.</w:t>
      </w:r>
    </w:p>
    <w:p w14:paraId="00E46779" w14:textId="7AC17D6F" w:rsidR="00B70B69" w:rsidRPr="00404E8C" w:rsidRDefault="004771CC" w:rsidP="004771CC">
      <w:pPr>
        <w:rPr>
          <w:rFonts w:cs="Arial"/>
          <w:bCs/>
          <w:iCs/>
          <w:szCs w:val="22"/>
        </w:rPr>
      </w:pPr>
      <w:r w:rsidRPr="00404E8C">
        <w:rPr>
          <w:rFonts w:cs="Arial"/>
          <w:bCs/>
          <w:iCs/>
          <w:szCs w:val="22"/>
        </w:rPr>
        <w:t xml:space="preserve">Acknowledging the challenges of workforce availability, PHNs should consider innovative approaches to address workforce shortages and access. This may include shared employment or secondment arrangements, access to specialist clinicians through telehealth, training rotations with appropriate supervision incorporated into the </w:t>
      </w:r>
      <w:r w:rsidR="00332361">
        <w:rPr>
          <w:rFonts w:cs="Arial"/>
          <w:szCs w:val="22"/>
        </w:rPr>
        <w:t xml:space="preserve">Pilot </w:t>
      </w:r>
      <w:r w:rsidR="003F7431">
        <w:rPr>
          <w:rFonts w:cs="Arial"/>
          <w:bCs/>
          <w:iCs/>
          <w:szCs w:val="22"/>
        </w:rPr>
        <w:t>Program</w:t>
      </w:r>
      <w:r w:rsidRPr="00404E8C">
        <w:rPr>
          <w:rFonts w:cs="Arial"/>
          <w:bCs/>
          <w:iCs/>
          <w:szCs w:val="22"/>
        </w:rPr>
        <w:t xml:space="preserve"> and expanding the workforce scope broader than traditional mental health and health workforce where this is able to meet service needs.</w:t>
      </w:r>
    </w:p>
    <w:p w14:paraId="04FC728D" w14:textId="206F5369" w:rsidR="00E55775" w:rsidRPr="00404E8C" w:rsidRDefault="00973A19" w:rsidP="00E55775">
      <w:pPr>
        <w:pStyle w:val="Heading1"/>
      </w:pPr>
      <w:bookmarkStart w:id="43" w:name="_Toc150789594"/>
      <w:r w:rsidRPr="00404E8C">
        <w:t xml:space="preserve">Monitoring and </w:t>
      </w:r>
      <w:r w:rsidR="00CD789A">
        <w:t>e</w:t>
      </w:r>
      <w:r w:rsidR="00E55775" w:rsidRPr="00404E8C">
        <w:t>valuati</w:t>
      </w:r>
      <w:r w:rsidR="00355775" w:rsidRPr="00404E8C">
        <w:t>o</w:t>
      </w:r>
      <w:r w:rsidR="000A76E5" w:rsidRPr="00404E8C">
        <w:t>n</w:t>
      </w:r>
      <w:bookmarkEnd w:id="43"/>
    </w:p>
    <w:p w14:paraId="30BFE9E3" w14:textId="77777777" w:rsidR="00491E01" w:rsidRDefault="00E55775" w:rsidP="00B70B69">
      <w:pPr>
        <w:rPr>
          <w:rFonts w:cs="Arial"/>
          <w:bCs/>
          <w:iCs/>
          <w:szCs w:val="22"/>
        </w:rPr>
      </w:pPr>
      <w:r w:rsidRPr="00404E8C">
        <w:rPr>
          <w:rFonts w:cs="Arial"/>
          <w:bCs/>
          <w:iCs/>
          <w:szCs w:val="22"/>
        </w:rPr>
        <w:t xml:space="preserve">An </w:t>
      </w:r>
      <w:r w:rsidR="00355775" w:rsidRPr="00404E8C">
        <w:rPr>
          <w:rFonts w:cs="Arial"/>
          <w:bCs/>
          <w:iCs/>
          <w:szCs w:val="22"/>
        </w:rPr>
        <w:t xml:space="preserve">independent </w:t>
      </w:r>
      <w:r w:rsidRPr="00404E8C">
        <w:rPr>
          <w:rFonts w:cs="Arial"/>
          <w:bCs/>
          <w:iCs/>
          <w:szCs w:val="22"/>
        </w:rPr>
        <w:t>evaluation f</w:t>
      </w:r>
      <w:r w:rsidR="00355775" w:rsidRPr="00404E8C">
        <w:rPr>
          <w:rFonts w:cs="Arial"/>
          <w:bCs/>
          <w:iCs/>
          <w:szCs w:val="22"/>
        </w:rPr>
        <w:t xml:space="preserve">ramework for the </w:t>
      </w:r>
      <w:r w:rsidR="00332361">
        <w:rPr>
          <w:rFonts w:cs="Arial"/>
          <w:szCs w:val="22"/>
        </w:rPr>
        <w:t xml:space="preserve">Pilot </w:t>
      </w:r>
      <w:r w:rsidR="00307EE3">
        <w:rPr>
          <w:rFonts w:cs="Arial"/>
          <w:bCs/>
          <w:iCs/>
          <w:szCs w:val="22"/>
        </w:rPr>
        <w:t>Program</w:t>
      </w:r>
      <w:r w:rsidR="00307EE3" w:rsidRPr="00404E8C">
        <w:rPr>
          <w:rFonts w:cs="Arial"/>
          <w:bCs/>
          <w:iCs/>
          <w:szCs w:val="22"/>
        </w:rPr>
        <w:t xml:space="preserve"> </w:t>
      </w:r>
      <w:r w:rsidR="00355775" w:rsidRPr="00404E8C">
        <w:rPr>
          <w:rFonts w:cs="Arial"/>
          <w:bCs/>
          <w:iCs/>
          <w:szCs w:val="22"/>
        </w:rPr>
        <w:t>is being developed</w:t>
      </w:r>
      <w:r w:rsidR="00A4362C">
        <w:rPr>
          <w:rFonts w:cs="Arial"/>
          <w:bCs/>
          <w:iCs/>
          <w:szCs w:val="22"/>
        </w:rPr>
        <w:t>,</w:t>
      </w:r>
      <w:r w:rsidR="00355775" w:rsidRPr="00404E8C">
        <w:rPr>
          <w:rFonts w:cs="Arial"/>
          <w:bCs/>
          <w:iCs/>
          <w:szCs w:val="22"/>
        </w:rPr>
        <w:t xml:space="preserve"> with assistance </w:t>
      </w:r>
      <w:r w:rsidR="00357D4C">
        <w:rPr>
          <w:rFonts w:cs="Arial"/>
          <w:bCs/>
          <w:iCs/>
          <w:szCs w:val="22"/>
        </w:rPr>
        <w:t xml:space="preserve">from an </w:t>
      </w:r>
      <w:r w:rsidR="00355775" w:rsidRPr="00404E8C">
        <w:rPr>
          <w:rFonts w:cs="Arial"/>
          <w:bCs/>
          <w:iCs/>
          <w:szCs w:val="22"/>
        </w:rPr>
        <w:t>Expert Reference Group, to support monitoring</w:t>
      </w:r>
      <w:r w:rsidR="00A4362C">
        <w:rPr>
          <w:rFonts w:cs="Arial"/>
          <w:bCs/>
          <w:iCs/>
          <w:szCs w:val="22"/>
        </w:rPr>
        <w:t xml:space="preserve"> the </w:t>
      </w:r>
      <w:r w:rsidR="00332361">
        <w:rPr>
          <w:rFonts w:cs="Arial"/>
          <w:szCs w:val="22"/>
        </w:rPr>
        <w:t xml:space="preserve">Pilot </w:t>
      </w:r>
      <w:r w:rsidR="00A4362C">
        <w:rPr>
          <w:rFonts w:cs="Arial"/>
          <w:bCs/>
          <w:iCs/>
          <w:szCs w:val="22"/>
        </w:rPr>
        <w:t>Program,</w:t>
      </w:r>
      <w:r w:rsidR="00355775" w:rsidRPr="00404E8C">
        <w:rPr>
          <w:rFonts w:cs="Arial"/>
          <w:bCs/>
          <w:iCs/>
          <w:szCs w:val="22"/>
        </w:rPr>
        <w:t xml:space="preserve"> review the effectiveness of the </w:t>
      </w:r>
      <w:r w:rsidR="00332361">
        <w:rPr>
          <w:rFonts w:cs="Arial"/>
          <w:szCs w:val="22"/>
        </w:rPr>
        <w:t xml:space="preserve">Pilot </w:t>
      </w:r>
      <w:r w:rsidR="003F7431">
        <w:rPr>
          <w:rFonts w:cs="Arial"/>
          <w:bCs/>
          <w:iCs/>
          <w:szCs w:val="22"/>
        </w:rPr>
        <w:t>Program</w:t>
      </w:r>
      <w:r w:rsidR="00355775" w:rsidRPr="00404E8C">
        <w:rPr>
          <w:rFonts w:cs="Arial"/>
          <w:bCs/>
          <w:iCs/>
          <w:szCs w:val="22"/>
        </w:rPr>
        <w:t xml:space="preserve"> in achieving these outcomes, and to inform </w:t>
      </w:r>
      <w:r w:rsidR="00357D4C">
        <w:rPr>
          <w:rFonts w:cs="Arial"/>
          <w:bCs/>
          <w:iCs/>
          <w:szCs w:val="22"/>
        </w:rPr>
        <w:t xml:space="preserve">any </w:t>
      </w:r>
      <w:r w:rsidR="00355775" w:rsidRPr="00404E8C">
        <w:rPr>
          <w:rFonts w:cs="Arial"/>
          <w:bCs/>
          <w:iCs/>
          <w:szCs w:val="22"/>
        </w:rPr>
        <w:t xml:space="preserve">future expansion of the </w:t>
      </w:r>
      <w:r w:rsidR="00332361">
        <w:rPr>
          <w:rFonts w:cs="Arial"/>
          <w:szCs w:val="22"/>
        </w:rPr>
        <w:t xml:space="preserve">Pilot </w:t>
      </w:r>
      <w:r w:rsidR="00332361">
        <w:rPr>
          <w:rFonts w:cs="Arial"/>
          <w:bCs/>
          <w:iCs/>
          <w:szCs w:val="22"/>
        </w:rPr>
        <w:t>P</w:t>
      </w:r>
      <w:r w:rsidR="00357D4C">
        <w:rPr>
          <w:rFonts w:cs="Arial"/>
          <w:bCs/>
          <w:iCs/>
          <w:szCs w:val="22"/>
        </w:rPr>
        <w:t>rogram</w:t>
      </w:r>
      <w:r w:rsidR="00491E01">
        <w:rPr>
          <w:rFonts w:cs="Arial"/>
          <w:bCs/>
          <w:iCs/>
          <w:szCs w:val="22"/>
        </w:rPr>
        <w:t>.</w:t>
      </w:r>
    </w:p>
    <w:p w14:paraId="74BD0092" w14:textId="34C97CA7" w:rsidR="00F8421C" w:rsidRPr="00404E8C" w:rsidRDefault="00F8421C" w:rsidP="00F8421C">
      <w:pPr>
        <w:rPr>
          <w:rFonts w:cs="Arial"/>
          <w:szCs w:val="22"/>
        </w:rPr>
      </w:pPr>
      <w:bookmarkStart w:id="44" w:name="_Toc37338720"/>
      <w:r w:rsidRPr="00404E8C">
        <w:rPr>
          <w:rFonts w:cs="Arial"/>
          <w:szCs w:val="22"/>
        </w:rPr>
        <w:t>In broad terms, the following outcomes for</w:t>
      </w:r>
      <w:r w:rsidR="00357D4C">
        <w:rPr>
          <w:rFonts w:cs="Arial"/>
          <w:szCs w:val="22"/>
        </w:rPr>
        <w:t xml:space="preserve"> </w:t>
      </w:r>
      <w:r w:rsidR="00771202">
        <w:rPr>
          <w:rFonts w:cs="Arial"/>
          <w:szCs w:val="22"/>
        </w:rPr>
        <w:t>victim-survivors</w:t>
      </w:r>
      <w:r w:rsidR="00771202" w:rsidRPr="00404E8C">
        <w:rPr>
          <w:rFonts w:cs="Arial"/>
          <w:szCs w:val="22"/>
        </w:rPr>
        <w:t xml:space="preserve"> </w:t>
      </w:r>
      <w:r w:rsidR="00355775" w:rsidRPr="00404E8C">
        <w:rPr>
          <w:rFonts w:cs="Arial"/>
          <w:szCs w:val="22"/>
        </w:rPr>
        <w:t>who have experienced trauma as the result of FDSV</w:t>
      </w:r>
      <w:r w:rsidR="00060B27" w:rsidRPr="00404E8C">
        <w:rPr>
          <w:rFonts w:cs="Arial"/>
          <w:szCs w:val="22"/>
        </w:rPr>
        <w:t xml:space="preserve"> </w:t>
      </w:r>
      <w:r w:rsidRPr="00404E8C">
        <w:rPr>
          <w:rFonts w:cs="Arial"/>
          <w:szCs w:val="22"/>
        </w:rPr>
        <w:t>are expected from each site location:</w:t>
      </w:r>
    </w:p>
    <w:p w14:paraId="3E6F40EB" w14:textId="77777777" w:rsidR="00491E01" w:rsidRDefault="000A76E5" w:rsidP="0098774A">
      <w:pPr>
        <w:pStyle w:val="ListParagraph"/>
        <w:numPr>
          <w:ilvl w:val="0"/>
          <w:numId w:val="2"/>
        </w:numPr>
        <w:rPr>
          <w:rFonts w:cs="Arial"/>
          <w:szCs w:val="22"/>
        </w:rPr>
      </w:pPr>
      <w:r w:rsidRPr="0057463B">
        <w:rPr>
          <w:rFonts w:cs="Arial"/>
          <w:szCs w:val="22"/>
        </w:rPr>
        <w:t xml:space="preserve">A </w:t>
      </w:r>
      <w:r w:rsidR="003F7431">
        <w:rPr>
          <w:rFonts w:cs="Arial"/>
          <w:szCs w:val="22"/>
        </w:rPr>
        <w:t>Program</w:t>
      </w:r>
      <w:r w:rsidRPr="0057463B">
        <w:rPr>
          <w:rFonts w:cs="Arial"/>
          <w:szCs w:val="22"/>
        </w:rPr>
        <w:t xml:space="preserve"> that focuses on </w:t>
      </w:r>
      <w:r w:rsidR="00E93A51">
        <w:rPr>
          <w:rFonts w:cs="Arial"/>
          <w:szCs w:val="22"/>
        </w:rPr>
        <w:t xml:space="preserve">FDSV </w:t>
      </w:r>
      <w:r w:rsidRPr="0057463B">
        <w:rPr>
          <w:rFonts w:cs="Arial"/>
          <w:szCs w:val="22"/>
        </w:rPr>
        <w:t>trauma-informed services and mental health as the focal point of recovery for a</w:t>
      </w:r>
      <w:r w:rsidR="00357D4C">
        <w:rPr>
          <w:rFonts w:cs="Arial"/>
          <w:szCs w:val="22"/>
        </w:rPr>
        <w:t xml:space="preserve"> </w:t>
      </w:r>
      <w:r w:rsidR="00771202">
        <w:rPr>
          <w:rFonts w:cs="Arial"/>
          <w:szCs w:val="22"/>
        </w:rPr>
        <w:t xml:space="preserve">victim-survivor </w:t>
      </w:r>
      <w:r w:rsidR="005217E2">
        <w:rPr>
          <w:rFonts w:cs="Arial"/>
          <w:szCs w:val="22"/>
        </w:rPr>
        <w:t xml:space="preserve">of </w:t>
      </w:r>
      <w:r w:rsidRPr="0057463B">
        <w:rPr>
          <w:rFonts w:cs="Arial"/>
          <w:szCs w:val="22"/>
        </w:rPr>
        <w:t>F</w:t>
      </w:r>
      <w:r w:rsidR="004F0836" w:rsidRPr="0057463B">
        <w:rPr>
          <w:rFonts w:cs="Arial"/>
          <w:szCs w:val="22"/>
        </w:rPr>
        <w:t>D</w:t>
      </w:r>
      <w:r w:rsidRPr="0057463B">
        <w:rPr>
          <w:rFonts w:cs="Arial"/>
          <w:szCs w:val="22"/>
        </w:rPr>
        <w:t>SV</w:t>
      </w:r>
      <w:r w:rsidR="00491E01">
        <w:rPr>
          <w:rFonts w:cs="Arial"/>
          <w:szCs w:val="22"/>
        </w:rPr>
        <w:t>.</w:t>
      </w:r>
    </w:p>
    <w:p w14:paraId="414BE6CB" w14:textId="4E69730B" w:rsidR="000A76E5" w:rsidRPr="0057463B" w:rsidRDefault="00566F7B" w:rsidP="0098774A">
      <w:pPr>
        <w:pStyle w:val="ListParagraph"/>
        <w:numPr>
          <w:ilvl w:val="0"/>
          <w:numId w:val="2"/>
        </w:numPr>
        <w:rPr>
          <w:rFonts w:cs="Arial"/>
          <w:szCs w:val="22"/>
        </w:rPr>
      </w:pPr>
      <w:r>
        <w:rPr>
          <w:rFonts w:cs="Arial"/>
          <w:szCs w:val="22"/>
        </w:rPr>
        <w:t>A</w:t>
      </w:r>
      <w:r w:rsidR="000A76E5" w:rsidRPr="0057463B">
        <w:rPr>
          <w:rFonts w:cs="Arial"/>
          <w:szCs w:val="22"/>
        </w:rPr>
        <w:t>n uptake in the use of mental health services as a response to F</w:t>
      </w:r>
      <w:r w:rsidR="004F0836" w:rsidRPr="0057463B">
        <w:rPr>
          <w:rFonts w:cs="Arial"/>
          <w:szCs w:val="22"/>
        </w:rPr>
        <w:t>D</w:t>
      </w:r>
      <w:r w:rsidR="000A76E5" w:rsidRPr="0057463B">
        <w:rPr>
          <w:rFonts w:cs="Arial"/>
          <w:szCs w:val="22"/>
        </w:rPr>
        <w:t xml:space="preserve">SV </w:t>
      </w:r>
      <w:proofErr w:type="gramStart"/>
      <w:r w:rsidR="000A76E5" w:rsidRPr="0057463B">
        <w:rPr>
          <w:rFonts w:cs="Arial"/>
          <w:szCs w:val="22"/>
        </w:rPr>
        <w:t>as a result of</w:t>
      </w:r>
      <w:proofErr w:type="gramEnd"/>
      <w:r w:rsidR="000A76E5" w:rsidRPr="0057463B">
        <w:rPr>
          <w:rFonts w:cs="Arial"/>
          <w:szCs w:val="22"/>
        </w:rPr>
        <w:t xml:space="preserve"> th</w:t>
      </w:r>
      <w:r>
        <w:rPr>
          <w:rFonts w:cs="Arial"/>
          <w:szCs w:val="22"/>
        </w:rPr>
        <w:t>e</w:t>
      </w:r>
      <w:r w:rsidR="000A76E5" w:rsidRPr="0057463B">
        <w:rPr>
          <w:rFonts w:cs="Arial"/>
          <w:szCs w:val="22"/>
        </w:rPr>
        <w:t xml:space="preserve"> trial</w:t>
      </w:r>
      <w:r w:rsidR="009D4DC1" w:rsidRPr="0057463B">
        <w:rPr>
          <w:rFonts w:cs="Arial"/>
          <w:szCs w:val="22"/>
        </w:rPr>
        <w:t>.</w:t>
      </w:r>
    </w:p>
    <w:p w14:paraId="196861F3" w14:textId="7C9DF712" w:rsidR="009D4DC1" w:rsidRPr="0057463B" w:rsidRDefault="00771202" w:rsidP="0098774A">
      <w:pPr>
        <w:pStyle w:val="ListParagraph"/>
        <w:numPr>
          <w:ilvl w:val="0"/>
          <w:numId w:val="2"/>
        </w:numPr>
        <w:rPr>
          <w:rFonts w:cs="Arial"/>
          <w:szCs w:val="22"/>
        </w:rPr>
      </w:pPr>
      <w:r>
        <w:rPr>
          <w:rFonts w:cs="Arial"/>
          <w:szCs w:val="22"/>
        </w:rPr>
        <w:t>Victim-survivors</w:t>
      </w:r>
      <w:r w:rsidRPr="00404E8C">
        <w:rPr>
          <w:rFonts w:cs="Arial"/>
          <w:szCs w:val="22"/>
        </w:rPr>
        <w:t xml:space="preserve"> </w:t>
      </w:r>
      <w:r w:rsidR="009D4DC1" w:rsidRPr="0057463B">
        <w:rPr>
          <w:rFonts w:cs="Arial"/>
          <w:szCs w:val="22"/>
        </w:rPr>
        <w:t>affected by F</w:t>
      </w:r>
      <w:r w:rsidR="004F0836" w:rsidRPr="0057463B">
        <w:rPr>
          <w:rFonts w:cs="Arial"/>
          <w:szCs w:val="22"/>
        </w:rPr>
        <w:t>D</w:t>
      </w:r>
      <w:r w:rsidR="009D4DC1" w:rsidRPr="0057463B">
        <w:rPr>
          <w:rFonts w:cs="Arial"/>
          <w:szCs w:val="22"/>
        </w:rPr>
        <w:t xml:space="preserve">SV will continue to access more mental health </w:t>
      </w:r>
      <w:r w:rsidR="00566F7B">
        <w:rPr>
          <w:rFonts w:cs="Arial"/>
          <w:szCs w:val="22"/>
        </w:rPr>
        <w:t>support services</w:t>
      </w:r>
      <w:r w:rsidR="009D4DC1" w:rsidRPr="0057463B">
        <w:rPr>
          <w:rFonts w:cs="Arial"/>
          <w:szCs w:val="22"/>
        </w:rPr>
        <w:t xml:space="preserve"> as it will be affordable, </w:t>
      </w:r>
      <w:proofErr w:type="gramStart"/>
      <w:r w:rsidR="009D4DC1" w:rsidRPr="0057463B">
        <w:rPr>
          <w:rFonts w:cs="Arial"/>
          <w:szCs w:val="22"/>
        </w:rPr>
        <w:t>accessible</w:t>
      </w:r>
      <w:proofErr w:type="gramEnd"/>
      <w:r w:rsidR="009D4DC1" w:rsidRPr="0057463B">
        <w:rPr>
          <w:rFonts w:cs="Arial"/>
          <w:szCs w:val="22"/>
        </w:rPr>
        <w:t xml:space="preserve"> and offered to them as part of this trial.</w:t>
      </w:r>
    </w:p>
    <w:p w14:paraId="6A6E9A93" w14:textId="531C7529" w:rsidR="009D4DC1" w:rsidRPr="0057463B" w:rsidRDefault="00157469" w:rsidP="0098774A">
      <w:pPr>
        <w:pStyle w:val="ListParagraph"/>
        <w:numPr>
          <w:ilvl w:val="0"/>
          <w:numId w:val="2"/>
        </w:numPr>
        <w:rPr>
          <w:rFonts w:cs="Arial"/>
          <w:szCs w:val="22"/>
        </w:rPr>
      </w:pPr>
      <w:r w:rsidRPr="0057463B">
        <w:rPr>
          <w:rFonts w:cs="Arial"/>
          <w:szCs w:val="22"/>
        </w:rPr>
        <w:t>Victim-survivors are</w:t>
      </w:r>
      <w:r w:rsidR="00AD30F2" w:rsidRPr="0057463B">
        <w:rPr>
          <w:rFonts w:cs="Arial"/>
          <w:szCs w:val="22"/>
        </w:rPr>
        <w:t xml:space="preserve"> </w:t>
      </w:r>
      <w:r w:rsidR="009D4DC1" w:rsidRPr="0057463B">
        <w:rPr>
          <w:rFonts w:cs="Arial"/>
          <w:szCs w:val="22"/>
        </w:rPr>
        <w:t>less likely to be re</w:t>
      </w:r>
      <w:r w:rsidR="003969FB" w:rsidRPr="0057463B">
        <w:rPr>
          <w:rFonts w:cs="Arial"/>
          <w:szCs w:val="22"/>
        </w:rPr>
        <w:t>-</w:t>
      </w:r>
      <w:r w:rsidR="009D4DC1" w:rsidRPr="0057463B">
        <w:rPr>
          <w:rFonts w:cs="Arial"/>
          <w:szCs w:val="22"/>
        </w:rPr>
        <w:t>traumati</w:t>
      </w:r>
      <w:r w:rsidRPr="0057463B">
        <w:rPr>
          <w:rFonts w:cs="Arial"/>
          <w:szCs w:val="22"/>
        </w:rPr>
        <w:t>s</w:t>
      </w:r>
      <w:r w:rsidR="009D4DC1" w:rsidRPr="0057463B">
        <w:rPr>
          <w:rFonts w:cs="Arial"/>
          <w:szCs w:val="22"/>
        </w:rPr>
        <w:t>ed through us</w:t>
      </w:r>
      <w:r w:rsidR="00566F7B">
        <w:rPr>
          <w:rFonts w:cs="Arial"/>
          <w:szCs w:val="22"/>
        </w:rPr>
        <w:t>ing</w:t>
      </w:r>
      <w:r w:rsidR="009D4DC1" w:rsidRPr="0057463B">
        <w:rPr>
          <w:rFonts w:cs="Arial"/>
          <w:szCs w:val="22"/>
        </w:rPr>
        <w:t xml:space="preserve"> the mental health system as </w:t>
      </w:r>
      <w:r w:rsidR="00725F51" w:rsidRPr="0057463B">
        <w:rPr>
          <w:rFonts w:cs="Arial"/>
          <w:szCs w:val="22"/>
        </w:rPr>
        <w:t xml:space="preserve">services will be </w:t>
      </w:r>
      <w:r w:rsidR="00E93A51">
        <w:rPr>
          <w:rFonts w:cs="Arial"/>
          <w:szCs w:val="22"/>
        </w:rPr>
        <w:t xml:space="preserve">FDSV </w:t>
      </w:r>
      <w:r w:rsidR="00725F51" w:rsidRPr="0057463B">
        <w:rPr>
          <w:rFonts w:cs="Arial"/>
          <w:szCs w:val="22"/>
        </w:rPr>
        <w:t xml:space="preserve">trauma-informed. This will encourage a quicker recovery and further encourage </w:t>
      </w:r>
      <w:r w:rsidR="00771202">
        <w:rPr>
          <w:rFonts w:cs="Arial"/>
          <w:szCs w:val="22"/>
        </w:rPr>
        <w:t>victim-survivors</w:t>
      </w:r>
      <w:r w:rsidR="00771202" w:rsidRPr="00404E8C">
        <w:rPr>
          <w:rFonts w:cs="Arial"/>
          <w:szCs w:val="22"/>
        </w:rPr>
        <w:t xml:space="preserve"> </w:t>
      </w:r>
      <w:r w:rsidR="00725F51" w:rsidRPr="0057463B">
        <w:rPr>
          <w:rFonts w:cs="Arial"/>
          <w:szCs w:val="22"/>
        </w:rPr>
        <w:t>to participate in other F</w:t>
      </w:r>
      <w:r w:rsidR="004F0836" w:rsidRPr="0057463B">
        <w:rPr>
          <w:rFonts w:cs="Arial"/>
          <w:szCs w:val="22"/>
        </w:rPr>
        <w:t>D</w:t>
      </w:r>
      <w:r w:rsidR="00725F51" w:rsidRPr="0057463B">
        <w:rPr>
          <w:rFonts w:cs="Arial"/>
          <w:szCs w:val="22"/>
        </w:rPr>
        <w:t>SV services.</w:t>
      </w:r>
    </w:p>
    <w:p w14:paraId="5BA91CE6" w14:textId="05C7770C" w:rsidR="00725F51" w:rsidRPr="0057463B" w:rsidRDefault="00771202" w:rsidP="0098774A">
      <w:pPr>
        <w:pStyle w:val="ListParagraph"/>
        <w:numPr>
          <w:ilvl w:val="0"/>
          <w:numId w:val="2"/>
        </w:numPr>
        <w:rPr>
          <w:rFonts w:cs="Arial"/>
          <w:szCs w:val="22"/>
        </w:rPr>
      </w:pPr>
      <w:r>
        <w:rPr>
          <w:rFonts w:cs="Arial"/>
          <w:szCs w:val="22"/>
        </w:rPr>
        <w:t>Victim-survivors</w:t>
      </w:r>
      <w:r w:rsidRPr="00404E8C">
        <w:rPr>
          <w:rFonts w:cs="Arial"/>
          <w:szCs w:val="22"/>
        </w:rPr>
        <w:t xml:space="preserve"> </w:t>
      </w:r>
      <w:r w:rsidR="00725F51" w:rsidRPr="0057463B">
        <w:rPr>
          <w:rFonts w:cs="Arial"/>
          <w:szCs w:val="22"/>
        </w:rPr>
        <w:t>will have overall stronger mental health</w:t>
      </w:r>
      <w:r w:rsidR="00566F7B">
        <w:rPr>
          <w:rFonts w:cs="Arial"/>
          <w:szCs w:val="22"/>
        </w:rPr>
        <w:t xml:space="preserve"> and wellbeing</w:t>
      </w:r>
      <w:r w:rsidR="00725F51" w:rsidRPr="0057463B">
        <w:rPr>
          <w:rFonts w:cs="Arial"/>
          <w:szCs w:val="22"/>
        </w:rPr>
        <w:t xml:space="preserve"> </w:t>
      </w:r>
      <w:proofErr w:type="gramStart"/>
      <w:r w:rsidR="00725F51" w:rsidRPr="0057463B">
        <w:rPr>
          <w:rFonts w:cs="Arial"/>
          <w:szCs w:val="22"/>
        </w:rPr>
        <w:t>as a result of</w:t>
      </w:r>
      <w:proofErr w:type="gramEnd"/>
      <w:r w:rsidR="00725F51" w:rsidRPr="0057463B">
        <w:rPr>
          <w:rFonts w:cs="Arial"/>
          <w:szCs w:val="22"/>
        </w:rPr>
        <w:t xml:space="preserve"> this trial.</w:t>
      </w:r>
    </w:p>
    <w:p w14:paraId="5616D310" w14:textId="502EAFF8" w:rsidR="00F8421C" w:rsidRPr="0057463B" w:rsidRDefault="00771202" w:rsidP="0098774A">
      <w:pPr>
        <w:pStyle w:val="ListParagraph"/>
        <w:numPr>
          <w:ilvl w:val="0"/>
          <w:numId w:val="2"/>
        </w:numPr>
        <w:rPr>
          <w:rFonts w:cs="Arial"/>
          <w:szCs w:val="22"/>
        </w:rPr>
      </w:pPr>
      <w:r>
        <w:rPr>
          <w:rFonts w:cs="Arial"/>
          <w:szCs w:val="22"/>
        </w:rPr>
        <w:t>Victim-survivors</w:t>
      </w:r>
      <w:r w:rsidRPr="00404E8C">
        <w:rPr>
          <w:rFonts w:cs="Arial"/>
          <w:szCs w:val="22"/>
        </w:rPr>
        <w:t xml:space="preserve"> </w:t>
      </w:r>
      <w:r w:rsidR="00F8421C" w:rsidRPr="0057463B">
        <w:rPr>
          <w:rFonts w:cs="Arial"/>
          <w:szCs w:val="22"/>
        </w:rPr>
        <w:t xml:space="preserve">will be able to access the </w:t>
      </w:r>
      <w:proofErr w:type="gramStart"/>
      <w:r w:rsidR="00F8421C" w:rsidRPr="0057463B">
        <w:rPr>
          <w:rFonts w:cs="Arial"/>
          <w:szCs w:val="22"/>
        </w:rPr>
        <w:t>particular mental</w:t>
      </w:r>
      <w:proofErr w:type="gramEnd"/>
      <w:r w:rsidR="00F8421C" w:rsidRPr="0057463B">
        <w:rPr>
          <w:rFonts w:cs="Arial"/>
          <w:szCs w:val="22"/>
        </w:rPr>
        <w:t xml:space="preserve"> health and related services they are assessed as needing through Local Care Teams.</w:t>
      </w:r>
    </w:p>
    <w:p w14:paraId="1549F95F" w14:textId="77777777" w:rsidR="00287317" w:rsidRDefault="00771202" w:rsidP="0098774A">
      <w:pPr>
        <w:pStyle w:val="ListParagraph"/>
        <w:numPr>
          <w:ilvl w:val="0"/>
          <w:numId w:val="2"/>
        </w:numPr>
        <w:rPr>
          <w:rFonts w:cs="Arial"/>
          <w:szCs w:val="22"/>
        </w:rPr>
      </w:pPr>
      <w:r>
        <w:rPr>
          <w:rFonts w:cs="Arial"/>
          <w:szCs w:val="22"/>
        </w:rPr>
        <w:lastRenderedPageBreak/>
        <w:t>Victim-survivors</w:t>
      </w:r>
      <w:r w:rsidRPr="00404E8C">
        <w:rPr>
          <w:rFonts w:cs="Arial"/>
          <w:szCs w:val="22"/>
        </w:rPr>
        <w:t xml:space="preserve"> </w:t>
      </w:r>
      <w:r w:rsidR="00F8421C" w:rsidRPr="0057463B">
        <w:rPr>
          <w:rFonts w:cs="Arial"/>
          <w:szCs w:val="22"/>
        </w:rPr>
        <w:t>will receive advice and care which will reduce their level of mental and emotional distress relating to F</w:t>
      </w:r>
      <w:r w:rsidR="004F0836" w:rsidRPr="0057463B">
        <w:rPr>
          <w:rFonts w:cs="Arial"/>
          <w:szCs w:val="22"/>
        </w:rPr>
        <w:t>D</w:t>
      </w:r>
      <w:r w:rsidR="00F8421C" w:rsidRPr="0057463B">
        <w:rPr>
          <w:rFonts w:cs="Arial"/>
          <w:szCs w:val="22"/>
        </w:rPr>
        <w:t>SV.</w:t>
      </w:r>
    </w:p>
    <w:p w14:paraId="4AACF884" w14:textId="77777777" w:rsidR="00287317" w:rsidRDefault="00E611B1" w:rsidP="00F8421C">
      <w:pPr>
        <w:rPr>
          <w:rFonts w:cs="Arial"/>
          <w:szCs w:val="22"/>
        </w:rPr>
      </w:pPr>
      <w:bookmarkStart w:id="45" w:name="_Hlk117765907"/>
      <w:r>
        <w:rPr>
          <w:rFonts w:cs="Arial"/>
          <w:szCs w:val="22"/>
        </w:rPr>
        <w:t>Each pilot site</w:t>
      </w:r>
      <w:r w:rsidR="00F8421C" w:rsidRPr="00404E8C">
        <w:rPr>
          <w:rFonts w:cs="Arial"/>
          <w:szCs w:val="22"/>
        </w:rPr>
        <w:t xml:space="preserve"> </w:t>
      </w:r>
      <w:r w:rsidR="00AF4442" w:rsidRPr="00404E8C">
        <w:rPr>
          <w:rFonts w:cs="Arial"/>
          <w:szCs w:val="22"/>
        </w:rPr>
        <w:t xml:space="preserve">will be required to </w:t>
      </w:r>
      <w:r w:rsidR="00F8421C" w:rsidRPr="00404E8C">
        <w:rPr>
          <w:rFonts w:cs="Arial"/>
          <w:szCs w:val="22"/>
        </w:rPr>
        <w:t xml:space="preserve">collect </w:t>
      </w:r>
      <w:r w:rsidR="008C5FE6">
        <w:rPr>
          <w:rFonts w:cs="Arial"/>
          <w:szCs w:val="22"/>
        </w:rPr>
        <w:t xml:space="preserve">qualitative and quantitative </w:t>
      </w:r>
      <w:r w:rsidR="00F8421C" w:rsidRPr="00404E8C">
        <w:rPr>
          <w:rFonts w:cs="Arial"/>
          <w:szCs w:val="22"/>
        </w:rPr>
        <w:t xml:space="preserve">data to </w:t>
      </w:r>
      <w:r w:rsidR="008C5FE6">
        <w:rPr>
          <w:rFonts w:cs="Arial"/>
          <w:szCs w:val="22"/>
        </w:rPr>
        <w:t xml:space="preserve">ensure outcomes are being achieved and help </w:t>
      </w:r>
      <w:r w:rsidR="00F8421C" w:rsidRPr="00404E8C">
        <w:rPr>
          <w:rFonts w:cs="Arial"/>
          <w:szCs w:val="22"/>
        </w:rPr>
        <w:t xml:space="preserve">inform an iterative, ongoing evaluation of service effectiveness to ensure needs are being met. </w:t>
      </w:r>
      <w:r w:rsidR="00AB0AD9" w:rsidRPr="004D3A91">
        <w:rPr>
          <w:rFonts w:cs="Arial"/>
          <w:szCs w:val="22"/>
        </w:rPr>
        <w:t xml:space="preserve">This includes </w:t>
      </w:r>
      <w:r w:rsidR="008C5FE6">
        <w:rPr>
          <w:rFonts w:cs="Arial"/>
          <w:szCs w:val="22"/>
        </w:rPr>
        <w:t xml:space="preserve">ensuring data </w:t>
      </w:r>
      <w:r w:rsidR="00AB0AD9" w:rsidRPr="004D3A91">
        <w:rPr>
          <w:rFonts w:cs="Arial"/>
          <w:szCs w:val="22"/>
        </w:rPr>
        <w:t>collecti</w:t>
      </w:r>
      <w:r w:rsidR="008C5FE6">
        <w:rPr>
          <w:rFonts w:cs="Arial"/>
          <w:szCs w:val="22"/>
        </w:rPr>
        <w:t>on</w:t>
      </w:r>
      <w:r w:rsidR="00AB0AD9" w:rsidRPr="004D3A91">
        <w:rPr>
          <w:rFonts w:cs="Arial"/>
          <w:szCs w:val="22"/>
        </w:rPr>
        <w:t xml:space="preserve"> and reporting </w:t>
      </w:r>
      <w:r w:rsidR="008C5FE6">
        <w:rPr>
          <w:rFonts w:cs="Arial"/>
          <w:szCs w:val="22"/>
        </w:rPr>
        <w:t xml:space="preserve">is consistent with </w:t>
      </w:r>
      <w:r w:rsidR="00AB0AD9" w:rsidRPr="004D3A91">
        <w:rPr>
          <w:rFonts w:cs="Arial"/>
          <w:szCs w:val="22"/>
        </w:rPr>
        <w:t xml:space="preserve">the </w:t>
      </w:r>
      <w:r w:rsidR="004D3A91" w:rsidRPr="008C5FE6">
        <w:rPr>
          <w:rFonts w:cs="Arial"/>
          <w:i/>
          <w:iCs/>
          <w:szCs w:val="22"/>
        </w:rPr>
        <w:t>Primary Mental Health Care Schedule Minimum Data Set</w:t>
      </w:r>
      <w:r w:rsidR="004D3A91">
        <w:rPr>
          <w:rFonts w:cs="Arial"/>
          <w:szCs w:val="22"/>
        </w:rPr>
        <w:t xml:space="preserve"> </w:t>
      </w:r>
      <w:r w:rsidR="001C1620">
        <w:rPr>
          <w:rFonts w:cs="Arial"/>
          <w:szCs w:val="22"/>
        </w:rPr>
        <w:t xml:space="preserve">(PMHS-MDS) </w:t>
      </w:r>
      <w:r w:rsidR="00AB0AD9" w:rsidRPr="004D3A91">
        <w:rPr>
          <w:rFonts w:cs="Arial"/>
          <w:szCs w:val="22"/>
        </w:rPr>
        <w:t>for all activit</w:t>
      </w:r>
      <w:r w:rsidR="008C5FE6">
        <w:rPr>
          <w:rFonts w:cs="Arial"/>
          <w:szCs w:val="22"/>
        </w:rPr>
        <w:t>ies</w:t>
      </w:r>
      <w:r w:rsidR="00AB0AD9" w:rsidRPr="004D3A91">
        <w:rPr>
          <w:rFonts w:cs="Arial"/>
          <w:szCs w:val="22"/>
        </w:rPr>
        <w:t>.</w:t>
      </w:r>
    </w:p>
    <w:p w14:paraId="27ECD04F" w14:textId="49833C4B" w:rsidR="00973A19" w:rsidRPr="00404E8C" w:rsidRDefault="00973A19" w:rsidP="00F8421C">
      <w:pPr>
        <w:rPr>
          <w:rFonts w:cs="Arial"/>
          <w:szCs w:val="22"/>
        </w:rPr>
      </w:pPr>
      <w:r w:rsidRPr="00404E8C">
        <w:rPr>
          <w:rFonts w:cs="Arial"/>
          <w:szCs w:val="22"/>
        </w:rPr>
        <w:t xml:space="preserve">Types of data that can indicate if the </w:t>
      </w:r>
      <w:r w:rsidR="00332361">
        <w:rPr>
          <w:rFonts w:cs="Arial"/>
          <w:szCs w:val="22"/>
        </w:rPr>
        <w:t xml:space="preserve">Pilot </w:t>
      </w:r>
      <w:r w:rsidR="003F7431">
        <w:rPr>
          <w:rFonts w:cs="Arial"/>
          <w:szCs w:val="22"/>
        </w:rPr>
        <w:t>Program</w:t>
      </w:r>
      <w:r w:rsidR="00A27006" w:rsidRPr="00404E8C">
        <w:rPr>
          <w:rFonts w:cs="Arial"/>
          <w:szCs w:val="22"/>
        </w:rPr>
        <w:t xml:space="preserve"> </w:t>
      </w:r>
      <w:r w:rsidRPr="00404E8C">
        <w:rPr>
          <w:rFonts w:cs="Arial"/>
          <w:szCs w:val="22"/>
        </w:rPr>
        <w:t>is effective includes:</w:t>
      </w:r>
    </w:p>
    <w:p w14:paraId="02F66BA0" w14:textId="5B8D8DF8" w:rsidR="00E611B1" w:rsidRDefault="00E611B1" w:rsidP="0098774A">
      <w:pPr>
        <w:pStyle w:val="ListParagraph"/>
        <w:numPr>
          <w:ilvl w:val="0"/>
          <w:numId w:val="2"/>
        </w:numPr>
        <w:rPr>
          <w:rFonts w:cs="Arial"/>
          <w:szCs w:val="22"/>
        </w:rPr>
      </w:pPr>
      <w:r>
        <w:rPr>
          <w:rFonts w:cs="Arial"/>
          <w:szCs w:val="22"/>
        </w:rPr>
        <w:t xml:space="preserve">Number of </w:t>
      </w:r>
      <w:r w:rsidR="00771202">
        <w:rPr>
          <w:rFonts w:cs="Arial"/>
          <w:szCs w:val="22"/>
        </w:rPr>
        <w:t>victim-survivors</w:t>
      </w:r>
      <w:r w:rsidR="00771202" w:rsidRPr="00404E8C">
        <w:rPr>
          <w:rFonts w:cs="Arial"/>
          <w:szCs w:val="22"/>
        </w:rPr>
        <w:t xml:space="preserve"> </w:t>
      </w:r>
      <w:r>
        <w:rPr>
          <w:rFonts w:cs="Arial"/>
          <w:szCs w:val="22"/>
        </w:rPr>
        <w:t>accessing care from the Local Care Teams at each pilot site.</w:t>
      </w:r>
    </w:p>
    <w:p w14:paraId="22D0A030" w14:textId="01E1ADC8" w:rsidR="00E611B1" w:rsidRDefault="00E611B1" w:rsidP="0098774A">
      <w:pPr>
        <w:pStyle w:val="ListParagraph"/>
        <w:numPr>
          <w:ilvl w:val="0"/>
          <w:numId w:val="2"/>
        </w:numPr>
        <w:rPr>
          <w:rFonts w:cs="Arial"/>
          <w:szCs w:val="22"/>
        </w:rPr>
      </w:pPr>
      <w:r>
        <w:rPr>
          <w:rFonts w:cs="Arial"/>
          <w:szCs w:val="22"/>
        </w:rPr>
        <w:t>Number of referrals to mental health professionals.</w:t>
      </w:r>
    </w:p>
    <w:p w14:paraId="1B92BF77" w14:textId="24DBFAE2" w:rsidR="00973A19" w:rsidRPr="00404E8C" w:rsidRDefault="00E611B1" w:rsidP="0098774A">
      <w:pPr>
        <w:pStyle w:val="ListParagraph"/>
        <w:numPr>
          <w:ilvl w:val="0"/>
          <w:numId w:val="2"/>
        </w:numPr>
        <w:rPr>
          <w:rFonts w:cs="Arial"/>
          <w:szCs w:val="22"/>
        </w:rPr>
      </w:pPr>
      <w:r>
        <w:rPr>
          <w:rFonts w:cs="Arial"/>
          <w:szCs w:val="22"/>
        </w:rPr>
        <w:t>Number</w:t>
      </w:r>
      <w:r w:rsidR="00973A19" w:rsidRPr="00404E8C">
        <w:rPr>
          <w:rFonts w:cs="Arial"/>
          <w:szCs w:val="22"/>
        </w:rPr>
        <w:t xml:space="preserve"> of mental health services accessed by </w:t>
      </w:r>
      <w:r w:rsidR="00771202">
        <w:rPr>
          <w:rFonts w:cs="Arial"/>
          <w:szCs w:val="22"/>
        </w:rPr>
        <w:t>victim-survivors</w:t>
      </w:r>
      <w:r>
        <w:rPr>
          <w:rFonts w:cs="Arial"/>
          <w:szCs w:val="22"/>
        </w:rPr>
        <w:t>.</w:t>
      </w:r>
    </w:p>
    <w:p w14:paraId="6FDD091D" w14:textId="49D47DDD" w:rsidR="00973A19" w:rsidRPr="00E611B1" w:rsidRDefault="00E351B6" w:rsidP="0098774A">
      <w:pPr>
        <w:pStyle w:val="ListParagraph"/>
        <w:numPr>
          <w:ilvl w:val="0"/>
          <w:numId w:val="2"/>
        </w:numPr>
        <w:rPr>
          <w:rFonts w:cs="Arial"/>
          <w:szCs w:val="22"/>
        </w:rPr>
      </w:pPr>
      <w:r>
        <w:rPr>
          <w:rFonts w:cs="Arial"/>
          <w:szCs w:val="22"/>
        </w:rPr>
        <w:t>I</w:t>
      </w:r>
      <w:r w:rsidR="00973A19" w:rsidRPr="00E611B1">
        <w:rPr>
          <w:rFonts w:cs="Arial"/>
          <w:szCs w:val="22"/>
        </w:rPr>
        <w:t>nstances of access to other trauma</w:t>
      </w:r>
      <w:r w:rsidR="00566F7B">
        <w:rPr>
          <w:rFonts w:cs="Arial"/>
          <w:szCs w:val="22"/>
        </w:rPr>
        <w:t>-</w:t>
      </w:r>
      <w:r w:rsidR="00973A19" w:rsidRPr="00E611B1">
        <w:rPr>
          <w:rFonts w:cs="Arial"/>
          <w:szCs w:val="22"/>
        </w:rPr>
        <w:t>informed services</w:t>
      </w:r>
      <w:r w:rsidR="00E611B1">
        <w:rPr>
          <w:rFonts w:cs="Arial"/>
          <w:szCs w:val="22"/>
        </w:rPr>
        <w:t xml:space="preserve">, such as legal, </w:t>
      </w:r>
      <w:proofErr w:type="gramStart"/>
      <w:r w:rsidR="00E611B1">
        <w:rPr>
          <w:rFonts w:cs="Arial"/>
          <w:szCs w:val="22"/>
        </w:rPr>
        <w:t>housing</w:t>
      </w:r>
      <w:proofErr w:type="gramEnd"/>
      <w:r w:rsidR="00E611B1">
        <w:rPr>
          <w:rFonts w:cs="Arial"/>
          <w:szCs w:val="22"/>
        </w:rPr>
        <w:t xml:space="preserve"> or financial referrals.</w:t>
      </w:r>
    </w:p>
    <w:p w14:paraId="1C6A530E" w14:textId="77ED6791" w:rsidR="00973A19" w:rsidRPr="00404E8C" w:rsidRDefault="00E351B6" w:rsidP="0098774A">
      <w:pPr>
        <w:pStyle w:val="ListParagraph"/>
        <w:numPr>
          <w:ilvl w:val="0"/>
          <w:numId w:val="2"/>
        </w:numPr>
        <w:rPr>
          <w:rFonts w:cs="Arial"/>
          <w:szCs w:val="22"/>
        </w:rPr>
      </w:pPr>
      <w:r>
        <w:rPr>
          <w:rFonts w:cs="Arial"/>
          <w:szCs w:val="22"/>
        </w:rPr>
        <w:t>F</w:t>
      </w:r>
      <w:r w:rsidR="00973A19" w:rsidRPr="00404E8C">
        <w:rPr>
          <w:rFonts w:cs="Arial"/>
          <w:szCs w:val="22"/>
        </w:rPr>
        <w:t xml:space="preserve">eedback from </w:t>
      </w:r>
      <w:r w:rsidR="00771202">
        <w:rPr>
          <w:rFonts w:cs="Arial"/>
          <w:szCs w:val="22"/>
        </w:rPr>
        <w:t>victim-survivors</w:t>
      </w:r>
      <w:r w:rsidR="00771202" w:rsidRPr="00404E8C">
        <w:rPr>
          <w:rFonts w:cs="Arial"/>
          <w:szCs w:val="22"/>
        </w:rPr>
        <w:t xml:space="preserve"> </w:t>
      </w:r>
      <w:r w:rsidR="00E611B1">
        <w:rPr>
          <w:rFonts w:cs="Arial"/>
          <w:szCs w:val="22"/>
        </w:rPr>
        <w:t>utilising</w:t>
      </w:r>
      <w:r w:rsidR="00973A19" w:rsidRPr="00404E8C">
        <w:rPr>
          <w:rFonts w:cs="Arial"/>
          <w:szCs w:val="22"/>
        </w:rPr>
        <w:t xml:space="preserve"> </w:t>
      </w:r>
      <w:r w:rsidR="00E611B1">
        <w:rPr>
          <w:rFonts w:cs="Arial"/>
          <w:szCs w:val="22"/>
        </w:rPr>
        <w:t>services.</w:t>
      </w:r>
    </w:p>
    <w:p w14:paraId="69FD8EBB" w14:textId="219995E0" w:rsidR="0071282B" w:rsidRPr="00404E8C" w:rsidRDefault="0071282B" w:rsidP="0071282B">
      <w:pPr>
        <w:pStyle w:val="Heading1"/>
      </w:pPr>
      <w:bookmarkStart w:id="46" w:name="_Toc150789595"/>
      <w:bookmarkEnd w:id="45"/>
      <w:r w:rsidRPr="00404E8C">
        <w:t>Flexibilities</w:t>
      </w:r>
      <w:bookmarkEnd w:id="46"/>
    </w:p>
    <w:p w14:paraId="3F598A87" w14:textId="65A1FEF4" w:rsidR="0071282B" w:rsidRPr="00404E8C" w:rsidRDefault="0071282B" w:rsidP="00B70B69">
      <w:pPr>
        <w:rPr>
          <w:rFonts w:cs="Arial"/>
          <w:szCs w:val="22"/>
        </w:rPr>
      </w:pPr>
      <w:r w:rsidRPr="00404E8C">
        <w:rPr>
          <w:rFonts w:cs="Arial"/>
          <w:szCs w:val="22"/>
        </w:rPr>
        <w:t xml:space="preserve">While pilot sites will deliver services consistent with this </w:t>
      </w:r>
      <w:r w:rsidR="003F7431">
        <w:rPr>
          <w:rFonts w:cs="Arial"/>
          <w:szCs w:val="22"/>
        </w:rPr>
        <w:t>Program</w:t>
      </w:r>
      <w:r w:rsidRPr="00404E8C">
        <w:rPr>
          <w:rFonts w:cs="Arial"/>
          <w:szCs w:val="22"/>
        </w:rPr>
        <w:t>, flexibilities will be allowed to address any local or jurisdictional requirements including:</w:t>
      </w:r>
    </w:p>
    <w:p w14:paraId="69243AC7" w14:textId="0927EEF9" w:rsidR="0071282B" w:rsidRPr="00404E8C" w:rsidRDefault="008C13FC" w:rsidP="00D502D1">
      <w:pPr>
        <w:pStyle w:val="ListBullet"/>
      </w:pPr>
      <w:r>
        <w:t>a</w:t>
      </w:r>
      <w:r w:rsidR="0071282B" w:rsidRPr="00404E8C">
        <w:t>djusting any service offering to ensure that the pilot site is complementing</w:t>
      </w:r>
      <w:r w:rsidR="00566F7B">
        <w:t xml:space="preserve">, </w:t>
      </w:r>
      <w:r w:rsidR="0071282B" w:rsidRPr="00404E8C">
        <w:t>not duplicating</w:t>
      </w:r>
      <w:r w:rsidR="00566F7B">
        <w:t>,</w:t>
      </w:r>
      <w:r w:rsidR="0071282B" w:rsidRPr="00404E8C">
        <w:t xml:space="preserve"> existing services in the </w:t>
      </w:r>
      <w:proofErr w:type="gramStart"/>
      <w:r w:rsidR="0071282B" w:rsidRPr="00404E8C">
        <w:t>region</w:t>
      </w:r>
      <w:proofErr w:type="gramEnd"/>
    </w:p>
    <w:p w14:paraId="2DEFC70D" w14:textId="68C7254C" w:rsidR="0071282B" w:rsidRPr="00404E8C" w:rsidRDefault="008C13FC" w:rsidP="00D502D1">
      <w:pPr>
        <w:pStyle w:val="ListBullet"/>
      </w:pPr>
      <w:r>
        <w:t>a</w:t>
      </w:r>
      <w:r w:rsidR="0071282B" w:rsidRPr="00404E8C">
        <w:t xml:space="preserve">ddressing relevant cultural or community needs such as the needs of </w:t>
      </w:r>
      <w:r w:rsidR="00566F7B">
        <w:t xml:space="preserve">First Nations </w:t>
      </w:r>
      <w:r w:rsidR="0071282B" w:rsidRPr="00404E8C">
        <w:t xml:space="preserve">people, and the needs of </w:t>
      </w:r>
      <w:r w:rsidR="00771202">
        <w:t>victim-survivors</w:t>
      </w:r>
      <w:r w:rsidR="00771202" w:rsidRPr="00404E8C">
        <w:t xml:space="preserve"> </w:t>
      </w:r>
      <w:r w:rsidR="0071282B" w:rsidRPr="00404E8C">
        <w:t xml:space="preserve">from diverse communities within the </w:t>
      </w:r>
      <w:proofErr w:type="gramStart"/>
      <w:r w:rsidR="0071282B" w:rsidRPr="00404E8C">
        <w:t>region</w:t>
      </w:r>
      <w:proofErr w:type="gramEnd"/>
    </w:p>
    <w:p w14:paraId="01276EFC" w14:textId="615FB30A" w:rsidR="00566F7B" w:rsidRDefault="008C13FC" w:rsidP="00D502D1">
      <w:pPr>
        <w:pStyle w:val="ListBullet"/>
      </w:pPr>
      <w:r>
        <w:t>a</w:t>
      </w:r>
      <w:r w:rsidR="0071282B" w:rsidRPr="00404E8C">
        <w:t xml:space="preserve">dapting or sharing </w:t>
      </w:r>
      <w:r w:rsidR="00566F7B">
        <w:t xml:space="preserve">the health </w:t>
      </w:r>
      <w:r w:rsidR="0071282B" w:rsidRPr="00404E8C">
        <w:t>workforce in areas of reduced availability, for example cross employment arrangements with state or territory government services</w:t>
      </w:r>
    </w:p>
    <w:p w14:paraId="49F03BE1" w14:textId="5DC48E25" w:rsidR="00B70B69" w:rsidRPr="005A0CAF" w:rsidRDefault="008C13FC" w:rsidP="00D502D1">
      <w:pPr>
        <w:pStyle w:val="ListBullet"/>
      </w:pPr>
      <w:r>
        <w:t>e</w:t>
      </w:r>
      <w:r w:rsidR="0071282B" w:rsidRPr="00404E8C">
        <w:t xml:space="preserve">xploring partnerships with other agencies </w:t>
      </w:r>
      <w:r w:rsidR="00566F7B">
        <w:t>to enhance</w:t>
      </w:r>
      <w:r w:rsidR="0071282B" w:rsidRPr="00404E8C">
        <w:t xml:space="preserve"> development of innovative service options which complement the site’s core functions.</w:t>
      </w:r>
    </w:p>
    <w:p w14:paraId="6ECA2D27" w14:textId="77777777" w:rsidR="0071282B" w:rsidRPr="00404E8C" w:rsidRDefault="0071282B" w:rsidP="0071282B">
      <w:pPr>
        <w:pStyle w:val="Heading1"/>
      </w:pPr>
      <w:bookmarkStart w:id="47" w:name="_Toc150789596"/>
      <w:r w:rsidRPr="00404E8C">
        <w:t>Safety and quality</w:t>
      </w:r>
      <w:bookmarkEnd w:id="47"/>
    </w:p>
    <w:p w14:paraId="5D33205C" w14:textId="76A240D3" w:rsidR="0071282B" w:rsidRPr="00404E8C" w:rsidRDefault="0071282B" w:rsidP="00B70B69">
      <w:pPr>
        <w:rPr>
          <w:rFonts w:cs="Arial"/>
          <w:szCs w:val="22"/>
        </w:rPr>
      </w:pPr>
      <w:r w:rsidRPr="00404E8C">
        <w:rPr>
          <w:rFonts w:cs="Arial"/>
          <w:szCs w:val="22"/>
        </w:rPr>
        <w:t xml:space="preserve">A comprehensive safety and quality framework will be required as part of the implementation of the </w:t>
      </w:r>
      <w:r w:rsidR="00332361">
        <w:rPr>
          <w:rFonts w:cs="Arial"/>
          <w:szCs w:val="22"/>
        </w:rPr>
        <w:t xml:space="preserve">Pilot </w:t>
      </w:r>
      <w:r w:rsidR="003F7431">
        <w:rPr>
          <w:rFonts w:cs="Arial"/>
          <w:szCs w:val="22"/>
        </w:rPr>
        <w:t>Program</w:t>
      </w:r>
      <w:r w:rsidRPr="00404E8C">
        <w:rPr>
          <w:rFonts w:cs="Arial"/>
          <w:szCs w:val="22"/>
        </w:rPr>
        <w:t>. This should include the following:</w:t>
      </w:r>
    </w:p>
    <w:p w14:paraId="36EA8E49" w14:textId="474C9397" w:rsidR="0071282B" w:rsidRPr="00404E8C" w:rsidRDefault="0071282B" w:rsidP="0098774A">
      <w:pPr>
        <w:pStyle w:val="ListParagraph"/>
        <w:numPr>
          <w:ilvl w:val="0"/>
          <w:numId w:val="2"/>
        </w:numPr>
        <w:rPr>
          <w:rFonts w:cs="Arial"/>
          <w:szCs w:val="22"/>
        </w:rPr>
      </w:pPr>
      <w:r w:rsidRPr="00404E8C">
        <w:rPr>
          <w:rFonts w:cs="Arial"/>
          <w:szCs w:val="22"/>
        </w:rPr>
        <w:t xml:space="preserve">Compliance with relevant safety and quality standards, including the </w:t>
      </w:r>
      <w:r w:rsidRPr="00404E8C">
        <w:rPr>
          <w:rFonts w:cs="Arial"/>
          <w:i/>
          <w:szCs w:val="22"/>
        </w:rPr>
        <w:t>National Standards for Mental Health Services 2010</w:t>
      </w:r>
      <w:r w:rsidR="00C42BBA">
        <w:rPr>
          <w:rFonts w:cs="Arial"/>
          <w:szCs w:val="22"/>
        </w:rPr>
        <w:t>.</w:t>
      </w:r>
    </w:p>
    <w:p w14:paraId="5F614C6D" w14:textId="6AA528A7" w:rsidR="0071282B" w:rsidRPr="00404E8C" w:rsidRDefault="0071282B" w:rsidP="0098774A">
      <w:pPr>
        <w:pStyle w:val="ListParagraph"/>
        <w:numPr>
          <w:ilvl w:val="0"/>
          <w:numId w:val="2"/>
        </w:numPr>
        <w:rPr>
          <w:rFonts w:cs="Arial"/>
          <w:szCs w:val="22"/>
        </w:rPr>
      </w:pPr>
      <w:r w:rsidRPr="00404E8C">
        <w:rPr>
          <w:rFonts w:cs="Arial"/>
          <w:szCs w:val="22"/>
        </w:rPr>
        <w:lastRenderedPageBreak/>
        <w:t>Implementing appropriate confidentiality and privacy arrangements in accordance with relevant legislation, whilst ensuring appropriate information sharing is in place between services involved in a care pathway to support quality care</w:t>
      </w:r>
      <w:r w:rsidR="00C42BBA">
        <w:rPr>
          <w:rFonts w:cs="Arial"/>
          <w:szCs w:val="22"/>
        </w:rPr>
        <w:t>.</w:t>
      </w:r>
    </w:p>
    <w:p w14:paraId="28CAC743" w14:textId="77777777" w:rsidR="00491E01" w:rsidRDefault="0071282B" w:rsidP="0098774A">
      <w:pPr>
        <w:pStyle w:val="ListParagraph"/>
        <w:numPr>
          <w:ilvl w:val="0"/>
          <w:numId w:val="2"/>
        </w:numPr>
        <w:rPr>
          <w:rFonts w:cs="Arial"/>
          <w:szCs w:val="22"/>
        </w:rPr>
      </w:pPr>
      <w:r w:rsidRPr="00404E8C">
        <w:rPr>
          <w:rFonts w:cs="Arial"/>
          <w:szCs w:val="22"/>
        </w:rPr>
        <w:t xml:space="preserve">Clinical governance to ensure that staff </w:t>
      </w:r>
      <w:r w:rsidR="00C42BBA">
        <w:rPr>
          <w:rFonts w:cs="Arial"/>
          <w:szCs w:val="22"/>
        </w:rPr>
        <w:t xml:space="preserve">hold the appropriate </w:t>
      </w:r>
      <w:r w:rsidRPr="00404E8C">
        <w:rPr>
          <w:rFonts w:cs="Arial"/>
          <w:szCs w:val="22"/>
        </w:rPr>
        <w:t>credential</w:t>
      </w:r>
      <w:r w:rsidR="00C42BBA">
        <w:rPr>
          <w:rFonts w:cs="Arial"/>
          <w:szCs w:val="22"/>
        </w:rPr>
        <w:t>s and are</w:t>
      </w:r>
      <w:r w:rsidRPr="00404E8C">
        <w:rPr>
          <w:rFonts w:cs="Arial"/>
          <w:szCs w:val="22"/>
        </w:rPr>
        <w:t xml:space="preserve"> well supported and trained to provide care to </w:t>
      </w:r>
      <w:r w:rsidR="00C42BBA">
        <w:rPr>
          <w:rFonts w:cs="Arial"/>
          <w:szCs w:val="22"/>
        </w:rPr>
        <w:t xml:space="preserve">those </w:t>
      </w:r>
      <w:r w:rsidR="00771202">
        <w:rPr>
          <w:rFonts w:cs="Arial"/>
          <w:szCs w:val="22"/>
        </w:rPr>
        <w:t>victim-survivors</w:t>
      </w:r>
      <w:r w:rsidR="00771202" w:rsidRPr="00404E8C">
        <w:rPr>
          <w:rFonts w:cs="Arial"/>
          <w:szCs w:val="22"/>
        </w:rPr>
        <w:t xml:space="preserve"> </w:t>
      </w:r>
      <w:r w:rsidRPr="00404E8C">
        <w:rPr>
          <w:rFonts w:cs="Arial"/>
          <w:szCs w:val="22"/>
        </w:rPr>
        <w:t>experiencing crisis. Protocols must be in place to guide review of the care provided and for responding to critical incidents and complaints</w:t>
      </w:r>
      <w:r w:rsidR="00491E01">
        <w:rPr>
          <w:rFonts w:cs="Arial"/>
          <w:szCs w:val="22"/>
        </w:rPr>
        <w:t>.</w:t>
      </w:r>
    </w:p>
    <w:p w14:paraId="4D8C3510" w14:textId="63860DC2" w:rsidR="0071282B" w:rsidRPr="00404E8C" w:rsidRDefault="0071282B" w:rsidP="0098774A">
      <w:pPr>
        <w:pStyle w:val="ListParagraph"/>
        <w:numPr>
          <w:ilvl w:val="0"/>
          <w:numId w:val="2"/>
        </w:numPr>
        <w:rPr>
          <w:rFonts w:cs="Arial"/>
        </w:rPr>
      </w:pPr>
      <w:r w:rsidRPr="00404E8C">
        <w:rPr>
          <w:rFonts w:cs="Arial"/>
          <w:szCs w:val="22"/>
        </w:rPr>
        <w:t xml:space="preserve">Consideration in general of safety and quality priorities outlined in the </w:t>
      </w:r>
      <w:r w:rsidRPr="00C42BBA">
        <w:rPr>
          <w:rFonts w:cs="Arial"/>
          <w:i/>
          <w:iCs/>
          <w:szCs w:val="22"/>
        </w:rPr>
        <w:t>Fifth National Mental Health and Suicide Prevention Plan</w:t>
      </w:r>
      <w:r w:rsidR="00C42BBA">
        <w:rPr>
          <w:rFonts w:cs="Arial"/>
          <w:szCs w:val="22"/>
        </w:rPr>
        <w:t>.</w:t>
      </w:r>
    </w:p>
    <w:p w14:paraId="16DC8826" w14:textId="0C2869B1" w:rsidR="0071282B" w:rsidRPr="00404E8C" w:rsidRDefault="0071282B" w:rsidP="0098774A">
      <w:pPr>
        <w:pStyle w:val="ListParagraph"/>
        <w:numPr>
          <w:ilvl w:val="0"/>
          <w:numId w:val="2"/>
        </w:numPr>
        <w:rPr>
          <w:rFonts w:cs="Arial"/>
        </w:rPr>
      </w:pPr>
      <w:r w:rsidRPr="00404E8C">
        <w:rPr>
          <w:rFonts w:cs="Arial"/>
          <w:szCs w:val="22"/>
        </w:rPr>
        <w:t xml:space="preserve">Cultural safety considerations to ensure that </w:t>
      </w:r>
      <w:r w:rsidR="00C42BBA">
        <w:rPr>
          <w:rFonts w:cs="Arial"/>
          <w:szCs w:val="22"/>
        </w:rPr>
        <w:t xml:space="preserve">First Nations </w:t>
      </w:r>
      <w:r w:rsidRPr="00404E8C">
        <w:rPr>
          <w:rFonts w:cs="Arial"/>
          <w:szCs w:val="22"/>
        </w:rPr>
        <w:t>people receive quality responses and equality of care</w:t>
      </w:r>
      <w:r w:rsidR="00C42BBA">
        <w:rPr>
          <w:rFonts w:cs="Arial"/>
          <w:szCs w:val="22"/>
        </w:rPr>
        <w:t>.</w:t>
      </w:r>
    </w:p>
    <w:p w14:paraId="58497B61" w14:textId="5F5D4553" w:rsidR="00F1036D" w:rsidRPr="00404E8C" w:rsidRDefault="00F1036D" w:rsidP="0098774A">
      <w:pPr>
        <w:pStyle w:val="ListParagraph"/>
        <w:numPr>
          <w:ilvl w:val="0"/>
          <w:numId w:val="2"/>
        </w:numPr>
        <w:rPr>
          <w:rFonts w:cs="Arial"/>
          <w:szCs w:val="22"/>
        </w:rPr>
      </w:pPr>
      <w:r w:rsidRPr="00404E8C">
        <w:rPr>
          <w:rFonts w:cs="Arial"/>
          <w:szCs w:val="22"/>
        </w:rPr>
        <w:t>Culturally competent care for other diverse population groups including CALD people and LGBT</w:t>
      </w:r>
      <w:r w:rsidR="00B70B69">
        <w:rPr>
          <w:rFonts w:cs="Arial"/>
          <w:szCs w:val="22"/>
        </w:rPr>
        <w:t>QIA</w:t>
      </w:r>
      <w:r w:rsidRPr="00404E8C">
        <w:rPr>
          <w:rFonts w:cs="Arial"/>
          <w:szCs w:val="22"/>
        </w:rPr>
        <w:t>+ communities.</w:t>
      </w:r>
    </w:p>
    <w:p w14:paraId="228CA8E4" w14:textId="6A512635" w:rsidR="00660416" w:rsidRDefault="0071282B" w:rsidP="0098774A">
      <w:pPr>
        <w:pStyle w:val="ListParagraph"/>
        <w:numPr>
          <w:ilvl w:val="0"/>
          <w:numId w:val="2"/>
        </w:numPr>
        <w:rPr>
          <w:rFonts w:cs="Arial"/>
          <w:szCs w:val="22"/>
        </w:rPr>
      </w:pPr>
      <w:r w:rsidRPr="00404E8C">
        <w:rPr>
          <w:rFonts w:cs="Arial"/>
          <w:szCs w:val="22"/>
        </w:rPr>
        <w:t>Support for the</w:t>
      </w:r>
      <w:r w:rsidRPr="00404E8C">
        <w:rPr>
          <w:rFonts w:cs="Arial"/>
          <w:color w:val="1F497D"/>
          <w:szCs w:val="22"/>
        </w:rPr>
        <w:t xml:space="preserve"> </w:t>
      </w:r>
      <w:r w:rsidRPr="00404E8C">
        <w:rPr>
          <w:rFonts w:cs="Arial"/>
          <w:szCs w:val="22"/>
        </w:rPr>
        <w:t>appropriate use of the </w:t>
      </w:r>
      <w:r w:rsidRPr="00404E8C">
        <w:rPr>
          <w:rFonts w:cs="Arial"/>
          <w:i/>
          <w:iCs/>
          <w:szCs w:val="22"/>
        </w:rPr>
        <w:t>Privacy Act 1988</w:t>
      </w:r>
      <w:r w:rsidRPr="00404E8C">
        <w:rPr>
          <w:rFonts w:cs="Arial"/>
          <w:szCs w:val="22"/>
        </w:rPr>
        <w:t> and the Australian Privacy Principles so information can be shared by practitioners as part of effective collaboration with consumers and carers.</w:t>
      </w:r>
    </w:p>
    <w:p w14:paraId="4633BF75" w14:textId="055D803B" w:rsidR="00DF5D6C" w:rsidRDefault="003E7783" w:rsidP="0098774A">
      <w:pPr>
        <w:pStyle w:val="ListParagraph"/>
        <w:numPr>
          <w:ilvl w:val="0"/>
          <w:numId w:val="2"/>
        </w:numPr>
        <w:rPr>
          <w:rFonts w:cs="Arial"/>
          <w:i/>
          <w:iCs/>
          <w:szCs w:val="22"/>
        </w:rPr>
      </w:pPr>
      <w:hyperlink r:id="rId10" w:history="1">
        <w:r w:rsidR="00DF5D6C" w:rsidRPr="00DF5D6C">
          <w:rPr>
            <w:rStyle w:val="Hyperlink"/>
            <w:rFonts w:cs="Arial"/>
            <w:i/>
            <w:iCs/>
            <w:szCs w:val="22"/>
          </w:rPr>
          <w:t>The Family Violence Experts by Experience Framework.</w:t>
        </w:r>
      </w:hyperlink>
      <w:r w:rsidR="00DF5D6C" w:rsidRPr="00DF5D6C">
        <w:rPr>
          <w:rFonts w:cs="Arial"/>
          <w:i/>
          <w:iCs/>
          <w:szCs w:val="22"/>
        </w:rPr>
        <w:t xml:space="preserve"> </w:t>
      </w:r>
    </w:p>
    <w:p w14:paraId="6F0D147F" w14:textId="377D18CF" w:rsidR="00A32CD5" w:rsidRPr="00A32CD5" w:rsidRDefault="00A32CD5" w:rsidP="0098774A">
      <w:pPr>
        <w:pStyle w:val="ListParagraph"/>
        <w:numPr>
          <w:ilvl w:val="0"/>
          <w:numId w:val="2"/>
        </w:numPr>
        <w:rPr>
          <w:rFonts w:cs="Arial"/>
          <w:szCs w:val="22"/>
        </w:rPr>
      </w:pPr>
      <w:r w:rsidRPr="00A32CD5">
        <w:rPr>
          <w:rFonts w:cs="Arial"/>
          <w:szCs w:val="22"/>
        </w:rPr>
        <w:t>Alignment with the National Agreement on Closing the Gap and the four Priority Reforms</w:t>
      </w:r>
      <w:r>
        <w:rPr>
          <w:rFonts w:cs="Arial"/>
          <w:szCs w:val="22"/>
        </w:rPr>
        <w:t>.</w:t>
      </w:r>
    </w:p>
    <w:p w14:paraId="596FF687" w14:textId="22EA8E06" w:rsidR="00B94C03" w:rsidRPr="00404E8C" w:rsidRDefault="00B94C03" w:rsidP="00B94C03">
      <w:pPr>
        <w:pStyle w:val="Heading1"/>
      </w:pPr>
      <w:bookmarkStart w:id="48" w:name="_Toc150789597"/>
      <w:r w:rsidRPr="00404E8C">
        <w:t>Partnerships and protocols</w:t>
      </w:r>
      <w:bookmarkEnd w:id="48"/>
    </w:p>
    <w:p w14:paraId="100A253C" w14:textId="77777777" w:rsidR="00491E01" w:rsidRDefault="00B94C03" w:rsidP="00A52E0C">
      <w:pPr>
        <w:ind w:right="-164"/>
        <w:rPr>
          <w:rFonts w:cs="Arial"/>
          <w:szCs w:val="22"/>
        </w:rPr>
      </w:pPr>
      <w:r w:rsidRPr="00404E8C">
        <w:rPr>
          <w:rFonts w:cs="Arial"/>
          <w:szCs w:val="22"/>
        </w:rPr>
        <w:t>Close partnerships will be formed with the services described above</w:t>
      </w:r>
      <w:r>
        <w:rPr>
          <w:rFonts w:cs="Arial"/>
          <w:szCs w:val="22"/>
        </w:rPr>
        <w:t>,</w:t>
      </w:r>
      <w:r w:rsidRPr="00404E8C">
        <w:rPr>
          <w:rFonts w:cs="Arial"/>
          <w:szCs w:val="22"/>
        </w:rPr>
        <w:t xml:space="preserve"> as appropriate</w:t>
      </w:r>
      <w:r>
        <w:rPr>
          <w:rFonts w:cs="Arial"/>
          <w:szCs w:val="22"/>
        </w:rPr>
        <w:t>,</w:t>
      </w:r>
      <w:r w:rsidRPr="00404E8C">
        <w:rPr>
          <w:rFonts w:cs="Arial"/>
          <w:szCs w:val="22"/>
        </w:rPr>
        <w:t xml:space="preserve"> to enable an integrated approach to </w:t>
      </w:r>
      <w:r w:rsidR="00771202">
        <w:rPr>
          <w:rFonts w:cs="Arial"/>
          <w:szCs w:val="22"/>
        </w:rPr>
        <w:t>victim-survivors</w:t>
      </w:r>
      <w:r w:rsidR="00771202" w:rsidRPr="00404E8C">
        <w:rPr>
          <w:rFonts w:cs="Arial"/>
          <w:szCs w:val="22"/>
        </w:rPr>
        <w:t xml:space="preserve"> </w:t>
      </w:r>
      <w:r w:rsidRPr="00404E8C">
        <w:rPr>
          <w:rFonts w:cs="Arial"/>
          <w:szCs w:val="22"/>
        </w:rPr>
        <w:t>who may require transfer from one service to the other</w:t>
      </w:r>
      <w:r w:rsidR="00491E01">
        <w:rPr>
          <w:rFonts w:cs="Arial"/>
          <w:szCs w:val="22"/>
        </w:rPr>
        <w:t>.</w:t>
      </w:r>
    </w:p>
    <w:p w14:paraId="1DF11B9A" w14:textId="1587A679" w:rsidR="00287317" w:rsidRDefault="00B94C03" w:rsidP="00F50C47">
      <w:pPr>
        <w:rPr>
          <w:rFonts w:cs="Arial"/>
          <w:szCs w:val="22"/>
        </w:rPr>
      </w:pPr>
      <w:r w:rsidRPr="00404E8C">
        <w:rPr>
          <w:rFonts w:cs="Arial"/>
          <w:szCs w:val="22"/>
        </w:rPr>
        <w:t xml:space="preserve">As many </w:t>
      </w:r>
      <w:r w:rsidR="00771202">
        <w:rPr>
          <w:rFonts w:cs="Arial"/>
          <w:szCs w:val="22"/>
        </w:rPr>
        <w:t>victim-survivors</w:t>
      </w:r>
      <w:r w:rsidR="00771202" w:rsidRPr="00404E8C">
        <w:rPr>
          <w:rFonts w:cs="Arial"/>
          <w:szCs w:val="22"/>
        </w:rPr>
        <w:t xml:space="preserve"> </w:t>
      </w:r>
      <w:r>
        <w:rPr>
          <w:rFonts w:cs="Arial"/>
          <w:szCs w:val="22"/>
        </w:rPr>
        <w:t>referred</w:t>
      </w:r>
      <w:r w:rsidRPr="00404E8C">
        <w:rPr>
          <w:rFonts w:cs="Arial"/>
          <w:szCs w:val="22"/>
        </w:rPr>
        <w:t xml:space="preserve"> to the </w:t>
      </w:r>
      <w:r>
        <w:rPr>
          <w:rFonts w:cs="Arial"/>
          <w:szCs w:val="22"/>
        </w:rPr>
        <w:t>site</w:t>
      </w:r>
      <w:r w:rsidRPr="00404E8C">
        <w:rPr>
          <w:rFonts w:cs="Arial"/>
          <w:szCs w:val="22"/>
        </w:rPr>
        <w:t xml:space="preserve"> may already be clients of other services, protocols for communicating with</w:t>
      </w:r>
      <w:r>
        <w:rPr>
          <w:rFonts w:cs="Arial"/>
          <w:szCs w:val="22"/>
        </w:rPr>
        <w:t>,</w:t>
      </w:r>
      <w:r w:rsidRPr="00404E8C">
        <w:rPr>
          <w:rFonts w:cs="Arial"/>
          <w:szCs w:val="22"/>
        </w:rPr>
        <w:t xml:space="preserve"> and if appropriate</w:t>
      </w:r>
      <w:r>
        <w:rPr>
          <w:rFonts w:cs="Arial"/>
          <w:szCs w:val="22"/>
        </w:rPr>
        <w:t>,</w:t>
      </w:r>
      <w:r w:rsidRPr="00404E8C">
        <w:rPr>
          <w:rFonts w:cs="Arial"/>
          <w:szCs w:val="22"/>
        </w:rPr>
        <w:t xml:space="preserve"> providing shared care with these services will also be important. Each </w:t>
      </w:r>
      <w:r>
        <w:rPr>
          <w:rFonts w:cs="Arial"/>
          <w:szCs w:val="22"/>
        </w:rPr>
        <w:t>site</w:t>
      </w:r>
      <w:r w:rsidRPr="00404E8C">
        <w:rPr>
          <w:rFonts w:cs="Arial"/>
          <w:szCs w:val="22"/>
        </w:rPr>
        <w:t xml:space="preserve"> will need to have </w:t>
      </w:r>
      <w:r w:rsidR="00D27BF1">
        <w:rPr>
          <w:rFonts w:cs="Arial"/>
          <w:szCs w:val="22"/>
        </w:rPr>
        <w:t>effective</w:t>
      </w:r>
      <w:r w:rsidR="00D27BF1" w:rsidRPr="00404E8C">
        <w:rPr>
          <w:rFonts w:cs="Arial"/>
          <w:szCs w:val="22"/>
        </w:rPr>
        <w:t xml:space="preserve"> </w:t>
      </w:r>
      <w:r w:rsidRPr="00404E8C">
        <w:rPr>
          <w:rFonts w:cs="Arial"/>
          <w:szCs w:val="22"/>
        </w:rPr>
        <w:t xml:space="preserve">systems with other local providers for referral and coordination of care. It will be important that services are not duplicated, and that information is shared among providers (with consent) to minimise the need for repeated explanation by </w:t>
      </w:r>
      <w:r>
        <w:rPr>
          <w:rFonts w:cs="Arial"/>
          <w:szCs w:val="22"/>
        </w:rPr>
        <w:t>victim-survivors</w:t>
      </w:r>
      <w:r w:rsidR="0057463B">
        <w:rPr>
          <w:rFonts w:cs="Arial"/>
          <w:szCs w:val="22"/>
        </w:rPr>
        <w:t>.</w:t>
      </w:r>
    </w:p>
    <w:p w14:paraId="1550D40E" w14:textId="408DE0AD" w:rsidR="00401F96" w:rsidRPr="00404E8C" w:rsidRDefault="00401F96">
      <w:pPr>
        <w:rPr>
          <w:rFonts w:cs="Arial"/>
          <w:szCs w:val="22"/>
        </w:rPr>
      </w:pPr>
      <w:r w:rsidRPr="00404E8C">
        <w:rPr>
          <w:rFonts w:cs="Arial"/>
          <w:szCs w:val="22"/>
        </w:rPr>
        <w:br w:type="page"/>
      </w:r>
    </w:p>
    <w:p w14:paraId="357A64DC" w14:textId="392D7D23" w:rsidR="00401F96" w:rsidRPr="001E37B9" w:rsidRDefault="00401F96" w:rsidP="00AA003D">
      <w:pPr>
        <w:pStyle w:val="Heading1"/>
      </w:pPr>
      <w:bookmarkStart w:id="49" w:name="_Toc37338713"/>
      <w:bookmarkStart w:id="50" w:name="_Toc150789598"/>
      <w:r w:rsidRPr="001E37B9">
        <w:lastRenderedPageBreak/>
        <w:t>Glossary</w:t>
      </w:r>
      <w:bookmarkEnd w:id="49"/>
      <w:bookmarkEnd w:id="50"/>
    </w:p>
    <w:p w14:paraId="7277B242" w14:textId="2E9D3E53" w:rsidR="00401F96" w:rsidRPr="00404E8C" w:rsidRDefault="00401F96" w:rsidP="00602BC6">
      <w:pPr>
        <w:spacing w:before="240"/>
        <w:rPr>
          <w:rFonts w:cs="Arial"/>
          <w:szCs w:val="22"/>
        </w:rPr>
      </w:pPr>
      <w:r w:rsidRPr="00404E8C">
        <w:rPr>
          <w:rFonts w:cs="Arial"/>
          <w:szCs w:val="22"/>
        </w:rPr>
        <w:t>In general, the terms used in this paper should be understood to align with definitions provided in the National Plan. The following terms are highlighted.</w:t>
      </w:r>
    </w:p>
    <w:tbl>
      <w:tblPr>
        <w:tblStyle w:val="TableGrid8"/>
        <w:tblW w:w="5000" w:type="pct"/>
        <w:tblLook w:val="04A0" w:firstRow="1" w:lastRow="0" w:firstColumn="1" w:lastColumn="0" w:noHBand="0" w:noVBand="1"/>
      </w:tblPr>
      <w:tblGrid>
        <w:gridCol w:w="2551"/>
        <w:gridCol w:w="6483"/>
      </w:tblGrid>
      <w:tr w:rsidR="00602BC6" w:rsidRPr="00404E8C" w14:paraId="61998EE3" w14:textId="77777777" w:rsidTr="001E37B9">
        <w:trPr>
          <w:cnfStyle w:val="100000000000" w:firstRow="1" w:lastRow="0" w:firstColumn="0" w:lastColumn="0" w:oddVBand="0" w:evenVBand="0" w:oddHBand="0" w:evenHBand="0" w:firstRowFirstColumn="0" w:firstRowLastColumn="0" w:lastRowFirstColumn="0" w:lastRowLastColumn="0"/>
          <w:cantSplit/>
          <w:tblHeader/>
        </w:trPr>
        <w:tc>
          <w:tcPr>
            <w:tcW w:w="1412" w:type="pct"/>
            <w:shd w:val="clear" w:color="auto" w:fill="3F4A75"/>
          </w:tcPr>
          <w:p w14:paraId="5AB6A28A" w14:textId="5AD52FA8" w:rsidR="00602BC6" w:rsidRPr="00073E6B" w:rsidRDefault="00073E6B" w:rsidP="00073E6B">
            <w:pPr>
              <w:pStyle w:val="TableHeader"/>
              <w:rPr>
                <w:b/>
              </w:rPr>
            </w:pPr>
            <w:r>
              <w:rPr>
                <w:b/>
              </w:rPr>
              <w:t>Term</w:t>
            </w:r>
          </w:p>
        </w:tc>
        <w:tc>
          <w:tcPr>
            <w:tcW w:w="3588" w:type="pct"/>
            <w:shd w:val="clear" w:color="auto" w:fill="3F4A75"/>
          </w:tcPr>
          <w:p w14:paraId="2B867DEC" w14:textId="38BD4BFB" w:rsidR="00602BC6" w:rsidRPr="00073E6B" w:rsidRDefault="00073E6B" w:rsidP="00073E6B">
            <w:pPr>
              <w:pStyle w:val="TableHeader"/>
              <w:rPr>
                <w:b/>
                <w:bCs w:val="0"/>
              </w:rPr>
            </w:pPr>
            <w:r w:rsidRPr="00073E6B">
              <w:rPr>
                <w:b/>
                <w:bCs w:val="0"/>
              </w:rPr>
              <w:t>Definition</w:t>
            </w:r>
          </w:p>
        </w:tc>
      </w:tr>
      <w:tr w:rsidR="00277475" w:rsidRPr="00404E8C" w14:paraId="5BC27090" w14:textId="77777777" w:rsidTr="00D32468">
        <w:trPr>
          <w:cantSplit/>
        </w:trPr>
        <w:tc>
          <w:tcPr>
            <w:tcW w:w="1412" w:type="pct"/>
          </w:tcPr>
          <w:p w14:paraId="3E27D433" w14:textId="676CC20F" w:rsidR="00277475" w:rsidRPr="00073E6B" w:rsidRDefault="00277475" w:rsidP="00602BC6">
            <w:pPr>
              <w:spacing w:line="252" w:lineRule="auto"/>
              <w:rPr>
                <w:rFonts w:cs="Arial"/>
                <w:b/>
                <w:szCs w:val="22"/>
              </w:rPr>
            </w:pPr>
            <w:r w:rsidRPr="00073E6B">
              <w:rPr>
                <w:rFonts w:cs="Arial"/>
                <w:b/>
                <w:szCs w:val="22"/>
              </w:rPr>
              <w:t>Alcohol and Other Drugs (AOD)</w:t>
            </w:r>
          </w:p>
        </w:tc>
        <w:tc>
          <w:tcPr>
            <w:tcW w:w="3588" w:type="pct"/>
          </w:tcPr>
          <w:p w14:paraId="190479D4" w14:textId="12D98CC8" w:rsidR="00277475" w:rsidRPr="00404E8C" w:rsidRDefault="00277475" w:rsidP="00277475">
            <w:pPr>
              <w:rPr>
                <w:rFonts w:cs="Arial"/>
                <w:szCs w:val="22"/>
              </w:rPr>
            </w:pPr>
            <w:r w:rsidRPr="00404E8C">
              <w:rPr>
                <w:rFonts w:cs="Arial"/>
                <w:szCs w:val="22"/>
              </w:rPr>
              <w:t>This term most often refers to excess use of alcohol and misuse of illicit or prescribed drugs.</w:t>
            </w:r>
          </w:p>
        </w:tc>
      </w:tr>
      <w:tr w:rsidR="00DB64AF" w:rsidRPr="00404E8C" w14:paraId="22169CE3" w14:textId="77777777" w:rsidTr="00D32468">
        <w:trPr>
          <w:cantSplit/>
        </w:trPr>
        <w:tc>
          <w:tcPr>
            <w:tcW w:w="1412" w:type="pct"/>
          </w:tcPr>
          <w:p w14:paraId="5E3D3824" w14:textId="55C71BD8" w:rsidR="00DB64AF" w:rsidRPr="00073E6B" w:rsidRDefault="00DB64AF" w:rsidP="00602BC6">
            <w:pPr>
              <w:spacing w:line="252" w:lineRule="auto"/>
              <w:rPr>
                <w:rFonts w:cs="Arial"/>
                <w:b/>
                <w:szCs w:val="22"/>
              </w:rPr>
            </w:pPr>
            <w:r w:rsidRPr="00073E6B">
              <w:rPr>
                <w:rFonts w:cs="Arial"/>
                <w:b/>
                <w:szCs w:val="22"/>
              </w:rPr>
              <w:t>Care navigator</w:t>
            </w:r>
          </w:p>
        </w:tc>
        <w:tc>
          <w:tcPr>
            <w:tcW w:w="3588" w:type="pct"/>
          </w:tcPr>
          <w:p w14:paraId="6D9FAF57" w14:textId="379DBC76" w:rsidR="00DB64AF" w:rsidRPr="00404E8C" w:rsidRDefault="00DB64AF" w:rsidP="00277475">
            <w:pPr>
              <w:rPr>
                <w:rFonts w:cs="Arial"/>
                <w:szCs w:val="22"/>
              </w:rPr>
            </w:pPr>
            <w:r w:rsidRPr="00404E8C">
              <w:rPr>
                <w:rFonts w:cs="Arial"/>
                <w:szCs w:val="22"/>
              </w:rPr>
              <w:t>A person who works collaboratively with consumers and carers to assist them in finding the most appropriate treatment, care or supports.</w:t>
            </w:r>
          </w:p>
        </w:tc>
      </w:tr>
      <w:tr w:rsidR="00277475" w:rsidRPr="00404E8C" w14:paraId="513F7880" w14:textId="77777777" w:rsidTr="00D32468">
        <w:trPr>
          <w:cantSplit/>
        </w:trPr>
        <w:tc>
          <w:tcPr>
            <w:tcW w:w="1412" w:type="pct"/>
          </w:tcPr>
          <w:p w14:paraId="5C2A90A7" w14:textId="6A4637FA" w:rsidR="00277475" w:rsidRPr="00073E6B" w:rsidRDefault="00277475" w:rsidP="00602BC6">
            <w:pPr>
              <w:spacing w:line="252" w:lineRule="auto"/>
              <w:rPr>
                <w:rFonts w:cs="Arial"/>
                <w:b/>
                <w:szCs w:val="22"/>
              </w:rPr>
            </w:pPr>
            <w:r w:rsidRPr="00073E6B">
              <w:rPr>
                <w:rFonts w:cs="Arial"/>
                <w:b/>
                <w:szCs w:val="22"/>
              </w:rPr>
              <w:t>Clinical governance</w:t>
            </w:r>
          </w:p>
        </w:tc>
        <w:tc>
          <w:tcPr>
            <w:tcW w:w="3588" w:type="pct"/>
          </w:tcPr>
          <w:p w14:paraId="67FC330D" w14:textId="22DE70D3" w:rsidR="00277475" w:rsidRPr="00404E8C" w:rsidRDefault="00277475" w:rsidP="00277475">
            <w:pPr>
              <w:rPr>
                <w:rFonts w:cs="Arial"/>
                <w:szCs w:val="22"/>
              </w:rPr>
            </w:pPr>
            <w:r w:rsidRPr="00404E8C">
              <w:rPr>
                <w:rFonts w:cs="Arial"/>
                <w:szCs w:val="22"/>
              </w:rPr>
              <w:t>Clinical governance is defined as the system by which the governing body (bodies), managers, clinicians and staff share responsibility and accountability for the quality of care, continuously improving, minimising risks, and fostering an environment of excellence in care for consumers/patients/residents.</w:t>
            </w:r>
          </w:p>
        </w:tc>
      </w:tr>
      <w:tr w:rsidR="00277475" w:rsidRPr="00404E8C" w14:paraId="5E2C6AD7" w14:textId="77777777" w:rsidTr="00D32468">
        <w:trPr>
          <w:cantSplit/>
        </w:trPr>
        <w:tc>
          <w:tcPr>
            <w:tcW w:w="1412" w:type="pct"/>
          </w:tcPr>
          <w:p w14:paraId="25121A61" w14:textId="77777777" w:rsidR="00277475" w:rsidRPr="00073E6B" w:rsidRDefault="00277475" w:rsidP="00602BC6">
            <w:pPr>
              <w:spacing w:line="252" w:lineRule="auto"/>
              <w:rPr>
                <w:rFonts w:cs="Arial"/>
                <w:b/>
                <w:szCs w:val="22"/>
              </w:rPr>
            </w:pPr>
            <w:r w:rsidRPr="00073E6B">
              <w:rPr>
                <w:rFonts w:cs="Arial"/>
                <w:b/>
                <w:szCs w:val="22"/>
              </w:rPr>
              <w:t>Evidence-based</w:t>
            </w:r>
          </w:p>
        </w:tc>
        <w:tc>
          <w:tcPr>
            <w:tcW w:w="3588" w:type="pct"/>
          </w:tcPr>
          <w:p w14:paraId="428AB41C" w14:textId="25B163FD" w:rsidR="00277475" w:rsidRPr="00404E8C" w:rsidRDefault="00277475" w:rsidP="00277475">
            <w:pPr>
              <w:rPr>
                <w:rFonts w:cs="Arial"/>
                <w:szCs w:val="22"/>
              </w:rPr>
            </w:pPr>
            <w:r w:rsidRPr="00404E8C">
              <w:rPr>
                <w:rFonts w:cs="Arial"/>
                <w:szCs w:val="22"/>
              </w:rPr>
              <w:t>Models, approaches or practices found to be effective through evaluation or peer-reviewed research. Evidence is usually published and may be found in full or summarised in academic research documents, organisational reports, program evaluations, policy papers and submissions. There is a strong evidence base for strategies to prevent gender-based violence. As our understanding of what drives violence against women and children in different population groups and settings increases, the evidence base will continue to evolve.</w:t>
            </w:r>
          </w:p>
        </w:tc>
      </w:tr>
      <w:tr w:rsidR="00277475" w:rsidRPr="00404E8C" w14:paraId="673ACFEB" w14:textId="77777777" w:rsidTr="00D32468">
        <w:trPr>
          <w:cantSplit/>
        </w:trPr>
        <w:tc>
          <w:tcPr>
            <w:tcW w:w="1412" w:type="pct"/>
          </w:tcPr>
          <w:p w14:paraId="23649EA1" w14:textId="7B552789" w:rsidR="00277475" w:rsidRPr="00073E6B" w:rsidRDefault="00277475" w:rsidP="00602BC6">
            <w:pPr>
              <w:spacing w:line="252" w:lineRule="auto"/>
              <w:rPr>
                <w:rFonts w:cs="Arial"/>
                <w:b/>
                <w:szCs w:val="22"/>
              </w:rPr>
            </w:pPr>
            <w:r w:rsidRPr="00073E6B">
              <w:rPr>
                <w:rFonts w:cs="Arial"/>
                <w:b/>
                <w:szCs w:val="22"/>
              </w:rPr>
              <w:t>Episode of care</w:t>
            </w:r>
          </w:p>
        </w:tc>
        <w:tc>
          <w:tcPr>
            <w:tcW w:w="3588" w:type="pct"/>
          </w:tcPr>
          <w:p w14:paraId="66265293" w14:textId="12E9B17F" w:rsidR="00277475" w:rsidRPr="00404E8C" w:rsidRDefault="00277475" w:rsidP="00277475">
            <w:pPr>
              <w:rPr>
                <w:rFonts w:cs="Arial"/>
                <w:szCs w:val="22"/>
              </w:rPr>
            </w:pPr>
            <w:r w:rsidRPr="00404E8C">
              <w:rPr>
                <w:rFonts w:cs="Arial"/>
                <w:szCs w:val="22"/>
              </w:rPr>
              <w:t xml:space="preserve">The package of </w:t>
            </w:r>
            <w:r w:rsidR="008F2DA2" w:rsidRPr="00404E8C">
              <w:rPr>
                <w:rFonts w:cs="Arial"/>
                <w:szCs w:val="22"/>
              </w:rPr>
              <w:t>therapies and treatments</w:t>
            </w:r>
            <w:r w:rsidRPr="00404E8C">
              <w:rPr>
                <w:rFonts w:cs="Arial"/>
                <w:szCs w:val="22"/>
              </w:rPr>
              <w:t xml:space="preserve"> provided by a </w:t>
            </w:r>
            <w:r w:rsidR="008F2DA2" w:rsidRPr="00404E8C">
              <w:rPr>
                <w:rFonts w:cs="Arial"/>
                <w:szCs w:val="22"/>
              </w:rPr>
              <w:t>Local Care Team</w:t>
            </w:r>
            <w:r w:rsidRPr="00404E8C">
              <w:rPr>
                <w:rFonts w:cs="Arial"/>
                <w:szCs w:val="22"/>
              </w:rPr>
              <w:t xml:space="preserve">. An episode of care is delivered by </w:t>
            </w:r>
            <w:r w:rsidR="008F2DA2" w:rsidRPr="00404E8C">
              <w:rPr>
                <w:rFonts w:cs="Arial"/>
                <w:szCs w:val="22"/>
              </w:rPr>
              <w:t>the Local Care T</w:t>
            </w:r>
            <w:r w:rsidRPr="00404E8C">
              <w:rPr>
                <w:rFonts w:cs="Arial"/>
                <w:szCs w:val="22"/>
              </w:rPr>
              <w:t xml:space="preserve">eam over </w:t>
            </w:r>
            <w:r w:rsidR="008F2DA2" w:rsidRPr="00404E8C">
              <w:rPr>
                <w:rFonts w:cs="Arial"/>
                <w:szCs w:val="22"/>
              </w:rPr>
              <w:t xml:space="preserve">the duration of the recovery plan. </w:t>
            </w:r>
          </w:p>
        </w:tc>
      </w:tr>
      <w:tr w:rsidR="00DB64AF" w:rsidRPr="00404E8C" w14:paraId="0EA6521C" w14:textId="77777777" w:rsidTr="00D32468">
        <w:trPr>
          <w:cantSplit/>
        </w:trPr>
        <w:tc>
          <w:tcPr>
            <w:tcW w:w="1412" w:type="pct"/>
          </w:tcPr>
          <w:p w14:paraId="0FA14C1E" w14:textId="16C2B319" w:rsidR="00DB64AF" w:rsidRPr="00073E6B" w:rsidRDefault="00DB64AF" w:rsidP="00602BC6">
            <w:pPr>
              <w:spacing w:line="252" w:lineRule="auto"/>
              <w:rPr>
                <w:rFonts w:cs="Arial"/>
                <w:b/>
                <w:szCs w:val="22"/>
              </w:rPr>
            </w:pPr>
            <w:r w:rsidRPr="00073E6B">
              <w:rPr>
                <w:rFonts w:cs="Arial"/>
                <w:b/>
                <w:szCs w:val="22"/>
              </w:rPr>
              <w:lastRenderedPageBreak/>
              <w:t xml:space="preserve">Family, Domestic and Sexual Violence (FDSV) </w:t>
            </w:r>
          </w:p>
        </w:tc>
        <w:tc>
          <w:tcPr>
            <w:tcW w:w="3588" w:type="pct"/>
          </w:tcPr>
          <w:p w14:paraId="393FB8B9" w14:textId="77777777" w:rsidR="00287317" w:rsidRDefault="00060B27" w:rsidP="00060B27">
            <w:pPr>
              <w:rPr>
                <w:rFonts w:cs="Arial"/>
                <w:szCs w:val="22"/>
              </w:rPr>
            </w:pPr>
            <w:r w:rsidRPr="00404E8C">
              <w:rPr>
                <w:rFonts w:cs="Arial"/>
                <w:szCs w:val="22"/>
              </w:rPr>
              <w:t>Family violence is violence between family members, such as between parents and children, siblings, and intimate partners.</w:t>
            </w:r>
          </w:p>
          <w:p w14:paraId="185884BA" w14:textId="77777777" w:rsidR="00287317" w:rsidRDefault="00060B27" w:rsidP="00060B27">
            <w:pPr>
              <w:rPr>
                <w:rFonts w:cs="Arial"/>
                <w:szCs w:val="22"/>
              </w:rPr>
            </w:pPr>
            <w:r w:rsidRPr="00404E8C">
              <w:rPr>
                <w:rFonts w:cs="Arial"/>
                <w:szCs w:val="22"/>
              </w:rPr>
              <w:t>Domestic violence is a type of family violence that occurs between current or former intimate partners, sometimes referred to as intimate partner violence.</w:t>
            </w:r>
          </w:p>
          <w:p w14:paraId="78E61BED" w14:textId="136902D1" w:rsidR="00287317" w:rsidRDefault="00060B27" w:rsidP="008F2DA2">
            <w:pPr>
              <w:rPr>
                <w:rFonts w:cs="Arial"/>
                <w:szCs w:val="22"/>
              </w:rPr>
            </w:pPr>
            <w:r w:rsidRPr="00404E8C">
              <w:rPr>
                <w:rFonts w:cs="Arial"/>
                <w:szCs w:val="22"/>
              </w:rPr>
              <w:t xml:space="preserve">Sexual violence includes sexual assault, sexual threat, sexual harassment, street-based sexual </w:t>
            </w:r>
            <w:proofErr w:type="gramStart"/>
            <w:r w:rsidRPr="00404E8C">
              <w:rPr>
                <w:rFonts w:cs="Arial"/>
                <w:szCs w:val="22"/>
              </w:rPr>
              <w:t>harassment</w:t>
            </w:r>
            <w:proofErr w:type="gramEnd"/>
            <w:r w:rsidRPr="00404E8C">
              <w:rPr>
                <w:rFonts w:cs="Arial"/>
                <w:szCs w:val="22"/>
              </w:rPr>
              <w:t xml:space="preserve"> and image-based abuse sexual harassment</w:t>
            </w:r>
            <w:r w:rsidR="00D15E45">
              <w:rPr>
                <w:rFonts w:cs="Arial"/>
                <w:szCs w:val="22"/>
              </w:rPr>
              <w:t>.</w:t>
            </w:r>
          </w:p>
          <w:p w14:paraId="54F42D7D" w14:textId="77777777" w:rsidR="00287317" w:rsidRDefault="008F2DA2" w:rsidP="008F2DA2">
            <w:pPr>
              <w:rPr>
                <w:rFonts w:cs="Arial"/>
                <w:szCs w:val="22"/>
              </w:rPr>
            </w:pPr>
            <w:r w:rsidRPr="00404E8C">
              <w:rPr>
                <w:rFonts w:cs="Arial"/>
                <w:szCs w:val="22"/>
              </w:rPr>
              <w:t xml:space="preserve">Violence can be physical, sexual, emotional, psychological, social, cultural, spiritual, </w:t>
            </w:r>
            <w:proofErr w:type="gramStart"/>
            <w:r w:rsidRPr="00404E8C">
              <w:rPr>
                <w:rFonts w:cs="Arial"/>
                <w:szCs w:val="22"/>
              </w:rPr>
              <w:t>financial</w:t>
            </w:r>
            <w:proofErr w:type="gramEnd"/>
            <w:r w:rsidRPr="00404E8C">
              <w:rPr>
                <w:rFonts w:cs="Arial"/>
                <w:szCs w:val="22"/>
              </w:rPr>
              <w:t xml:space="preserve"> and technology-facilitated abuse (including image-based abuse), and stalking. </w:t>
            </w:r>
            <w:r w:rsidR="005217E2">
              <w:rPr>
                <w:rFonts w:cs="Arial"/>
                <w:szCs w:val="22"/>
              </w:rPr>
              <w:t>Adults and children</w:t>
            </w:r>
            <w:r w:rsidR="002A6DC7" w:rsidRPr="00404E8C">
              <w:rPr>
                <w:rFonts w:cs="Arial"/>
                <w:szCs w:val="22"/>
              </w:rPr>
              <w:t xml:space="preserve"> </w:t>
            </w:r>
            <w:r w:rsidRPr="00404E8C">
              <w:rPr>
                <w:rFonts w:cs="Arial"/>
                <w:szCs w:val="22"/>
              </w:rPr>
              <w:t xml:space="preserve">can experience multiple and intersecting forms of violence, </w:t>
            </w:r>
            <w:proofErr w:type="gramStart"/>
            <w:r w:rsidRPr="00404E8C">
              <w:rPr>
                <w:rFonts w:cs="Arial"/>
                <w:szCs w:val="22"/>
              </w:rPr>
              <w:t>harassment</w:t>
            </w:r>
            <w:proofErr w:type="gramEnd"/>
            <w:r w:rsidRPr="00404E8C">
              <w:rPr>
                <w:rFonts w:cs="Arial"/>
                <w:szCs w:val="22"/>
              </w:rPr>
              <w:t xml:space="preserve"> and abuse across the course of their lives and across a variety of settings.</w:t>
            </w:r>
          </w:p>
          <w:p w14:paraId="39F1DC89" w14:textId="1495E162" w:rsidR="00DB64AF" w:rsidRPr="00404E8C" w:rsidRDefault="008F2DA2" w:rsidP="008F2DA2">
            <w:pPr>
              <w:rPr>
                <w:rFonts w:cs="Arial"/>
                <w:szCs w:val="22"/>
              </w:rPr>
            </w:pPr>
            <w:r w:rsidRPr="00404E8C">
              <w:rPr>
                <w:rFonts w:cs="Arial"/>
                <w:szCs w:val="22"/>
              </w:rPr>
              <w:t xml:space="preserve">Children may witness domestic and family violence between other family </w:t>
            </w:r>
            <w:r w:rsidR="001C1620" w:rsidRPr="00404E8C">
              <w:rPr>
                <w:rFonts w:cs="Arial"/>
                <w:szCs w:val="22"/>
              </w:rPr>
              <w:t>members or</w:t>
            </w:r>
            <w:r w:rsidRPr="00404E8C">
              <w:rPr>
                <w:rFonts w:cs="Arial"/>
                <w:szCs w:val="22"/>
              </w:rPr>
              <w:t xml:space="preserve"> be subjected to violence targeted at them by other family members that can have a range of impacts on their health, wellbeing, and social and emotional development.   </w:t>
            </w:r>
          </w:p>
        </w:tc>
      </w:tr>
      <w:tr w:rsidR="00277475" w:rsidRPr="00404E8C" w14:paraId="6D6DF5D5" w14:textId="77777777" w:rsidTr="00D32468">
        <w:trPr>
          <w:cantSplit/>
        </w:trPr>
        <w:tc>
          <w:tcPr>
            <w:tcW w:w="1412" w:type="pct"/>
          </w:tcPr>
          <w:p w14:paraId="506CE7A4" w14:textId="4F0BD361" w:rsidR="00277475" w:rsidRPr="00073E6B" w:rsidRDefault="00277475" w:rsidP="00602BC6">
            <w:pPr>
              <w:spacing w:line="252" w:lineRule="auto"/>
              <w:rPr>
                <w:rFonts w:cs="Arial"/>
                <w:b/>
                <w:szCs w:val="22"/>
              </w:rPr>
            </w:pPr>
            <w:r w:rsidRPr="00073E6B">
              <w:rPr>
                <w:rFonts w:cs="Arial"/>
                <w:b/>
                <w:szCs w:val="22"/>
              </w:rPr>
              <w:t>Gendered drivers of violence</w:t>
            </w:r>
          </w:p>
        </w:tc>
        <w:tc>
          <w:tcPr>
            <w:tcW w:w="3588" w:type="pct"/>
          </w:tcPr>
          <w:p w14:paraId="7CFF690C" w14:textId="3AC1A516" w:rsidR="00277475" w:rsidRPr="00404E8C" w:rsidRDefault="00277475" w:rsidP="00277475">
            <w:pPr>
              <w:rPr>
                <w:rFonts w:cs="Arial"/>
                <w:szCs w:val="22"/>
              </w:rPr>
            </w:pPr>
            <w:r w:rsidRPr="00404E8C">
              <w:rPr>
                <w:rFonts w:cs="Arial"/>
                <w:szCs w:val="22"/>
              </w:rPr>
              <w:t xml:space="preserve">The underlying causes that are required to create the necessary conditions in which violence against women, children and LGBTIQA+ people </w:t>
            </w:r>
            <w:r w:rsidR="001C1620" w:rsidRPr="00404E8C">
              <w:rPr>
                <w:rFonts w:cs="Arial"/>
                <w:szCs w:val="22"/>
              </w:rPr>
              <w:t>occur</w:t>
            </w:r>
            <w:r w:rsidRPr="00404E8C">
              <w:rPr>
                <w:rFonts w:cs="Arial"/>
                <w:szCs w:val="22"/>
              </w:rPr>
              <w:t xml:space="preserve">. They relate to the </w:t>
            </w:r>
            <w:proofErr w:type="gramStart"/>
            <w:r w:rsidRPr="00404E8C">
              <w:rPr>
                <w:rFonts w:cs="Arial"/>
                <w:szCs w:val="22"/>
              </w:rPr>
              <w:t>particular structures</w:t>
            </w:r>
            <w:proofErr w:type="gramEnd"/>
            <w:r w:rsidRPr="00404E8C">
              <w:rPr>
                <w:rFonts w:cs="Arial"/>
                <w:szCs w:val="22"/>
              </w:rPr>
              <w:t>, norms and practices arising from gender inequality in public and private life, but which must always be considered in the context of other forms of social discrimination and disadvantage. </w:t>
            </w:r>
          </w:p>
        </w:tc>
      </w:tr>
      <w:tr w:rsidR="00277475" w:rsidRPr="00404E8C" w14:paraId="32AB0DED" w14:textId="77777777" w:rsidTr="00D32468">
        <w:trPr>
          <w:cantSplit/>
        </w:trPr>
        <w:tc>
          <w:tcPr>
            <w:tcW w:w="1412" w:type="pct"/>
          </w:tcPr>
          <w:p w14:paraId="55AD5AF3" w14:textId="6B86FF48" w:rsidR="00277475" w:rsidRPr="00073E6B" w:rsidRDefault="00277475" w:rsidP="00602BC6">
            <w:pPr>
              <w:spacing w:line="252" w:lineRule="auto"/>
              <w:rPr>
                <w:rFonts w:cs="Arial"/>
                <w:b/>
                <w:szCs w:val="22"/>
              </w:rPr>
            </w:pPr>
            <w:r w:rsidRPr="00073E6B">
              <w:rPr>
                <w:rFonts w:cs="Arial"/>
                <w:b/>
                <w:szCs w:val="22"/>
              </w:rPr>
              <w:t>Gender equality</w:t>
            </w:r>
          </w:p>
        </w:tc>
        <w:tc>
          <w:tcPr>
            <w:tcW w:w="3588" w:type="pct"/>
          </w:tcPr>
          <w:p w14:paraId="7686F67D" w14:textId="34FC6DA9" w:rsidR="00277475" w:rsidRPr="00404E8C" w:rsidRDefault="00277475" w:rsidP="00277475">
            <w:pPr>
              <w:rPr>
                <w:rFonts w:cs="Arial"/>
                <w:szCs w:val="22"/>
              </w:rPr>
            </w:pPr>
            <w:r w:rsidRPr="00404E8C">
              <w:rPr>
                <w:rFonts w:cs="Arial"/>
                <w:szCs w:val="22"/>
              </w:rPr>
              <w:t xml:space="preserve">Involves equality of opportunity and equality of results. It includes both the redistribution of resources and responsibilities between men and women and the transformation of the underlying causes and structures of gender inequality to achieve substantive equality. </w:t>
            </w:r>
          </w:p>
        </w:tc>
      </w:tr>
      <w:tr w:rsidR="00277475" w:rsidRPr="00404E8C" w14:paraId="1A980952" w14:textId="77777777" w:rsidTr="00D32468">
        <w:trPr>
          <w:cantSplit/>
        </w:trPr>
        <w:tc>
          <w:tcPr>
            <w:tcW w:w="1412" w:type="pct"/>
          </w:tcPr>
          <w:p w14:paraId="63B3EDEC" w14:textId="5307B3A7" w:rsidR="00277475" w:rsidRPr="00073E6B" w:rsidRDefault="00277475" w:rsidP="00602BC6">
            <w:pPr>
              <w:spacing w:line="252" w:lineRule="auto"/>
              <w:rPr>
                <w:rFonts w:cs="Arial"/>
                <w:b/>
                <w:szCs w:val="22"/>
              </w:rPr>
            </w:pPr>
            <w:r w:rsidRPr="00073E6B">
              <w:rPr>
                <w:rFonts w:cs="Arial"/>
                <w:b/>
                <w:szCs w:val="22"/>
              </w:rPr>
              <w:lastRenderedPageBreak/>
              <w:t>Gender inequality</w:t>
            </w:r>
          </w:p>
        </w:tc>
        <w:tc>
          <w:tcPr>
            <w:tcW w:w="3588" w:type="pct"/>
          </w:tcPr>
          <w:p w14:paraId="08BB7584" w14:textId="3A4E85CD" w:rsidR="00277475" w:rsidRPr="00404E8C" w:rsidRDefault="00277475" w:rsidP="00277475">
            <w:pPr>
              <w:rPr>
                <w:rFonts w:cs="Arial"/>
                <w:szCs w:val="22"/>
              </w:rPr>
            </w:pPr>
            <w:bookmarkStart w:id="51" w:name="_Toc16500351"/>
            <w:bookmarkStart w:id="52" w:name="_Toc22199307"/>
            <w:r w:rsidRPr="00404E8C">
              <w:rPr>
                <w:rFonts w:cs="Arial"/>
                <w:szCs w:val="22"/>
              </w:rPr>
              <w:t xml:space="preserve">A social condition characterised by unequal value afforded to men and women and an unequal distribution of power, </w:t>
            </w:r>
            <w:proofErr w:type="gramStart"/>
            <w:r w:rsidRPr="00404E8C">
              <w:rPr>
                <w:rFonts w:cs="Arial"/>
                <w:szCs w:val="22"/>
              </w:rPr>
              <w:t>resources</w:t>
            </w:r>
            <w:proofErr w:type="gramEnd"/>
            <w:r w:rsidRPr="00404E8C">
              <w:rPr>
                <w:rFonts w:cs="Arial"/>
                <w:szCs w:val="22"/>
              </w:rPr>
              <w:t xml:space="preserve"> and opportunity between them. It is the direct result of patriarchal systems which privilege the needs, </w:t>
            </w:r>
            <w:proofErr w:type="gramStart"/>
            <w:r w:rsidRPr="00404E8C">
              <w:rPr>
                <w:rFonts w:cs="Arial"/>
                <w:szCs w:val="22"/>
              </w:rPr>
              <w:t>interests</w:t>
            </w:r>
            <w:proofErr w:type="gramEnd"/>
            <w:r w:rsidRPr="00404E8C">
              <w:rPr>
                <w:rFonts w:cs="Arial"/>
                <w:szCs w:val="22"/>
              </w:rPr>
              <w:t xml:space="preserve"> and behaviours of men over women, and which permeate many aspects of Australian society and institutions.</w:t>
            </w:r>
            <w:bookmarkEnd w:id="51"/>
            <w:bookmarkEnd w:id="52"/>
          </w:p>
        </w:tc>
      </w:tr>
      <w:tr w:rsidR="00277475" w:rsidRPr="00404E8C" w14:paraId="74038B62" w14:textId="77777777" w:rsidTr="00D32468">
        <w:trPr>
          <w:cantSplit/>
        </w:trPr>
        <w:tc>
          <w:tcPr>
            <w:tcW w:w="1412" w:type="pct"/>
          </w:tcPr>
          <w:p w14:paraId="75C2D075" w14:textId="4A8DB5AB" w:rsidR="00277475" w:rsidRPr="00073E6B" w:rsidRDefault="00277475" w:rsidP="00602BC6">
            <w:pPr>
              <w:spacing w:line="252" w:lineRule="auto"/>
              <w:rPr>
                <w:rFonts w:cs="Arial"/>
                <w:b/>
                <w:szCs w:val="22"/>
              </w:rPr>
            </w:pPr>
            <w:r w:rsidRPr="00073E6B">
              <w:rPr>
                <w:rFonts w:cs="Arial"/>
                <w:b/>
                <w:szCs w:val="22"/>
              </w:rPr>
              <w:t>LGBT</w:t>
            </w:r>
            <w:r w:rsidR="00E97068" w:rsidRPr="00073E6B">
              <w:rPr>
                <w:rFonts w:cs="Arial"/>
                <w:b/>
                <w:szCs w:val="22"/>
              </w:rPr>
              <w:t>QI</w:t>
            </w:r>
            <w:r w:rsidRPr="00073E6B">
              <w:rPr>
                <w:rFonts w:cs="Arial"/>
                <w:b/>
                <w:szCs w:val="22"/>
              </w:rPr>
              <w:t>A+</w:t>
            </w:r>
          </w:p>
        </w:tc>
        <w:tc>
          <w:tcPr>
            <w:tcW w:w="3588" w:type="pct"/>
          </w:tcPr>
          <w:p w14:paraId="3193EFD5" w14:textId="1CB0A0A1" w:rsidR="00277475" w:rsidRDefault="00277475" w:rsidP="00277475">
            <w:pPr>
              <w:rPr>
                <w:rFonts w:cs="Arial"/>
                <w:szCs w:val="22"/>
              </w:rPr>
            </w:pPr>
            <w:r w:rsidRPr="00404E8C">
              <w:rPr>
                <w:rFonts w:cs="Arial"/>
                <w:szCs w:val="22"/>
              </w:rPr>
              <w:t>An acronym used to describe members of the lesbian, gay, bisexual, trans, queer</w:t>
            </w:r>
            <w:r w:rsidR="00F96110">
              <w:rPr>
                <w:rFonts w:cs="Arial"/>
                <w:szCs w:val="22"/>
              </w:rPr>
              <w:t xml:space="preserve">, questioning, </w:t>
            </w:r>
            <w:r w:rsidR="00E2441D" w:rsidRPr="00404E8C">
              <w:rPr>
                <w:rFonts w:cs="Arial"/>
                <w:szCs w:val="22"/>
              </w:rPr>
              <w:t>intersex</w:t>
            </w:r>
            <w:r w:rsidR="00E2441D">
              <w:rPr>
                <w:rFonts w:cs="Arial"/>
                <w:szCs w:val="22"/>
              </w:rPr>
              <w:t>,</w:t>
            </w:r>
            <w:r w:rsidR="00E2441D" w:rsidRPr="00404E8C" w:rsidDel="00F96110">
              <w:rPr>
                <w:rFonts w:cs="Arial"/>
                <w:szCs w:val="22"/>
              </w:rPr>
              <w:t xml:space="preserve"> </w:t>
            </w:r>
            <w:r w:rsidRPr="00404E8C">
              <w:rPr>
                <w:rFonts w:cs="Arial"/>
                <w:szCs w:val="22"/>
              </w:rPr>
              <w:t>asexual community</w:t>
            </w:r>
            <w:r w:rsidR="00F96110">
              <w:rPr>
                <w:rFonts w:cs="Arial"/>
                <w:szCs w:val="22"/>
              </w:rPr>
              <w:t xml:space="preserve"> and more</w:t>
            </w:r>
            <w:r w:rsidRPr="00404E8C">
              <w:rPr>
                <w:rFonts w:cs="Arial"/>
                <w:szCs w:val="22"/>
              </w:rPr>
              <w:t>.</w:t>
            </w:r>
            <w:r w:rsidR="00F96110">
              <w:rPr>
                <w:rFonts w:cs="Arial"/>
                <w:szCs w:val="22"/>
              </w:rPr>
              <w:t xml:space="preserve"> These terms are used to describe a person</w:t>
            </w:r>
            <w:r w:rsidR="00C90F2F">
              <w:rPr>
                <w:rFonts w:cs="Arial"/>
                <w:szCs w:val="22"/>
              </w:rPr>
              <w:t>’</w:t>
            </w:r>
            <w:r w:rsidR="00F96110">
              <w:rPr>
                <w:rFonts w:cs="Arial"/>
                <w:szCs w:val="22"/>
              </w:rPr>
              <w:t>s sexual orientation or gender identity.</w:t>
            </w:r>
            <w:r w:rsidRPr="00404E8C">
              <w:rPr>
                <w:rFonts w:cs="Arial"/>
                <w:szCs w:val="22"/>
              </w:rPr>
              <w:t xml:space="preserve"> It is sometimes used to include allies or supporters of the LGBTIQA+ community. Other acronyms used to describe this community include LGBTIQ, or LGBTIQ+</w:t>
            </w:r>
            <w:r w:rsidR="00E56FE5" w:rsidRPr="00404E8C">
              <w:rPr>
                <w:rFonts w:cs="Arial"/>
                <w:szCs w:val="22"/>
              </w:rPr>
              <w:t>.</w:t>
            </w:r>
          </w:p>
          <w:p w14:paraId="4DC40513" w14:textId="143CB74E" w:rsidR="00F96110" w:rsidRPr="00404E8C" w:rsidRDefault="00F96110" w:rsidP="00277475">
            <w:pPr>
              <w:rPr>
                <w:rFonts w:cs="Arial"/>
                <w:szCs w:val="22"/>
              </w:rPr>
            </w:pPr>
            <w:r w:rsidRPr="00F96110">
              <w:rPr>
                <w:rFonts w:cs="Arial"/>
                <w:szCs w:val="22"/>
              </w:rPr>
              <w:t xml:space="preserve">There </w:t>
            </w:r>
            <w:r>
              <w:rPr>
                <w:rFonts w:cs="Arial"/>
                <w:szCs w:val="22"/>
              </w:rPr>
              <w:t>is no single LGBTQIA+</w:t>
            </w:r>
            <w:r w:rsidRPr="00F96110">
              <w:rPr>
                <w:rFonts w:cs="Arial"/>
                <w:szCs w:val="22"/>
              </w:rPr>
              <w:t xml:space="preserve"> community. </w:t>
            </w:r>
            <w:r>
              <w:rPr>
                <w:rFonts w:cs="Arial"/>
                <w:szCs w:val="22"/>
              </w:rPr>
              <w:t>Though</w:t>
            </w:r>
            <w:r w:rsidRPr="00F96110">
              <w:rPr>
                <w:rFonts w:cs="Arial"/>
                <w:szCs w:val="22"/>
              </w:rPr>
              <w:t xml:space="preserve"> </w:t>
            </w:r>
            <w:r>
              <w:rPr>
                <w:rFonts w:cs="Arial"/>
                <w:szCs w:val="22"/>
              </w:rPr>
              <w:t>it may be referred to</w:t>
            </w:r>
            <w:r w:rsidRPr="00F96110">
              <w:rPr>
                <w:rFonts w:cs="Arial"/>
                <w:szCs w:val="22"/>
              </w:rPr>
              <w:t xml:space="preserve"> as a singular term, the </w:t>
            </w:r>
            <w:r>
              <w:rPr>
                <w:rFonts w:cs="Arial"/>
                <w:szCs w:val="22"/>
              </w:rPr>
              <w:t>LGBTQIA+</w:t>
            </w:r>
            <w:r w:rsidRPr="00F96110">
              <w:rPr>
                <w:rFonts w:cs="Arial"/>
                <w:szCs w:val="22"/>
              </w:rPr>
              <w:t xml:space="preserve"> community is a highly diverse group of individuals from many different backgrounds with distinct histories and experiences</w:t>
            </w:r>
            <w:r>
              <w:rPr>
                <w:rFonts w:cs="Arial"/>
                <w:szCs w:val="22"/>
              </w:rPr>
              <w:t xml:space="preserve">. </w:t>
            </w:r>
          </w:p>
        </w:tc>
      </w:tr>
      <w:tr w:rsidR="00DB64AF" w:rsidRPr="00404E8C" w14:paraId="765CFD00" w14:textId="77777777" w:rsidTr="00D32468">
        <w:trPr>
          <w:cantSplit/>
        </w:trPr>
        <w:tc>
          <w:tcPr>
            <w:tcW w:w="1412" w:type="pct"/>
          </w:tcPr>
          <w:p w14:paraId="448ABC5E" w14:textId="5D7CDF00" w:rsidR="00DB64AF" w:rsidRPr="00073E6B" w:rsidRDefault="00DB64AF" w:rsidP="00602BC6">
            <w:pPr>
              <w:spacing w:line="252" w:lineRule="auto"/>
              <w:rPr>
                <w:rFonts w:cs="Arial"/>
                <w:b/>
                <w:szCs w:val="22"/>
              </w:rPr>
            </w:pPr>
            <w:r w:rsidRPr="00073E6B">
              <w:rPr>
                <w:rFonts w:cs="Arial"/>
                <w:b/>
                <w:szCs w:val="22"/>
              </w:rPr>
              <w:t>Local Hospital Networks (LHNs)</w:t>
            </w:r>
          </w:p>
        </w:tc>
        <w:tc>
          <w:tcPr>
            <w:tcW w:w="3588" w:type="pct"/>
          </w:tcPr>
          <w:p w14:paraId="196943DC" w14:textId="3F0EF90F" w:rsidR="00DB64AF" w:rsidRPr="00404E8C" w:rsidRDefault="00E2441D" w:rsidP="00277475">
            <w:pPr>
              <w:rPr>
                <w:rFonts w:cs="Arial"/>
                <w:szCs w:val="22"/>
              </w:rPr>
            </w:pPr>
            <w:r>
              <w:rPr>
                <w:rFonts w:cs="Arial"/>
                <w:szCs w:val="22"/>
              </w:rPr>
              <w:t>E</w:t>
            </w:r>
            <w:r w:rsidR="00DB64AF" w:rsidRPr="00404E8C">
              <w:rPr>
                <w:rFonts w:cs="Arial"/>
                <w:szCs w:val="22"/>
              </w:rPr>
              <w:t>ntities established by state and territory governments to manage single or small groups of public hospital services, including managing budgets and being responsible for performance in a defined geographical area. LHNs also commonly manage other health services such as community-based health services.</w:t>
            </w:r>
          </w:p>
        </w:tc>
      </w:tr>
      <w:tr w:rsidR="00DB64AF" w:rsidRPr="00404E8C" w14:paraId="23F00C26" w14:textId="77777777" w:rsidTr="00D32468">
        <w:trPr>
          <w:cantSplit/>
        </w:trPr>
        <w:tc>
          <w:tcPr>
            <w:tcW w:w="1412" w:type="pct"/>
          </w:tcPr>
          <w:p w14:paraId="748D3890" w14:textId="6BF4AB4B" w:rsidR="00DB64AF" w:rsidRPr="00073E6B" w:rsidRDefault="008F2DA2" w:rsidP="00602BC6">
            <w:pPr>
              <w:spacing w:line="252" w:lineRule="auto"/>
              <w:rPr>
                <w:rFonts w:cs="Arial"/>
                <w:b/>
                <w:szCs w:val="22"/>
              </w:rPr>
            </w:pPr>
            <w:r w:rsidRPr="00073E6B">
              <w:rPr>
                <w:rFonts w:cs="Arial"/>
                <w:b/>
                <w:szCs w:val="22"/>
              </w:rPr>
              <w:t xml:space="preserve">Local </w:t>
            </w:r>
            <w:r w:rsidR="00DB64AF" w:rsidRPr="00073E6B">
              <w:rPr>
                <w:rFonts w:cs="Arial"/>
                <w:b/>
                <w:szCs w:val="22"/>
              </w:rPr>
              <w:t>Care Team</w:t>
            </w:r>
          </w:p>
        </w:tc>
        <w:tc>
          <w:tcPr>
            <w:tcW w:w="3588" w:type="pct"/>
          </w:tcPr>
          <w:p w14:paraId="68BFDF8D" w14:textId="5CFE26E5" w:rsidR="00DB64AF" w:rsidRPr="00404E8C" w:rsidRDefault="008F2DA2" w:rsidP="00277475">
            <w:pPr>
              <w:rPr>
                <w:rFonts w:cs="Arial"/>
                <w:szCs w:val="22"/>
              </w:rPr>
            </w:pPr>
            <w:r w:rsidRPr="00404E8C">
              <w:rPr>
                <w:rFonts w:cs="Arial"/>
                <w:szCs w:val="22"/>
              </w:rPr>
              <w:t>The Local Care Team is a multidisciplinary team that follow</w:t>
            </w:r>
            <w:r w:rsidR="00771202">
              <w:rPr>
                <w:rFonts w:cs="Arial"/>
                <w:szCs w:val="22"/>
              </w:rPr>
              <w:t>s</w:t>
            </w:r>
            <w:r w:rsidRPr="00404E8C">
              <w:rPr>
                <w:rFonts w:cs="Arial"/>
                <w:szCs w:val="22"/>
              </w:rPr>
              <w:t xml:space="preserve"> </w:t>
            </w:r>
            <w:r w:rsidR="00771202">
              <w:rPr>
                <w:rFonts w:cs="Arial"/>
                <w:szCs w:val="22"/>
              </w:rPr>
              <w:t>each</w:t>
            </w:r>
            <w:r w:rsidR="00771202" w:rsidRPr="00404E8C">
              <w:rPr>
                <w:rFonts w:cs="Arial"/>
                <w:szCs w:val="22"/>
              </w:rPr>
              <w:t xml:space="preserve"> </w:t>
            </w:r>
            <w:r w:rsidR="00771202">
              <w:rPr>
                <w:rFonts w:cs="Arial"/>
                <w:szCs w:val="22"/>
              </w:rPr>
              <w:t>victim-survivor</w:t>
            </w:r>
            <w:r w:rsidR="00771202" w:rsidRPr="00404E8C">
              <w:rPr>
                <w:rFonts w:cs="Arial"/>
                <w:szCs w:val="22"/>
              </w:rPr>
              <w:t xml:space="preserve"> </w:t>
            </w:r>
            <w:r w:rsidRPr="00404E8C">
              <w:rPr>
                <w:rFonts w:cs="Arial"/>
                <w:szCs w:val="22"/>
              </w:rPr>
              <w:t xml:space="preserve">through their care journey. </w:t>
            </w:r>
          </w:p>
        </w:tc>
      </w:tr>
      <w:tr w:rsidR="006B71D2" w:rsidRPr="00404E8C" w14:paraId="5910CC7C" w14:textId="77777777" w:rsidTr="00D32468">
        <w:trPr>
          <w:cantSplit/>
        </w:trPr>
        <w:tc>
          <w:tcPr>
            <w:tcW w:w="1412" w:type="pct"/>
          </w:tcPr>
          <w:p w14:paraId="3491F378" w14:textId="13B0DFED" w:rsidR="006B71D2" w:rsidRPr="00073E6B" w:rsidRDefault="006B71D2" w:rsidP="00602BC6">
            <w:pPr>
              <w:spacing w:line="252" w:lineRule="auto"/>
              <w:rPr>
                <w:rFonts w:cs="Arial"/>
                <w:b/>
                <w:szCs w:val="22"/>
              </w:rPr>
            </w:pPr>
            <w:r w:rsidRPr="00073E6B">
              <w:rPr>
                <w:rFonts w:cs="Arial"/>
                <w:b/>
                <w:szCs w:val="22"/>
              </w:rPr>
              <w:t>FDSV Peer Support Worker</w:t>
            </w:r>
          </w:p>
        </w:tc>
        <w:tc>
          <w:tcPr>
            <w:tcW w:w="3588" w:type="pct"/>
          </w:tcPr>
          <w:p w14:paraId="5E3602A8" w14:textId="66CB27AC" w:rsidR="006B71D2" w:rsidRPr="00404E8C" w:rsidRDefault="00F96110" w:rsidP="00277475">
            <w:pPr>
              <w:rPr>
                <w:rFonts w:cs="Arial"/>
                <w:szCs w:val="22"/>
              </w:rPr>
            </w:pPr>
            <w:r w:rsidRPr="00F96110">
              <w:rPr>
                <w:rFonts w:cs="Arial"/>
                <w:szCs w:val="22"/>
              </w:rPr>
              <w:t xml:space="preserve">Workers who have a lived experience of </w:t>
            </w:r>
            <w:r>
              <w:rPr>
                <w:rFonts w:cs="Arial"/>
                <w:szCs w:val="22"/>
              </w:rPr>
              <w:t>FDSV</w:t>
            </w:r>
            <w:r w:rsidRPr="00F96110">
              <w:rPr>
                <w:rFonts w:cs="Arial"/>
                <w:szCs w:val="22"/>
              </w:rPr>
              <w:t xml:space="preserve"> and who provide valuable contributions by sharing their </w:t>
            </w:r>
            <w:r>
              <w:rPr>
                <w:rFonts w:cs="Arial"/>
                <w:szCs w:val="22"/>
              </w:rPr>
              <w:t xml:space="preserve">lived </w:t>
            </w:r>
            <w:r w:rsidRPr="00F96110">
              <w:rPr>
                <w:rFonts w:cs="Arial"/>
                <w:szCs w:val="22"/>
              </w:rPr>
              <w:t xml:space="preserve">experience with others. </w:t>
            </w:r>
          </w:p>
        </w:tc>
      </w:tr>
      <w:tr w:rsidR="00277475" w:rsidRPr="00404E8C" w14:paraId="18D57D8C" w14:textId="77777777" w:rsidTr="00D32468">
        <w:trPr>
          <w:cantSplit/>
        </w:trPr>
        <w:tc>
          <w:tcPr>
            <w:tcW w:w="1412" w:type="pct"/>
          </w:tcPr>
          <w:p w14:paraId="3301E84C" w14:textId="0FE747F8" w:rsidR="00277475" w:rsidRPr="00073E6B" w:rsidRDefault="006B71D2" w:rsidP="00602BC6">
            <w:pPr>
              <w:spacing w:line="252" w:lineRule="auto"/>
              <w:rPr>
                <w:rFonts w:cs="Arial"/>
                <w:b/>
                <w:szCs w:val="22"/>
              </w:rPr>
            </w:pPr>
            <w:r w:rsidRPr="00073E6B">
              <w:rPr>
                <w:rFonts w:cs="Arial"/>
                <w:b/>
                <w:szCs w:val="22"/>
              </w:rPr>
              <w:lastRenderedPageBreak/>
              <w:t xml:space="preserve">Mental Health </w:t>
            </w:r>
            <w:r w:rsidR="00DB64AF" w:rsidRPr="00073E6B">
              <w:rPr>
                <w:rFonts w:cs="Arial"/>
                <w:b/>
                <w:szCs w:val="22"/>
              </w:rPr>
              <w:t>Peer support worker</w:t>
            </w:r>
          </w:p>
        </w:tc>
        <w:tc>
          <w:tcPr>
            <w:tcW w:w="3588" w:type="pct"/>
          </w:tcPr>
          <w:p w14:paraId="6B3985F8" w14:textId="1ABDDA89" w:rsidR="00277475" w:rsidRPr="00404E8C" w:rsidRDefault="00DB64AF" w:rsidP="00277475">
            <w:pPr>
              <w:rPr>
                <w:rFonts w:cs="Arial"/>
                <w:szCs w:val="22"/>
              </w:rPr>
            </w:pPr>
            <w:r w:rsidRPr="00404E8C">
              <w:rPr>
                <w:rFonts w:cs="Arial"/>
                <w:szCs w:val="22"/>
              </w:rPr>
              <w:t xml:space="preserve">Workers who have a lived experience of mental illness and/or suicide and who provide valuable contributions by sharing their experience of mental illness and/or suicide and recovery with others. Peer workers may have lived experience as a consumer or as a </w:t>
            </w:r>
            <w:proofErr w:type="spellStart"/>
            <w:r w:rsidRPr="00404E8C">
              <w:rPr>
                <w:rFonts w:cs="Arial"/>
                <w:szCs w:val="22"/>
              </w:rPr>
              <w:t>carer</w:t>
            </w:r>
            <w:proofErr w:type="spellEnd"/>
            <w:r w:rsidRPr="00404E8C">
              <w:rPr>
                <w:rFonts w:cs="Arial"/>
                <w:szCs w:val="22"/>
              </w:rPr>
              <w:t>.</w:t>
            </w:r>
          </w:p>
        </w:tc>
      </w:tr>
      <w:tr w:rsidR="00DB64AF" w:rsidRPr="00404E8C" w14:paraId="11F8995B" w14:textId="77777777" w:rsidTr="00D32468">
        <w:trPr>
          <w:cantSplit/>
        </w:trPr>
        <w:tc>
          <w:tcPr>
            <w:tcW w:w="1412" w:type="pct"/>
          </w:tcPr>
          <w:p w14:paraId="2217A234" w14:textId="25A34208" w:rsidR="00DB64AF" w:rsidRPr="00073E6B" w:rsidRDefault="00DB64AF" w:rsidP="00602BC6">
            <w:pPr>
              <w:spacing w:line="252" w:lineRule="auto"/>
              <w:rPr>
                <w:rFonts w:cs="Arial"/>
                <w:b/>
                <w:szCs w:val="22"/>
              </w:rPr>
            </w:pPr>
            <w:r w:rsidRPr="00073E6B">
              <w:rPr>
                <w:rFonts w:cs="Arial"/>
                <w:b/>
                <w:szCs w:val="22"/>
              </w:rPr>
              <w:t xml:space="preserve">Primary Health Networks </w:t>
            </w:r>
            <w:r w:rsidR="008C5FE6" w:rsidRPr="00073E6B">
              <w:rPr>
                <w:rFonts w:cs="Arial"/>
                <w:b/>
                <w:szCs w:val="22"/>
              </w:rPr>
              <w:t>(PHNs)</w:t>
            </w:r>
          </w:p>
        </w:tc>
        <w:tc>
          <w:tcPr>
            <w:tcW w:w="3588" w:type="pct"/>
          </w:tcPr>
          <w:p w14:paraId="7FB65C1C" w14:textId="239E481E" w:rsidR="00DB64AF" w:rsidRPr="00404E8C" w:rsidRDefault="008F2DA2" w:rsidP="00DB64AF">
            <w:pPr>
              <w:rPr>
                <w:rFonts w:cs="Arial"/>
                <w:szCs w:val="22"/>
              </w:rPr>
            </w:pPr>
            <w:r w:rsidRPr="00404E8C">
              <w:rPr>
                <w:rFonts w:cs="Arial"/>
                <w:szCs w:val="22"/>
              </w:rPr>
              <w:t>Commonwealth funded independent organisations that coordinate primary health care in their region. PHNs assess the needs of their community and commission health services so that people in their region can get coordinated health care where and</w:t>
            </w:r>
            <w:r w:rsidR="00D27BF1">
              <w:rPr>
                <w:rFonts w:cs="Arial"/>
                <w:szCs w:val="22"/>
              </w:rPr>
              <w:t xml:space="preserve"> </w:t>
            </w:r>
            <w:r w:rsidRPr="00404E8C">
              <w:rPr>
                <w:rFonts w:cs="Arial"/>
                <w:szCs w:val="22"/>
              </w:rPr>
              <w:t>when they need it.</w:t>
            </w:r>
          </w:p>
        </w:tc>
      </w:tr>
      <w:tr w:rsidR="00F65EC9" w:rsidRPr="00404E8C" w14:paraId="56910D0D" w14:textId="77777777" w:rsidTr="00D32468">
        <w:trPr>
          <w:cantSplit/>
        </w:trPr>
        <w:tc>
          <w:tcPr>
            <w:tcW w:w="1412" w:type="pct"/>
          </w:tcPr>
          <w:p w14:paraId="2BC59026" w14:textId="6C26EB0A" w:rsidR="00F65EC9" w:rsidRPr="00073E6B" w:rsidRDefault="00F65EC9" w:rsidP="00602BC6">
            <w:pPr>
              <w:spacing w:line="252" w:lineRule="auto"/>
              <w:rPr>
                <w:rFonts w:cs="Arial"/>
                <w:b/>
                <w:szCs w:val="22"/>
              </w:rPr>
            </w:pPr>
            <w:r w:rsidRPr="00073E6B">
              <w:rPr>
                <w:rFonts w:cs="Arial"/>
                <w:b/>
                <w:szCs w:val="22"/>
              </w:rPr>
              <w:t>Recovery</w:t>
            </w:r>
          </w:p>
        </w:tc>
        <w:tc>
          <w:tcPr>
            <w:tcW w:w="3588" w:type="pct"/>
          </w:tcPr>
          <w:p w14:paraId="4A0A1F36" w14:textId="2DC1C96E" w:rsidR="00F65EC9" w:rsidRPr="00F65EC9" w:rsidRDefault="00F65EC9" w:rsidP="00F65EC9">
            <w:pPr>
              <w:rPr>
                <w:rFonts w:cs="Arial"/>
                <w:szCs w:val="22"/>
              </w:rPr>
            </w:pPr>
            <w:r w:rsidRPr="00F65EC9">
              <w:rPr>
                <w:rFonts w:cs="Arial"/>
                <w:szCs w:val="22"/>
              </w:rPr>
              <w:t>Recovery is an ongoing process that enables</w:t>
            </w:r>
            <w:r w:rsidR="00151ADF">
              <w:rPr>
                <w:rFonts w:cs="Arial"/>
                <w:szCs w:val="22"/>
              </w:rPr>
              <w:t xml:space="preserve"> </w:t>
            </w:r>
            <w:r w:rsidRPr="00F65EC9">
              <w:rPr>
                <w:rFonts w:cs="Arial"/>
                <w:szCs w:val="22"/>
              </w:rPr>
              <w:t xml:space="preserve">victim-survivors to be safe, </w:t>
            </w:r>
            <w:proofErr w:type="gramStart"/>
            <w:r w:rsidRPr="00F65EC9">
              <w:rPr>
                <w:rFonts w:cs="Arial"/>
                <w:szCs w:val="22"/>
              </w:rPr>
              <w:t>healthy</w:t>
            </w:r>
            <w:proofErr w:type="gramEnd"/>
            <w:r w:rsidRPr="00F65EC9">
              <w:rPr>
                <w:rFonts w:cs="Arial"/>
                <w:szCs w:val="22"/>
              </w:rPr>
              <w:t xml:space="preserve"> and resilient</w:t>
            </w:r>
            <w:r w:rsidR="00151ADF">
              <w:rPr>
                <w:rFonts w:cs="Arial"/>
                <w:szCs w:val="22"/>
              </w:rPr>
              <w:t xml:space="preserve"> </w:t>
            </w:r>
            <w:r w:rsidRPr="00F65EC9">
              <w:rPr>
                <w:rFonts w:cs="Arial"/>
                <w:szCs w:val="22"/>
              </w:rPr>
              <w:t>and to have economic security and post-traumatic</w:t>
            </w:r>
            <w:r w:rsidR="00151ADF">
              <w:rPr>
                <w:rFonts w:cs="Arial"/>
                <w:szCs w:val="22"/>
              </w:rPr>
              <w:t xml:space="preserve"> </w:t>
            </w:r>
            <w:r w:rsidRPr="00F65EC9">
              <w:rPr>
                <w:rFonts w:cs="Arial"/>
                <w:szCs w:val="22"/>
              </w:rPr>
              <w:t>growth. Victim-survivors require support to</w:t>
            </w:r>
            <w:r w:rsidR="00151ADF">
              <w:rPr>
                <w:rFonts w:cs="Arial"/>
                <w:szCs w:val="22"/>
              </w:rPr>
              <w:t xml:space="preserve"> </w:t>
            </w:r>
            <w:r w:rsidRPr="00F65EC9">
              <w:rPr>
                <w:rFonts w:cs="Arial"/>
                <w:szCs w:val="22"/>
              </w:rPr>
              <w:t>recover from the financial, social, psychological,</w:t>
            </w:r>
            <w:r w:rsidR="00151ADF">
              <w:rPr>
                <w:rFonts w:cs="Arial"/>
                <w:szCs w:val="22"/>
              </w:rPr>
              <w:t xml:space="preserve"> </w:t>
            </w:r>
            <w:proofErr w:type="gramStart"/>
            <w:r w:rsidRPr="00F65EC9">
              <w:rPr>
                <w:rFonts w:cs="Arial"/>
                <w:szCs w:val="22"/>
              </w:rPr>
              <w:t>emotional</w:t>
            </w:r>
            <w:proofErr w:type="gramEnd"/>
            <w:r w:rsidRPr="00F65EC9">
              <w:rPr>
                <w:rFonts w:cs="Arial"/>
                <w:szCs w:val="22"/>
              </w:rPr>
              <w:t xml:space="preserve"> and physical impacts of violence.</w:t>
            </w:r>
          </w:p>
          <w:p w14:paraId="7953F60B" w14:textId="77777777" w:rsidR="00491E01" w:rsidRDefault="00F65EC9" w:rsidP="00F65EC9">
            <w:pPr>
              <w:rPr>
                <w:rFonts w:cs="Arial"/>
                <w:szCs w:val="22"/>
              </w:rPr>
            </w:pPr>
            <w:r w:rsidRPr="00F65EC9">
              <w:rPr>
                <w:rFonts w:cs="Arial"/>
                <w:szCs w:val="22"/>
              </w:rPr>
              <w:t>Recovery also includes addressing the</w:t>
            </w:r>
            <w:r w:rsidR="00151ADF">
              <w:rPr>
                <w:rFonts w:cs="Arial"/>
                <w:szCs w:val="22"/>
              </w:rPr>
              <w:t xml:space="preserve"> </w:t>
            </w:r>
            <w:r w:rsidRPr="00F65EC9">
              <w:rPr>
                <w:rFonts w:cs="Arial"/>
                <w:szCs w:val="22"/>
              </w:rPr>
              <w:t xml:space="preserve">short-term, </w:t>
            </w:r>
            <w:proofErr w:type="gramStart"/>
            <w:r w:rsidRPr="00F65EC9">
              <w:rPr>
                <w:rFonts w:cs="Arial"/>
                <w:szCs w:val="22"/>
              </w:rPr>
              <w:t>long-term</w:t>
            </w:r>
            <w:proofErr w:type="gramEnd"/>
            <w:r w:rsidRPr="00F65EC9">
              <w:rPr>
                <w:rFonts w:cs="Arial"/>
                <w:szCs w:val="22"/>
              </w:rPr>
              <w:t xml:space="preserve"> and lifelong health impacts</w:t>
            </w:r>
            <w:r w:rsidR="00151ADF">
              <w:rPr>
                <w:rFonts w:cs="Arial"/>
                <w:szCs w:val="22"/>
              </w:rPr>
              <w:t xml:space="preserve"> </w:t>
            </w:r>
            <w:r w:rsidRPr="00F65EC9">
              <w:rPr>
                <w:rFonts w:cs="Arial"/>
                <w:szCs w:val="22"/>
              </w:rPr>
              <w:t>for victim-survivors, which may include physical</w:t>
            </w:r>
            <w:r w:rsidR="00151ADF">
              <w:rPr>
                <w:rFonts w:cs="Arial"/>
                <w:szCs w:val="22"/>
              </w:rPr>
              <w:t xml:space="preserve"> </w:t>
            </w:r>
            <w:r w:rsidRPr="00F65EC9">
              <w:rPr>
                <w:rFonts w:cs="Arial"/>
                <w:szCs w:val="22"/>
              </w:rPr>
              <w:t>injuries, reproductive and sexual health issues and</w:t>
            </w:r>
            <w:r w:rsidR="00151ADF">
              <w:rPr>
                <w:rFonts w:cs="Arial"/>
                <w:szCs w:val="22"/>
              </w:rPr>
              <w:t xml:space="preserve"> </w:t>
            </w:r>
            <w:r w:rsidRPr="00F65EC9">
              <w:rPr>
                <w:rFonts w:cs="Arial"/>
                <w:szCs w:val="22"/>
              </w:rPr>
              <w:t>poor mental health</w:t>
            </w:r>
            <w:r w:rsidR="00491E01">
              <w:rPr>
                <w:rFonts w:cs="Arial"/>
                <w:szCs w:val="22"/>
              </w:rPr>
              <w:t>.</w:t>
            </w:r>
          </w:p>
          <w:p w14:paraId="5449ED2D" w14:textId="77777777" w:rsidR="00491E01" w:rsidRDefault="00F65EC9" w:rsidP="00F65EC9">
            <w:pPr>
              <w:rPr>
                <w:rFonts w:cs="Arial"/>
                <w:szCs w:val="22"/>
              </w:rPr>
            </w:pPr>
            <w:r w:rsidRPr="00F65EC9">
              <w:rPr>
                <w:rFonts w:cs="Arial"/>
                <w:szCs w:val="22"/>
              </w:rPr>
              <w:t>Recovery also relates to the</w:t>
            </w:r>
            <w:r w:rsidR="00151ADF">
              <w:rPr>
                <w:rFonts w:cs="Arial"/>
                <w:szCs w:val="22"/>
              </w:rPr>
              <w:t xml:space="preserve"> </w:t>
            </w:r>
            <w:r w:rsidRPr="00F65EC9">
              <w:rPr>
                <w:rFonts w:cs="Arial"/>
                <w:szCs w:val="22"/>
              </w:rPr>
              <w:t>rebuilding of a victim-survivor’s life, their ability to</w:t>
            </w:r>
            <w:r w:rsidR="00151ADF">
              <w:rPr>
                <w:rFonts w:cs="Arial"/>
                <w:szCs w:val="22"/>
              </w:rPr>
              <w:t xml:space="preserve"> </w:t>
            </w:r>
            <w:r w:rsidRPr="00F65EC9">
              <w:rPr>
                <w:rFonts w:cs="Arial"/>
                <w:szCs w:val="22"/>
              </w:rPr>
              <w:t>return to the workplace and community, as well</w:t>
            </w:r>
            <w:r w:rsidR="00151ADF">
              <w:rPr>
                <w:rFonts w:cs="Arial"/>
                <w:szCs w:val="22"/>
              </w:rPr>
              <w:t xml:space="preserve"> </w:t>
            </w:r>
            <w:r w:rsidRPr="00F65EC9">
              <w:rPr>
                <w:rFonts w:cs="Arial"/>
                <w:szCs w:val="22"/>
              </w:rPr>
              <w:t>as obtaining financial independence and economic</w:t>
            </w:r>
            <w:r w:rsidR="00151ADF">
              <w:rPr>
                <w:rFonts w:cs="Arial"/>
                <w:szCs w:val="22"/>
              </w:rPr>
              <w:t xml:space="preserve"> </w:t>
            </w:r>
            <w:r w:rsidRPr="00F65EC9">
              <w:rPr>
                <w:rFonts w:cs="Arial"/>
                <w:szCs w:val="22"/>
              </w:rPr>
              <w:t>security. However, it must be acknowledged that</w:t>
            </w:r>
            <w:r w:rsidR="00151ADF">
              <w:rPr>
                <w:rFonts w:cs="Arial"/>
                <w:szCs w:val="22"/>
              </w:rPr>
              <w:t xml:space="preserve"> </w:t>
            </w:r>
            <w:r w:rsidRPr="00F65EC9">
              <w:rPr>
                <w:rFonts w:cs="Arial"/>
                <w:szCs w:val="22"/>
              </w:rPr>
              <w:t>victim-survivors recover and heal in different</w:t>
            </w:r>
            <w:r w:rsidR="00151ADF">
              <w:rPr>
                <w:rFonts w:cs="Arial"/>
                <w:szCs w:val="22"/>
              </w:rPr>
              <w:t xml:space="preserve"> </w:t>
            </w:r>
            <w:r w:rsidRPr="00F65EC9">
              <w:rPr>
                <w:rFonts w:cs="Arial"/>
                <w:szCs w:val="22"/>
              </w:rPr>
              <w:t>ways, with some people being unable to return to</w:t>
            </w:r>
            <w:r w:rsidR="005C7D62">
              <w:rPr>
                <w:rFonts w:cs="Arial"/>
                <w:szCs w:val="22"/>
              </w:rPr>
              <w:t xml:space="preserve"> </w:t>
            </w:r>
            <w:r w:rsidRPr="00F65EC9">
              <w:rPr>
                <w:rFonts w:cs="Arial"/>
                <w:szCs w:val="22"/>
              </w:rPr>
              <w:t>work and requiring access to ongoing support</w:t>
            </w:r>
            <w:r w:rsidR="00491E01">
              <w:rPr>
                <w:rFonts w:cs="Arial"/>
                <w:szCs w:val="22"/>
              </w:rPr>
              <w:t>.</w:t>
            </w:r>
          </w:p>
          <w:p w14:paraId="5537BE6C" w14:textId="5A5043E7" w:rsidR="00F65EC9" w:rsidRPr="00404E8C" w:rsidRDefault="00F65EC9" w:rsidP="00151ADF">
            <w:pPr>
              <w:rPr>
                <w:rFonts w:cs="Arial"/>
                <w:szCs w:val="22"/>
              </w:rPr>
            </w:pPr>
            <w:r w:rsidRPr="00F65EC9">
              <w:rPr>
                <w:rFonts w:cs="Arial"/>
                <w:szCs w:val="22"/>
              </w:rPr>
              <w:t>In cases of gender-based violence, the</w:t>
            </w:r>
            <w:r w:rsidR="00151ADF">
              <w:rPr>
                <w:rFonts w:cs="Arial"/>
                <w:szCs w:val="22"/>
              </w:rPr>
              <w:t xml:space="preserve"> </w:t>
            </w:r>
            <w:r w:rsidRPr="00F65EC9">
              <w:rPr>
                <w:rFonts w:cs="Arial"/>
                <w:szCs w:val="22"/>
              </w:rPr>
              <w:t>victim-survivor may still be in contact or live with</w:t>
            </w:r>
            <w:r w:rsidR="00151ADF">
              <w:rPr>
                <w:rFonts w:cs="Arial"/>
                <w:szCs w:val="22"/>
              </w:rPr>
              <w:t xml:space="preserve"> </w:t>
            </w:r>
            <w:r w:rsidRPr="00F65EC9">
              <w:rPr>
                <w:rFonts w:cs="Arial"/>
                <w:szCs w:val="22"/>
              </w:rPr>
              <w:t xml:space="preserve">the perpetrator. In these situations, the family </w:t>
            </w:r>
            <w:proofErr w:type="gramStart"/>
            <w:r w:rsidRPr="00F65EC9">
              <w:rPr>
                <w:rFonts w:cs="Arial"/>
                <w:szCs w:val="22"/>
              </w:rPr>
              <w:t>as</w:t>
            </w:r>
            <w:r w:rsidR="005C7D62">
              <w:rPr>
                <w:rFonts w:cs="Arial"/>
                <w:szCs w:val="22"/>
              </w:rPr>
              <w:t xml:space="preserve"> </w:t>
            </w:r>
            <w:r w:rsidRPr="00F65EC9">
              <w:rPr>
                <w:rFonts w:cs="Arial"/>
                <w:szCs w:val="22"/>
              </w:rPr>
              <w:t>a whole may</w:t>
            </w:r>
            <w:proofErr w:type="gramEnd"/>
            <w:r w:rsidRPr="00F65EC9">
              <w:rPr>
                <w:rFonts w:cs="Arial"/>
                <w:szCs w:val="22"/>
              </w:rPr>
              <w:t xml:space="preserve"> need support to recover. Moreover,</w:t>
            </w:r>
            <w:r w:rsidR="00151ADF">
              <w:rPr>
                <w:rFonts w:cs="Arial"/>
                <w:szCs w:val="22"/>
              </w:rPr>
              <w:t xml:space="preserve"> </w:t>
            </w:r>
            <w:r w:rsidRPr="00F65EC9">
              <w:rPr>
                <w:rFonts w:cs="Arial"/>
                <w:szCs w:val="22"/>
              </w:rPr>
              <w:t>in some cases, people are both victim-survivors</w:t>
            </w:r>
            <w:r w:rsidR="00151ADF">
              <w:rPr>
                <w:rFonts w:cs="Arial"/>
                <w:szCs w:val="22"/>
              </w:rPr>
              <w:t xml:space="preserve"> </w:t>
            </w:r>
            <w:r w:rsidRPr="00F65EC9">
              <w:rPr>
                <w:rFonts w:cs="Arial"/>
                <w:szCs w:val="22"/>
              </w:rPr>
              <w:t>and perpetrators of violence – for example, some</w:t>
            </w:r>
            <w:r w:rsidR="00151ADF">
              <w:rPr>
                <w:rFonts w:cs="Arial"/>
                <w:szCs w:val="22"/>
              </w:rPr>
              <w:t xml:space="preserve"> </w:t>
            </w:r>
            <w:r w:rsidRPr="00F65EC9">
              <w:rPr>
                <w:rFonts w:cs="Arial"/>
                <w:szCs w:val="22"/>
              </w:rPr>
              <w:t xml:space="preserve">adolescents using violence. </w:t>
            </w:r>
          </w:p>
        </w:tc>
      </w:tr>
      <w:tr w:rsidR="00502125" w:rsidRPr="00404E8C" w14:paraId="7D15D33B" w14:textId="77777777" w:rsidTr="00D32468">
        <w:trPr>
          <w:cantSplit/>
        </w:trPr>
        <w:tc>
          <w:tcPr>
            <w:tcW w:w="1412" w:type="pct"/>
          </w:tcPr>
          <w:p w14:paraId="640F117B" w14:textId="2C13D6F8" w:rsidR="00502125" w:rsidRPr="00073E6B" w:rsidRDefault="00502125" w:rsidP="00602BC6">
            <w:pPr>
              <w:spacing w:line="252" w:lineRule="auto"/>
              <w:rPr>
                <w:rFonts w:cs="Arial"/>
                <w:b/>
                <w:szCs w:val="22"/>
              </w:rPr>
            </w:pPr>
            <w:r w:rsidRPr="00073E6B">
              <w:rPr>
                <w:rFonts w:cs="Arial"/>
                <w:b/>
                <w:szCs w:val="22"/>
              </w:rPr>
              <w:lastRenderedPageBreak/>
              <w:t>Recognise, Respond and Refer</w:t>
            </w:r>
            <w:r w:rsidR="00285AE3" w:rsidRPr="00073E6B">
              <w:rPr>
                <w:rFonts w:cs="Arial"/>
                <w:b/>
                <w:szCs w:val="22"/>
              </w:rPr>
              <w:t xml:space="preserve"> (RRR)</w:t>
            </w:r>
            <w:r w:rsidRPr="00073E6B">
              <w:rPr>
                <w:rFonts w:cs="Arial"/>
                <w:b/>
                <w:szCs w:val="22"/>
              </w:rPr>
              <w:t xml:space="preserve"> Pilot Program</w:t>
            </w:r>
          </w:p>
        </w:tc>
        <w:tc>
          <w:tcPr>
            <w:tcW w:w="3588" w:type="pct"/>
          </w:tcPr>
          <w:p w14:paraId="3E1D85C0" w14:textId="3C75939C" w:rsidR="00285AE3" w:rsidRPr="00404E8C" w:rsidRDefault="00285AE3" w:rsidP="00285AE3">
            <w:pPr>
              <w:rPr>
                <w:rFonts w:cs="Arial"/>
                <w:szCs w:val="22"/>
              </w:rPr>
            </w:pPr>
            <w:r w:rsidRPr="00404E8C">
              <w:rPr>
                <w:rFonts w:cs="Arial"/>
                <w:szCs w:val="22"/>
              </w:rPr>
              <w:t xml:space="preserve">The RRR Pilot Program trains primary care staff to enhance their capacity to support DFSV affected people. Training is delivered by system integrator positions that act as a conduit between primary care and </w:t>
            </w:r>
            <w:r w:rsidR="00A27006">
              <w:rPr>
                <w:rFonts w:cs="Arial"/>
                <w:szCs w:val="22"/>
              </w:rPr>
              <w:t>FDSV</w:t>
            </w:r>
            <w:r w:rsidR="00A27006" w:rsidRPr="00404E8C">
              <w:rPr>
                <w:rFonts w:cs="Arial"/>
                <w:szCs w:val="22"/>
              </w:rPr>
              <w:t xml:space="preserve"> </w:t>
            </w:r>
            <w:r w:rsidRPr="00404E8C">
              <w:rPr>
                <w:rFonts w:cs="Arial"/>
                <w:szCs w:val="22"/>
              </w:rPr>
              <w:t xml:space="preserve">services to improve coordination between the primary care and </w:t>
            </w:r>
            <w:r w:rsidR="00A27006">
              <w:rPr>
                <w:rFonts w:cs="Arial"/>
                <w:szCs w:val="22"/>
              </w:rPr>
              <w:t>FDSV</w:t>
            </w:r>
            <w:r w:rsidR="00A27006" w:rsidRPr="00404E8C">
              <w:rPr>
                <w:rFonts w:cs="Arial"/>
                <w:szCs w:val="22"/>
              </w:rPr>
              <w:t xml:space="preserve"> </w:t>
            </w:r>
            <w:r w:rsidRPr="00404E8C">
              <w:rPr>
                <w:rFonts w:cs="Arial"/>
                <w:szCs w:val="22"/>
              </w:rPr>
              <w:t>sectors. Each PHN is implementing a tailored model developed in response to local need.</w:t>
            </w:r>
          </w:p>
          <w:p w14:paraId="311E93B8" w14:textId="102AB725" w:rsidR="00285AE3" w:rsidRPr="00404E8C" w:rsidRDefault="00285AE3" w:rsidP="00660416">
            <w:pPr>
              <w:rPr>
                <w:rFonts w:cs="Arial"/>
                <w:szCs w:val="22"/>
              </w:rPr>
            </w:pPr>
            <w:r w:rsidRPr="00404E8C">
              <w:rPr>
                <w:rFonts w:cs="Arial"/>
                <w:szCs w:val="22"/>
              </w:rPr>
              <w:t xml:space="preserve">The RRR is currently being expanded into new locations and to trial new locally integrated models of </w:t>
            </w:r>
            <w:r w:rsidR="00A27006">
              <w:rPr>
                <w:rFonts w:cs="Arial"/>
                <w:szCs w:val="22"/>
              </w:rPr>
              <w:t>FDSV</w:t>
            </w:r>
            <w:r w:rsidR="00A27006" w:rsidRPr="00404E8C">
              <w:rPr>
                <w:rFonts w:cs="Arial"/>
                <w:szCs w:val="22"/>
              </w:rPr>
              <w:t xml:space="preserve"> </w:t>
            </w:r>
            <w:r w:rsidRPr="00404E8C">
              <w:rPr>
                <w:rFonts w:cs="Arial"/>
                <w:szCs w:val="22"/>
              </w:rPr>
              <w:t xml:space="preserve">identification, response and referral activities to better support people experiencing </w:t>
            </w:r>
            <w:r w:rsidR="00A27006">
              <w:rPr>
                <w:rFonts w:cs="Arial"/>
                <w:szCs w:val="22"/>
              </w:rPr>
              <w:t>FDSV</w:t>
            </w:r>
            <w:r w:rsidRPr="00404E8C">
              <w:rPr>
                <w:rFonts w:cs="Arial"/>
                <w:szCs w:val="22"/>
              </w:rPr>
              <w:t>.</w:t>
            </w:r>
          </w:p>
        </w:tc>
      </w:tr>
      <w:tr w:rsidR="00277475" w:rsidRPr="00404E8C" w14:paraId="5AB4DC18" w14:textId="77777777" w:rsidTr="00D32468">
        <w:trPr>
          <w:cantSplit/>
        </w:trPr>
        <w:tc>
          <w:tcPr>
            <w:tcW w:w="1412" w:type="pct"/>
          </w:tcPr>
          <w:p w14:paraId="22C375F8" w14:textId="77777777" w:rsidR="00277475" w:rsidRPr="00073E6B" w:rsidRDefault="00277475" w:rsidP="00602BC6">
            <w:pPr>
              <w:spacing w:line="252" w:lineRule="auto"/>
              <w:rPr>
                <w:rFonts w:cs="Arial"/>
                <w:b/>
                <w:szCs w:val="22"/>
              </w:rPr>
            </w:pPr>
            <w:r w:rsidRPr="00073E6B">
              <w:rPr>
                <w:rFonts w:cs="Arial"/>
                <w:b/>
                <w:szCs w:val="22"/>
              </w:rPr>
              <w:lastRenderedPageBreak/>
              <w:t>Trauma</w:t>
            </w:r>
          </w:p>
        </w:tc>
        <w:tc>
          <w:tcPr>
            <w:tcW w:w="3588" w:type="pct"/>
          </w:tcPr>
          <w:p w14:paraId="0F1BB90C" w14:textId="77777777" w:rsidR="00491E01" w:rsidRDefault="00F65EC9" w:rsidP="00F65EC9">
            <w:pPr>
              <w:rPr>
                <w:rFonts w:cs="Arial"/>
                <w:szCs w:val="22"/>
              </w:rPr>
            </w:pPr>
            <w:r w:rsidRPr="00F65EC9">
              <w:rPr>
                <w:rFonts w:cs="Arial"/>
                <w:szCs w:val="22"/>
              </w:rPr>
              <w:t>Trauma</w:t>
            </w:r>
            <w:r w:rsidR="003A1A3A">
              <w:rPr>
                <w:rFonts w:cs="Arial"/>
                <w:szCs w:val="22"/>
              </w:rPr>
              <w:t xml:space="preserve"> </w:t>
            </w:r>
            <w:r w:rsidRPr="00F65EC9">
              <w:rPr>
                <w:rFonts w:cs="Arial"/>
                <w:szCs w:val="22"/>
              </w:rPr>
              <w:t xml:space="preserve">is a </w:t>
            </w:r>
            <w:r w:rsidR="00B25E22">
              <w:rPr>
                <w:rFonts w:cs="Arial"/>
                <w:szCs w:val="22"/>
              </w:rPr>
              <w:t>typical</w:t>
            </w:r>
            <w:r w:rsidR="00B25E22" w:rsidRPr="00F65EC9">
              <w:rPr>
                <w:rFonts w:cs="Arial"/>
                <w:szCs w:val="22"/>
              </w:rPr>
              <w:t xml:space="preserve"> </w:t>
            </w:r>
            <w:r w:rsidRPr="00F65EC9">
              <w:rPr>
                <w:rFonts w:cs="Arial"/>
                <w:szCs w:val="22"/>
              </w:rPr>
              <w:t xml:space="preserve">emotional, </w:t>
            </w:r>
            <w:proofErr w:type="gramStart"/>
            <w:r w:rsidRPr="00F65EC9">
              <w:rPr>
                <w:rFonts w:cs="Arial"/>
                <w:szCs w:val="22"/>
              </w:rPr>
              <w:t>psychological</w:t>
            </w:r>
            <w:proofErr w:type="gramEnd"/>
            <w:r w:rsidRPr="00F65EC9">
              <w:rPr>
                <w:rFonts w:cs="Arial"/>
                <w:szCs w:val="22"/>
              </w:rPr>
              <w:t xml:space="preserve"> and</w:t>
            </w:r>
            <w:r>
              <w:rPr>
                <w:rFonts w:cs="Arial"/>
                <w:szCs w:val="22"/>
              </w:rPr>
              <w:t xml:space="preserve"> </w:t>
            </w:r>
            <w:r w:rsidRPr="00F65EC9">
              <w:rPr>
                <w:rFonts w:cs="Arial"/>
                <w:szCs w:val="22"/>
              </w:rPr>
              <w:t>physical response to abuse.</w:t>
            </w:r>
            <w:r>
              <w:rPr>
                <w:rFonts w:cs="Arial"/>
                <w:szCs w:val="22"/>
              </w:rPr>
              <w:t xml:space="preserve"> </w:t>
            </w:r>
            <w:r w:rsidRPr="00F65EC9">
              <w:rPr>
                <w:rFonts w:cs="Arial"/>
                <w:szCs w:val="22"/>
              </w:rPr>
              <w:t>Trauma can occur</w:t>
            </w:r>
            <w:r>
              <w:rPr>
                <w:rFonts w:cs="Arial"/>
                <w:szCs w:val="22"/>
              </w:rPr>
              <w:t xml:space="preserve"> </w:t>
            </w:r>
            <w:r w:rsidRPr="00F65EC9">
              <w:rPr>
                <w:rFonts w:cs="Arial"/>
                <w:szCs w:val="22"/>
              </w:rPr>
              <w:t>immediately after an event, or many years later.</w:t>
            </w:r>
            <w:r>
              <w:rPr>
                <w:rFonts w:cs="Arial"/>
                <w:szCs w:val="22"/>
              </w:rPr>
              <w:t xml:space="preserve"> </w:t>
            </w:r>
            <w:r w:rsidRPr="00F65EC9">
              <w:rPr>
                <w:rFonts w:cs="Arial"/>
                <w:szCs w:val="22"/>
              </w:rPr>
              <w:t>Within the context of gender-based violence,</w:t>
            </w:r>
            <w:r>
              <w:rPr>
                <w:rFonts w:cs="Arial"/>
                <w:szCs w:val="22"/>
              </w:rPr>
              <w:t xml:space="preserve"> </w:t>
            </w:r>
            <w:r w:rsidRPr="00F65EC9">
              <w:rPr>
                <w:rFonts w:cs="Arial"/>
                <w:szCs w:val="22"/>
              </w:rPr>
              <w:t>victim-survivors often experience multiple</w:t>
            </w:r>
            <w:r>
              <w:rPr>
                <w:rFonts w:cs="Arial"/>
                <w:szCs w:val="22"/>
              </w:rPr>
              <w:t xml:space="preserve"> </w:t>
            </w:r>
            <w:r w:rsidRPr="00F65EC9">
              <w:rPr>
                <w:rFonts w:cs="Arial"/>
                <w:szCs w:val="22"/>
              </w:rPr>
              <w:t>traumatic events over time. This can result in</w:t>
            </w:r>
            <w:r>
              <w:rPr>
                <w:rFonts w:cs="Arial"/>
                <w:szCs w:val="22"/>
              </w:rPr>
              <w:t xml:space="preserve"> </w:t>
            </w:r>
            <w:r w:rsidRPr="00F65EC9">
              <w:rPr>
                <w:rFonts w:cs="Arial"/>
                <w:szCs w:val="22"/>
              </w:rPr>
              <w:t xml:space="preserve">complex trauma and the mental, </w:t>
            </w:r>
            <w:proofErr w:type="gramStart"/>
            <w:r w:rsidRPr="00F65EC9">
              <w:rPr>
                <w:rFonts w:cs="Arial"/>
                <w:szCs w:val="22"/>
              </w:rPr>
              <w:t>emotional</w:t>
            </w:r>
            <w:proofErr w:type="gramEnd"/>
            <w:r w:rsidRPr="00F65EC9">
              <w:rPr>
                <w:rFonts w:cs="Arial"/>
                <w:szCs w:val="22"/>
              </w:rPr>
              <w:t xml:space="preserve"> and</w:t>
            </w:r>
            <w:r>
              <w:rPr>
                <w:rFonts w:cs="Arial"/>
                <w:szCs w:val="22"/>
              </w:rPr>
              <w:t xml:space="preserve"> </w:t>
            </w:r>
            <w:r w:rsidRPr="00F65EC9">
              <w:rPr>
                <w:rFonts w:cs="Arial"/>
                <w:szCs w:val="22"/>
              </w:rPr>
              <w:t>physical impacts can extend over the</w:t>
            </w:r>
            <w:r>
              <w:rPr>
                <w:rFonts w:cs="Arial"/>
                <w:szCs w:val="22"/>
              </w:rPr>
              <w:t xml:space="preserve"> </w:t>
            </w:r>
            <w:r w:rsidRPr="00F65EC9">
              <w:rPr>
                <w:rFonts w:cs="Arial"/>
                <w:szCs w:val="22"/>
              </w:rPr>
              <w:t>long-term</w:t>
            </w:r>
            <w:r w:rsidR="00491E01">
              <w:rPr>
                <w:rFonts w:cs="Arial"/>
                <w:szCs w:val="22"/>
              </w:rPr>
              <w:t>.</w:t>
            </w:r>
          </w:p>
          <w:p w14:paraId="040C635E" w14:textId="621307B6" w:rsidR="00F65EC9" w:rsidRPr="00F65EC9" w:rsidRDefault="00B25E22" w:rsidP="00F65EC9">
            <w:pPr>
              <w:rPr>
                <w:rFonts w:cs="Arial"/>
                <w:szCs w:val="22"/>
              </w:rPr>
            </w:pPr>
            <w:r>
              <w:rPr>
                <w:rFonts w:cs="Arial"/>
                <w:szCs w:val="22"/>
              </w:rPr>
              <w:t xml:space="preserve">For children and young people, </w:t>
            </w:r>
            <w:r w:rsidR="00D265FE">
              <w:rPr>
                <w:rFonts w:cs="Arial"/>
                <w:szCs w:val="22"/>
              </w:rPr>
              <w:t xml:space="preserve">witnessing or being exposed to </w:t>
            </w:r>
            <w:r>
              <w:rPr>
                <w:rFonts w:cs="Arial"/>
                <w:szCs w:val="22"/>
              </w:rPr>
              <w:t xml:space="preserve">domestic, </w:t>
            </w:r>
            <w:proofErr w:type="gramStart"/>
            <w:r>
              <w:rPr>
                <w:rFonts w:cs="Arial"/>
                <w:szCs w:val="22"/>
              </w:rPr>
              <w:t>family</w:t>
            </w:r>
            <w:proofErr w:type="gramEnd"/>
            <w:r>
              <w:rPr>
                <w:rFonts w:cs="Arial"/>
                <w:szCs w:val="22"/>
              </w:rPr>
              <w:t xml:space="preserve"> and sexual violence </w:t>
            </w:r>
            <w:r w:rsidR="00D265FE">
              <w:rPr>
                <w:rFonts w:cs="Arial"/>
                <w:szCs w:val="22"/>
              </w:rPr>
              <w:t xml:space="preserve">can </w:t>
            </w:r>
            <w:r>
              <w:rPr>
                <w:rFonts w:cs="Arial"/>
                <w:szCs w:val="22"/>
              </w:rPr>
              <w:t xml:space="preserve">affect </w:t>
            </w:r>
            <w:r w:rsidR="00D265FE">
              <w:rPr>
                <w:rFonts w:cs="Arial"/>
                <w:szCs w:val="22"/>
              </w:rPr>
              <w:t xml:space="preserve">their </w:t>
            </w:r>
            <w:r>
              <w:rPr>
                <w:rFonts w:cs="Arial"/>
                <w:szCs w:val="22"/>
              </w:rPr>
              <w:t>physical and mental wellbeing, development and schooling</w:t>
            </w:r>
            <w:r w:rsidR="00D265FE">
              <w:rPr>
                <w:rFonts w:cs="Arial"/>
                <w:szCs w:val="22"/>
              </w:rPr>
              <w:t xml:space="preserve">. </w:t>
            </w:r>
            <w:r w:rsidR="00F65EC9" w:rsidRPr="00F65EC9">
              <w:rPr>
                <w:rFonts w:cs="Arial"/>
                <w:szCs w:val="22"/>
              </w:rPr>
              <w:t>Children’s exposure to multiple types</w:t>
            </w:r>
            <w:r w:rsidR="00151ADF">
              <w:rPr>
                <w:rFonts w:cs="Arial"/>
                <w:szCs w:val="22"/>
              </w:rPr>
              <w:t xml:space="preserve"> </w:t>
            </w:r>
            <w:r w:rsidR="00F65EC9" w:rsidRPr="00F65EC9">
              <w:rPr>
                <w:rFonts w:cs="Arial"/>
                <w:szCs w:val="22"/>
              </w:rPr>
              <w:t>of violence increases the likelihood that they will</w:t>
            </w:r>
            <w:r w:rsidR="00151ADF">
              <w:rPr>
                <w:rFonts w:cs="Arial"/>
                <w:szCs w:val="22"/>
              </w:rPr>
              <w:t xml:space="preserve"> </w:t>
            </w:r>
            <w:r w:rsidR="00F65EC9" w:rsidRPr="00F65EC9">
              <w:rPr>
                <w:rFonts w:cs="Arial"/>
                <w:szCs w:val="22"/>
              </w:rPr>
              <w:t>experience post-traumatic stress disorder.</w:t>
            </w:r>
          </w:p>
          <w:p w14:paraId="4F04189C" w14:textId="77777777" w:rsidR="00287317" w:rsidRDefault="00F65EC9" w:rsidP="00F65EC9">
            <w:pPr>
              <w:rPr>
                <w:rFonts w:cs="Arial"/>
                <w:szCs w:val="22"/>
              </w:rPr>
            </w:pPr>
            <w:r w:rsidRPr="00F65EC9">
              <w:rPr>
                <w:rFonts w:cs="Arial"/>
                <w:szCs w:val="22"/>
              </w:rPr>
              <w:t>Trauma can also be experienced by</w:t>
            </w:r>
            <w:r w:rsidR="00151ADF">
              <w:rPr>
                <w:rFonts w:cs="Arial"/>
                <w:szCs w:val="22"/>
              </w:rPr>
              <w:t xml:space="preserve"> </w:t>
            </w:r>
            <w:r w:rsidRPr="00F65EC9">
              <w:rPr>
                <w:rFonts w:cs="Arial"/>
                <w:szCs w:val="22"/>
              </w:rPr>
              <w:t>people supporting others who have experienced</w:t>
            </w:r>
            <w:r w:rsidR="00151ADF">
              <w:rPr>
                <w:rFonts w:cs="Arial"/>
                <w:szCs w:val="22"/>
              </w:rPr>
              <w:t xml:space="preserve"> </w:t>
            </w:r>
            <w:r w:rsidRPr="00F65EC9">
              <w:rPr>
                <w:rFonts w:cs="Arial"/>
                <w:szCs w:val="22"/>
              </w:rPr>
              <w:t>violence or abuse</w:t>
            </w:r>
            <w:r w:rsidR="00D265FE">
              <w:rPr>
                <w:rFonts w:cs="Arial"/>
                <w:szCs w:val="22"/>
              </w:rPr>
              <w:t>, including other family members who may experience direct or indirect forms of violence, coercive control or witness violence occurring</w:t>
            </w:r>
            <w:r w:rsidRPr="00F65EC9">
              <w:rPr>
                <w:rFonts w:cs="Arial"/>
                <w:szCs w:val="22"/>
              </w:rPr>
              <w:t>.</w:t>
            </w:r>
          </w:p>
          <w:p w14:paraId="010F6789" w14:textId="748E553D" w:rsidR="00287317" w:rsidRDefault="00F65EC9" w:rsidP="00F65EC9">
            <w:pPr>
              <w:rPr>
                <w:rFonts w:cs="Arial"/>
                <w:szCs w:val="22"/>
              </w:rPr>
            </w:pPr>
            <w:r w:rsidRPr="00F65EC9">
              <w:rPr>
                <w:rFonts w:cs="Arial"/>
                <w:szCs w:val="22"/>
              </w:rPr>
              <w:t>Some victim-survivors may clearly display trauma</w:t>
            </w:r>
            <w:r w:rsidR="00151ADF">
              <w:rPr>
                <w:rFonts w:cs="Arial"/>
                <w:szCs w:val="22"/>
              </w:rPr>
              <w:t xml:space="preserve"> </w:t>
            </w:r>
            <w:r w:rsidRPr="00F65EC9">
              <w:rPr>
                <w:rFonts w:cs="Arial"/>
                <w:szCs w:val="22"/>
              </w:rPr>
              <w:t>response</w:t>
            </w:r>
            <w:r w:rsidR="00151ADF">
              <w:rPr>
                <w:rFonts w:cs="Arial"/>
                <w:szCs w:val="22"/>
              </w:rPr>
              <w:t xml:space="preserve"> </w:t>
            </w:r>
            <w:r w:rsidRPr="00F65EC9">
              <w:rPr>
                <w:rFonts w:cs="Arial"/>
                <w:szCs w:val="22"/>
              </w:rPr>
              <w:t>behaviours, while others may have</w:t>
            </w:r>
            <w:r w:rsidR="00151ADF">
              <w:rPr>
                <w:rFonts w:cs="Arial"/>
                <w:szCs w:val="22"/>
              </w:rPr>
              <w:t xml:space="preserve"> </w:t>
            </w:r>
            <w:r w:rsidRPr="00F65EC9">
              <w:rPr>
                <w:rFonts w:cs="Arial"/>
                <w:szCs w:val="22"/>
              </w:rPr>
              <w:t>delayed responses to trauma. Underlying trauma</w:t>
            </w:r>
            <w:r w:rsidR="00151ADF">
              <w:rPr>
                <w:rFonts w:cs="Arial"/>
                <w:szCs w:val="22"/>
              </w:rPr>
              <w:t xml:space="preserve"> </w:t>
            </w:r>
            <w:r w:rsidRPr="00F65EC9">
              <w:rPr>
                <w:rFonts w:cs="Arial"/>
                <w:szCs w:val="22"/>
              </w:rPr>
              <w:t>can go unrecognised and unidentified, which</w:t>
            </w:r>
            <w:r w:rsidR="00151ADF">
              <w:rPr>
                <w:rFonts w:cs="Arial"/>
                <w:szCs w:val="22"/>
              </w:rPr>
              <w:t xml:space="preserve"> </w:t>
            </w:r>
            <w:r w:rsidRPr="00F65EC9">
              <w:rPr>
                <w:rFonts w:cs="Arial"/>
                <w:szCs w:val="22"/>
              </w:rPr>
              <w:t>can result in long-term impacts on the person’s</w:t>
            </w:r>
            <w:r w:rsidR="00151ADF">
              <w:rPr>
                <w:rFonts w:cs="Arial"/>
                <w:szCs w:val="22"/>
              </w:rPr>
              <w:t xml:space="preserve"> </w:t>
            </w:r>
            <w:r w:rsidRPr="00F65EC9">
              <w:rPr>
                <w:rFonts w:cs="Arial"/>
                <w:szCs w:val="22"/>
              </w:rPr>
              <w:t>physical and mental health.</w:t>
            </w:r>
            <w:r w:rsidR="00151ADF">
              <w:rPr>
                <w:rFonts w:cs="Arial"/>
                <w:szCs w:val="22"/>
              </w:rPr>
              <w:t xml:space="preserve"> </w:t>
            </w:r>
            <w:r w:rsidRPr="00F65EC9">
              <w:rPr>
                <w:rFonts w:cs="Arial"/>
                <w:szCs w:val="22"/>
              </w:rPr>
              <w:t>The impacts of trauma, whether acknowledged</w:t>
            </w:r>
            <w:r w:rsidR="00151ADF">
              <w:rPr>
                <w:rFonts w:cs="Arial"/>
                <w:szCs w:val="22"/>
              </w:rPr>
              <w:t xml:space="preserve"> </w:t>
            </w:r>
            <w:r w:rsidRPr="00F65EC9">
              <w:rPr>
                <w:rFonts w:cs="Arial"/>
                <w:szCs w:val="22"/>
              </w:rPr>
              <w:t>or not, may surface at any time, and affect</w:t>
            </w:r>
            <w:r w:rsidR="00151ADF">
              <w:rPr>
                <w:rFonts w:cs="Arial"/>
                <w:szCs w:val="22"/>
              </w:rPr>
              <w:t xml:space="preserve"> </w:t>
            </w:r>
            <w:r w:rsidRPr="00F65EC9">
              <w:rPr>
                <w:rFonts w:cs="Arial"/>
                <w:szCs w:val="22"/>
              </w:rPr>
              <w:t>people’s ability to connect, study, work and live.</w:t>
            </w:r>
            <w:r w:rsidR="00151ADF">
              <w:rPr>
                <w:rFonts w:cs="Arial"/>
                <w:szCs w:val="22"/>
              </w:rPr>
              <w:t xml:space="preserve"> </w:t>
            </w:r>
            <w:r w:rsidRPr="00F65EC9">
              <w:rPr>
                <w:rFonts w:cs="Arial"/>
                <w:szCs w:val="22"/>
              </w:rPr>
              <w:t>While these impacts are significant, they can</w:t>
            </w:r>
            <w:r w:rsidR="00151ADF">
              <w:rPr>
                <w:rFonts w:cs="Arial"/>
                <w:szCs w:val="22"/>
              </w:rPr>
              <w:t xml:space="preserve"> </w:t>
            </w:r>
            <w:r w:rsidRPr="00F65EC9">
              <w:rPr>
                <w:rFonts w:cs="Arial"/>
                <w:szCs w:val="22"/>
              </w:rPr>
              <w:t>be managed with the right support and access</w:t>
            </w:r>
            <w:r w:rsidR="00151ADF">
              <w:rPr>
                <w:rFonts w:cs="Arial"/>
                <w:szCs w:val="22"/>
              </w:rPr>
              <w:t xml:space="preserve"> </w:t>
            </w:r>
            <w:r w:rsidRPr="00F65EC9">
              <w:rPr>
                <w:rFonts w:cs="Arial"/>
                <w:szCs w:val="22"/>
              </w:rPr>
              <w:t>to culturally responsive and trauma-informed</w:t>
            </w:r>
            <w:r w:rsidR="00151ADF">
              <w:rPr>
                <w:rFonts w:cs="Arial"/>
                <w:szCs w:val="22"/>
              </w:rPr>
              <w:t xml:space="preserve"> </w:t>
            </w:r>
            <w:r w:rsidRPr="00F65EC9">
              <w:rPr>
                <w:rFonts w:cs="Arial"/>
                <w:szCs w:val="22"/>
              </w:rPr>
              <w:t>response and recovery services.</w:t>
            </w:r>
          </w:p>
          <w:p w14:paraId="49EB15EC" w14:textId="598C93D0" w:rsidR="00F65EC9" w:rsidRPr="00404E8C" w:rsidRDefault="00F65EC9" w:rsidP="00151ADF">
            <w:pPr>
              <w:rPr>
                <w:rFonts w:cs="Arial"/>
                <w:szCs w:val="22"/>
              </w:rPr>
            </w:pPr>
            <w:r w:rsidRPr="00F65EC9">
              <w:rPr>
                <w:rFonts w:cs="Arial"/>
                <w:szCs w:val="22"/>
              </w:rPr>
              <w:t>Victim-survivors of violence who continue to</w:t>
            </w:r>
            <w:r w:rsidR="00151ADF">
              <w:rPr>
                <w:rFonts w:cs="Arial"/>
                <w:szCs w:val="22"/>
              </w:rPr>
              <w:t xml:space="preserve"> </w:t>
            </w:r>
            <w:r w:rsidRPr="00F65EC9">
              <w:rPr>
                <w:rFonts w:cs="Arial"/>
                <w:szCs w:val="22"/>
              </w:rPr>
              <w:t>experience the impacts of trauma may pass on</w:t>
            </w:r>
            <w:r w:rsidR="00151ADF">
              <w:rPr>
                <w:rFonts w:cs="Arial"/>
                <w:szCs w:val="22"/>
              </w:rPr>
              <w:t xml:space="preserve"> </w:t>
            </w:r>
            <w:r w:rsidRPr="00F65EC9">
              <w:rPr>
                <w:rFonts w:cs="Arial"/>
                <w:szCs w:val="22"/>
              </w:rPr>
              <w:t>their trauma to further generations. In Australia,</w:t>
            </w:r>
            <w:r w:rsidR="00151ADF">
              <w:rPr>
                <w:rFonts w:cs="Arial"/>
                <w:szCs w:val="22"/>
              </w:rPr>
              <w:t xml:space="preserve"> </w:t>
            </w:r>
            <w:r w:rsidRPr="00F65EC9">
              <w:rPr>
                <w:rFonts w:cs="Arial"/>
                <w:szCs w:val="22"/>
              </w:rPr>
              <w:t>intergenerational trauma particularly affects</w:t>
            </w:r>
            <w:r w:rsidR="00151ADF">
              <w:rPr>
                <w:rFonts w:cs="Arial"/>
                <w:szCs w:val="22"/>
              </w:rPr>
              <w:t xml:space="preserve"> </w:t>
            </w:r>
            <w:r w:rsidRPr="00F65EC9">
              <w:rPr>
                <w:rFonts w:cs="Arial"/>
                <w:szCs w:val="22"/>
              </w:rPr>
              <w:t>Aboriginal and Torres Strait Islander peoples,</w:t>
            </w:r>
            <w:r w:rsidR="00151ADF">
              <w:rPr>
                <w:rFonts w:cs="Arial"/>
                <w:szCs w:val="22"/>
              </w:rPr>
              <w:t xml:space="preserve"> </w:t>
            </w:r>
            <w:r w:rsidRPr="00F65EC9">
              <w:rPr>
                <w:rFonts w:cs="Arial"/>
                <w:szCs w:val="22"/>
              </w:rPr>
              <w:t xml:space="preserve">especially the children, </w:t>
            </w:r>
            <w:proofErr w:type="gramStart"/>
            <w:r w:rsidRPr="00F65EC9">
              <w:rPr>
                <w:rFonts w:cs="Arial"/>
                <w:szCs w:val="22"/>
              </w:rPr>
              <w:t>grandchildren</w:t>
            </w:r>
            <w:proofErr w:type="gramEnd"/>
            <w:r w:rsidRPr="00F65EC9">
              <w:rPr>
                <w:rFonts w:cs="Arial"/>
                <w:szCs w:val="22"/>
              </w:rPr>
              <w:t xml:space="preserve"> and future</w:t>
            </w:r>
            <w:r w:rsidR="00151ADF">
              <w:rPr>
                <w:rFonts w:cs="Arial"/>
                <w:szCs w:val="22"/>
              </w:rPr>
              <w:t xml:space="preserve"> </w:t>
            </w:r>
            <w:r w:rsidRPr="00F65EC9">
              <w:rPr>
                <w:rFonts w:cs="Arial"/>
                <w:szCs w:val="22"/>
              </w:rPr>
              <w:t>generations of the Stolen Generations.</w:t>
            </w:r>
          </w:p>
        </w:tc>
      </w:tr>
      <w:tr w:rsidR="00277475" w:rsidRPr="00404E8C" w14:paraId="4C83CE0D" w14:textId="77777777" w:rsidTr="00D32468">
        <w:trPr>
          <w:cantSplit/>
        </w:trPr>
        <w:tc>
          <w:tcPr>
            <w:tcW w:w="1412" w:type="pct"/>
          </w:tcPr>
          <w:p w14:paraId="676C6AFE" w14:textId="5E4383DC" w:rsidR="00277475" w:rsidRPr="00073E6B" w:rsidRDefault="00277475" w:rsidP="00602BC6">
            <w:pPr>
              <w:spacing w:line="252" w:lineRule="auto"/>
              <w:rPr>
                <w:rFonts w:cs="Arial"/>
                <w:b/>
                <w:szCs w:val="22"/>
              </w:rPr>
            </w:pPr>
            <w:r w:rsidRPr="00073E6B">
              <w:rPr>
                <w:rFonts w:cs="Arial"/>
                <w:b/>
                <w:szCs w:val="22"/>
              </w:rPr>
              <w:lastRenderedPageBreak/>
              <w:t>Trauma-informed</w:t>
            </w:r>
            <w:r w:rsidR="00285AE3" w:rsidRPr="00073E6B">
              <w:rPr>
                <w:rFonts w:cs="Arial"/>
                <w:b/>
                <w:szCs w:val="22"/>
              </w:rPr>
              <w:t xml:space="preserve"> care</w:t>
            </w:r>
          </w:p>
        </w:tc>
        <w:tc>
          <w:tcPr>
            <w:tcW w:w="3588" w:type="pct"/>
          </w:tcPr>
          <w:p w14:paraId="45519027" w14:textId="77777777" w:rsidR="00277475" w:rsidRPr="00404E8C" w:rsidRDefault="00277475" w:rsidP="00277475">
            <w:pPr>
              <w:rPr>
                <w:rFonts w:cs="Arial"/>
                <w:szCs w:val="22"/>
              </w:rPr>
            </w:pPr>
            <w:r w:rsidRPr="00404E8C">
              <w:rPr>
                <w:rFonts w:cs="Arial"/>
                <w:szCs w:val="22"/>
              </w:rPr>
              <w:t xml:space="preserve">Trauma-informed care and practice recognises the prevalence of trauma and its impacts on emotional, </w:t>
            </w:r>
            <w:proofErr w:type="gramStart"/>
            <w:r w:rsidRPr="00404E8C">
              <w:rPr>
                <w:rFonts w:cs="Arial"/>
                <w:szCs w:val="22"/>
              </w:rPr>
              <w:t>psychological</w:t>
            </w:r>
            <w:proofErr w:type="gramEnd"/>
            <w:r w:rsidRPr="00404E8C">
              <w:rPr>
                <w:rFonts w:cs="Arial"/>
                <w:szCs w:val="22"/>
              </w:rPr>
              <w:t xml:space="preserve"> and social wellbeing of people and communities.</w:t>
            </w:r>
          </w:p>
          <w:p w14:paraId="65140800" w14:textId="77777777" w:rsidR="00277475" w:rsidRPr="00404E8C" w:rsidRDefault="00277475" w:rsidP="00277475">
            <w:pPr>
              <w:rPr>
                <w:rFonts w:cs="Arial"/>
                <w:szCs w:val="22"/>
              </w:rPr>
            </w:pPr>
            <w:r w:rsidRPr="00404E8C">
              <w:rPr>
                <w:rFonts w:cs="Arial"/>
                <w:szCs w:val="22"/>
              </w:rPr>
              <w:t xml:space="preserve">Trauma-informed practice means integrating an understanding of past and current experiences of violence and trauma in all aspects of service delivery. The goal of trauma-informed systems is to avoid re-traumatising individuals and support safety, </w:t>
            </w:r>
            <w:proofErr w:type="gramStart"/>
            <w:r w:rsidRPr="00404E8C">
              <w:rPr>
                <w:rFonts w:cs="Arial"/>
                <w:szCs w:val="22"/>
              </w:rPr>
              <w:t>choice</w:t>
            </w:r>
            <w:proofErr w:type="gramEnd"/>
            <w:r w:rsidRPr="00404E8C">
              <w:rPr>
                <w:rFonts w:cs="Arial"/>
                <w:szCs w:val="22"/>
              </w:rPr>
              <w:t xml:space="preserve"> and control to promote healing.</w:t>
            </w:r>
          </w:p>
        </w:tc>
      </w:tr>
      <w:tr w:rsidR="00D95599" w:rsidRPr="00404E8C" w14:paraId="171FEF9E" w14:textId="77777777" w:rsidTr="00D32468">
        <w:trPr>
          <w:cantSplit/>
        </w:trPr>
        <w:tc>
          <w:tcPr>
            <w:tcW w:w="1412" w:type="pct"/>
          </w:tcPr>
          <w:p w14:paraId="494B1AEF" w14:textId="4E2FEF2D" w:rsidR="00D95599" w:rsidRPr="00073E6B" w:rsidRDefault="00D95599" w:rsidP="00602BC6">
            <w:pPr>
              <w:spacing w:line="252" w:lineRule="auto"/>
              <w:rPr>
                <w:rFonts w:cs="Arial"/>
                <w:b/>
                <w:szCs w:val="22"/>
              </w:rPr>
            </w:pPr>
            <w:r w:rsidRPr="00073E6B">
              <w:rPr>
                <w:rFonts w:cs="Arial"/>
                <w:b/>
                <w:szCs w:val="22"/>
              </w:rPr>
              <w:t xml:space="preserve">Warm </w:t>
            </w:r>
            <w:r w:rsidR="002D6BF7">
              <w:rPr>
                <w:rFonts w:cs="Arial"/>
                <w:b/>
                <w:szCs w:val="22"/>
              </w:rPr>
              <w:t>r</w:t>
            </w:r>
            <w:r w:rsidRPr="00073E6B">
              <w:rPr>
                <w:rFonts w:cs="Arial"/>
                <w:b/>
                <w:szCs w:val="22"/>
              </w:rPr>
              <w:t>eferrals</w:t>
            </w:r>
          </w:p>
        </w:tc>
        <w:tc>
          <w:tcPr>
            <w:tcW w:w="3588" w:type="pct"/>
          </w:tcPr>
          <w:p w14:paraId="61550EA6" w14:textId="6B516555" w:rsidR="00D95599" w:rsidRPr="00404E8C" w:rsidRDefault="00151ADF" w:rsidP="00277475">
            <w:pPr>
              <w:rPr>
                <w:rFonts w:cs="Arial"/>
                <w:szCs w:val="22"/>
              </w:rPr>
            </w:pPr>
            <w:r w:rsidRPr="00151ADF">
              <w:rPr>
                <w:rFonts w:cs="Arial"/>
                <w:szCs w:val="22"/>
              </w:rPr>
              <w:t xml:space="preserve">A warm referral involves contacting a service for or with the client, rather than just providing </w:t>
            </w:r>
            <w:r>
              <w:rPr>
                <w:rFonts w:cs="Arial"/>
                <w:szCs w:val="22"/>
              </w:rPr>
              <w:t xml:space="preserve">the client with a provider’s </w:t>
            </w:r>
            <w:r w:rsidRPr="00151ADF">
              <w:rPr>
                <w:rFonts w:cs="Arial"/>
                <w:szCs w:val="22"/>
              </w:rPr>
              <w:t>contact information and recommending they contact the service directly.</w:t>
            </w:r>
          </w:p>
        </w:tc>
      </w:tr>
      <w:tr w:rsidR="00277475" w:rsidRPr="00404E8C" w14:paraId="7643A55B" w14:textId="77777777" w:rsidTr="00D32468">
        <w:trPr>
          <w:cantSplit/>
        </w:trPr>
        <w:tc>
          <w:tcPr>
            <w:tcW w:w="1412" w:type="pct"/>
          </w:tcPr>
          <w:p w14:paraId="7E2CFCAA" w14:textId="77777777" w:rsidR="00277475" w:rsidRPr="00073E6B" w:rsidRDefault="00277475" w:rsidP="00602BC6">
            <w:pPr>
              <w:spacing w:line="252" w:lineRule="auto"/>
              <w:rPr>
                <w:rFonts w:cs="Arial"/>
                <w:b/>
                <w:szCs w:val="22"/>
              </w:rPr>
            </w:pPr>
            <w:r w:rsidRPr="00073E6B">
              <w:rPr>
                <w:rFonts w:cs="Arial"/>
                <w:b/>
                <w:szCs w:val="22"/>
              </w:rPr>
              <w:t>Victim-survivors</w:t>
            </w:r>
          </w:p>
        </w:tc>
        <w:tc>
          <w:tcPr>
            <w:tcW w:w="3588" w:type="pct"/>
          </w:tcPr>
          <w:p w14:paraId="1EE5F062" w14:textId="25A5A32F" w:rsidR="00277475" w:rsidRPr="00404E8C" w:rsidRDefault="00277475" w:rsidP="00277475">
            <w:pPr>
              <w:rPr>
                <w:rFonts w:cs="Arial"/>
                <w:szCs w:val="22"/>
              </w:rPr>
            </w:pPr>
            <w:r w:rsidRPr="00404E8C">
              <w:rPr>
                <w:rFonts w:cs="Arial"/>
                <w:szCs w:val="22"/>
              </w:rPr>
              <w:t>People who have experienced family and domestic violence or gender-based violence. This term is understood to acknowledge the strength and resilience shown by people who have experienced or are currently living with violence. People who have experienced violence have different preferences about how they would like to be identified and may choose to use victim or survivor separately, or another term altogether. Some people prefer to use ‘people who experience, or are at risk of experiencing, violence’.</w:t>
            </w:r>
          </w:p>
        </w:tc>
      </w:tr>
    </w:tbl>
    <w:p w14:paraId="6A75277D" w14:textId="3AD86601" w:rsidR="008F3CD1" w:rsidRPr="00073E6B" w:rsidRDefault="008F3CD1" w:rsidP="00073E6B">
      <w:bookmarkStart w:id="53" w:name="_Toc111808223"/>
      <w:bookmarkStart w:id="54" w:name="_Toc112053862"/>
      <w:bookmarkStart w:id="55" w:name="_Toc112155776"/>
    </w:p>
    <w:p w14:paraId="5600ECA8" w14:textId="77777777" w:rsidR="008F3CD1" w:rsidRDefault="008F3CD1">
      <w:pPr>
        <w:rPr>
          <w:rFonts w:cs="Arial"/>
          <w:b/>
          <w:bCs/>
          <w:color w:val="FF0000"/>
          <w:u w:val="single"/>
        </w:rPr>
        <w:sectPr w:rsidR="008F3CD1" w:rsidSect="002F7DC4">
          <w:footerReference w:type="default" r:id="rId11"/>
          <w:pgSz w:w="11906" w:h="16838"/>
          <w:pgMar w:top="1440" w:right="1416" w:bottom="1440" w:left="1440" w:header="708" w:footer="708" w:gutter="0"/>
          <w:cols w:space="708"/>
          <w:docGrid w:linePitch="360"/>
        </w:sectPr>
      </w:pPr>
    </w:p>
    <w:p w14:paraId="0365AAF8" w14:textId="6AF2368A" w:rsidR="00C2060D" w:rsidRPr="00073E6B" w:rsidRDefault="00660416" w:rsidP="00073E6B">
      <w:pPr>
        <w:pStyle w:val="Heading1"/>
      </w:pPr>
      <w:bookmarkStart w:id="56" w:name="_Attachment_A_–"/>
      <w:bookmarkStart w:id="57" w:name="_Toc150789599"/>
      <w:bookmarkEnd w:id="56"/>
      <w:r w:rsidRPr="00073E6B">
        <w:lastRenderedPageBreak/>
        <w:t xml:space="preserve">Attachment A – </w:t>
      </w:r>
      <w:r w:rsidR="00FC2F89" w:rsidRPr="00073E6B">
        <w:t xml:space="preserve">Pathways to Care </w:t>
      </w:r>
      <w:proofErr w:type="gramStart"/>
      <w:r w:rsidR="00073E6B">
        <w:t>f</w:t>
      </w:r>
      <w:r w:rsidRPr="00073E6B">
        <w:t>lowcha</w:t>
      </w:r>
      <w:r w:rsidR="00902555" w:rsidRPr="00073E6B">
        <w:t>rt</w:t>
      </w:r>
      <w:bookmarkEnd w:id="44"/>
      <w:bookmarkEnd w:id="53"/>
      <w:bookmarkEnd w:id="54"/>
      <w:bookmarkEnd w:id="55"/>
      <w:bookmarkEnd w:id="57"/>
      <w:proofErr w:type="gramEnd"/>
    </w:p>
    <w:p w14:paraId="1E36EAD2" w14:textId="4493D89D" w:rsidR="00381EBF" w:rsidRPr="0033353F" w:rsidRDefault="00C80545" w:rsidP="00902555">
      <w:r>
        <w:object w:dxaOrig="14401" w:dyaOrig="8100" w14:anchorId="3DDA9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317#yIS1" style="width:10in;height:405.9pt" o:ole="">
            <v:imagedata r:id="rId12" o:title=""/>
          </v:shape>
          <o:OLEObject Type="Embed" ProgID="AcroExch.Document.DC" ShapeID="_x0000_i1025" DrawAspect="Content" ObjectID="_1761469893" r:id="rId13"/>
        </w:object>
      </w:r>
    </w:p>
    <w:sectPr w:rsidR="00381EBF" w:rsidRPr="0033353F" w:rsidSect="00902555">
      <w:pgSz w:w="16838" w:h="11906" w:orient="landscape"/>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6988" w14:textId="77777777" w:rsidR="00DF38A3" w:rsidRDefault="00DF38A3" w:rsidP="00CA1C4C">
      <w:r>
        <w:separator/>
      </w:r>
    </w:p>
  </w:endnote>
  <w:endnote w:type="continuationSeparator" w:id="0">
    <w:p w14:paraId="6934757F" w14:textId="77777777" w:rsidR="00DF38A3" w:rsidRDefault="00DF38A3" w:rsidP="00CA1C4C">
      <w:r>
        <w:continuationSeparator/>
      </w:r>
    </w:p>
  </w:endnote>
  <w:endnote w:type="continuationNotice" w:id="1">
    <w:p w14:paraId="518CD92E" w14:textId="77777777" w:rsidR="00DF38A3" w:rsidRDefault="00DF3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296989"/>
      <w:docPartObj>
        <w:docPartGallery w:val="Page Numbers (Bottom of Page)"/>
        <w:docPartUnique/>
      </w:docPartObj>
    </w:sdtPr>
    <w:sdtEndPr>
      <w:rPr>
        <w:rStyle w:val="PageNumber"/>
        <w:rFonts w:asciiTheme="majorHAnsi" w:hAnsiTheme="majorHAnsi"/>
      </w:rPr>
    </w:sdtEndPr>
    <w:sdtContent>
      <w:p w14:paraId="736A27AD" w14:textId="300C508B" w:rsidR="002F6356" w:rsidRPr="00A85A02" w:rsidRDefault="00A85A02" w:rsidP="00EA1BB9">
        <w:pPr>
          <w:pStyle w:val="Footer"/>
          <w:tabs>
            <w:tab w:val="clear" w:pos="0"/>
            <w:tab w:val="clear" w:pos="9026"/>
            <w:tab w:val="right" w:pos="13608"/>
          </w:tabs>
          <w:jc w:val="left"/>
        </w:pPr>
        <w:r>
          <w:t>Supporting Recovery Pilot – Model of Care</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t>2</w:t>
            </w:r>
            <w:r w:rsidRPr="006043C7">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56D7" w14:textId="77777777" w:rsidR="00DF38A3" w:rsidRDefault="00DF38A3" w:rsidP="00CA1C4C">
      <w:r>
        <w:separator/>
      </w:r>
    </w:p>
  </w:footnote>
  <w:footnote w:type="continuationSeparator" w:id="0">
    <w:p w14:paraId="7C4E621E" w14:textId="77777777" w:rsidR="00DF38A3" w:rsidRDefault="00DF38A3" w:rsidP="00CA1C4C">
      <w:r>
        <w:continuationSeparator/>
      </w:r>
    </w:p>
  </w:footnote>
  <w:footnote w:type="continuationNotice" w:id="1">
    <w:p w14:paraId="2013A1A5" w14:textId="77777777" w:rsidR="00DF38A3" w:rsidRDefault="00DF3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3595" w14:textId="0DF37E26" w:rsidR="002F6356" w:rsidRDefault="002F6356" w:rsidP="0042133B">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169" w14:textId="5E843AA7" w:rsidR="002F6356" w:rsidRDefault="002F6356" w:rsidP="00F65402">
    <w:pPr>
      <w:pStyle w:val="Header"/>
      <w:tabs>
        <w:tab w:val="clear" w:pos="4513"/>
        <w:tab w:val="left" w:pos="3396"/>
      </w:tabs>
    </w:pPr>
    <w:r>
      <w:rPr>
        <w:noProof/>
        <w:lang w:eastAsia="en-AU"/>
      </w:rPr>
      <w:drawing>
        <wp:anchor distT="0" distB="0" distL="114300" distR="114300" simplePos="0" relativeHeight="251657216" behindDoc="1" locked="0" layoutInCell="1" allowOverlap="1" wp14:anchorId="200E9AFD" wp14:editId="6BCC269F">
          <wp:simplePos x="0" y="0"/>
          <wp:positionH relativeFrom="page">
            <wp:posOffset>17780</wp:posOffset>
          </wp:positionH>
          <wp:positionV relativeFrom="page">
            <wp:posOffset>106680</wp:posOffset>
          </wp:positionV>
          <wp:extent cx="7558768" cy="10692000"/>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741C92">
      <w:rPr>
        <w:noProof/>
        <w:lang w:eastAsia="en-AU"/>
      </w:rPr>
      <w:drawing>
        <wp:anchor distT="0" distB="0" distL="114300" distR="114300" simplePos="0" relativeHeight="251661312" behindDoc="1" locked="0" layoutInCell="1" allowOverlap="1" wp14:anchorId="37A31391" wp14:editId="12CD3CDA">
          <wp:simplePos x="0" y="0"/>
          <wp:positionH relativeFrom="page">
            <wp:align>right</wp:align>
          </wp:positionH>
          <wp:positionV relativeFrom="page">
            <wp:posOffset>3657600</wp:posOffset>
          </wp:positionV>
          <wp:extent cx="7559040" cy="718693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t="32783"/>
                  <a:stretch/>
                </pic:blipFill>
                <pic:spPr bwMode="auto">
                  <a:xfrm>
                    <a:off x="0" y="0"/>
                    <a:ext cx="7559040" cy="718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00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C466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E6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08B6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E40C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BB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EF7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C22C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0A1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ECA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1C86"/>
    <w:multiLevelType w:val="hybridMultilevel"/>
    <w:tmpl w:val="38E662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B01652"/>
    <w:multiLevelType w:val="hybridMultilevel"/>
    <w:tmpl w:val="1980B762"/>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E104C"/>
    <w:multiLevelType w:val="hybridMultilevel"/>
    <w:tmpl w:val="E43ED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81C5B"/>
    <w:multiLevelType w:val="hybridMultilevel"/>
    <w:tmpl w:val="1868C6D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3B4123"/>
    <w:multiLevelType w:val="hybridMultilevel"/>
    <w:tmpl w:val="5B02D1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283838"/>
    <w:multiLevelType w:val="hybridMultilevel"/>
    <w:tmpl w:val="A0E62F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ED205C"/>
    <w:multiLevelType w:val="hybridMultilevel"/>
    <w:tmpl w:val="53287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B0C5B"/>
    <w:multiLevelType w:val="hybridMultilevel"/>
    <w:tmpl w:val="A68E3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0C03D51"/>
    <w:multiLevelType w:val="hybridMultilevel"/>
    <w:tmpl w:val="38E662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77391C"/>
    <w:multiLevelType w:val="hybridMultilevel"/>
    <w:tmpl w:val="4ACA8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9B06E0"/>
    <w:multiLevelType w:val="hybridMultilevel"/>
    <w:tmpl w:val="A68E3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C732035"/>
    <w:multiLevelType w:val="hybridMultilevel"/>
    <w:tmpl w:val="C0841248"/>
    <w:lvl w:ilvl="0" w:tplc="DA684902">
      <w:start w:val="1"/>
      <w:numFmt w:val="decimal"/>
      <w:lvlText w:val="%1."/>
      <w:lvlJc w:val="left"/>
      <w:pPr>
        <w:ind w:left="360" w:hanging="360"/>
      </w:pPr>
      <w:rPr>
        <w:rFonts w:ascii="Arial" w:eastAsiaTheme="minorEastAsia" w:hAnsi="Arial" w:cs="Arial"/>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A03B84"/>
    <w:multiLevelType w:val="hybridMultilevel"/>
    <w:tmpl w:val="113C6F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EE2909"/>
    <w:multiLevelType w:val="hybridMultilevel"/>
    <w:tmpl w:val="CE4CF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A424B3"/>
    <w:multiLevelType w:val="hybridMultilevel"/>
    <w:tmpl w:val="2E50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6E1561"/>
    <w:multiLevelType w:val="hybridMultilevel"/>
    <w:tmpl w:val="D5C6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27D97"/>
    <w:multiLevelType w:val="hybridMultilevel"/>
    <w:tmpl w:val="CAB65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CD66B6"/>
    <w:multiLevelType w:val="hybridMultilevel"/>
    <w:tmpl w:val="5E52D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B06A1"/>
    <w:multiLevelType w:val="multilevel"/>
    <w:tmpl w:val="F72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F70B4"/>
    <w:multiLevelType w:val="hybridMultilevel"/>
    <w:tmpl w:val="DCE4A1AE"/>
    <w:lvl w:ilvl="0" w:tplc="A7028F7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C1A1D"/>
    <w:multiLevelType w:val="hybridMultilevel"/>
    <w:tmpl w:val="E130A2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ABD6FF6"/>
    <w:multiLevelType w:val="hybridMultilevel"/>
    <w:tmpl w:val="02A2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3A7777"/>
    <w:multiLevelType w:val="hybridMultilevel"/>
    <w:tmpl w:val="B828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04819727">
    <w:abstractNumId w:val="22"/>
  </w:num>
  <w:num w:numId="2" w16cid:durableId="1492409733">
    <w:abstractNumId w:val="37"/>
  </w:num>
  <w:num w:numId="3" w16cid:durableId="2002154138">
    <w:abstractNumId w:val="24"/>
  </w:num>
  <w:num w:numId="4" w16cid:durableId="1330714008">
    <w:abstractNumId w:val="19"/>
  </w:num>
  <w:num w:numId="5" w16cid:durableId="1450540331">
    <w:abstractNumId w:val="18"/>
  </w:num>
  <w:num w:numId="6" w16cid:durableId="1665862214">
    <w:abstractNumId w:val="17"/>
  </w:num>
  <w:num w:numId="7" w16cid:durableId="432018406">
    <w:abstractNumId w:val="15"/>
  </w:num>
  <w:num w:numId="8" w16cid:durableId="1153789269">
    <w:abstractNumId w:val="12"/>
  </w:num>
  <w:num w:numId="9" w16cid:durableId="573931368">
    <w:abstractNumId w:val="21"/>
  </w:num>
  <w:num w:numId="10" w16cid:durableId="858930464">
    <w:abstractNumId w:val="10"/>
  </w:num>
  <w:num w:numId="11" w16cid:durableId="1146358497">
    <w:abstractNumId w:val="35"/>
  </w:num>
  <w:num w:numId="12" w16cid:durableId="1471904424">
    <w:abstractNumId w:val="25"/>
  </w:num>
  <w:num w:numId="13" w16cid:durableId="1927417342">
    <w:abstractNumId w:val="36"/>
  </w:num>
  <w:num w:numId="14" w16cid:durableId="1510563071">
    <w:abstractNumId w:val="28"/>
  </w:num>
  <w:num w:numId="15" w16cid:durableId="1397585118">
    <w:abstractNumId w:val="33"/>
  </w:num>
  <w:num w:numId="16" w16cid:durableId="381364300">
    <w:abstractNumId w:val="31"/>
  </w:num>
  <w:num w:numId="17" w16cid:durableId="1936009622">
    <w:abstractNumId w:val="13"/>
  </w:num>
  <w:num w:numId="18" w16cid:durableId="1418597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617277">
    <w:abstractNumId w:val="23"/>
  </w:num>
  <w:num w:numId="20" w16cid:durableId="782916156">
    <w:abstractNumId w:val="29"/>
  </w:num>
  <w:num w:numId="21" w16cid:durableId="1384719769">
    <w:abstractNumId w:val="26"/>
  </w:num>
  <w:num w:numId="22" w16cid:durableId="1527062962">
    <w:abstractNumId w:val="32"/>
  </w:num>
  <w:num w:numId="23" w16cid:durableId="1820031489">
    <w:abstractNumId w:val="34"/>
  </w:num>
  <w:num w:numId="24" w16cid:durableId="1138450676">
    <w:abstractNumId w:val="11"/>
  </w:num>
  <w:num w:numId="25" w16cid:durableId="1160344904">
    <w:abstractNumId w:val="9"/>
  </w:num>
  <w:num w:numId="26" w16cid:durableId="449976769">
    <w:abstractNumId w:val="14"/>
  </w:num>
  <w:num w:numId="27" w16cid:durableId="703749239">
    <w:abstractNumId w:val="3"/>
  </w:num>
  <w:num w:numId="28" w16cid:durableId="1558395594">
    <w:abstractNumId w:val="16"/>
  </w:num>
  <w:num w:numId="29" w16cid:durableId="69154576">
    <w:abstractNumId w:val="34"/>
  </w:num>
  <w:num w:numId="30" w16cid:durableId="611013195">
    <w:abstractNumId w:val="11"/>
  </w:num>
  <w:num w:numId="31" w16cid:durableId="1288926491">
    <w:abstractNumId w:val="7"/>
  </w:num>
  <w:num w:numId="32" w16cid:durableId="83957724">
    <w:abstractNumId w:val="6"/>
  </w:num>
  <w:num w:numId="33" w16cid:durableId="738475651">
    <w:abstractNumId w:val="5"/>
  </w:num>
  <w:num w:numId="34" w16cid:durableId="1826582848">
    <w:abstractNumId w:val="4"/>
  </w:num>
  <w:num w:numId="35" w16cid:durableId="739258292">
    <w:abstractNumId w:val="8"/>
  </w:num>
  <w:num w:numId="36" w16cid:durableId="209154762">
    <w:abstractNumId w:val="2"/>
  </w:num>
  <w:num w:numId="37" w16cid:durableId="1351906660">
    <w:abstractNumId w:val="1"/>
  </w:num>
  <w:num w:numId="38" w16cid:durableId="521237997">
    <w:abstractNumId w:val="0"/>
  </w:num>
  <w:num w:numId="39" w16cid:durableId="1132553023">
    <w:abstractNumId w:val="14"/>
  </w:num>
  <w:num w:numId="40" w16cid:durableId="875002100">
    <w:abstractNumId w:val="16"/>
  </w:num>
  <w:num w:numId="41" w16cid:durableId="1164780699">
    <w:abstractNumId w:val="38"/>
  </w:num>
  <w:num w:numId="42" w16cid:durableId="478183070">
    <w:abstractNumId w:val="27"/>
  </w:num>
  <w:num w:numId="43" w16cid:durableId="1276251462">
    <w:abstractNumId w:val="34"/>
  </w:num>
  <w:num w:numId="44" w16cid:durableId="1805614230">
    <w:abstractNumId w:val="11"/>
  </w:num>
  <w:num w:numId="45" w16cid:durableId="249121155">
    <w:abstractNumId w:val="8"/>
    <w:lvlOverride w:ilvl="0">
      <w:startOverride w:val="1"/>
    </w:lvlOverride>
  </w:num>
  <w:num w:numId="46" w16cid:durableId="142738534">
    <w:abstractNumId w:val="8"/>
    <w:lvlOverride w:ilvl="0">
      <w:startOverride w:val="1"/>
    </w:lvlOverride>
  </w:num>
  <w:num w:numId="47" w16cid:durableId="1036352776">
    <w:abstractNumId w:val="30"/>
  </w:num>
  <w:num w:numId="48" w16cid:durableId="2077587543">
    <w:abstractNumId w:val="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07"/>
    <w:rsid w:val="00004633"/>
    <w:rsid w:val="00007975"/>
    <w:rsid w:val="00007E3F"/>
    <w:rsid w:val="00010A78"/>
    <w:rsid w:val="00011FAC"/>
    <w:rsid w:val="00014D9F"/>
    <w:rsid w:val="00014F2B"/>
    <w:rsid w:val="00015B65"/>
    <w:rsid w:val="00021422"/>
    <w:rsid w:val="0002204D"/>
    <w:rsid w:val="00022934"/>
    <w:rsid w:val="00025714"/>
    <w:rsid w:val="00027641"/>
    <w:rsid w:val="00027A37"/>
    <w:rsid w:val="00027FB8"/>
    <w:rsid w:val="00030E81"/>
    <w:rsid w:val="000323E1"/>
    <w:rsid w:val="000342CD"/>
    <w:rsid w:val="00034DDE"/>
    <w:rsid w:val="0004233A"/>
    <w:rsid w:val="00042773"/>
    <w:rsid w:val="0004403F"/>
    <w:rsid w:val="00044CE2"/>
    <w:rsid w:val="000479E0"/>
    <w:rsid w:val="00047D65"/>
    <w:rsid w:val="00050511"/>
    <w:rsid w:val="00050D00"/>
    <w:rsid w:val="00051786"/>
    <w:rsid w:val="000517AC"/>
    <w:rsid w:val="00055EC4"/>
    <w:rsid w:val="00055F98"/>
    <w:rsid w:val="00060B27"/>
    <w:rsid w:val="00061A0D"/>
    <w:rsid w:val="00070353"/>
    <w:rsid w:val="00073A5D"/>
    <w:rsid w:val="00073E6B"/>
    <w:rsid w:val="00074D69"/>
    <w:rsid w:val="00081BD8"/>
    <w:rsid w:val="000830A8"/>
    <w:rsid w:val="00083406"/>
    <w:rsid w:val="00083CB2"/>
    <w:rsid w:val="00092E24"/>
    <w:rsid w:val="00093EB8"/>
    <w:rsid w:val="00094DC7"/>
    <w:rsid w:val="00096CFD"/>
    <w:rsid w:val="000977E5"/>
    <w:rsid w:val="000A4E15"/>
    <w:rsid w:val="000A6870"/>
    <w:rsid w:val="000A76E5"/>
    <w:rsid w:val="000B1939"/>
    <w:rsid w:val="000B292B"/>
    <w:rsid w:val="000B4140"/>
    <w:rsid w:val="000B616D"/>
    <w:rsid w:val="000B6465"/>
    <w:rsid w:val="000C14FA"/>
    <w:rsid w:val="000C669B"/>
    <w:rsid w:val="000C7B77"/>
    <w:rsid w:val="000D1C26"/>
    <w:rsid w:val="000D1EC2"/>
    <w:rsid w:val="000D3B33"/>
    <w:rsid w:val="000D4266"/>
    <w:rsid w:val="000D56B5"/>
    <w:rsid w:val="000D5A14"/>
    <w:rsid w:val="000D6336"/>
    <w:rsid w:val="000D7D30"/>
    <w:rsid w:val="000E16EE"/>
    <w:rsid w:val="000E203F"/>
    <w:rsid w:val="000E34F0"/>
    <w:rsid w:val="000E3963"/>
    <w:rsid w:val="000E4E73"/>
    <w:rsid w:val="000E56F4"/>
    <w:rsid w:val="000E5DEC"/>
    <w:rsid w:val="000E65F1"/>
    <w:rsid w:val="000E6652"/>
    <w:rsid w:val="000F060B"/>
    <w:rsid w:val="000F0960"/>
    <w:rsid w:val="000F26B8"/>
    <w:rsid w:val="000F6E8F"/>
    <w:rsid w:val="00100876"/>
    <w:rsid w:val="00100E48"/>
    <w:rsid w:val="00104CC3"/>
    <w:rsid w:val="001055DA"/>
    <w:rsid w:val="00105AB9"/>
    <w:rsid w:val="00110D4B"/>
    <w:rsid w:val="001111A8"/>
    <w:rsid w:val="001131AE"/>
    <w:rsid w:val="001163E8"/>
    <w:rsid w:val="00126CB1"/>
    <w:rsid w:val="00126EB6"/>
    <w:rsid w:val="00127475"/>
    <w:rsid w:val="00130721"/>
    <w:rsid w:val="00130AC6"/>
    <w:rsid w:val="00137E45"/>
    <w:rsid w:val="00147136"/>
    <w:rsid w:val="00151ADF"/>
    <w:rsid w:val="00151C2B"/>
    <w:rsid w:val="0015240C"/>
    <w:rsid w:val="00154294"/>
    <w:rsid w:val="00157469"/>
    <w:rsid w:val="0015776E"/>
    <w:rsid w:val="00160A2C"/>
    <w:rsid w:val="00160B53"/>
    <w:rsid w:val="00160DDF"/>
    <w:rsid w:val="0016216C"/>
    <w:rsid w:val="00170FFE"/>
    <w:rsid w:val="00171DDE"/>
    <w:rsid w:val="001722C4"/>
    <w:rsid w:val="00173A60"/>
    <w:rsid w:val="00173DA0"/>
    <w:rsid w:val="0017538F"/>
    <w:rsid w:val="001756EC"/>
    <w:rsid w:val="001757EE"/>
    <w:rsid w:val="00177812"/>
    <w:rsid w:val="00182D33"/>
    <w:rsid w:val="00184C6C"/>
    <w:rsid w:val="001854D1"/>
    <w:rsid w:val="001917FA"/>
    <w:rsid w:val="00191CB6"/>
    <w:rsid w:val="00193413"/>
    <w:rsid w:val="00193A1A"/>
    <w:rsid w:val="001943A6"/>
    <w:rsid w:val="001944E9"/>
    <w:rsid w:val="00195A0E"/>
    <w:rsid w:val="00196145"/>
    <w:rsid w:val="001A0D2D"/>
    <w:rsid w:val="001A1E70"/>
    <w:rsid w:val="001A3976"/>
    <w:rsid w:val="001A5676"/>
    <w:rsid w:val="001A6BD8"/>
    <w:rsid w:val="001B1A77"/>
    <w:rsid w:val="001B6F05"/>
    <w:rsid w:val="001B767C"/>
    <w:rsid w:val="001C0697"/>
    <w:rsid w:val="001C132B"/>
    <w:rsid w:val="001C1620"/>
    <w:rsid w:val="001C407A"/>
    <w:rsid w:val="001C5B9C"/>
    <w:rsid w:val="001C60A9"/>
    <w:rsid w:val="001C7921"/>
    <w:rsid w:val="001D0D99"/>
    <w:rsid w:val="001D10BD"/>
    <w:rsid w:val="001D243C"/>
    <w:rsid w:val="001D77BD"/>
    <w:rsid w:val="001E1BB9"/>
    <w:rsid w:val="001E2A1F"/>
    <w:rsid w:val="001E37B9"/>
    <w:rsid w:val="001E5634"/>
    <w:rsid w:val="001F08A6"/>
    <w:rsid w:val="001F5F34"/>
    <w:rsid w:val="001F6506"/>
    <w:rsid w:val="0020144C"/>
    <w:rsid w:val="0020206D"/>
    <w:rsid w:val="00203483"/>
    <w:rsid w:val="002056DE"/>
    <w:rsid w:val="00206511"/>
    <w:rsid w:val="002102A9"/>
    <w:rsid w:val="00211DBA"/>
    <w:rsid w:val="00212876"/>
    <w:rsid w:val="00213548"/>
    <w:rsid w:val="00221E61"/>
    <w:rsid w:val="00221E62"/>
    <w:rsid w:val="00222BB3"/>
    <w:rsid w:val="002245A0"/>
    <w:rsid w:val="00234F82"/>
    <w:rsid w:val="00240898"/>
    <w:rsid w:val="00245042"/>
    <w:rsid w:val="00246A98"/>
    <w:rsid w:val="00251227"/>
    <w:rsid w:val="002539B9"/>
    <w:rsid w:val="00253FFB"/>
    <w:rsid w:val="00254AE5"/>
    <w:rsid w:val="00257DFA"/>
    <w:rsid w:val="00260809"/>
    <w:rsid w:val="00264E89"/>
    <w:rsid w:val="00271B15"/>
    <w:rsid w:val="0027213D"/>
    <w:rsid w:val="00273E36"/>
    <w:rsid w:val="00274E17"/>
    <w:rsid w:val="00275663"/>
    <w:rsid w:val="00275892"/>
    <w:rsid w:val="00275C43"/>
    <w:rsid w:val="00277475"/>
    <w:rsid w:val="00280546"/>
    <w:rsid w:val="00281630"/>
    <w:rsid w:val="00283A43"/>
    <w:rsid w:val="00285AE3"/>
    <w:rsid w:val="00287317"/>
    <w:rsid w:val="00287436"/>
    <w:rsid w:val="00290AB9"/>
    <w:rsid w:val="00291E86"/>
    <w:rsid w:val="002A1407"/>
    <w:rsid w:val="002A1CB8"/>
    <w:rsid w:val="002A2FCF"/>
    <w:rsid w:val="002A3AC2"/>
    <w:rsid w:val="002A43CE"/>
    <w:rsid w:val="002A6DC7"/>
    <w:rsid w:val="002B01FB"/>
    <w:rsid w:val="002B0F97"/>
    <w:rsid w:val="002B178F"/>
    <w:rsid w:val="002B1B7D"/>
    <w:rsid w:val="002B50EF"/>
    <w:rsid w:val="002B76DD"/>
    <w:rsid w:val="002C04EF"/>
    <w:rsid w:val="002C12C6"/>
    <w:rsid w:val="002C1B54"/>
    <w:rsid w:val="002C1D5F"/>
    <w:rsid w:val="002C4F85"/>
    <w:rsid w:val="002C5D78"/>
    <w:rsid w:val="002C60D1"/>
    <w:rsid w:val="002C6732"/>
    <w:rsid w:val="002C74DE"/>
    <w:rsid w:val="002C7A34"/>
    <w:rsid w:val="002D226D"/>
    <w:rsid w:val="002D2D31"/>
    <w:rsid w:val="002D415A"/>
    <w:rsid w:val="002D4E2A"/>
    <w:rsid w:val="002D504E"/>
    <w:rsid w:val="002D6BF7"/>
    <w:rsid w:val="002E0920"/>
    <w:rsid w:val="002E0939"/>
    <w:rsid w:val="002E0CEC"/>
    <w:rsid w:val="002E2359"/>
    <w:rsid w:val="002E3295"/>
    <w:rsid w:val="002E4041"/>
    <w:rsid w:val="002E5E55"/>
    <w:rsid w:val="002E6442"/>
    <w:rsid w:val="002E657D"/>
    <w:rsid w:val="002E69A1"/>
    <w:rsid w:val="002E6CC4"/>
    <w:rsid w:val="002F1255"/>
    <w:rsid w:val="002F2CB4"/>
    <w:rsid w:val="002F4532"/>
    <w:rsid w:val="002F5CCB"/>
    <w:rsid w:val="002F6356"/>
    <w:rsid w:val="002F7810"/>
    <w:rsid w:val="002F7DC4"/>
    <w:rsid w:val="00300F04"/>
    <w:rsid w:val="00305B78"/>
    <w:rsid w:val="00306D93"/>
    <w:rsid w:val="00307E25"/>
    <w:rsid w:val="00307EE3"/>
    <w:rsid w:val="00310A33"/>
    <w:rsid w:val="0031347B"/>
    <w:rsid w:val="00313FB0"/>
    <w:rsid w:val="003157BD"/>
    <w:rsid w:val="00315D38"/>
    <w:rsid w:val="00316210"/>
    <w:rsid w:val="00317F3E"/>
    <w:rsid w:val="00321F58"/>
    <w:rsid w:val="00324582"/>
    <w:rsid w:val="003273CB"/>
    <w:rsid w:val="00332361"/>
    <w:rsid w:val="003331E3"/>
    <w:rsid w:val="0033353F"/>
    <w:rsid w:val="0033410C"/>
    <w:rsid w:val="003343F3"/>
    <w:rsid w:val="00334532"/>
    <w:rsid w:val="00335389"/>
    <w:rsid w:val="00337A48"/>
    <w:rsid w:val="00337BE3"/>
    <w:rsid w:val="00340950"/>
    <w:rsid w:val="00340EA1"/>
    <w:rsid w:val="00341D34"/>
    <w:rsid w:val="00346C11"/>
    <w:rsid w:val="00350A17"/>
    <w:rsid w:val="0035386C"/>
    <w:rsid w:val="00353A44"/>
    <w:rsid w:val="00353F55"/>
    <w:rsid w:val="00355775"/>
    <w:rsid w:val="00357728"/>
    <w:rsid w:val="00357D4C"/>
    <w:rsid w:val="0036163A"/>
    <w:rsid w:val="003619EE"/>
    <w:rsid w:val="003623BF"/>
    <w:rsid w:val="003635EE"/>
    <w:rsid w:val="003646F6"/>
    <w:rsid w:val="003663BE"/>
    <w:rsid w:val="00366462"/>
    <w:rsid w:val="00367527"/>
    <w:rsid w:val="00370BCD"/>
    <w:rsid w:val="00370C38"/>
    <w:rsid w:val="00370C78"/>
    <w:rsid w:val="00370FD0"/>
    <w:rsid w:val="0037356E"/>
    <w:rsid w:val="00373B85"/>
    <w:rsid w:val="00373E21"/>
    <w:rsid w:val="003743F3"/>
    <w:rsid w:val="00381EBF"/>
    <w:rsid w:val="003824B6"/>
    <w:rsid w:val="003829BE"/>
    <w:rsid w:val="00382E0A"/>
    <w:rsid w:val="00383A4E"/>
    <w:rsid w:val="00387F91"/>
    <w:rsid w:val="00390842"/>
    <w:rsid w:val="00392D90"/>
    <w:rsid w:val="00394E05"/>
    <w:rsid w:val="00396127"/>
    <w:rsid w:val="003969FB"/>
    <w:rsid w:val="003A1A3A"/>
    <w:rsid w:val="003A3246"/>
    <w:rsid w:val="003A3C37"/>
    <w:rsid w:val="003A4DFF"/>
    <w:rsid w:val="003B0DE9"/>
    <w:rsid w:val="003B1467"/>
    <w:rsid w:val="003B3F09"/>
    <w:rsid w:val="003B5EDF"/>
    <w:rsid w:val="003B6F86"/>
    <w:rsid w:val="003B702C"/>
    <w:rsid w:val="003B7C6C"/>
    <w:rsid w:val="003C06F7"/>
    <w:rsid w:val="003C070B"/>
    <w:rsid w:val="003C1A9E"/>
    <w:rsid w:val="003C3491"/>
    <w:rsid w:val="003C6B09"/>
    <w:rsid w:val="003D1468"/>
    <w:rsid w:val="003D271B"/>
    <w:rsid w:val="003D6794"/>
    <w:rsid w:val="003D6C08"/>
    <w:rsid w:val="003D6E70"/>
    <w:rsid w:val="003D72BB"/>
    <w:rsid w:val="003E4513"/>
    <w:rsid w:val="003E49C2"/>
    <w:rsid w:val="003E592A"/>
    <w:rsid w:val="003E676B"/>
    <w:rsid w:val="003E7783"/>
    <w:rsid w:val="003F7431"/>
    <w:rsid w:val="00401F96"/>
    <w:rsid w:val="00404E8C"/>
    <w:rsid w:val="00405F05"/>
    <w:rsid w:val="00406970"/>
    <w:rsid w:val="00406C20"/>
    <w:rsid w:val="00407561"/>
    <w:rsid w:val="00407D90"/>
    <w:rsid w:val="00410018"/>
    <w:rsid w:val="0041101E"/>
    <w:rsid w:val="00412958"/>
    <w:rsid w:val="0041381A"/>
    <w:rsid w:val="004160CF"/>
    <w:rsid w:val="00420840"/>
    <w:rsid w:val="0042133B"/>
    <w:rsid w:val="0042250B"/>
    <w:rsid w:val="00422ED9"/>
    <w:rsid w:val="00425789"/>
    <w:rsid w:val="00432414"/>
    <w:rsid w:val="004324E5"/>
    <w:rsid w:val="0043372B"/>
    <w:rsid w:val="004344EB"/>
    <w:rsid w:val="004471E4"/>
    <w:rsid w:val="00451967"/>
    <w:rsid w:val="0045288B"/>
    <w:rsid w:val="00453FC4"/>
    <w:rsid w:val="00455E0C"/>
    <w:rsid w:val="00457D2C"/>
    <w:rsid w:val="00460859"/>
    <w:rsid w:val="00461FCD"/>
    <w:rsid w:val="0046341B"/>
    <w:rsid w:val="00463EA2"/>
    <w:rsid w:val="004657D0"/>
    <w:rsid w:val="004679C5"/>
    <w:rsid w:val="00472C6E"/>
    <w:rsid w:val="00473A97"/>
    <w:rsid w:val="0047408F"/>
    <w:rsid w:val="00476385"/>
    <w:rsid w:val="00476AF9"/>
    <w:rsid w:val="00476F1F"/>
    <w:rsid w:val="004771CC"/>
    <w:rsid w:val="00477539"/>
    <w:rsid w:val="00477F7D"/>
    <w:rsid w:val="00481110"/>
    <w:rsid w:val="0048147C"/>
    <w:rsid w:val="00481C8C"/>
    <w:rsid w:val="004831E9"/>
    <w:rsid w:val="00486BD4"/>
    <w:rsid w:val="00491E01"/>
    <w:rsid w:val="004957C9"/>
    <w:rsid w:val="004960D8"/>
    <w:rsid w:val="0049637A"/>
    <w:rsid w:val="004A58F5"/>
    <w:rsid w:val="004A71F1"/>
    <w:rsid w:val="004B22EE"/>
    <w:rsid w:val="004B4491"/>
    <w:rsid w:val="004B4B52"/>
    <w:rsid w:val="004B63F0"/>
    <w:rsid w:val="004B7A7C"/>
    <w:rsid w:val="004C0E70"/>
    <w:rsid w:val="004C1C1D"/>
    <w:rsid w:val="004C1FD6"/>
    <w:rsid w:val="004D05C6"/>
    <w:rsid w:val="004D2030"/>
    <w:rsid w:val="004D29A0"/>
    <w:rsid w:val="004D2A6D"/>
    <w:rsid w:val="004D3A91"/>
    <w:rsid w:val="004D7139"/>
    <w:rsid w:val="004D7EDE"/>
    <w:rsid w:val="004E11ED"/>
    <w:rsid w:val="004E2274"/>
    <w:rsid w:val="004E2BFA"/>
    <w:rsid w:val="004E3228"/>
    <w:rsid w:val="004E43DB"/>
    <w:rsid w:val="004F0836"/>
    <w:rsid w:val="004F431B"/>
    <w:rsid w:val="004F70E2"/>
    <w:rsid w:val="00501022"/>
    <w:rsid w:val="0050170C"/>
    <w:rsid w:val="00502125"/>
    <w:rsid w:val="00504790"/>
    <w:rsid w:val="00511B41"/>
    <w:rsid w:val="00512B3D"/>
    <w:rsid w:val="005133C5"/>
    <w:rsid w:val="00513FAE"/>
    <w:rsid w:val="00516DE1"/>
    <w:rsid w:val="0051727B"/>
    <w:rsid w:val="00520E0A"/>
    <w:rsid w:val="005217E2"/>
    <w:rsid w:val="005247E0"/>
    <w:rsid w:val="00525380"/>
    <w:rsid w:val="00530452"/>
    <w:rsid w:val="0053575D"/>
    <w:rsid w:val="005361BA"/>
    <w:rsid w:val="00536693"/>
    <w:rsid w:val="00536C84"/>
    <w:rsid w:val="00537FF1"/>
    <w:rsid w:val="005403E4"/>
    <w:rsid w:val="00554657"/>
    <w:rsid w:val="0055470B"/>
    <w:rsid w:val="00555661"/>
    <w:rsid w:val="005615FB"/>
    <w:rsid w:val="0056185E"/>
    <w:rsid w:val="00562002"/>
    <w:rsid w:val="005625DF"/>
    <w:rsid w:val="00562EAA"/>
    <w:rsid w:val="00565855"/>
    <w:rsid w:val="005658F8"/>
    <w:rsid w:val="00566A33"/>
    <w:rsid w:val="00566F7B"/>
    <w:rsid w:val="0057463B"/>
    <w:rsid w:val="00576C7D"/>
    <w:rsid w:val="00580A1B"/>
    <w:rsid w:val="00580D82"/>
    <w:rsid w:val="00581319"/>
    <w:rsid w:val="00583E3E"/>
    <w:rsid w:val="0058409F"/>
    <w:rsid w:val="00584923"/>
    <w:rsid w:val="00586B08"/>
    <w:rsid w:val="00590097"/>
    <w:rsid w:val="00591F38"/>
    <w:rsid w:val="0059285C"/>
    <w:rsid w:val="00593A9E"/>
    <w:rsid w:val="005954C2"/>
    <w:rsid w:val="005975F9"/>
    <w:rsid w:val="00597855"/>
    <w:rsid w:val="005A0CAF"/>
    <w:rsid w:val="005A11BD"/>
    <w:rsid w:val="005B4C7D"/>
    <w:rsid w:val="005B5D89"/>
    <w:rsid w:val="005C0D2A"/>
    <w:rsid w:val="005C1F67"/>
    <w:rsid w:val="005C4056"/>
    <w:rsid w:val="005C69C6"/>
    <w:rsid w:val="005C7D62"/>
    <w:rsid w:val="005D0E71"/>
    <w:rsid w:val="005D5E7C"/>
    <w:rsid w:val="005D68BC"/>
    <w:rsid w:val="005D68F4"/>
    <w:rsid w:val="005D7951"/>
    <w:rsid w:val="005E64E2"/>
    <w:rsid w:val="005F133D"/>
    <w:rsid w:val="005F45F0"/>
    <w:rsid w:val="005F5007"/>
    <w:rsid w:val="005F6197"/>
    <w:rsid w:val="005F6CD5"/>
    <w:rsid w:val="005F763D"/>
    <w:rsid w:val="00602420"/>
    <w:rsid w:val="00602BC6"/>
    <w:rsid w:val="006051D4"/>
    <w:rsid w:val="006066EA"/>
    <w:rsid w:val="00606B66"/>
    <w:rsid w:val="00607B6E"/>
    <w:rsid w:val="00612CE1"/>
    <w:rsid w:val="0061362B"/>
    <w:rsid w:val="00614B53"/>
    <w:rsid w:val="00615F1A"/>
    <w:rsid w:val="00616AA5"/>
    <w:rsid w:val="00621EAC"/>
    <w:rsid w:val="006222A4"/>
    <w:rsid w:val="006243D1"/>
    <w:rsid w:val="00626A81"/>
    <w:rsid w:val="006274D4"/>
    <w:rsid w:val="00627DA3"/>
    <w:rsid w:val="00632203"/>
    <w:rsid w:val="0063644B"/>
    <w:rsid w:val="00636A15"/>
    <w:rsid w:val="00636E79"/>
    <w:rsid w:val="00637AE2"/>
    <w:rsid w:val="00637E4E"/>
    <w:rsid w:val="00640433"/>
    <w:rsid w:val="00642170"/>
    <w:rsid w:val="00643081"/>
    <w:rsid w:val="006433AD"/>
    <w:rsid w:val="00644277"/>
    <w:rsid w:val="00647035"/>
    <w:rsid w:val="00651F97"/>
    <w:rsid w:val="006525AC"/>
    <w:rsid w:val="00652D0B"/>
    <w:rsid w:val="00655021"/>
    <w:rsid w:val="006560CE"/>
    <w:rsid w:val="00656769"/>
    <w:rsid w:val="00656CAC"/>
    <w:rsid w:val="00657E0E"/>
    <w:rsid w:val="00660416"/>
    <w:rsid w:val="006618B5"/>
    <w:rsid w:val="00662F26"/>
    <w:rsid w:val="0066575D"/>
    <w:rsid w:val="00667B1B"/>
    <w:rsid w:val="00680CD7"/>
    <w:rsid w:val="0068142E"/>
    <w:rsid w:val="0068193E"/>
    <w:rsid w:val="00681EA9"/>
    <w:rsid w:val="00682656"/>
    <w:rsid w:val="006830BA"/>
    <w:rsid w:val="00684298"/>
    <w:rsid w:val="0068759F"/>
    <w:rsid w:val="006906C5"/>
    <w:rsid w:val="0069175E"/>
    <w:rsid w:val="00693353"/>
    <w:rsid w:val="00693870"/>
    <w:rsid w:val="00695615"/>
    <w:rsid w:val="00696CEE"/>
    <w:rsid w:val="006A0A9A"/>
    <w:rsid w:val="006A1A1C"/>
    <w:rsid w:val="006A3F26"/>
    <w:rsid w:val="006A68BA"/>
    <w:rsid w:val="006B2EAC"/>
    <w:rsid w:val="006B544C"/>
    <w:rsid w:val="006B62C4"/>
    <w:rsid w:val="006B654F"/>
    <w:rsid w:val="006B67E0"/>
    <w:rsid w:val="006B71D2"/>
    <w:rsid w:val="006C0C60"/>
    <w:rsid w:val="006C4138"/>
    <w:rsid w:val="006C4405"/>
    <w:rsid w:val="006C522D"/>
    <w:rsid w:val="006C55E1"/>
    <w:rsid w:val="006C68C7"/>
    <w:rsid w:val="006D0B99"/>
    <w:rsid w:val="006D1062"/>
    <w:rsid w:val="006D3FB4"/>
    <w:rsid w:val="006E0110"/>
    <w:rsid w:val="006E18DE"/>
    <w:rsid w:val="006E31FC"/>
    <w:rsid w:val="006E4584"/>
    <w:rsid w:val="006F0320"/>
    <w:rsid w:val="006F09CB"/>
    <w:rsid w:val="006F1A81"/>
    <w:rsid w:val="006F4583"/>
    <w:rsid w:val="0070290C"/>
    <w:rsid w:val="00703DD6"/>
    <w:rsid w:val="00706763"/>
    <w:rsid w:val="0071282B"/>
    <w:rsid w:val="00716F7B"/>
    <w:rsid w:val="00720B28"/>
    <w:rsid w:val="007230E6"/>
    <w:rsid w:val="007242BE"/>
    <w:rsid w:val="00725F51"/>
    <w:rsid w:val="00735000"/>
    <w:rsid w:val="00736253"/>
    <w:rsid w:val="007366EA"/>
    <w:rsid w:val="0074097A"/>
    <w:rsid w:val="00740F2D"/>
    <w:rsid w:val="00741C92"/>
    <w:rsid w:val="007421CF"/>
    <w:rsid w:val="00742E75"/>
    <w:rsid w:val="00743492"/>
    <w:rsid w:val="00745A53"/>
    <w:rsid w:val="0075451B"/>
    <w:rsid w:val="00755DEB"/>
    <w:rsid w:val="00761AA6"/>
    <w:rsid w:val="0076262F"/>
    <w:rsid w:val="00765528"/>
    <w:rsid w:val="00766666"/>
    <w:rsid w:val="00771202"/>
    <w:rsid w:val="00772594"/>
    <w:rsid w:val="00781A0F"/>
    <w:rsid w:val="007835F3"/>
    <w:rsid w:val="00783D41"/>
    <w:rsid w:val="00784181"/>
    <w:rsid w:val="00791D83"/>
    <w:rsid w:val="00793547"/>
    <w:rsid w:val="00795C84"/>
    <w:rsid w:val="007A063B"/>
    <w:rsid w:val="007A20A2"/>
    <w:rsid w:val="007A3811"/>
    <w:rsid w:val="007A4910"/>
    <w:rsid w:val="007A514D"/>
    <w:rsid w:val="007A5857"/>
    <w:rsid w:val="007A7D48"/>
    <w:rsid w:val="007B0230"/>
    <w:rsid w:val="007B5730"/>
    <w:rsid w:val="007B6DD2"/>
    <w:rsid w:val="007C1698"/>
    <w:rsid w:val="007C4426"/>
    <w:rsid w:val="007C4783"/>
    <w:rsid w:val="007C4BA7"/>
    <w:rsid w:val="007C63C0"/>
    <w:rsid w:val="007C7499"/>
    <w:rsid w:val="007C7F02"/>
    <w:rsid w:val="007D01B4"/>
    <w:rsid w:val="007D0A5D"/>
    <w:rsid w:val="007D5402"/>
    <w:rsid w:val="007D591B"/>
    <w:rsid w:val="007E063F"/>
    <w:rsid w:val="007E2C1B"/>
    <w:rsid w:val="007E4367"/>
    <w:rsid w:val="007E5CE1"/>
    <w:rsid w:val="007E614A"/>
    <w:rsid w:val="007F2434"/>
    <w:rsid w:val="007F5C1B"/>
    <w:rsid w:val="007F7C9B"/>
    <w:rsid w:val="00800BAC"/>
    <w:rsid w:val="00800E79"/>
    <w:rsid w:val="008026F8"/>
    <w:rsid w:val="00805B5F"/>
    <w:rsid w:val="00805D7A"/>
    <w:rsid w:val="00810620"/>
    <w:rsid w:val="00811CC6"/>
    <w:rsid w:val="00813CCA"/>
    <w:rsid w:val="008166A2"/>
    <w:rsid w:val="00816B5D"/>
    <w:rsid w:val="00821714"/>
    <w:rsid w:val="0082264D"/>
    <w:rsid w:val="00823C98"/>
    <w:rsid w:val="00826ABE"/>
    <w:rsid w:val="008274E5"/>
    <w:rsid w:val="0083239C"/>
    <w:rsid w:val="008327E7"/>
    <w:rsid w:val="008338DE"/>
    <w:rsid w:val="008341C3"/>
    <w:rsid w:val="00835F12"/>
    <w:rsid w:val="008366AB"/>
    <w:rsid w:val="00840AF7"/>
    <w:rsid w:val="00844034"/>
    <w:rsid w:val="00844163"/>
    <w:rsid w:val="00845A0B"/>
    <w:rsid w:val="00846607"/>
    <w:rsid w:val="00850398"/>
    <w:rsid w:val="0085349E"/>
    <w:rsid w:val="00854BBC"/>
    <w:rsid w:val="00861349"/>
    <w:rsid w:val="008622EA"/>
    <w:rsid w:val="00863230"/>
    <w:rsid w:val="008657D8"/>
    <w:rsid w:val="00866E47"/>
    <w:rsid w:val="0087036C"/>
    <w:rsid w:val="00873759"/>
    <w:rsid w:val="00873860"/>
    <w:rsid w:val="00873E3F"/>
    <w:rsid w:val="0087440C"/>
    <w:rsid w:val="00875E8F"/>
    <w:rsid w:val="0087713F"/>
    <w:rsid w:val="00877AE1"/>
    <w:rsid w:val="00881459"/>
    <w:rsid w:val="0088222C"/>
    <w:rsid w:val="00884D20"/>
    <w:rsid w:val="00886C3A"/>
    <w:rsid w:val="008870FE"/>
    <w:rsid w:val="00891AF0"/>
    <w:rsid w:val="00893120"/>
    <w:rsid w:val="008933C0"/>
    <w:rsid w:val="0089772B"/>
    <w:rsid w:val="008A1789"/>
    <w:rsid w:val="008A283F"/>
    <w:rsid w:val="008A312A"/>
    <w:rsid w:val="008A5DE9"/>
    <w:rsid w:val="008A6003"/>
    <w:rsid w:val="008A63AD"/>
    <w:rsid w:val="008A67CD"/>
    <w:rsid w:val="008A78EC"/>
    <w:rsid w:val="008B5376"/>
    <w:rsid w:val="008B75ED"/>
    <w:rsid w:val="008C13FC"/>
    <w:rsid w:val="008C43D2"/>
    <w:rsid w:val="008C5FE6"/>
    <w:rsid w:val="008C6A2C"/>
    <w:rsid w:val="008D1914"/>
    <w:rsid w:val="008D2627"/>
    <w:rsid w:val="008D3B1C"/>
    <w:rsid w:val="008D455C"/>
    <w:rsid w:val="008D45AF"/>
    <w:rsid w:val="008D5416"/>
    <w:rsid w:val="008D54F1"/>
    <w:rsid w:val="008D5BC7"/>
    <w:rsid w:val="008D5F8A"/>
    <w:rsid w:val="008D612F"/>
    <w:rsid w:val="008D666C"/>
    <w:rsid w:val="008E03FB"/>
    <w:rsid w:val="008E37EE"/>
    <w:rsid w:val="008E54EA"/>
    <w:rsid w:val="008F02D5"/>
    <w:rsid w:val="008F0ED4"/>
    <w:rsid w:val="008F1DEA"/>
    <w:rsid w:val="008F2DA2"/>
    <w:rsid w:val="008F3CD1"/>
    <w:rsid w:val="008F4A04"/>
    <w:rsid w:val="008F4E07"/>
    <w:rsid w:val="008F779E"/>
    <w:rsid w:val="0090048F"/>
    <w:rsid w:val="00902326"/>
    <w:rsid w:val="00902555"/>
    <w:rsid w:val="0090581C"/>
    <w:rsid w:val="0091051F"/>
    <w:rsid w:val="009108F7"/>
    <w:rsid w:val="0091225D"/>
    <w:rsid w:val="00914379"/>
    <w:rsid w:val="00916FEA"/>
    <w:rsid w:val="00917223"/>
    <w:rsid w:val="00920FEB"/>
    <w:rsid w:val="00921D14"/>
    <w:rsid w:val="00921F0C"/>
    <w:rsid w:val="0092455A"/>
    <w:rsid w:val="009248ED"/>
    <w:rsid w:val="00925238"/>
    <w:rsid w:val="0092611E"/>
    <w:rsid w:val="00926DBD"/>
    <w:rsid w:val="009279DC"/>
    <w:rsid w:val="00930E6E"/>
    <w:rsid w:val="009320A5"/>
    <w:rsid w:val="00933FA5"/>
    <w:rsid w:val="0093407B"/>
    <w:rsid w:val="00940F1D"/>
    <w:rsid w:val="00942D46"/>
    <w:rsid w:val="00943447"/>
    <w:rsid w:val="0094620A"/>
    <w:rsid w:val="00946B17"/>
    <w:rsid w:val="00947D62"/>
    <w:rsid w:val="00951F67"/>
    <w:rsid w:val="00952BC2"/>
    <w:rsid w:val="00953A2F"/>
    <w:rsid w:val="00953D73"/>
    <w:rsid w:val="009575A5"/>
    <w:rsid w:val="00960A8E"/>
    <w:rsid w:val="00961D96"/>
    <w:rsid w:val="00962477"/>
    <w:rsid w:val="009633E7"/>
    <w:rsid w:val="00966543"/>
    <w:rsid w:val="009670DF"/>
    <w:rsid w:val="009676F4"/>
    <w:rsid w:val="009724C4"/>
    <w:rsid w:val="00972582"/>
    <w:rsid w:val="009733FE"/>
    <w:rsid w:val="00973A19"/>
    <w:rsid w:val="00980832"/>
    <w:rsid w:val="009860F2"/>
    <w:rsid w:val="0098774A"/>
    <w:rsid w:val="00987B9A"/>
    <w:rsid w:val="00987D3A"/>
    <w:rsid w:val="00996FCB"/>
    <w:rsid w:val="00997BAA"/>
    <w:rsid w:val="009A0763"/>
    <w:rsid w:val="009A30F6"/>
    <w:rsid w:val="009A44D2"/>
    <w:rsid w:val="009A6150"/>
    <w:rsid w:val="009B443B"/>
    <w:rsid w:val="009B5FB5"/>
    <w:rsid w:val="009C2A3F"/>
    <w:rsid w:val="009C2E37"/>
    <w:rsid w:val="009C3743"/>
    <w:rsid w:val="009C3B47"/>
    <w:rsid w:val="009C4432"/>
    <w:rsid w:val="009C6034"/>
    <w:rsid w:val="009C7136"/>
    <w:rsid w:val="009C7679"/>
    <w:rsid w:val="009D0874"/>
    <w:rsid w:val="009D09CA"/>
    <w:rsid w:val="009D383E"/>
    <w:rsid w:val="009D4DC1"/>
    <w:rsid w:val="009D50AD"/>
    <w:rsid w:val="009E16C1"/>
    <w:rsid w:val="009E2898"/>
    <w:rsid w:val="009E4D5C"/>
    <w:rsid w:val="009E6775"/>
    <w:rsid w:val="009E77A2"/>
    <w:rsid w:val="009E7EB4"/>
    <w:rsid w:val="009F05AE"/>
    <w:rsid w:val="009F3166"/>
    <w:rsid w:val="009F4F1E"/>
    <w:rsid w:val="009F75E2"/>
    <w:rsid w:val="00A01134"/>
    <w:rsid w:val="00A0272A"/>
    <w:rsid w:val="00A02E35"/>
    <w:rsid w:val="00A04098"/>
    <w:rsid w:val="00A04F60"/>
    <w:rsid w:val="00A05A7B"/>
    <w:rsid w:val="00A05D20"/>
    <w:rsid w:val="00A06318"/>
    <w:rsid w:val="00A06C08"/>
    <w:rsid w:val="00A11AD8"/>
    <w:rsid w:val="00A12F0F"/>
    <w:rsid w:val="00A14007"/>
    <w:rsid w:val="00A1506B"/>
    <w:rsid w:val="00A20299"/>
    <w:rsid w:val="00A20931"/>
    <w:rsid w:val="00A23D51"/>
    <w:rsid w:val="00A254BC"/>
    <w:rsid w:val="00A25BB3"/>
    <w:rsid w:val="00A25C15"/>
    <w:rsid w:val="00A26A9D"/>
    <w:rsid w:val="00A27006"/>
    <w:rsid w:val="00A27600"/>
    <w:rsid w:val="00A32CD5"/>
    <w:rsid w:val="00A369AA"/>
    <w:rsid w:val="00A36F7D"/>
    <w:rsid w:val="00A41593"/>
    <w:rsid w:val="00A43528"/>
    <w:rsid w:val="00A4362C"/>
    <w:rsid w:val="00A43D81"/>
    <w:rsid w:val="00A44A87"/>
    <w:rsid w:val="00A450AA"/>
    <w:rsid w:val="00A4622D"/>
    <w:rsid w:val="00A46DEA"/>
    <w:rsid w:val="00A52E0C"/>
    <w:rsid w:val="00A53DE4"/>
    <w:rsid w:val="00A53FA8"/>
    <w:rsid w:val="00A53FDF"/>
    <w:rsid w:val="00A55587"/>
    <w:rsid w:val="00A60513"/>
    <w:rsid w:val="00A60DEC"/>
    <w:rsid w:val="00A61A7B"/>
    <w:rsid w:val="00A64215"/>
    <w:rsid w:val="00A66EF8"/>
    <w:rsid w:val="00A67039"/>
    <w:rsid w:val="00A6709C"/>
    <w:rsid w:val="00A7195A"/>
    <w:rsid w:val="00A73D95"/>
    <w:rsid w:val="00A7534D"/>
    <w:rsid w:val="00A7695A"/>
    <w:rsid w:val="00A8092C"/>
    <w:rsid w:val="00A82732"/>
    <w:rsid w:val="00A85A02"/>
    <w:rsid w:val="00A90FA9"/>
    <w:rsid w:val="00A911A6"/>
    <w:rsid w:val="00A924FA"/>
    <w:rsid w:val="00A94BCC"/>
    <w:rsid w:val="00AA003D"/>
    <w:rsid w:val="00AA2B0E"/>
    <w:rsid w:val="00AA3151"/>
    <w:rsid w:val="00AA7FE6"/>
    <w:rsid w:val="00AB06FD"/>
    <w:rsid w:val="00AB09BD"/>
    <w:rsid w:val="00AB0AD9"/>
    <w:rsid w:val="00AB16C3"/>
    <w:rsid w:val="00AB256C"/>
    <w:rsid w:val="00AB2621"/>
    <w:rsid w:val="00AB2F2A"/>
    <w:rsid w:val="00AB360E"/>
    <w:rsid w:val="00AB4FC5"/>
    <w:rsid w:val="00AC0A0C"/>
    <w:rsid w:val="00AC1098"/>
    <w:rsid w:val="00AC312F"/>
    <w:rsid w:val="00AC6730"/>
    <w:rsid w:val="00AD2284"/>
    <w:rsid w:val="00AD30F2"/>
    <w:rsid w:val="00AD3194"/>
    <w:rsid w:val="00AD55F7"/>
    <w:rsid w:val="00AD7AAD"/>
    <w:rsid w:val="00AE19CE"/>
    <w:rsid w:val="00AE21F1"/>
    <w:rsid w:val="00AE3FEE"/>
    <w:rsid w:val="00AE45AF"/>
    <w:rsid w:val="00AE6E31"/>
    <w:rsid w:val="00AF2492"/>
    <w:rsid w:val="00AF2823"/>
    <w:rsid w:val="00AF2F15"/>
    <w:rsid w:val="00AF3242"/>
    <w:rsid w:val="00AF4442"/>
    <w:rsid w:val="00AF52AA"/>
    <w:rsid w:val="00B017B3"/>
    <w:rsid w:val="00B01CDE"/>
    <w:rsid w:val="00B042C7"/>
    <w:rsid w:val="00B044B0"/>
    <w:rsid w:val="00B06BF9"/>
    <w:rsid w:val="00B077F1"/>
    <w:rsid w:val="00B113AD"/>
    <w:rsid w:val="00B1156D"/>
    <w:rsid w:val="00B11B35"/>
    <w:rsid w:val="00B121A5"/>
    <w:rsid w:val="00B125E3"/>
    <w:rsid w:val="00B16034"/>
    <w:rsid w:val="00B204CE"/>
    <w:rsid w:val="00B245C7"/>
    <w:rsid w:val="00B24691"/>
    <w:rsid w:val="00B25E22"/>
    <w:rsid w:val="00B31073"/>
    <w:rsid w:val="00B36BB2"/>
    <w:rsid w:val="00B370C1"/>
    <w:rsid w:val="00B40A4B"/>
    <w:rsid w:val="00B40DF8"/>
    <w:rsid w:val="00B45035"/>
    <w:rsid w:val="00B46DB9"/>
    <w:rsid w:val="00B46E22"/>
    <w:rsid w:val="00B5234A"/>
    <w:rsid w:val="00B52874"/>
    <w:rsid w:val="00B54C53"/>
    <w:rsid w:val="00B5539E"/>
    <w:rsid w:val="00B570CB"/>
    <w:rsid w:val="00B60226"/>
    <w:rsid w:val="00B6103A"/>
    <w:rsid w:val="00B61552"/>
    <w:rsid w:val="00B616EF"/>
    <w:rsid w:val="00B63CDD"/>
    <w:rsid w:val="00B64590"/>
    <w:rsid w:val="00B647C7"/>
    <w:rsid w:val="00B70B69"/>
    <w:rsid w:val="00B738E6"/>
    <w:rsid w:val="00B74996"/>
    <w:rsid w:val="00B74A89"/>
    <w:rsid w:val="00B77E72"/>
    <w:rsid w:val="00B816EC"/>
    <w:rsid w:val="00B82058"/>
    <w:rsid w:val="00B91E5A"/>
    <w:rsid w:val="00B91FB6"/>
    <w:rsid w:val="00B93FBD"/>
    <w:rsid w:val="00B9424D"/>
    <w:rsid w:val="00B94C03"/>
    <w:rsid w:val="00B94F6F"/>
    <w:rsid w:val="00BA05D7"/>
    <w:rsid w:val="00BA23EB"/>
    <w:rsid w:val="00BA27CB"/>
    <w:rsid w:val="00BA2814"/>
    <w:rsid w:val="00BA68EA"/>
    <w:rsid w:val="00BA6A23"/>
    <w:rsid w:val="00BB02BB"/>
    <w:rsid w:val="00BB14EF"/>
    <w:rsid w:val="00BB1ADD"/>
    <w:rsid w:val="00BB35C0"/>
    <w:rsid w:val="00BB4BD8"/>
    <w:rsid w:val="00BB5160"/>
    <w:rsid w:val="00BB70BC"/>
    <w:rsid w:val="00BC10B7"/>
    <w:rsid w:val="00BC1E3B"/>
    <w:rsid w:val="00BC259C"/>
    <w:rsid w:val="00BC2C47"/>
    <w:rsid w:val="00BC3172"/>
    <w:rsid w:val="00BD51F7"/>
    <w:rsid w:val="00BD5A0B"/>
    <w:rsid w:val="00BE4A29"/>
    <w:rsid w:val="00BE4CA5"/>
    <w:rsid w:val="00BE6174"/>
    <w:rsid w:val="00BE61B4"/>
    <w:rsid w:val="00BE64AF"/>
    <w:rsid w:val="00BE7E8E"/>
    <w:rsid w:val="00BE7EBE"/>
    <w:rsid w:val="00BF00B6"/>
    <w:rsid w:val="00BF08EC"/>
    <w:rsid w:val="00BF3905"/>
    <w:rsid w:val="00BF494C"/>
    <w:rsid w:val="00BF58F1"/>
    <w:rsid w:val="00BF5D07"/>
    <w:rsid w:val="00BF6520"/>
    <w:rsid w:val="00BF7A5A"/>
    <w:rsid w:val="00C0095C"/>
    <w:rsid w:val="00C00FA2"/>
    <w:rsid w:val="00C03990"/>
    <w:rsid w:val="00C05F31"/>
    <w:rsid w:val="00C14EF2"/>
    <w:rsid w:val="00C15C82"/>
    <w:rsid w:val="00C17C26"/>
    <w:rsid w:val="00C17E07"/>
    <w:rsid w:val="00C200AF"/>
    <w:rsid w:val="00C204F6"/>
    <w:rsid w:val="00C2060D"/>
    <w:rsid w:val="00C21A32"/>
    <w:rsid w:val="00C21AAA"/>
    <w:rsid w:val="00C21AE7"/>
    <w:rsid w:val="00C24B16"/>
    <w:rsid w:val="00C33187"/>
    <w:rsid w:val="00C41BCB"/>
    <w:rsid w:val="00C421CD"/>
    <w:rsid w:val="00C42348"/>
    <w:rsid w:val="00C42A53"/>
    <w:rsid w:val="00C42BBA"/>
    <w:rsid w:val="00C42E0C"/>
    <w:rsid w:val="00C43F21"/>
    <w:rsid w:val="00C45CCF"/>
    <w:rsid w:val="00C479B6"/>
    <w:rsid w:val="00C50E64"/>
    <w:rsid w:val="00C63FFC"/>
    <w:rsid w:val="00C64E91"/>
    <w:rsid w:val="00C65BC9"/>
    <w:rsid w:val="00C6609D"/>
    <w:rsid w:val="00C673B7"/>
    <w:rsid w:val="00C67B62"/>
    <w:rsid w:val="00C7083A"/>
    <w:rsid w:val="00C7084B"/>
    <w:rsid w:val="00C74646"/>
    <w:rsid w:val="00C75BC3"/>
    <w:rsid w:val="00C801DC"/>
    <w:rsid w:val="00C80545"/>
    <w:rsid w:val="00C81EC8"/>
    <w:rsid w:val="00C83777"/>
    <w:rsid w:val="00C90F2F"/>
    <w:rsid w:val="00C920A2"/>
    <w:rsid w:val="00C9293A"/>
    <w:rsid w:val="00C94888"/>
    <w:rsid w:val="00CA099F"/>
    <w:rsid w:val="00CA1C4C"/>
    <w:rsid w:val="00CA1E8A"/>
    <w:rsid w:val="00CA295C"/>
    <w:rsid w:val="00CA2C8F"/>
    <w:rsid w:val="00CA49D5"/>
    <w:rsid w:val="00CA554D"/>
    <w:rsid w:val="00CA606D"/>
    <w:rsid w:val="00CA6FAB"/>
    <w:rsid w:val="00CB1767"/>
    <w:rsid w:val="00CB3FD2"/>
    <w:rsid w:val="00CB59B0"/>
    <w:rsid w:val="00CB6D95"/>
    <w:rsid w:val="00CC022E"/>
    <w:rsid w:val="00CC1F8A"/>
    <w:rsid w:val="00CC2531"/>
    <w:rsid w:val="00CC3A00"/>
    <w:rsid w:val="00CC7033"/>
    <w:rsid w:val="00CD2C4A"/>
    <w:rsid w:val="00CD3E62"/>
    <w:rsid w:val="00CD401A"/>
    <w:rsid w:val="00CD45C8"/>
    <w:rsid w:val="00CD4A88"/>
    <w:rsid w:val="00CD789A"/>
    <w:rsid w:val="00CE1E32"/>
    <w:rsid w:val="00CE22E8"/>
    <w:rsid w:val="00CF07B3"/>
    <w:rsid w:val="00CF5DA9"/>
    <w:rsid w:val="00D027BE"/>
    <w:rsid w:val="00D0394E"/>
    <w:rsid w:val="00D10845"/>
    <w:rsid w:val="00D130B4"/>
    <w:rsid w:val="00D15A13"/>
    <w:rsid w:val="00D15E45"/>
    <w:rsid w:val="00D1759D"/>
    <w:rsid w:val="00D17873"/>
    <w:rsid w:val="00D21C44"/>
    <w:rsid w:val="00D237F4"/>
    <w:rsid w:val="00D23A69"/>
    <w:rsid w:val="00D25294"/>
    <w:rsid w:val="00D265FE"/>
    <w:rsid w:val="00D27BF1"/>
    <w:rsid w:val="00D31AC4"/>
    <w:rsid w:val="00D32468"/>
    <w:rsid w:val="00D328F7"/>
    <w:rsid w:val="00D3361A"/>
    <w:rsid w:val="00D362F0"/>
    <w:rsid w:val="00D3704C"/>
    <w:rsid w:val="00D42790"/>
    <w:rsid w:val="00D42A82"/>
    <w:rsid w:val="00D502D1"/>
    <w:rsid w:val="00D50647"/>
    <w:rsid w:val="00D50E8B"/>
    <w:rsid w:val="00D52561"/>
    <w:rsid w:val="00D529E8"/>
    <w:rsid w:val="00D535A4"/>
    <w:rsid w:val="00D55B80"/>
    <w:rsid w:val="00D63A5F"/>
    <w:rsid w:val="00D656CF"/>
    <w:rsid w:val="00D663D2"/>
    <w:rsid w:val="00D66431"/>
    <w:rsid w:val="00D701ED"/>
    <w:rsid w:val="00D72083"/>
    <w:rsid w:val="00D729AC"/>
    <w:rsid w:val="00D72CC6"/>
    <w:rsid w:val="00D73380"/>
    <w:rsid w:val="00D73C85"/>
    <w:rsid w:val="00D76C0D"/>
    <w:rsid w:val="00D76E25"/>
    <w:rsid w:val="00D77DEA"/>
    <w:rsid w:val="00D77E95"/>
    <w:rsid w:val="00D85C4C"/>
    <w:rsid w:val="00D87803"/>
    <w:rsid w:val="00D91C38"/>
    <w:rsid w:val="00D91DA7"/>
    <w:rsid w:val="00D91E3C"/>
    <w:rsid w:val="00D925B5"/>
    <w:rsid w:val="00D92DEE"/>
    <w:rsid w:val="00D94C8D"/>
    <w:rsid w:val="00D94CEB"/>
    <w:rsid w:val="00D94D75"/>
    <w:rsid w:val="00D95599"/>
    <w:rsid w:val="00D9755A"/>
    <w:rsid w:val="00DA082B"/>
    <w:rsid w:val="00DA1732"/>
    <w:rsid w:val="00DA2E7F"/>
    <w:rsid w:val="00DA62F4"/>
    <w:rsid w:val="00DB01C3"/>
    <w:rsid w:val="00DB137F"/>
    <w:rsid w:val="00DB1754"/>
    <w:rsid w:val="00DB5862"/>
    <w:rsid w:val="00DB64AF"/>
    <w:rsid w:val="00DC011E"/>
    <w:rsid w:val="00DC05B0"/>
    <w:rsid w:val="00DC0742"/>
    <w:rsid w:val="00DC59F2"/>
    <w:rsid w:val="00DC6DD2"/>
    <w:rsid w:val="00DC7105"/>
    <w:rsid w:val="00DD000E"/>
    <w:rsid w:val="00DD1A90"/>
    <w:rsid w:val="00DD20DC"/>
    <w:rsid w:val="00DD452B"/>
    <w:rsid w:val="00DD4E59"/>
    <w:rsid w:val="00DD664F"/>
    <w:rsid w:val="00DD6656"/>
    <w:rsid w:val="00DE002B"/>
    <w:rsid w:val="00DE0622"/>
    <w:rsid w:val="00DE1CC2"/>
    <w:rsid w:val="00DE1CEA"/>
    <w:rsid w:val="00DE4409"/>
    <w:rsid w:val="00DF1AEC"/>
    <w:rsid w:val="00DF21BD"/>
    <w:rsid w:val="00DF2968"/>
    <w:rsid w:val="00DF38A3"/>
    <w:rsid w:val="00DF43C5"/>
    <w:rsid w:val="00DF4FB5"/>
    <w:rsid w:val="00DF5D6C"/>
    <w:rsid w:val="00DF711A"/>
    <w:rsid w:val="00DF76DD"/>
    <w:rsid w:val="00DF79DC"/>
    <w:rsid w:val="00DF7D61"/>
    <w:rsid w:val="00E00356"/>
    <w:rsid w:val="00E0347C"/>
    <w:rsid w:val="00E049B9"/>
    <w:rsid w:val="00E04B1D"/>
    <w:rsid w:val="00E057D9"/>
    <w:rsid w:val="00E06AA1"/>
    <w:rsid w:val="00E112D8"/>
    <w:rsid w:val="00E130E2"/>
    <w:rsid w:val="00E13E62"/>
    <w:rsid w:val="00E14CE7"/>
    <w:rsid w:val="00E20413"/>
    <w:rsid w:val="00E212D4"/>
    <w:rsid w:val="00E2441D"/>
    <w:rsid w:val="00E24B56"/>
    <w:rsid w:val="00E307C8"/>
    <w:rsid w:val="00E333BF"/>
    <w:rsid w:val="00E3348B"/>
    <w:rsid w:val="00E348FE"/>
    <w:rsid w:val="00E34DFD"/>
    <w:rsid w:val="00E351B6"/>
    <w:rsid w:val="00E351EC"/>
    <w:rsid w:val="00E35CB1"/>
    <w:rsid w:val="00E401C1"/>
    <w:rsid w:val="00E40330"/>
    <w:rsid w:val="00E43D97"/>
    <w:rsid w:val="00E44BB3"/>
    <w:rsid w:val="00E46944"/>
    <w:rsid w:val="00E50341"/>
    <w:rsid w:val="00E527B7"/>
    <w:rsid w:val="00E5465B"/>
    <w:rsid w:val="00E54EF5"/>
    <w:rsid w:val="00E55775"/>
    <w:rsid w:val="00E56FE5"/>
    <w:rsid w:val="00E611B1"/>
    <w:rsid w:val="00E64E44"/>
    <w:rsid w:val="00E65B57"/>
    <w:rsid w:val="00E65E0C"/>
    <w:rsid w:val="00E729D7"/>
    <w:rsid w:val="00E760D9"/>
    <w:rsid w:val="00E77410"/>
    <w:rsid w:val="00E80A96"/>
    <w:rsid w:val="00E80A9D"/>
    <w:rsid w:val="00E80BA7"/>
    <w:rsid w:val="00E8102B"/>
    <w:rsid w:val="00E817AD"/>
    <w:rsid w:val="00E87451"/>
    <w:rsid w:val="00E8779C"/>
    <w:rsid w:val="00E90141"/>
    <w:rsid w:val="00E90970"/>
    <w:rsid w:val="00E9158D"/>
    <w:rsid w:val="00E91898"/>
    <w:rsid w:val="00E9323F"/>
    <w:rsid w:val="00E939CD"/>
    <w:rsid w:val="00E93A51"/>
    <w:rsid w:val="00E97068"/>
    <w:rsid w:val="00E972AC"/>
    <w:rsid w:val="00EA0227"/>
    <w:rsid w:val="00EA0602"/>
    <w:rsid w:val="00EA1BB9"/>
    <w:rsid w:val="00EA4790"/>
    <w:rsid w:val="00EA4ED9"/>
    <w:rsid w:val="00EA5D44"/>
    <w:rsid w:val="00EB2E51"/>
    <w:rsid w:val="00EB48C8"/>
    <w:rsid w:val="00EB4D12"/>
    <w:rsid w:val="00EB53CD"/>
    <w:rsid w:val="00EB5B14"/>
    <w:rsid w:val="00EB674E"/>
    <w:rsid w:val="00EB6CAE"/>
    <w:rsid w:val="00EC0351"/>
    <w:rsid w:val="00EC0389"/>
    <w:rsid w:val="00EC4D88"/>
    <w:rsid w:val="00EC5EE0"/>
    <w:rsid w:val="00EC6087"/>
    <w:rsid w:val="00EC64A7"/>
    <w:rsid w:val="00EC6547"/>
    <w:rsid w:val="00ED50C6"/>
    <w:rsid w:val="00ED529B"/>
    <w:rsid w:val="00ED5369"/>
    <w:rsid w:val="00ED6BB7"/>
    <w:rsid w:val="00ED75BF"/>
    <w:rsid w:val="00EE19C9"/>
    <w:rsid w:val="00EE45B7"/>
    <w:rsid w:val="00EE499A"/>
    <w:rsid w:val="00EE750B"/>
    <w:rsid w:val="00EE7F02"/>
    <w:rsid w:val="00EE7FD4"/>
    <w:rsid w:val="00EF0179"/>
    <w:rsid w:val="00EF19E0"/>
    <w:rsid w:val="00EF29C2"/>
    <w:rsid w:val="00EF4529"/>
    <w:rsid w:val="00EF52B7"/>
    <w:rsid w:val="00EF7976"/>
    <w:rsid w:val="00F04651"/>
    <w:rsid w:val="00F073C5"/>
    <w:rsid w:val="00F1036D"/>
    <w:rsid w:val="00F10801"/>
    <w:rsid w:val="00F10E5D"/>
    <w:rsid w:val="00F129E5"/>
    <w:rsid w:val="00F13B5F"/>
    <w:rsid w:val="00F15898"/>
    <w:rsid w:val="00F1620B"/>
    <w:rsid w:val="00F173E1"/>
    <w:rsid w:val="00F17DA0"/>
    <w:rsid w:val="00F17E5C"/>
    <w:rsid w:val="00F17FB2"/>
    <w:rsid w:val="00F20449"/>
    <w:rsid w:val="00F21F07"/>
    <w:rsid w:val="00F22A14"/>
    <w:rsid w:val="00F23733"/>
    <w:rsid w:val="00F27311"/>
    <w:rsid w:val="00F326E2"/>
    <w:rsid w:val="00F33B50"/>
    <w:rsid w:val="00F367EE"/>
    <w:rsid w:val="00F42634"/>
    <w:rsid w:val="00F4751B"/>
    <w:rsid w:val="00F477D4"/>
    <w:rsid w:val="00F50C47"/>
    <w:rsid w:val="00F51C40"/>
    <w:rsid w:val="00F54AB1"/>
    <w:rsid w:val="00F5544D"/>
    <w:rsid w:val="00F56346"/>
    <w:rsid w:val="00F62048"/>
    <w:rsid w:val="00F65402"/>
    <w:rsid w:val="00F65D07"/>
    <w:rsid w:val="00F65EC9"/>
    <w:rsid w:val="00F66862"/>
    <w:rsid w:val="00F679A8"/>
    <w:rsid w:val="00F73DD1"/>
    <w:rsid w:val="00F760A8"/>
    <w:rsid w:val="00F7625E"/>
    <w:rsid w:val="00F803AA"/>
    <w:rsid w:val="00F80CDC"/>
    <w:rsid w:val="00F82377"/>
    <w:rsid w:val="00F824DB"/>
    <w:rsid w:val="00F8421C"/>
    <w:rsid w:val="00F84443"/>
    <w:rsid w:val="00F85ADF"/>
    <w:rsid w:val="00F866F5"/>
    <w:rsid w:val="00F86A83"/>
    <w:rsid w:val="00F95082"/>
    <w:rsid w:val="00F96110"/>
    <w:rsid w:val="00F96253"/>
    <w:rsid w:val="00F976F2"/>
    <w:rsid w:val="00F97929"/>
    <w:rsid w:val="00FA4343"/>
    <w:rsid w:val="00FA4C0B"/>
    <w:rsid w:val="00FA5B1E"/>
    <w:rsid w:val="00FA7B3F"/>
    <w:rsid w:val="00FB343D"/>
    <w:rsid w:val="00FB3523"/>
    <w:rsid w:val="00FB3811"/>
    <w:rsid w:val="00FB47FE"/>
    <w:rsid w:val="00FB5E8F"/>
    <w:rsid w:val="00FC1920"/>
    <w:rsid w:val="00FC1A62"/>
    <w:rsid w:val="00FC2F89"/>
    <w:rsid w:val="00FC30A1"/>
    <w:rsid w:val="00FC3EB9"/>
    <w:rsid w:val="00FC67AF"/>
    <w:rsid w:val="00FC7EB1"/>
    <w:rsid w:val="00FD24DB"/>
    <w:rsid w:val="00FD45C2"/>
    <w:rsid w:val="00FD4862"/>
    <w:rsid w:val="00FD531E"/>
    <w:rsid w:val="00FD5D73"/>
    <w:rsid w:val="00FD7D83"/>
    <w:rsid w:val="00FE3553"/>
    <w:rsid w:val="00FE3616"/>
    <w:rsid w:val="00FE3A10"/>
    <w:rsid w:val="00FE3E32"/>
    <w:rsid w:val="00FE64DE"/>
    <w:rsid w:val="00FF07F4"/>
    <w:rsid w:val="00FF288F"/>
    <w:rsid w:val="00FF66BA"/>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66D47A2"/>
  <w14:defaultImageDpi w14:val="330"/>
  <w15:docId w15:val="{05821026-C1A4-401E-805D-787AA105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19CE"/>
    <w:pPr>
      <w:spacing w:before="120" w:after="120" w:line="360" w:lineRule="auto"/>
    </w:pPr>
    <w:rPr>
      <w:rFonts w:ascii="Arial" w:hAnsi="Arial"/>
      <w:color w:val="000000" w:themeColor="text1"/>
      <w:sz w:val="22"/>
      <w:szCs w:val="24"/>
      <w:lang w:val="en-AU"/>
    </w:rPr>
  </w:style>
  <w:style w:type="paragraph" w:styleId="Heading1">
    <w:name w:val="heading 1"/>
    <w:next w:val="Normal"/>
    <w:link w:val="Heading1Char"/>
    <w:qFormat/>
    <w:rsid w:val="00AE19CE"/>
    <w:pPr>
      <w:keepNext/>
      <w:spacing w:before="240" w:after="60"/>
      <w:outlineLvl w:val="0"/>
    </w:pPr>
    <w:rPr>
      <w:rFonts w:ascii="Arial" w:hAnsi="Arial" w:cs="Arial"/>
      <w:b/>
      <w:bCs/>
      <w:color w:val="3F4A75"/>
      <w:kern w:val="28"/>
      <w:sz w:val="44"/>
      <w:szCs w:val="36"/>
      <w:lang w:val="en-AU"/>
    </w:rPr>
  </w:style>
  <w:style w:type="paragraph" w:styleId="Heading2">
    <w:name w:val="heading 2"/>
    <w:next w:val="Normal"/>
    <w:link w:val="Heading2Char"/>
    <w:qFormat/>
    <w:rsid w:val="00AE19CE"/>
    <w:pPr>
      <w:keepNext/>
      <w:spacing w:before="240" w:after="60"/>
      <w:outlineLvl w:val="1"/>
    </w:pPr>
    <w:rPr>
      <w:rFonts w:ascii="Arial" w:hAnsi="Arial" w:cs="Arial"/>
      <w:b/>
      <w:bCs/>
      <w:iCs/>
      <w:color w:val="358189"/>
      <w:sz w:val="36"/>
      <w:szCs w:val="28"/>
      <w:lang w:val="en-AU"/>
    </w:rPr>
  </w:style>
  <w:style w:type="paragraph" w:styleId="Heading3">
    <w:name w:val="heading 3"/>
    <w:next w:val="Normal"/>
    <w:link w:val="Heading3Char"/>
    <w:qFormat/>
    <w:rsid w:val="00AE19CE"/>
    <w:pPr>
      <w:keepNext/>
      <w:spacing w:before="180" w:after="60"/>
      <w:outlineLvl w:val="2"/>
    </w:pPr>
    <w:rPr>
      <w:rFonts w:ascii="Arial" w:hAnsi="Arial" w:cs="Arial"/>
      <w:b/>
      <w:bCs/>
      <w:color w:val="358189"/>
      <w:sz w:val="32"/>
      <w:szCs w:val="26"/>
      <w:lang w:val="en-AU"/>
    </w:rPr>
  </w:style>
  <w:style w:type="paragraph" w:styleId="Heading4">
    <w:name w:val="heading 4"/>
    <w:next w:val="Normal"/>
    <w:link w:val="Heading4Char"/>
    <w:qFormat/>
    <w:rsid w:val="00AE19CE"/>
    <w:pPr>
      <w:keepNext/>
      <w:spacing w:before="240" w:after="60"/>
      <w:outlineLvl w:val="3"/>
    </w:pPr>
    <w:rPr>
      <w:rFonts w:ascii="Arial" w:hAnsi="Arial"/>
      <w:b/>
      <w:bCs/>
      <w:i/>
      <w:color w:val="C0504D" w:themeColor="accent2"/>
      <w:sz w:val="28"/>
      <w:szCs w:val="28"/>
      <w:lang w:val="en-AU"/>
    </w:rPr>
  </w:style>
  <w:style w:type="paragraph" w:styleId="Heading5">
    <w:name w:val="heading 5"/>
    <w:next w:val="Normal"/>
    <w:link w:val="Heading5Char"/>
    <w:rsid w:val="00AE19CE"/>
    <w:pPr>
      <w:keepNext/>
      <w:spacing w:before="240" w:after="60"/>
      <w:outlineLvl w:val="4"/>
    </w:pPr>
    <w:rPr>
      <w:rFonts w:ascii="Arial" w:hAnsi="Arial"/>
      <w:b/>
      <w:bCs/>
      <w:iCs/>
      <w:color w:val="C0504D" w:themeColor="accent2"/>
      <w:sz w:val="24"/>
      <w:szCs w:val="26"/>
      <w:lang w:val="en-AU"/>
    </w:rPr>
  </w:style>
  <w:style w:type="paragraph" w:styleId="Heading6">
    <w:name w:val="heading 6"/>
    <w:next w:val="Normal"/>
    <w:link w:val="Heading6Char"/>
    <w:rsid w:val="00AE19CE"/>
    <w:pPr>
      <w:keepNext/>
      <w:spacing w:before="240" w:after="60"/>
      <w:outlineLvl w:val="5"/>
    </w:pPr>
    <w:rPr>
      <w:rFonts w:ascii="Arial" w:hAnsi="Arial"/>
      <w:b/>
      <w:bCs/>
      <w:sz w:val="22"/>
      <w:szCs w:val="22"/>
      <w:lang w:val="en-AU"/>
    </w:rPr>
  </w:style>
  <w:style w:type="paragraph" w:styleId="Heading7">
    <w:name w:val="heading 7"/>
    <w:next w:val="Normal"/>
    <w:link w:val="Heading7Char"/>
    <w:semiHidden/>
    <w:unhideWhenUsed/>
    <w:rsid w:val="00AE19CE"/>
    <w:pPr>
      <w:keepNext/>
      <w:keepLines/>
      <w:spacing w:before="40"/>
      <w:outlineLvl w:val="6"/>
    </w:pPr>
    <w:rPr>
      <w:rFonts w:ascii="Arial" w:eastAsiaTheme="majorEastAsia" w:hAnsi="Arial" w:cstheme="majorBidi"/>
      <w:b/>
      <w:i/>
      <w:iCs/>
      <w:color w:val="243F60" w:themeColor="accent1" w:themeShade="7F"/>
      <w:sz w:val="22"/>
      <w:szCs w:val="24"/>
      <w:lang w:val="en-AU"/>
    </w:rPr>
  </w:style>
  <w:style w:type="paragraph" w:styleId="Heading8">
    <w:name w:val="heading 8"/>
    <w:basedOn w:val="Normal"/>
    <w:next w:val="Normal"/>
    <w:link w:val="Heading8Char"/>
    <w:semiHidden/>
    <w:unhideWhenUsed/>
    <w:qFormat/>
    <w:rsid w:val="003A32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32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AE19CE"/>
    <w:pPr>
      <w:ind w:left="720"/>
      <w:contextualSpacing/>
    </w:pPr>
  </w:style>
  <w:style w:type="table" w:styleId="TableGrid">
    <w:name w:val="Table Grid"/>
    <w:basedOn w:val="TableNormal"/>
    <w:rsid w:val="00AE19CE"/>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19CE"/>
    <w:rPr>
      <w:rFonts w:ascii="Tahoma" w:hAnsi="Tahoma" w:cs="Tahoma"/>
      <w:sz w:val="16"/>
      <w:szCs w:val="16"/>
    </w:rPr>
  </w:style>
  <w:style w:type="character" w:customStyle="1" w:styleId="BalloonTextChar">
    <w:name w:val="Balloon Text Char"/>
    <w:basedOn w:val="DefaultParagraphFont"/>
    <w:link w:val="BalloonText"/>
    <w:rsid w:val="00AE19CE"/>
    <w:rPr>
      <w:rFonts w:ascii="Tahoma" w:hAnsi="Tahoma" w:cs="Tahoma"/>
      <w:color w:val="000000" w:themeColor="text1"/>
      <w:sz w:val="16"/>
      <w:szCs w:val="16"/>
      <w:lang w:val="en-AU"/>
    </w:rPr>
  </w:style>
  <w:style w:type="paragraph" w:styleId="Footer">
    <w:name w:val="footer"/>
    <w:link w:val="FooterChar"/>
    <w:uiPriority w:val="99"/>
    <w:qFormat/>
    <w:rsid w:val="00AE19CE"/>
    <w:pPr>
      <w:tabs>
        <w:tab w:val="center" w:pos="0"/>
        <w:tab w:val="right" w:pos="9026"/>
      </w:tabs>
      <w:jc w:val="right"/>
    </w:pPr>
    <w:rPr>
      <w:rFonts w:ascii="Arial" w:hAnsi="Arial"/>
      <w:szCs w:val="24"/>
      <w:lang w:val="en-AU"/>
    </w:rPr>
  </w:style>
  <w:style w:type="character" w:customStyle="1" w:styleId="FooterChar">
    <w:name w:val="Footer Char"/>
    <w:basedOn w:val="DefaultParagraphFont"/>
    <w:link w:val="Footer"/>
    <w:uiPriority w:val="99"/>
    <w:rsid w:val="00AE19CE"/>
    <w:rPr>
      <w:rFonts w:ascii="Arial" w:hAnsi="Arial"/>
      <w:szCs w:val="24"/>
      <w:lang w:val="en-AU"/>
    </w:rPr>
  </w:style>
  <w:style w:type="character" w:styleId="PageNumber">
    <w:name w:val="page number"/>
    <w:basedOn w:val="DefaultParagraphFont"/>
    <w:uiPriority w:val="99"/>
    <w:semiHidden/>
    <w:unhideWhenUsed/>
    <w:rsid w:val="00CA1C4C"/>
  </w:style>
  <w:style w:type="paragraph" w:styleId="Header">
    <w:name w:val="header"/>
    <w:link w:val="HeaderChar"/>
    <w:qFormat/>
    <w:rsid w:val="00AE19CE"/>
    <w:pPr>
      <w:tabs>
        <w:tab w:val="center" w:pos="4513"/>
        <w:tab w:val="right" w:pos="9026"/>
      </w:tabs>
    </w:pPr>
    <w:rPr>
      <w:rFonts w:ascii="Arial" w:hAnsi="Arial"/>
      <w:sz w:val="22"/>
      <w:szCs w:val="24"/>
      <w:lang w:val="en-AU"/>
    </w:rPr>
  </w:style>
  <w:style w:type="character" w:customStyle="1" w:styleId="HeaderChar">
    <w:name w:val="Header Char"/>
    <w:basedOn w:val="DefaultParagraphFont"/>
    <w:link w:val="Header"/>
    <w:rsid w:val="00AE19CE"/>
    <w:rPr>
      <w:rFonts w:ascii="Arial" w:hAnsi="Arial"/>
      <w:sz w:val="22"/>
      <w:szCs w:val="24"/>
      <w:lang w:val="en-AU"/>
    </w:rPr>
  </w:style>
  <w:style w:type="character" w:customStyle="1" w:styleId="Heading1Char">
    <w:name w:val="Heading 1 Char"/>
    <w:basedOn w:val="DefaultParagraphFont"/>
    <w:link w:val="Heading1"/>
    <w:rsid w:val="00FC3EB9"/>
    <w:rPr>
      <w:rFonts w:ascii="Arial" w:hAnsi="Arial" w:cs="Arial"/>
      <w:b/>
      <w:bCs/>
      <w:color w:val="3F4A75"/>
      <w:kern w:val="28"/>
      <w:sz w:val="44"/>
      <w:szCs w:val="36"/>
      <w:lang w:val="en-AU"/>
    </w:rPr>
  </w:style>
  <w:style w:type="character" w:customStyle="1" w:styleId="Heading2Char">
    <w:name w:val="Heading 2 Char"/>
    <w:basedOn w:val="DefaultParagraphFont"/>
    <w:link w:val="Heading2"/>
    <w:rsid w:val="00FC3EB9"/>
    <w:rPr>
      <w:rFonts w:ascii="Arial" w:hAnsi="Arial" w:cs="Arial"/>
      <w:b/>
      <w:bCs/>
      <w:iCs/>
      <w:color w:val="358189"/>
      <w:sz w:val="36"/>
      <w:szCs w:val="28"/>
      <w:lang w:val="en-AU"/>
    </w:rPr>
  </w:style>
  <w:style w:type="paragraph" w:styleId="NoSpacing">
    <w:name w:val="No Spacing"/>
    <w:link w:val="NoSpacingChar"/>
    <w:uiPriority w:val="1"/>
    <w:rsid w:val="00AE19CE"/>
    <w:rPr>
      <w:sz w:val="24"/>
      <w:szCs w:val="24"/>
      <w:lang w:val="en-AU"/>
    </w:rPr>
  </w:style>
  <w:style w:type="character" w:customStyle="1" w:styleId="NoSpacingChar">
    <w:name w:val="No Spacing Char"/>
    <w:basedOn w:val="DefaultParagraphFont"/>
    <w:link w:val="NoSpacing"/>
    <w:uiPriority w:val="1"/>
    <w:rsid w:val="00A90FA9"/>
    <w:rPr>
      <w:sz w:val="24"/>
      <w:szCs w:val="24"/>
      <w:lang w:val="en-AU"/>
    </w:rPr>
  </w:style>
  <w:style w:type="paragraph" w:styleId="TOCHeading">
    <w:name w:val="TOC Heading"/>
    <w:basedOn w:val="Heading1"/>
    <w:next w:val="Normal"/>
    <w:uiPriority w:val="39"/>
    <w:unhideWhenUsed/>
    <w:qFormat/>
    <w:rsid w:val="00287317"/>
    <w:pPr>
      <w:keepLines/>
      <w:spacing w:after="0" w:line="360" w:lineRule="auto"/>
      <w:outlineLvl w:val="9"/>
    </w:pPr>
    <w:rPr>
      <w:rFonts w:cstheme="majorBidi"/>
      <w:bCs w:val="0"/>
      <w:kern w:val="0"/>
      <w:sz w:val="32"/>
      <w:szCs w:val="32"/>
    </w:rPr>
  </w:style>
  <w:style w:type="paragraph" w:styleId="TOC1">
    <w:name w:val="toc 1"/>
    <w:basedOn w:val="Normal"/>
    <w:next w:val="Normal"/>
    <w:autoRedefine/>
    <w:uiPriority w:val="39"/>
    <w:unhideWhenUsed/>
    <w:rsid w:val="00A90FA9"/>
    <w:pPr>
      <w:spacing w:after="100"/>
    </w:pPr>
  </w:style>
  <w:style w:type="paragraph" w:styleId="TOC2">
    <w:name w:val="toc 2"/>
    <w:basedOn w:val="Normal"/>
    <w:next w:val="Normal"/>
    <w:autoRedefine/>
    <w:uiPriority w:val="39"/>
    <w:unhideWhenUsed/>
    <w:rsid w:val="00A90FA9"/>
    <w:pPr>
      <w:spacing w:after="100"/>
      <w:ind w:left="240"/>
    </w:pPr>
  </w:style>
  <w:style w:type="character" w:styleId="Hyperlink">
    <w:name w:val="Hyperlink"/>
    <w:basedOn w:val="DefaultParagraphFont"/>
    <w:uiPriority w:val="99"/>
    <w:qFormat/>
    <w:rsid w:val="00AE19CE"/>
    <w:rPr>
      <w:color w:val="0000FF" w:themeColor="hyperlink"/>
      <w:u w:val="single"/>
    </w:rPr>
  </w:style>
  <w:style w:type="character" w:styleId="CommentReference">
    <w:name w:val="annotation reference"/>
    <w:basedOn w:val="DefaultParagraphFont"/>
    <w:uiPriority w:val="99"/>
    <w:semiHidden/>
    <w:unhideWhenUsed/>
    <w:rsid w:val="00811CC6"/>
    <w:rPr>
      <w:sz w:val="16"/>
      <w:szCs w:val="16"/>
    </w:rPr>
  </w:style>
  <w:style w:type="paragraph" w:styleId="CommentText">
    <w:name w:val="annotation text"/>
    <w:basedOn w:val="Normal"/>
    <w:link w:val="CommentTextChar"/>
    <w:uiPriority w:val="99"/>
    <w:unhideWhenUsed/>
    <w:rsid w:val="00811CC6"/>
    <w:rPr>
      <w:sz w:val="20"/>
      <w:szCs w:val="20"/>
    </w:rPr>
  </w:style>
  <w:style w:type="character" w:customStyle="1" w:styleId="CommentTextChar">
    <w:name w:val="Comment Text Char"/>
    <w:basedOn w:val="DefaultParagraphFont"/>
    <w:link w:val="CommentText"/>
    <w:uiPriority w:val="99"/>
    <w:rsid w:val="00811CC6"/>
    <w:rPr>
      <w:sz w:val="20"/>
      <w:szCs w:val="20"/>
    </w:rPr>
  </w:style>
  <w:style w:type="paragraph" w:styleId="CommentSubject">
    <w:name w:val="annotation subject"/>
    <w:basedOn w:val="CommentText"/>
    <w:next w:val="CommentText"/>
    <w:link w:val="CommentSubjectChar"/>
    <w:uiPriority w:val="99"/>
    <w:semiHidden/>
    <w:unhideWhenUsed/>
    <w:rsid w:val="00811CC6"/>
    <w:rPr>
      <w:b/>
      <w:bCs/>
    </w:rPr>
  </w:style>
  <w:style w:type="character" w:customStyle="1" w:styleId="CommentSubjectChar">
    <w:name w:val="Comment Subject Char"/>
    <w:basedOn w:val="CommentTextChar"/>
    <w:link w:val="CommentSubject"/>
    <w:uiPriority w:val="99"/>
    <w:semiHidden/>
    <w:rsid w:val="00811CC6"/>
    <w:rPr>
      <w:b/>
      <w:bCs/>
      <w:sz w:val="20"/>
      <w:szCs w:val="20"/>
    </w:rPr>
  </w:style>
  <w:style w:type="paragraph" w:styleId="FootnoteText">
    <w:name w:val="footnote text"/>
    <w:link w:val="FootnoteTextChar"/>
    <w:rsid w:val="00AE19CE"/>
    <w:rPr>
      <w:rFonts w:ascii="Arial" w:hAnsi="Arial"/>
      <w:lang w:val="en-AU"/>
    </w:rPr>
  </w:style>
  <w:style w:type="character" w:customStyle="1" w:styleId="FootnoteTextChar">
    <w:name w:val="Footnote Text Char"/>
    <w:basedOn w:val="DefaultParagraphFont"/>
    <w:link w:val="FootnoteText"/>
    <w:rsid w:val="00AE19CE"/>
    <w:rPr>
      <w:rFonts w:ascii="Arial" w:hAnsi="Arial"/>
      <w:lang w:val="en-AU"/>
    </w:rPr>
  </w:style>
  <w:style w:type="character" w:styleId="FootnoteReference">
    <w:name w:val="footnote reference"/>
    <w:basedOn w:val="DefaultParagraphFont"/>
    <w:uiPriority w:val="99"/>
    <w:unhideWhenUsed/>
    <w:rsid w:val="007F2434"/>
    <w:rPr>
      <w:vertAlign w:val="superscript"/>
    </w:rPr>
  </w:style>
  <w:style w:type="character" w:customStyle="1" w:styleId="apple-converted-space">
    <w:name w:val="apple-converted-space"/>
    <w:basedOn w:val="DefaultParagraphFont"/>
    <w:rsid w:val="00051786"/>
  </w:style>
  <w:style w:type="character" w:customStyle="1" w:styleId="ListParagraphChar">
    <w:name w:val="List Paragraph Char"/>
    <w:basedOn w:val="DefaultParagraphFont"/>
    <w:link w:val="ListParagraph"/>
    <w:uiPriority w:val="34"/>
    <w:locked/>
    <w:rsid w:val="00C2060D"/>
    <w:rPr>
      <w:rFonts w:ascii="Arial" w:hAnsi="Arial"/>
      <w:color w:val="000000" w:themeColor="text1"/>
      <w:sz w:val="22"/>
      <w:szCs w:val="24"/>
      <w:lang w:val="en-AU"/>
    </w:rPr>
  </w:style>
  <w:style w:type="paragraph" w:styleId="Subtitle">
    <w:name w:val="Subtitle"/>
    <w:next w:val="Normal"/>
    <w:link w:val="SubtitleChar"/>
    <w:qFormat/>
    <w:rsid w:val="00AE19CE"/>
    <w:pPr>
      <w:numPr>
        <w:ilvl w:val="1"/>
      </w:numPr>
      <w:spacing w:before="120" w:after="60"/>
    </w:pPr>
    <w:rPr>
      <w:rFonts w:ascii="Arial" w:eastAsiaTheme="majorEastAsia" w:hAnsi="Arial" w:cstheme="majorBidi"/>
      <w:iCs/>
      <w:color w:val="3F4A75"/>
      <w:spacing w:val="15"/>
      <w:sz w:val="40"/>
      <w:szCs w:val="24"/>
      <w:lang w:val="en-AU"/>
    </w:rPr>
  </w:style>
  <w:style w:type="character" w:customStyle="1" w:styleId="SubtitleChar">
    <w:name w:val="Subtitle Char"/>
    <w:basedOn w:val="DefaultParagraphFont"/>
    <w:link w:val="Subtitle"/>
    <w:rsid w:val="00AE19CE"/>
    <w:rPr>
      <w:rFonts w:ascii="Arial" w:eastAsiaTheme="majorEastAsia" w:hAnsi="Arial" w:cstheme="majorBidi"/>
      <w:iCs/>
      <w:color w:val="3F4A75"/>
      <w:spacing w:val="15"/>
      <w:sz w:val="40"/>
      <w:szCs w:val="24"/>
      <w:lang w:val="en-AU"/>
    </w:rPr>
  </w:style>
  <w:style w:type="paragraph" w:styleId="NormalWeb">
    <w:name w:val="Normal (Web)"/>
    <w:basedOn w:val="Normal"/>
    <w:uiPriority w:val="99"/>
    <w:unhideWhenUsed/>
    <w:rsid w:val="00AE19CE"/>
    <w:pPr>
      <w:spacing w:before="100" w:beforeAutospacing="1" w:after="100" w:afterAutospacing="1"/>
    </w:pPr>
    <w:rPr>
      <w:rFonts w:ascii="Times New Roman" w:hAnsi="Times New Roman"/>
      <w:sz w:val="24"/>
      <w:lang w:eastAsia="en-AU"/>
    </w:rPr>
  </w:style>
  <w:style w:type="paragraph" w:styleId="Revision">
    <w:name w:val="Revision"/>
    <w:hidden/>
    <w:uiPriority w:val="99"/>
    <w:semiHidden/>
    <w:rsid w:val="00455E0C"/>
  </w:style>
  <w:style w:type="paragraph" w:styleId="EndnoteText">
    <w:name w:val="endnote text"/>
    <w:basedOn w:val="Normal"/>
    <w:link w:val="EndnoteTextChar"/>
    <w:uiPriority w:val="99"/>
    <w:unhideWhenUsed/>
    <w:rsid w:val="00EA4790"/>
    <w:rPr>
      <w:rFonts w:eastAsiaTheme="minorHAnsi"/>
      <w:sz w:val="20"/>
      <w:szCs w:val="20"/>
    </w:rPr>
  </w:style>
  <w:style w:type="character" w:customStyle="1" w:styleId="EndnoteTextChar">
    <w:name w:val="Endnote Text Char"/>
    <w:basedOn w:val="DefaultParagraphFont"/>
    <w:link w:val="EndnoteText"/>
    <w:uiPriority w:val="99"/>
    <w:rsid w:val="00EA4790"/>
    <w:rPr>
      <w:rFonts w:eastAsiaTheme="minorHAnsi"/>
      <w:sz w:val="20"/>
      <w:szCs w:val="20"/>
      <w:lang w:val="en-AU"/>
    </w:rPr>
  </w:style>
  <w:style w:type="character" w:customStyle="1" w:styleId="EndnoteReference1">
    <w:name w:val="Endnote Reference1"/>
    <w:basedOn w:val="DefaultParagraphFont"/>
    <w:uiPriority w:val="99"/>
    <w:unhideWhenUsed/>
    <w:rsid w:val="00EA4790"/>
    <w:rPr>
      <w:rFonts w:ascii="Cambria" w:hAnsi="Cambria"/>
      <w:b/>
      <w:i w:val="0"/>
      <w:caps w:val="0"/>
      <w:smallCaps w:val="0"/>
      <w:strike w:val="0"/>
      <w:dstrike w:val="0"/>
      <w:vanish w:val="0"/>
      <w:sz w:val="24"/>
      <w:vertAlign w:val="superscript"/>
    </w:rPr>
  </w:style>
  <w:style w:type="paragraph" w:styleId="Title">
    <w:name w:val="Title"/>
    <w:next w:val="Normal"/>
    <w:link w:val="TitleChar"/>
    <w:qFormat/>
    <w:rsid w:val="00AE19CE"/>
    <w:pPr>
      <w:spacing w:before="2160" w:after="120"/>
      <w:contextualSpacing/>
    </w:pPr>
    <w:rPr>
      <w:rFonts w:ascii="Arial" w:eastAsiaTheme="majorEastAsia" w:hAnsi="Arial" w:cstheme="majorBidi"/>
      <w:b/>
      <w:color w:val="3F4A75"/>
      <w:kern w:val="28"/>
      <w:sz w:val="48"/>
      <w:szCs w:val="52"/>
      <w:lang w:val="en-AU"/>
    </w:rPr>
  </w:style>
  <w:style w:type="character" w:customStyle="1" w:styleId="TitleChar">
    <w:name w:val="Title Char"/>
    <w:basedOn w:val="DefaultParagraphFont"/>
    <w:link w:val="Title"/>
    <w:rsid w:val="00AE19CE"/>
    <w:rPr>
      <w:rFonts w:ascii="Arial" w:eastAsiaTheme="majorEastAsia" w:hAnsi="Arial" w:cstheme="majorBidi"/>
      <w:b/>
      <w:color w:val="3F4A75"/>
      <w:kern w:val="28"/>
      <w:sz w:val="48"/>
      <w:szCs w:val="52"/>
      <w:lang w:val="en-AU"/>
    </w:rPr>
  </w:style>
  <w:style w:type="paragraph" w:customStyle="1" w:styleId="Headertext">
    <w:name w:val="Header text"/>
    <w:rsid w:val="00AE19CE"/>
    <w:pPr>
      <w:jc w:val="right"/>
    </w:pPr>
    <w:rPr>
      <w:rFonts w:ascii="Arial" w:hAnsi="Arial"/>
      <w:szCs w:val="24"/>
      <w:lang w:val="en-AU"/>
    </w:rPr>
  </w:style>
  <w:style w:type="character" w:styleId="EndnoteReference">
    <w:name w:val="endnote reference"/>
    <w:basedOn w:val="DefaultParagraphFont"/>
    <w:uiPriority w:val="99"/>
    <w:unhideWhenUsed/>
    <w:rsid w:val="00277475"/>
    <w:rPr>
      <w:vertAlign w:val="superscript"/>
    </w:rPr>
  </w:style>
  <w:style w:type="paragraph" w:customStyle="1" w:styleId="EndnoteStyle">
    <w:name w:val="Endnote Style"/>
    <w:basedOn w:val="Normal"/>
    <w:link w:val="EndnoteStyleChar"/>
    <w:rsid w:val="00277475"/>
    <w:pPr>
      <w:spacing w:after="80"/>
      <w:jc w:val="both"/>
    </w:pPr>
    <w:rPr>
      <w:rFonts w:cs="Calibri"/>
      <w:sz w:val="20"/>
      <w:szCs w:val="20"/>
    </w:rPr>
  </w:style>
  <w:style w:type="character" w:customStyle="1" w:styleId="EndnoteStyleChar">
    <w:name w:val="Endnote Style Char"/>
    <w:basedOn w:val="DefaultParagraphFont"/>
    <w:link w:val="EndnoteStyle"/>
    <w:rsid w:val="00277475"/>
    <w:rPr>
      <w:rFonts w:eastAsia="Times New Roman" w:cs="Calibri"/>
      <w:sz w:val="20"/>
      <w:szCs w:val="20"/>
      <w:lang w:val="en-AU"/>
    </w:rPr>
  </w:style>
  <w:style w:type="character" w:styleId="UnresolvedMention">
    <w:name w:val="Unresolved Mention"/>
    <w:basedOn w:val="DefaultParagraphFont"/>
    <w:uiPriority w:val="99"/>
    <w:semiHidden/>
    <w:unhideWhenUsed/>
    <w:rsid w:val="00AB360E"/>
    <w:rPr>
      <w:color w:val="605E5C"/>
      <w:shd w:val="clear" w:color="auto" w:fill="E1DFDD"/>
    </w:rPr>
  </w:style>
  <w:style w:type="character" w:styleId="FollowedHyperlink">
    <w:name w:val="FollowedHyperlink"/>
    <w:basedOn w:val="DefaultParagraphFont"/>
    <w:uiPriority w:val="99"/>
    <w:semiHidden/>
    <w:unhideWhenUsed/>
    <w:rsid w:val="00741C92"/>
    <w:rPr>
      <w:color w:val="800080" w:themeColor="followedHyperlink"/>
      <w:u w:val="single"/>
    </w:rPr>
  </w:style>
  <w:style w:type="paragraph" w:customStyle="1" w:styleId="Tabletextleft">
    <w:name w:val="Table text left"/>
    <w:autoRedefine/>
    <w:qFormat/>
    <w:locked/>
    <w:rsid w:val="00AE19CE"/>
    <w:pPr>
      <w:spacing w:before="60" w:after="60"/>
    </w:pPr>
    <w:rPr>
      <w:rFonts w:ascii="Arial" w:hAnsi="Arial"/>
      <w:color w:val="000000" w:themeColor="text1"/>
      <w:sz w:val="21"/>
      <w:szCs w:val="24"/>
      <w:lang w:val="en-AU"/>
    </w:rPr>
  </w:style>
  <w:style w:type="paragraph" w:customStyle="1" w:styleId="TableTitle">
    <w:name w:val="Table Title"/>
    <w:link w:val="TableTitleChar"/>
    <w:qFormat/>
    <w:locked/>
    <w:rsid w:val="00AE19CE"/>
    <w:pPr>
      <w:spacing w:before="120" w:after="120"/>
    </w:pPr>
    <w:rPr>
      <w:rFonts w:ascii="Arial" w:hAnsi="Arial"/>
      <w:b/>
      <w:color w:val="000000" w:themeColor="text1"/>
      <w:sz w:val="22"/>
      <w:szCs w:val="24"/>
    </w:rPr>
  </w:style>
  <w:style w:type="character" w:customStyle="1" w:styleId="TableTitleChar">
    <w:name w:val="Table Title Char"/>
    <w:basedOn w:val="DefaultParagraphFont"/>
    <w:link w:val="TableTitle"/>
    <w:rsid w:val="00AE19CE"/>
    <w:rPr>
      <w:rFonts w:ascii="Arial" w:hAnsi="Arial"/>
      <w:b/>
      <w:color w:val="000000" w:themeColor="text1"/>
      <w:sz w:val="22"/>
      <w:szCs w:val="24"/>
    </w:rPr>
  </w:style>
  <w:style w:type="paragraph" w:customStyle="1" w:styleId="TableHeaderWhite">
    <w:name w:val="Table Header White"/>
    <w:basedOn w:val="Normal"/>
    <w:next w:val="Tabletextleft"/>
    <w:qFormat/>
    <w:rsid w:val="00AE19CE"/>
    <w:pPr>
      <w:spacing w:before="80" w:after="80"/>
    </w:pPr>
    <w:rPr>
      <w:rFonts w:eastAsia="Cambria"/>
      <w:b/>
      <w:color w:val="FFFFFF" w:themeColor="background1"/>
      <w:szCs w:val="22"/>
      <w:lang w:val="en-US"/>
    </w:rPr>
  </w:style>
  <w:style w:type="paragraph" w:customStyle="1" w:styleId="FigureTitle">
    <w:name w:val="Figure Title"/>
    <w:next w:val="Normal"/>
    <w:qFormat/>
    <w:rsid w:val="00AE19CE"/>
    <w:pPr>
      <w:spacing w:before="120" w:after="120"/>
    </w:pPr>
    <w:rPr>
      <w:rFonts w:ascii="Arial" w:hAnsi="Arial" w:cs="Arial"/>
      <w:b/>
      <w:bCs/>
      <w:iCs/>
      <w:color w:val="000000" w:themeColor="text1"/>
      <w:sz w:val="22"/>
      <w:szCs w:val="22"/>
      <w:lang w:val="en-AU"/>
    </w:rPr>
  </w:style>
  <w:style w:type="paragraph" w:customStyle="1" w:styleId="Tablelistbullet">
    <w:name w:val="Table list bullet"/>
    <w:basedOn w:val="Tabletextleft"/>
    <w:qFormat/>
    <w:rsid w:val="00AE19CE"/>
    <w:pPr>
      <w:numPr>
        <w:numId w:val="43"/>
      </w:numPr>
    </w:pPr>
    <w:rPr>
      <w:szCs w:val="20"/>
    </w:rPr>
  </w:style>
  <w:style w:type="paragraph" w:customStyle="1" w:styleId="Tablelistnumber">
    <w:name w:val="Table list number"/>
    <w:basedOn w:val="Tabletextleft"/>
    <w:qFormat/>
    <w:rsid w:val="00AE19CE"/>
    <w:pPr>
      <w:numPr>
        <w:numId w:val="44"/>
      </w:numPr>
    </w:pPr>
    <w:rPr>
      <w:bCs/>
      <w14:numSpacing w14:val="proportional"/>
    </w:rPr>
  </w:style>
  <w:style w:type="paragraph" w:customStyle="1" w:styleId="TableHeader">
    <w:name w:val="Table Header"/>
    <w:basedOn w:val="Normal"/>
    <w:next w:val="Tabletextleft"/>
    <w:qFormat/>
    <w:rsid w:val="00AE19CE"/>
    <w:pPr>
      <w:spacing w:before="80" w:after="80"/>
    </w:pPr>
    <w:rPr>
      <w:rFonts w:eastAsia="Cambria"/>
      <w:b/>
      <w:color w:val="FFFFFF" w:themeColor="background1"/>
      <w:szCs w:val="22"/>
      <w:lang w:val="en-US"/>
    </w:rPr>
  </w:style>
  <w:style w:type="paragraph" w:customStyle="1" w:styleId="VisionBox">
    <w:name w:val="VisionBox"/>
    <w:basedOn w:val="Normal"/>
    <w:qFormat/>
    <w:rsid w:val="00AE19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PolicyStatement">
    <w:name w:val="PolicyStatement"/>
    <w:basedOn w:val="Normal"/>
    <w:qFormat/>
    <w:rsid w:val="00AE19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E19CE"/>
    <w:pPr>
      <w:spacing w:before="480" w:line="400" w:lineRule="exact"/>
    </w:pPr>
    <w:rPr>
      <w:color w:val="358189"/>
      <w:sz w:val="28"/>
    </w:rPr>
  </w:style>
  <w:style w:type="paragraph" w:customStyle="1" w:styleId="Boxheading">
    <w:name w:val="Box heading"/>
    <w:basedOn w:val="Boxtype"/>
    <w:qFormat/>
    <w:rsid w:val="00AE19CE"/>
    <w:pPr>
      <w:spacing w:before="240"/>
    </w:pPr>
    <w:rPr>
      <w:rFonts w:cs="Times New Roman"/>
      <w:b/>
      <w:bCs/>
      <w:caps/>
      <w:color w:val="358189"/>
      <w:szCs w:val="20"/>
    </w:rPr>
  </w:style>
  <w:style w:type="paragraph" w:customStyle="1" w:styleId="Boxtype">
    <w:name w:val="Box type"/>
    <w:next w:val="Normal"/>
    <w:qFormat/>
    <w:rsid w:val="00AE19CE"/>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rPr>
  </w:style>
  <w:style w:type="character" w:customStyle="1" w:styleId="Heading3Char">
    <w:name w:val="Heading 3 Char"/>
    <w:basedOn w:val="DefaultParagraphFont"/>
    <w:link w:val="Heading3"/>
    <w:rsid w:val="00621EAC"/>
    <w:rPr>
      <w:rFonts w:ascii="Arial" w:hAnsi="Arial" w:cs="Arial"/>
      <w:b/>
      <w:bCs/>
      <w:color w:val="358189"/>
      <w:sz w:val="32"/>
      <w:szCs w:val="26"/>
      <w:lang w:val="en-AU"/>
    </w:rPr>
  </w:style>
  <w:style w:type="character" w:customStyle="1" w:styleId="Heading4Char">
    <w:name w:val="Heading 4 Char"/>
    <w:basedOn w:val="DefaultParagraphFont"/>
    <w:link w:val="Heading4"/>
    <w:rsid w:val="00621EAC"/>
    <w:rPr>
      <w:rFonts w:ascii="Arial" w:hAnsi="Arial"/>
      <w:b/>
      <w:bCs/>
      <w:i/>
      <w:color w:val="C0504D" w:themeColor="accent2"/>
      <w:sz w:val="28"/>
      <w:szCs w:val="28"/>
      <w:lang w:val="en-AU"/>
    </w:rPr>
  </w:style>
  <w:style w:type="paragraph" w:styleId="ListBullet">
    <w:name w:val="List Bullet"/>
    <w:basedOn w:val="Normal"/>
    <w:qFormat/>
    <w:rsid w:val="00491E01"/>
    <w:pPr>
      <w:numPr>
        <w:numId w:val="39"/>
      </w:numPr>
      <w:spacing w:before="60" w:after="60"/>
      <w:ind w:left="714" w:hanging="357"/>
    </w:pPr>
  </w:style>
  <w:style w:type="paragraph" w:styleId="ListNumber2">
    <w:name w:val="List Number 2"/>
    <w:basedOn w:val="ListBullet"/>
    <w:qFormat/>
    <w:rsid w:val="00AE19CE"/>
    <w:pPr>
      <w:numPr>
        <w:numId w:val="40"/>
      </w:numPr>
    </w:pPr>
  </w:style>
  <w:style w:type="paragraph" w:styleId="Quote">
    <w:name w:val="Quote"/>
    <w:next w:val="Normal"/>
    <w:link w:val="QuoteChar"/>
    <w:uiPriority w:val="29"/>
    <w:qFormat/>
    <w:rsid w:val="00AE19CE"/>
    <w:pPr>
      <w:ind w:left="720"/>
    </w:pPr>
    <w:rPr>
      <w:rFonts w:ascii="Arial" w:hAnsi="Arial"/>
      <w:i/>
      <w:iCs/>
      <w:color w:val="000000" w:themeColor="text1"/>
      <w:sz w:val="22"/>
      <w:szCs w:val="24"/>
      <w:lang w:val="en-AU"/>
    </w:rPr>
  </w:style>
  <w:style w:type="character" w:customStyle="1" w:styleId="QuoteChar">
    <w:name w:val="Quote Char"/>
    <w:basedOn w:val="DefaultParagraphFont"/>
    <w:link w:val="Quote"/>
    <w:uiPriority w:val="29"/>
    <w:rsid w:val="00AE19CE"/>
    <w:rPr>
      <w:rFonts w:ascii="Arial" w:hAnsi="Arial"/>
      <w:i/>
      <w:iCs/>
      <w:color w:val="000000" w:themeColor="text1"/>
      <w:sz w:val="22"/>
      <w:szCs w:val="24"/>
      <w:lang w:val="en-AU"/>
    </w:rPr>
  </w:style>
  <w:style w:type="paragraph" w:styleId="BodyText">
    <w:name w:val="Body Text"/>
    <w:basedOn w:val="Normal"/>
    <w:link w:val="BodyTextChar"/>
    <w:semiHidden/>
    <w:unhideWhenUsed/>
    <w:rsid w:val="00AE19CE"/>
  </w:style>
  <w:style w:type="character" w:customStyle="1" w:styleId="BodyTextChar">
    <w:name w:val="Body Text Char"/>
    <w:basedOn w:val="DefaultParagraphFont"/>
    <w:link w:val="BodyText"/>
    <w:semiHidden/>
    <w:rsid w:val="00AE19CE"/>
    <w:rPr>
      <w:rFonts w:ascii="Arial" w:hAnsi="Arial"/>
      <w:color w:val="000000" w:themeColor="text1"/>
      <w:sz w:val="22"/>
      <w:szCs w:val="24"/>
      <w:lang w:val="en-AU"/>
    </w:rPr>
  </w:style>
  <w:style w:type="character" w:customStyle="1" w:styleId="BoldAllCaps">
    <w:name w:val="Bold All Caps"/>
    <w:basedOn w:val="DefaultParagraphFont"/>
    <w:uiPriority w:val="1"/>
    <w:qFormat/>
    <w:rsid w:val="00AE19CE"/>
    <w:rPr>
      <w:b/>
      <w:caps/>
      <w:smallCaps w:val="0"/>
      <w:color w:val="358189"/>
      <w:bdr w:val="none" w:sz="0" w:space="0" w:color="auto"/>
    </w:rPr>
  </w:style>
  <w:style w:type="paragraph" w:styleId="Caption">
    <w:name w:val="caption"/>
    <w:basedOn w:val="Normal"/>
    <w:next w:val="Normal"/>
    <w:unhideWhenUsed/>
    <w:rsid w:val="00AE19CE"/>
    <w:pPr>
      <w:spacing w:after="200"/>
    </w:pPr>
    <w:rPr>
      <w:b/>
      <w:bCs/>
      <w:color w:val="4F81BD" w:themeColor="accent1"/>
      <w:sz w:val="18"/>
      <w:szCs w:val="18"/>
    </w:rPr>
  </w:style>
  <w:style w:type="table" w:customStyle="1" w:styleId="DepartmentofHealthtable">
    <w:name w:val="Department of Health table"/>
    <w:basedOn w:val="TableNormal"/>
    <w:uiPriority w:val="99"/>
    <w:rsid w:val="00AE19CE"/>
    <w:rPr>
      <w:rFonts w:ascii="Arial" w:hAnsi="Arial"/>
      <w:color w:val="000000" w:themeColor="text1"/>
      <w:sz w:val="21"/>
      <w:lang w:val="en-AU"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Emphasis">
    <w:name w:val="Emphasis"/>
    <w:basedOn w:val="DefaultParagraphFont"/>
    <w:rsid w:val="00AE19CE"/>
    <w:rPr>
      <w:i/>
      <w:iCs/>
    </w:rPr>
  </w:style>
  <w:style w:type="paragraph" w:customStyle="1" w:styleId="Footerrightpage">
    <w:name w:val="Footer right page"/>
    <w:basedOn w:val="Footer"/>
    <w:rsid w:val="00AE19CE"/>
  </w:style>
  <w:style w:type="character" w:customStyle="1" w:styleId="Heading5Char">
    <w:name w:val="Heading 5 Char"/>
    <w:basedOn w:val="DefaultParagraphFont"/>
    <w:link w:val="Heading5"/>
    <w:rsid w:val="00AE19CE"/>
    <w:rPr>
      <w:rFonts w:ascii="Arial" w:hAnsi="Arial"/>
      <w:b/>
      <w:bCs/>
      <w:iCs/>
      <w:color w:val="C0504D" w:themeColor="accent2"/>
      <w:sz w:val="24"/>
      <w:szCs w:val="26"/>
      <w:lang w:val="en-AU"/>
    </w:rPr>
  </w:style>
  <w:style w:type="character" w:customStyle="1" w:styleId="Heading6Char">
    <w:name w:val="Heading 6 Char"/>
    <w:basedOn w:val="DefaultParagraphFont"/>
    <w:link w:val="Heading6"/>
    <w:rsid w:val="00AE19CE"/>
    <w:rPr>
      <w:rFonts w:ascii="Arial" w:hAnsi="Arial"/>
      <w:b/>
      <w:bCs/>
      <w:sz w:val="22"/>
      <w:szCs w:val="22"/>
      <w:lang w:val="en-AU"/>
    </w:rPr>
  </w:style>
  <w:style w:type="character" w:customStyle="1" w:styleId="Heading7Char">
    <w:name w:val="Heading 7 Char"/>
    <w:basedOn w:val="DefaultParagraphFont"/>
    <w:link w:val="Heading7"/>
    <w:semiHidden/>
    <w:rsid w:val="00AE19CE"/>
    <w:rPr>
      <w:rFonts w:ascii="Arial" w:eastAsiaTheme="majorEastAsia" w:hAnsi="Arial" w:cstheme="majorBidi"/>
      <w:b/>
      <w:i/>
      <w:iCs/>
      <w:color w:val="243F60" w:themeColor="accent1" w:themeShade="7F"/>
      <w:sz w:val="22"/>
      <w:szCs w:val="24"/>
      <w:lang w:val="en-AU"/>
    </w:rPr>
  </w:style>
  <w:style w:type="paragraph" w:customStyle="1" w:styleId="ImageTitle">
    <w:name w:val="Image Title"/>
    <w:locked/>
    <w:rsid w:val="00AE19CE"/>
    <w:pPr>
      <w:tabs>
        <w:tab w:val="num" w:pos="1080"/>
      </w:tabs>
      <w:spacing w:before="120" w:line="240" w:lineRule="exact"/>
    </w:pPr>
    <w:rPr>
      <w:rFonts w:ascii="Arial" w:hAnsi="Arial"/>
      <w:color w:val="000000" w:themeColor="text1"/>
      <w:sz w:val="22"/>
      <w:szCs w:val="24"/>
      <w:lang w:val="en-AU"/>
    </w:rPr>
  </w:style>
  <w:style w:type="character" w:styleId="IntenseEmphasis">
    <w:name w:val="Intense Emphasis"/>
    <w:basedOn w:val="DefaultParagraphFont"/>
    <w:uiPriority w:val="21"/>
    <w:rsid w:val="00AE19CE"/>
    <w:rPr>
      <w:b/>
      <w:bCs/>
      <w:i/>
      <w:iCs/>
      <w:color w:val="4F81BD" w:themeColor="accent1"/>
    </w:rPr>
  </w:style>
  <w:style w:type="paragraph" w:styleId="IntenseQuote">
    <w:name w:val="Intense Quote"/>
    <w:next w:val="Normal"/>
    <w:link w:val="IntenseQuoteChar"/>
    <w:uiPriority w:val="30"/>
    <w:rsid w:val="00AE19CE"/>
    <w:pPr>
      <w:pBdr>
        <w:bottom w:val="single" w:sz="4" w:space="4" w:color="4F81BD" w:themeColor="accent1"/>
      </w:pBdr>
      <w:spacing w:before="200" w:after="280"/>
      <w:ind w:left="936" w:right="936"/>
    </w:pPr>
    <w:rPr>
      <w:rFonts w:ascii="Arial" w:hAnsi="Arial"/>
      <w:b/>
      <w:bCs/>
      <w:i/>
      <w:iCs/>
      <w:color w:val="4F81BD" w:themeColor="accent1"/>
      <w:sz w:val="22"/>
      <w:szCs w:val="24"/>
      <w:lang w:val="en-AU"/>
    </w:rPr>
  </w:style>
  <w:style w:type="character" w:customStyle="1" w:styleId="IntenseQuoteChar">
    <w:name w:val="Intense Quote Char"/>
    <w:basedOn w:val="DefaultParagraphFont"/>
    <w:link w:val="IntenseQuote"/>
    <w:uiPriority w:val="30"/>
    <w:rsid w:val="00AE19CE"/>
    <w:rPr>
      <w:rFonts w:ascii="Arial" w:hAnsi="Arial"/>
      <w:b/>
      <w:bCs/>
      <w:i/>
      <w:iCs/>
      <w:color w:val="4F81BD" w:themeColor="accent1"/>
      <w:sz w:val="22"/>
      <w:szCs w:val="24"/>
      <w:lang w:val="en-AU"/>
    </w:rPr>
  </w:style>
  <w:style w:type="character" w:styleId="IntenseReference">
    <w:name w:val="Intense Reference"/>
    <w:basedOn w:val="DefaultParagraphFont"/>
    <w:uiPriority w:val="32"/>
    <w:rsid w:val="00AE19CE"/>
    <w:rPr>
      <w:b/>
      <w:bCs/>
      <w:i/>
      <w:smallCaps/>
      <w:color w:val="C0504D" w:themeColor="accent2"/>
      <w:spacing w:val="5"/>
      <w:u w:val="none"/>
    </w:rPr>
  </w:style>
  <w:style w:type="paragraph" w:styleId="ListBullet2">
    <w:name w:val="List Bullet 2"/>
    <w:basedOn w:val="ListNumber2"/>
    <w:rsid w:val="00AE19CE"/>
    <w:pPr>
      <w:numPr>
        <w:numId w:val="41"/>
      </w:numPr>
    </w:pPr>
  </w:style>
  <w:style w:type="paragraph" w:styleId="ListNumber3">
    <w:name w:val="List Number 3"/>
    <w:aliases w:val="List Third Level"/>
    <w:basedOn w:val="ListNumber2"/>
    <w:rsid w:val="00AE19CE"/>
    <w:pPr>
      <w:numPr>
        <w:numId w:val="42"/>
      </w:numPr>
      <w:tabs>
        <w:tab w:val="num" w:pos="1440"/>
      </w:tabs>
    </w:pPr>
    <w:rPr>
      <w:rFonts w:eastAsia="Cambria"/>
      <w:color w:val="auto"/>
      <w:szCs w:val="22"/>
      <w:lang w:val="en-US"/>
    </w:rPr>
  </w:style>
  <w:style w:type="table" w:customStyle="1" w:styleId="PHNGreyTable">
    <w:name w:val="PHN Grey Table"/>
    <w:basedOn w:val="TableNormal"/>
    <w:uiPriority w:val="99"/>
    <w:rsid w:val="00AE19CE"/>
    <w:pPr>
      <w:spacing w:before="120" w:after="120"/>
    </w:pPr>
    <w:rPr>
      <w:rFonts w:ascii="Arial" w:hAnsi="Arial"/>
      <w:sz w:val="22"/>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SectionHeading">
    <w:name w:val="Section Heading"/>
    <w:basedOn w:val="Heading1"/>
    <w:next w:val="Normal"/>
    <w:rsid w:val="00AE19CE"/>
    <w:rPr>
      <w:szCs w:val="32"/>
    </w:rPr>
  </w:style>
  <w:style w:type="character" w:styleId="Strong">
    <w:name w:val="Strong"/>
    <w:basedOn w:val="DefaultParagraphFont"/>
    <w:rsid w:val="00AE19CE"/>
    <w:rPr>
      <w:b/>
      <w:bCs/>
    </w:rPr>
  </w:style>
  <w:style w:type="paragraph" w:customStyle="1" w:styleId="Style1">
    <w:name w:val="Style1"/>
    <w:next w:val="Normal"/>
    <w:rsid w:val="00AE19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rPr>
  </w:style>
  <w:style w:type="character" w:styleId="SubtleEmphasis">
    <w:name w:val="Subtle Emphasis"/>
    <w:basedOn w:val="DefaultParagraphFont"/>
    <w:uiPriority w:val="19"/>
    <w:rsid w:val="00AE19CE"/>
    <w:rPr>
      <w:i/>
      <w:iCs/>
      <w:color w:val="808080" w:themeColor="text1" w:themeTint="7F"/>
    </w:rPr>
  </w:style>
  <w:style w:type="character" w:styleId="SubtleReference">
    <w:name w:val="Subtle Reference"/>
    <w:basedOn w:val="DefaultParagraphFont"/>
    <w:uiPriority w:val="31"/>
    <w:rsid w:val="00AE19CE"/>
    <w:rPr>
      <w:smallCaps/>
      <w:color w:val="C0504D" w:themeColor="accent2"/>
      <w:u w:val="single"/>
    </w:rPr>
  </w:style>
  <w:style w:type="table" w:styleId="TableClassic4">
    <w:name w:val="Table Classic 4"/>
    <w:basedOn w:val="TableNormal"/>
    <w:rsid w:val="00AE19CE"/>
    <w:rPr>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AE19CE"/>
    <w:rPr>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19CE"/>
    <w:rPr>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19CE"/>
    <w:pPr>
      <w:spacing w:before="120" w:line="240" w:lineRule="exact"/>
    </w:pPr>
    <w:rPr>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19CE"/>
    <w:rPr>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7">
    <w:name w:val="Table Grid 7"/>
    <w:basedOn w:val="TableNormal"/>
    <w:rsid w:val="00AE19CE"/>
    <w:rPr>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19CE"/>
    <w:rPr>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E19CE"/>
    <w:pPr>
      <w:jc w:val="center"/>
    </w:pPr>
  </w:style>
  <w:style w:type="paragraph" w:customStyle="1" w:styleId="TableTextright">
    <w:name w:val="Table Text right"/>
    <w:basedOn w:val="Tabletextleft"/>
    <w:rsid w:val="00AE19CE"/>
    <w:pPr>
      <w:jc w:val="right"/>
    </w:pPr>
  </w:style>
  <w:style w:type="paragraph" w:customStyle="1" w:styleId="Tabletextright0">
    <w:name w:val="Table text right"/>
    <w:basedOn w:val="Tabletextleft"/>
    <w:rsid w:val="00AE19CE"/>
    <w:pPr>
      <w:jc w:val="right"/>
    </w:pPr>
  </w:style>
  <w:style w:type="paragraph" w:customStyle="1" w:styleId="Tablehead">
    <w:name w:val="Table_head"/>
    <w:basedOn w:val="Normal"/>
    <w:locked/>
    <w:rsid w:val="00AE19CE"/>
    <w:pPr>
      <w:spacing w:before="60"/>
    </w:pPr>
    <w:rPr>
      <w:rFonts w:cs="Arial"/>
      <w:b/>
      <w:sz w:val="20"/>
    </w:rPr>
  </w:style>
  <w:style w:type="paragraph" w:customStyle="1" w:styleId="URL">
    <w:name w:val="URL"/>
    <w:basedOn w:val="Normal"/>
    <w:rsid w:val="00AE19CE"/>
    <w:pPr>
      <w:spacing w:before="3120"/>
      <w:jc w:val="center"/>
    </w:pPr>
    <w:rPr>
      <w:b/>
      <w:bCs/>
      <w:sz w:val="24"/>
      <w:szCs w:val="20"/>
    </w:rPr>
  </w:style>
  <w:style w:type="paragraph" w:styleId="ListNumber">
    <w:name w:val="List Number"/>
    <w:basedOn w:val="Normal"/>
    <w:uiPriority w:val="99"/>
    <w:unhideWhenUsed/>
    <w:rsid w:val="00902326"/>
    <w:pPr>
      <w:numPr>
        <w:numId w:val="35"/>
      </w:numPr>
      <w:tabs>
        <w:tab w:val="clear" w:pos="360"/>
      </w:tabs>
      <w:ind w:left="714" w:hanging="357"/>
      <w:contextualSpacing/>
    </w:pPr>
  </w:style>
  <w:style w:type="paragraph" w:styleId="Bibliography">
    <w:name w:val="Bibliography"/>
    <w:basedOn w:val="Normal"/>
    <w:next w:val="Normal"/>
    <w:uiPriority w:val="37"/>
    <w:semiHidden/>
    <w:unhideWhenUsed/>
    <w:rsid w:val="003A3246"/>
  </w:style>
  <w:style w:type="paragraph" w:styleId="BlockText">
    <w:name w:val="Block Text"/>
    <w:basedOn w:val="Normal"/>
    <w:uiPriority w:val="99"/>
    <w:semiHidden/>
    <w:unhideWhenUsed/>
    <w:rsid w:val="003A32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A3246"/>
    <w:pPr>
      <w:spacing w:line="480" w:lineRule="auto"/>
    </w:pPr>
  </w:style>
  <w:style w:type="character" w:customStyle="1" w:styleId="BodyText2Char">
    <w:name w:val="Body Text 2 Char"/>
    <w:basedOn w:val="DefaultParagraphFont"/>
    <w:link w:val="BodyText2"/>
    <w:uiPriority w:val="99"/>
    <w:semiHidden/>
    <w:rsid w:val="003A3246"/>
    <w:rPr>
      <w:rFonts w:ascii="Arial" w:hAnsi="Arial"/>
      <w:color w:val="000000" w:themeColor="text1"/>
      <w:sz w:val="22"/>
      <w:szCs w:val="24"/>
      <w:lang w:val="en-AU"/>
    </w:rPr>
  </w:style>
  <w:style w:type="paragraph" w:styleId="BodyText3">
    <w:name w:val="Body Text 3"/>
    <w:basedOn w:val="Normal"/>
    <w:link w:val="BodyText3Char"/>
    <w:uiPriority w:val="99"/>
    <w:semiHidden/>
    <w:unhideWhenUsed/>
    <w:rsid w:val="003A3246"/>
    <w:rPr>
      <w:sz w:val="16"/>
      <w:szCs w:val="16"/>
    </w:rPr>
  </w:style>
  <w:style w:type="character" w:customStyle="1" w:styleId="BodyText3Char">
    <w:name w:val="Body Text 3 Char"/>
    <w:basedOn w:val="DefaultParagraphFont"/>
    <w:link w:val="BodyText3"/>
    <w:uiPriority w:val="99"/>
    <w:semiHidden/>
    <w:rsid w:val="003A3246"/>
    <w:rPr>
      <w:rFonts w:ascii="Arial" w:hAnsi="Arial"/>
      <w:color w:val="000000" w:themeColor="text1"/>
      <w:sz w:val="16"/>
      <w:szCs w:val="16"/>
      <w:lang w:val="en-AU"/>
    </w:rPr>
  </w:style>
  <w:style w:type="paragraph" w:styleId="BodyTextFirstIndent">
    <w:name w:val="Body Text First Indent"/>
    <w:basedOn w:val="BodyText"/>
    <w:link w:val="BodyTextFirstIndentChar"/>
    <w:uiPriority w:val="99"/>
    <w:semiHidden/>
    <w:unhideWhenUsed/>
    <w:rsid w:val="003A3246"/>
    <w:pPr>
      <w:ind w:firstLine="360"/>
    </w:pPr>
  </w:style>
  <w:style w:type="character" w:customStyle="1" w:styleId="BodyTextFirstIndentChar">
    <w:name w:val="Body Text First Indent Char"/>
    <w:basedOn w:val="BodyTextChar"/>
    <w:link w:val="BodyTextFirstIndent"/>
    <w:uiPriority w:val="99"/>
    <w:semiHidden/>
    <w:rsid w:val="003A3246"/>
    <w:rPr>
      <w:rFonts w:ascii="Arial" w:hAnsi="Arial"/>
      <w:color w:val="000000" w:themeColor="text1"/>
      <w:sz w:val="22"/>
      <w:szCs w:val="24"/>
      <w:lang w:val="en-AU"/>
    </w:rPr>
  </w:style>
  <w:style w:type="paragraph" w:styleId="BodyTextIndent">
    <w:name w:val="Body Text Indent"/>
    <w:basedOn w:val="Normal"/>
    <w:link w:val="BodyTextIndentChar"/>
    <w:uiPriority w:val="99"/>
    <w:semiHidden/>
    <w:unhideWhenUsed/>
    <w:rsid w:val="003A3246"/>
    <w:pPr>
      <w:ind w:left="283"/>
    </w:pPr>
  </w:style>
  <w:style w:type="character" w:customStyle="1" w:styleId="BodyTextIndentChar">
    <w:name w:val="Body Text Indent Char"/>
    <w:basedOn w:val="DefaultParagraphFont"/>
    <w:link w:val="BodyTextIndent"/>
    <w:uiPriority w:val="99"/>
    <w:semiHidden/>
    <w:rsid w:val="003A3246"/>
    <w:rPr>
      <w:rFonts w:ascii="Arial" w:hAnsi="Arial"/>
      <w:color w:val="000000" w:themeColor="text1"/>
      <w:sz w:val="22"/>
      <w:szCs w:val="24"/>
      <w:lang w:val="en-AU"/>
    </w:rPr>
  </w:style>
  <w:style w:type="paragraph" w:styleId="BodyTextFirstIndent2">
    <w:name w:val="Body Text First Indent 2"/>
    <w:basedOn w:val="BodyTextIndent"/>
    <w:link w:val="BodyTextFirstIndent2Char"/>
    <w:uiPriority w:val="99"/>
    <w:semiHidden/>
    <w:unhideWhenUsed/>
    <w:rsid w:val="003A3246"/>
    <w:pPr>
      <w:ind w:left="360" w:firstLine="360"/>
    </w:pPr>
  </w:style>
  <w:style w:type="character" w:customStyle="1" w:styleId="BodyTextFirstIndent2Char">
    <w:name w:val="Body Text First Indent 2 Char"/>
    <w:basedOn w:val="BodyTextIndentChar"/>
    <w:link w:val="BodyTextFirstIndent2"/>
    <w:uiPriority w:val="99"/>
    <w:semiHidden/>
    <w:rsid w:val="003A3246"/>
    <w:rPr>
      <w:rFonts w:ascii="Arial" w:hAnsi="Arial"/>
      <w:color w:val="000000" w:themeColor="text1"/>
      <w:sz w:val="22"/>
      <w:szCs w:val="24"/>
      <w:lang w:val="en-AU"/>
    </w:rPr>
  </w:style>
  <w:style w:type="paragraph" w:styleId="BodyTextIndent2">
    <w:name w:val="Body Text Indent 2"/>
    <w:basedOn w:val="Normal"/>
    <w:link w:val="BodyTextIndent2Char"/>
    <w:uiPriority w:val="99"/>
    <w:semiHidden/>
    <w:unhideWhenUsed/>
    <w:rsid w:val="003A3246"/>
    <w:pPr>
      <w:spacing w:line="480" w:lineRule="auto"/>
      <w:ind w:left="283"/>
    </w:pPr>
  </w:style>
  <w:style w:type="character" w:customStyle="1" w:styleId="BodyTextIndent2Char">
    <w:name w:val="Body Text Indent 2 Char"/>
    <w:basedOn w:val="DefaultParagraphFont"/>
    <w:link w:val="BodyTextIndent2"/>
    <w:uiPriority w:val="99"/>
    <w:semiHidden/>
    <w:rsid w:val="003A3246"/>
    <w:rPr>
      <w:rFonts w:ascii="Arial" w:hAnsi="Arial"/>
      <w:color w:val="000000" w:themeColor="text1"/>
      <w:sz w:val="22"/>
      <w:szCs w:val="24"/>
      <w:lang w:val="en-AU"/>
    </w:rPr>
  </w:style>
  <w:style w:type="paragraph" w:styleId="BodyTextIndent3">
    <w:name w:val="Body Text Indent 3"/>
    <w:basedOn w:val="Normal"/>
    <w:link w:val="BodyTextIndent3Char"/>
    <w:uiPriority w:val="99"/>
    <w:semiHidden/>
    <w:unhideWhenUsed/>
    <w:rsid w:val="003A3246"/>
    <w:pPr>
      <w:ind w:left="283"/>
    </w:pPr>
    <w:rPr>
      <w:sz w:val="16"/>
      <w:szCs w:val="16"/>
    </w:rPr>
  </w:style>
  <w:style w:type="character" w:customStyle="1" w:styleId="BodyTextIndent3Char">
    <w:name w:val="Body Text Indent 3 Char"/>
    <w:basedOn w:val="DefaultParagraphFont"/>
    <w:link w:val="BodyTextIndent3"/>
    <w:uiPriority w:val="99"/>
    <w:semiHidden/>
    <w:rsid w:val="003A3246"/>
    <w:rPr>
      <w:rFonts w:ascii="Arial" w:hAnsi="Arial"/>
      <w:color w:val="000000" w:themeColor="text1"/>
      <w:sz w:val="16"/>
      <w:szCs w:val="16"/>
      <w:lang w:val="en-AU"/>
    </w:rPr>
  </w:style>
  <w:style w:type="paragraph" w:styleId="Closing">
    <w:name w:val="Closing"/>
    <w:basedOn w:val="Normal"/>
    <w:link w:val="ClosingChar"/>
    <w:uiPriority w:val="99"/>
    <w:semiHidden/>
    <w:unhideWhenUsed/>
    <w:rsid w:val="003A3246"/>
    <w:pPr>
      <w:spacing w:before="0" w:after="0" w:line="240" w:lineRule="auto"/>
      <w:ind w:left="4252"/>
    </w:pPr>
  </w:style>
  <w:style w:type="character" w:customStyle="1" w:styleId="ClosingChar">
    <w:name w:val="Closing Char"/>
    <w:basedOn w:val="DefaultParagraphFont"/>
    <w:link w:val="Closing"/>
    <w:uiPriority w:val="99"/>
    <w:semiHidden/>
    <w:rsid w:val="003A3246"/>
    <w:rPr>
      <w:rFonts w:ascii="Arial" w:hAnsi="Arial"/>
      <w:color w:val="000000" w:themeColor="text1"/>
      <w:sz w:val="22"/>
      <w:szCs w:val="24"/>
      <w:lang w:val="en-AU"/>
    </w:rPr>
  </w:style>
  <w:style w:type="paragraph" w:styleId="Date">
    <w:name w:val="Date"/>
    <w:basedOn w:val="Normal"/>
    <w:next w:val="Normal"/>
    <w:link w:val="DateChar"/>
    <w:uiPriority w:val="99"/>
    <w:semiHidden/>
    <w:unhideWhenUsed/>
    <w:rsid w:val="003A3246"/>
  </w:style>
  <w:style w:type="character" w:customStyle="1" w:styleId="DateChar">
    <w:name w:val="Date Char"/>
    <w:basedOn w:val="DefaultParagraphFont"/>
    <w:link w:val="Date"/>
    <w:uiPriority w:val="99"/>
    <w:semiHidden/>
    <w:rsid w:val="003A3246"/>
    <w:rPr>
      <w:rFonts w:ascii="Arial" w:hAnsi="Arial"/>
      <w:color w:val="000000" w:themeColor="text1"/>
      <w:sz w:val="22"/>
      <w:szCs w:val="24"/>
      <w:lang w:val="en-AU"/>
    </w:rPr>
  </w:style>
  <w:style w:type="paragraph" w:styleId="DocumentMap">
    <w:name w:val="Document Map"/>
    <w:basedOn w:val="Normal"/>
    <w:link w:val="DocumentMapChar"/>
    <w:uiPriority w:val="99"/>
    <w:semiHidden/>
    <w:unhideWhenUsed/>
    <w:rsid w:val="003A3246"/>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3246"/>
    <w:rPr>
      <w:rFonts w:ascii="Segoe UI" w:hAnsi="Segoe UI" w:cs="Segoe UI"/>
      <w:color w:val="000000" w:themeColor="text1"/>
      <w:sz w:val="16"/>
      <w:szCs w:val="16"/>
      <w:lang w:val="en-AU"/>
    </w:rPr>
  </w:style>
  <w:style w:type="paragraph" w:styleId="E-mailSignature">
    <w:name w:val="E-mail Signature"/>
    <w:basedOn w:val="Normal"/>
    <w:link w:val="E-mailSignatureChar"/>
    <w:uiPriority w:val="99"/>
    <w:semiHidden/>
    <w:unhideWhenUsed/>
    <w:rsid w:val="003A3246"/>
    <w:pPr>
      <w:spacing w:before="0" w:after="0" w:line="240" w:lineRule="auto"/>
    </w:pPr>
  </w:style>
  <w:style w:type="character" w:customStyle="1" w:styleId="E-mailSignatureChar">
    <w:name w:val="E-mail Signature Char"/>
    <w:basedOn w:val="DefaultParagraphFont"/>
    <w:link w:val="E-mailSignature"/>
    <w:uiPriority w:val="99"/>
    <w:semiHidden/>
    <w:rsid w:val="003A3246"/>
    <w:rPr>
      <w:rFonts w:ascii="Arial" w:hAnsi="Arial"/>
      <w:color w:val="000000" w:themeColor="text1"/>
      <w:sz w:val="22"/>
      <w:szCs w:val="24"/>
      <w:lang w:val="en-AU"/>
    </w:rPr>
  </w:style>
  <w:style w:type="paragraph" w:styleId="EnvelopeAddress">
    <w:name w:val="envelope address"/>
    <w:basedOn w:val="Normal"/>
    <w:uiPriority w:val="99"/>
    <w:semiHidden/>
    <w:unhideWhenUsed/>
    <w:rsid w:val="003A324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A3246"/>
    <w:pPr>
      <w:spacing w:before="0" w:after="0" w:line="240" w:lineRule="auto"/>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semiHidden/>
    <w:rsid w:val="003A3246"/>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3A3246"/>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3A3246"/>
    <w:pPr>
      <w:spacing w:before="0" w:after="0" w:line="240" w:lineRule="auto"/>
    </w:pPr>
    <w:rPr>
      <w:i/>
      <w:iCs/>
    </w:rPr>
  </w:style>
  <w:style w:type="character" w:customStyle="1" w:styleId="HTMLAddressChar">
    <w:name w:val="HTML Address Char"/>
    <w:basedOn w:val="DefaultParagraphFont"/>
    <w:link w:val="HTMLAddress"/>
    <w:uiPriority w:val="99"/>
    <w:semiHidden/>
    <w:rsid w:val="003A3246"/>
    <w:rPr>
      <w:rFonts w:ascii="Arial" w:hAnsi="Arial"/>
      <w:i/>
      <w:iCs/>
      <w:color w:val="000000" w:themeColor="text1"/>
      <w:sz w:val="22"/>
      <w:szCs w:val="24"/>
      <w:lang w:val="en-AU"/>
    </w:rPr>
  </w:style>
  <w:style w:type="paragraph" w:styleId="HTMLPreformatted">
    <w:name w:val="HTML Preformatted"/>
    <w:basedOn w:val="Normal"/>
    <w:link w:val="HTMLPreformattedChar"/>
    <w:uiPriority w:val="99"/>
    <w:semiHidden/>
    <w:unhideWhenUsed/>
    <w:rsid w:val="003A3246"/>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3246"/>
    <w:rPr>
      <w:rFonts w:ascii="Consolas" w:hAnsi="Consolas"/>
      <w:color w:val="000000" w:themeColor="text1"/>
      <w:lang w:val="en-AU"/>
    </w:rPr>
  </w:style>
  <w:style w:type="paragraph" w:styleId="Index1">
    <w:name w:val="index 1"/>
    <w:basedOn w:val="Normal"/>
    <w:next w:val="Normal"/>
    <w:autoRedefine/>
    <w:uiPriority w:val="99"/>
    <w:semiHidden/>
    <w:unhideWhenUsed/>
    <w:rsid w:val="003A3246"/>
    <w:pPr>
      <w:spacing w:before="0" w:after="0" w:line="240" w:lineRule="auto"/>
      <w:ind w:left="220" w:hanging="220"/>
    </w:pPr>
  </w:style>
  <w:style w:type="paragraph" w:styleId="Index2">
    <w:name w:val="index 2"/>
    <w:basedOn w:val="Normal"/>
    <w:next w:val="Normal"/>
    <w:autoRedefine/>
    <w:uiPriority w:val="99"/>
    <w:semiHidden/>
    <w:unhideWhenUsed/>
    <w:rsid w:val="003A3246"/>
    <w:pPr>
      <w:spacing w:before="0" w:after="0" w:line="240" w:lineRule="auto"/>
      <w:ind w:left="440" w:hanging="220"/>
    </w:pPr>
  </w:style>
  <w:style w:type="paragraph" w:styleId="Index3">
    <w:name w:val="index 3"/>
    <w:basedOn w:val="Normal"/>
    <w:next w:val="Normal"/>
    <w:autoRedefine/>
    <w:uiPriority w:val="99"/>
    <w:semiHidden/>
    <w:unhideWhenUsed/>
    <w:rsid w:val="003A3246"/>
    <w:pPr>
      <w:spacing w:before="0" w:after="0" w:line="240" w:lineRule="auto"/>
      <w:ind w:left="660" w:hanging="220"/>
    </w:pPr>
  </w:style>
  <w:style w:type="paragraph" w:styleId="Index4">
    <w:name w:val="index 4"/>
    <w:basedOn w:val="Normal"/>
    <w:next w:val="Normal"/>
    <w:autoRedefine/>
    <w:uiPriority w:val="99"/>
    <w:semiHidden/>
    <w:unhideWhenUsed/>
    <w:rsid w:val="003A3246"/>
    <w:pPr>
      <w:spacing w:before="0" w:after="0" w:line="240" w:lineRule="auto"/>
      <w:ind w:left="880" w:hanging="220"/>
    </w:pPr>
  </w:style>
  <w:style w:type="paragraph" w:styleId="Index5">
    <w:name w:val="index 5"/>
    <w:basedOn w:val="Normal"/>
    <w:next w:val="Normal"/>
    <w:autoRedefine/>
    <w:uiPriority w:val="99"/>
    <w:semiHidden/>
    <w:unhideWhenUsed/>
    <w:rsid w:val="003A3246"/>
    <w:pPr>
      <w:spacing w:before="0" w:after="0" w:line="240" w:lineRule="auto"/>
      <w:ind w:left="1100" w:hanging="220"/>
    </w:pPr>
  </w:style>
  <w:style w:type="paragraph" w:styleId="Index6">
    <w:name w:val="index 6"/>
    <w:basedOn w:val="Normal"/>
    <w:next w:val="Normal"/>
    <w:autoRedefine/>
    <w:uiPriority w:val="99"/>
    <w:semiHidden/>
    <w:unhideWhenUsed/>
    <w:rsid w:val="003A3246"/>
    <w:pPr>
      <w:spacing w:before="0" w:after="0" w:line="240" w:lineRule="auto"/>
      <w:ind w:left="1320" w:hanging="220"/>
    </w:pPr>
  </w:style>
  <w:style w:type="paragraph" w:styleId="Index7">
    <w:name w:val="index 7"/>
    <w:basedOn w:val="Normal"/>
    <w:next w:val="Normal"/>
    <w:autoRedefine/>
    <w:uiPriority w:val="99"/>
    <w:semiHidden/>
    <w:unhideWhenUsed/>
    <w:rsid w:val="003A3246"/>
    <w:pPr>
      <w:spacing w:before="0" w:after="0" w:line="240" w:lineRule="auto"/>
      <w:ind w:left="1540" w:hanging="220"/>
    </w:pPr>
  </w:style>
  <w:style w:type="paragraph" w:styleId="Index8">
    <w:name w:val="index 8"/>
    <w:basedOn w:val="Normal"/>
    <w:next w:val="Normal"/>
    <w:autoRedefine/>
    <w:uiPriority w:val="99"/>
    <w:semiHidden/>
    <w:unhideWhenUsed/>
    <w:rsid w:val="003A3246"/>
    <w:pPr>
      <w:spacing w:before="0" w:after="0" w:line="240" w:lineRule="auto"/>
      <w:ind w:left="1760" w:hanging="220"/>
    </w:pPr>
  </w:style>
  <w:style w:type="paragraph" w:styleId="Index9">
    <w:name w:val="index 9"/>
    <w:basedOn w:val="Normal"/>
    <w:next w:val="Normal"/>
    <w:autoRedefine/>
    <w:uiPriority w:val="99"/>
    <w:semiHidden/>
    <w:unhideWhenUsed/>
    <w:rsid w:val="003A3246"/>
    <w:pPr>
      <w:spacing w:before="0" w:after="0" w:line="240" w:lineRule="auto"/>
      <w:ind w:left="1980" w:hanging="220"/>
    </w:pPr>
  </w:style>
  <w:style w:type="paragraph" w:styleId="IndexHeading">
    <w:name w:val="index heading"/>
    <w:basedOn w:val="Normal"/>
    <w:next w:val="Index1"/>
    <w:uiPriority w:val="99"/>
    <w:semiHidden/>
    <w:unhideWhenUsed/>
    <w:rsid w:val="003A3246"/>
    <w:rPr>
      <w:rFonts w:asciiTheme="majorHAnsi" w:eastAsiaTheme="majorEastAsia" w:hAnsiTheme="majorHAnsi" w:cstheme="majorBidi"/>
      <w:b/>
      <w:bCs/>
    </w:rPr>
  </w:style>
  <w:style w:type="paragraph" w:styleId="List">
    <w:name w:val="List"/>
    <w:basedOn w:val="Normal"/>
    <w:uiPriority w:val="99"/>
    <w:semiHidden/>
    <w:unhideWhenUsed/>
    <w:rsid w:val="003A3246"/>
    <w:pPr>
      <w:ind w:left="283" w:hanging="283"/>
      <w:contextualSpacing/>
    </w:pPr>
  </w:style>
  <w:style w:type="paragraph" w:styleId="List2">
    <w:name w:val="List 2"/>
    <w:basedOn w:val="Normal"/>
    <w:uiPriority w:val="99"/>
    <w:semiHidden/>
    <w:unhideWhenUsed/>
    <w:rsid w:val="003A3246"/>
    <w:pPr>
      <w:ind w:left="566" w:hanging="283"/>
      <w:contextualSpacing/>
    </w:pPr>
  </w:style>
  <w:style w:type="paragraph" w:styleId="List3">
    <w:name w:val="List 3"/>
    <w:basedOn w:val="Normal"/>
    <w:uiPriority w:val="99"/>
    <w:semiHidden/>
    <w:unhideWhenUsed/>
    <w:rsid w:val="003A3246"/>
    <w:pPr>
      <w:ind w:left="849" w:hanging="283"/>
      <w:contextualSpacing/>
    </w:pPr>
  </w:style>
  <w:style w:type="paragraph" w:styleId="List4">
    <w:name w:val="List 4"/>
    <w:basedOn w:val="Normal"/>
    <w:uiPriority w:val="99"/>
    <w:semiHidden/>
    <w:unhideWhenUsed/>
    <w:rsid w:val="003A3246"/>
    <w:pPr>
      <w:ind w:left="1132" w:hanging="283"/>
      <w:contextualSpacing/>
    </w:pPr>
  </w:style>
  <w:style w:type="paragraph" w:styleId="List5">
    <w:name w:val="List 5"/>
    <w:basedOn w:val="Normal"/>
    <w:uiPriority w:val="99"/>
    <w:semiHidden/>
    <w:unhideWhenUsed/>
    <w:rsid w:val="003A3246"/>
    <w:pPr>
      <w:ind w:left="1415" w:hanging="283"/>
      <w:contextualSpacing/>
    </w:pPr>
  </w:style>
  <w:style w:type="paragraph" w:styleId="ListBullet3">
    <w:name w:val="List Bullet 3"/>
    <w:basedOn w:val="Normal"/>
    <w:uiPriority w:val="99"/>
    <w:semiHidden/>
    <w:unhideWhenUsed/>
    <w:rsid w:val="003A3246"/>
    <w:pPr>
      <w:numPr>
        <w:numId w:val="32"/>
      </w:numPr>
      <w:contextualSpacing/>
    </w:pPr>
  </w:style>
  <w:style w:type="paragraph" w:styleId="ListBullet4">
    <w:name w:val="List Bullet 4"/>
    <w:basedOn w:val="Normal"/>
    <w:uiPriority w:val="99"/>
    <w:semiHidden/>
    <w:unhideWhenUsed/>
    <w:rsid w:val="003A3246"/>
    <w:pPr>
      <w:numPr>
        <w:numId w:val="33"/>
      </w:numPr>
      <w:contextualSpacing/>
    </w:pPr>
  </w:style>
  <w:style w:type="paragraph" w:styleId="ListBullet5">
    <w:name w:val="List Bullet 5"/>
    <w:basedOn w:val="Normal"/>
    <w:uiPriority w:val="99"/>
    <w:semiHidden/>
    <w:unhideWhenUsed/>
    <w:rsid w:val="003A3246"/>
    <w:pPr>
      <w:numPr>
        <w:numId w:val="34"/>
      </w:numPr>
      <w:contextualSpacing/>
    </w:pPr>
  </w:style>
  <w:style w:type="paragraph" w:styleId="ListContinue">
    <w:name w:val="List Continue"/>
    <w:basedOn w:val="Normal"/>
    <w:uiPriority w:val="99"/>
    <w:semiHidden/>
    <w:unhideWhenUsed/>
    <w:rsid w:val="003A3246"/>
    <w:pPr>
      <w:ind w:left="283"/>
      <w:contextualSpacing/>
    </w:pPr>
  </w:style>
  <w:style w:type="paragraph" w:styleId="ListContinue2">
    <w:name w:val="List Continue 2"/>
    <w:basedOn w:val="Normal"/>
    <w:uiPriority w:val="99"/>
    <w:semiHidden/>
    <w:unhideWhenUsed/>
    <w:rsid w:val="003A3246"/>
    <w:pPr>
      <w:ind w:left="566"/>
      <w:contextualSpacing/>
    </w:pPr>
  </w:style>
  <w:style w:type="paragraph" w:styleId="ListContinue3">
    <w:name w:val="List Continue 3"/>
    <w:basedOn w:val="Normal"/>
    <w:uiPriority w:val="99"/>
    <w:semiHidden/>
    <w:unhideWhenUsed/>
    <w:rsid w:val="003A3246"/>
    <w:pPr>
      <w:ind w:left="849"/>
      <w:contextualSpacing/>
    </w:pPr>
  </w:style>
  <w:style w:type="paragraph" w:styleId="ListContinue4">
    <w:name w:val="List Continue 4"/>
    <w:basedOn w:val="Normal"/>
    <w:uiPriority w:val="99"/>
    <w:semiHidden/>
    <w:unhideWhenUsed/>
    <w:rsid w:val="003A3246"/>
    <w:pPr>
      <w:ind w:left="1132"/>
      <w:contextualSpacing/>
    </w:pPr>
  </w:style>
  <w:style w:type="paragraph" w:styleId="ListContinue5">
    <w:name w:val="List Continue 5"/>
    <w:basedOn w:val="Normal"/>
    <w:uiPriority w:val="99"/>
    <w:semiHidden/>
    <w:unhideWhenUsed/>
    <w:rsid w:val="003A3246"/>
    <w:pPr>
      <w:ind w:left="1415"/>
      <w:contextualSpacing/>
    </w:pPr>
  </w:style>
  <w:style w:type="paragraph" w:styleId="ListNumber4">
    <w:name w:val="List Number 4"/>
    <w:basedOn w:val="Normal"/>
    <w:uiPriority w:val="99"/>
    <w:semiHidden/>
    <w:unhideWhenUsed/>
    <w:rsid w:val="003A3246"/>
    <w:pPr>
      <w:numPr>
        <w:numId w:val="37"/>
      </w:numPr>
      <w:contextualSpacing/>
    </w:pPr>
  </w:style>
  <w:style w:type="paragraph" w:styleId="ListNumber5">
    <w:name w:val="List Number 5"/>
    <w:basedOn w:val="Normal"/>
    <w:uiPriority w:val="99"/>
    <w:semiHidden/>
    <w:unhideWhenUsed/>
    <w:rsid w:val="003A3246"/>
    <w:pPr>
      <w:numPr>
        <w:numId w:val="38"/>
      </w:numPr>
      <w:contextualSpacing/>
    </w:pPr>
  </w:style>
  <w:style w:type="paragraph" w:styleId="MacroText">
    <w:name w:val="macro"/>
    <w:link w:val="MacroTextChar"/>
    <w:uiPriority w:val="99"/>
    <w:semiHidden/>
    <w:unhideWhenUsed/>
    <w:rsid w:val="003A3246"/>
    <w:pPr>
      <w:tabs>
        <w:tab w:val="left" w:pos="480"/>
        <w:tab w:val="left" w:pos="960"/>
        <w:tab w:val="left" w:pos="1440"/>
        <w:tab w:val="left" w:pos="1920"/>
        <w:tab w:val="left" w:pos="2400"/>
        <w:tab w:val="left" w:pos="2880"/>
        <w:tab w:val="left" w:pos="3360"/>
        <w:tab w:val="left" w:pos="3840"/>
        <w:tab w:val="left" w:pos="4320"/>
      </w:tabs>
      <w:spacing w:before="120" w:line="360" w:lineRule="auto"/>
    </w:pPr>
    <w:rPr>
      <w:rFonts w:ascii="Consolas" w:hAnsi="Consolas"/>
      <w:color w:val="000000" w:themeColor="text1"/>
      <w:lang w:val="en-AU"/>
    </w:rPr>
  </w:style>
  <w:style w:type="character" w:customStyle="1" w:styleId="MacroTextChar">
    <w:name w:val="Macro Text Char"/>
    <w:basedOn w:val="DefaultParagraphFont"/>
    <w:link w:val="MacroText"/>
    <w:uiPriority w:val="99"/>
    <w:semiHidden/>
    <w:rsid w:val="003A3246"/>
    <w:rPr>
      <w:rFonts w:ascii="Consolas" w:hAnsi="Consolas"/>
      <w:color w:val="000000" w:themeColor="text1"/>
      <w:lang w:val="en-AU"/>
    </w:rPr>
  </w:style>
  <w:style w:type="paragraph" w:styleId="MessageHeader">
    <w:name w:val="Message Header"/>
    <w:basedOn w:val="Normal"/>
    <w:link w:val="MessageHeaderChar"/>
    <w:uiPriority w:val="99"/>
    <w:semiHidden/>
    <w:unhideWhenUsed/>
    <w:rsid w:val="003A324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A3246"/>
    <w:rPr>
      <w:rFonts w:asciiTheme="majorHAnsi" w:eastAsiaTheme="majorEastAsia" w:hAnsiTheme="majorHAnsi" w:cstheme="majorBidi"/>
      <w:color w:val="000000" w:themeColor="text1"/>
      <w:sz w:val="24"/>
      <w:szCs w:val="24"/>
      <w:shd w:val="pct20" w:color="auto" w:fill="auto"/>
      <w:lang w:val="en-AU"/>
    </w:rPr>
  </w:style>
  <w:style w:type="paragraph" w:styleId="NormalIndent">
    <w:name w:val="Normal Indent"/>
    <w:basedOn w:val="Normal"/>
    <w:uiPriority w:val="99"/>
    <w:semiHidden/>
    <w:unhideWhenUsed/>
    <w:rsid w:val="003A3246"/>
    <w:pPr>
      <w:ind w:left="720"/>
    </w:pPr>
  </w:style>
  <w:style w:type="paragraph" w:styleId="NoteHeading">
    <w:name w:val="Note Heading"/>
    <w:basedOn w:val="Normal"/>
    <w:next w:val="Normal"/>
    <w:link w:val="NoteHeadingChar"/>
    <w:uiPriority w:val="99"/>
    <w:semiHidden/>
    <w:unhideWhenUsed/>
    <w:rsid w:val="003A3246"/>
    <w:pPr>
      <w:spacing w:before="0" w:after="0" w:line="240" w:lineRule="auto"/>
    </w:pPr>
  </w:style>
  <w:style w:type="character" w:customStyle="1" w:styleId="NoteHeadingChar">
    <w:name w:val="Note Heading Char"/>
    <w:basedOn w:val="DefaultParagraphFont"/>
    <w:link w:val="NoteHeading"/>
    <w:uiPriority w:val="99"/>
    <w:semiHidden/>
    <w:rsid w:val="003A3246"/>
    <w:rPr>
      <w:rFonts w:ascii="Arial" w:hAnsi="Arial"/>
      <w:color w:val="000000" w:themeColor="text1"/>
      <w:sz w:val="22"/>
      <w:szCs w:val="24"/>
      <w:lang w:val="en-AU"/>
    </w:rPr>
  </w:style>
  <w:style w:type="paragraph" w:styleId="PlainText">
    <w:name w:val="Plain Text"/>
    <w:basedOn w:val="Normal"/>
    <w:link w:val="PlainTextChar"/>
    <w:uiPriority w:val="99"/>
    <w:semiHidden/>
    <w:unhideWhenUsed/>
    <w:rsid w:val="003A3246"/>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3246"/>
    <w:rPr>
      <w:rFonts w:ascii="Consolas" w:hAnsi="Consolas"/>
      <w:color w:val="000000" w:themeColor="text1"/>
      <w:sz w:val="21"/>
      <w:szCs w:val="21"/>
      <w:lang w:val="en-AU"/>
    </w:rPr>
  </w:style>
  <w:style w:type="paragraph" w:styleId="Salutation">
    <w:name w:val="Salutation"/>
    <w:basedOn w:val="Normal"/>
    <w:next w:val="Normal"/>
    <w:link w:val="SalutationChar"/>
    <w:uiPriority w:val="99"/>
    <w:semiHidden/>
    <w:unhideWhenUsed/>
    <w:rsid w:val="003A3246"/>
  </w:style>
  <w:style w:type="character" w:customStyle="1" w:styleId="SalutationChar">
    <w:name w:val="Salutation Char"/>
    <w:basedOn w:val="DefaultParagraphFont"/>
    <w:link w:val="Salutation"/>
    <w:uiPriority w:val="99"/>
    <w:semiHidden/>
    <w:rsid w:val="003A3246"/>
    <w:rPr>
      <w:rFonts w:ascii="Arial" w:hAnsi="Arial"/>
      <w:color w:val="000000" w:themeColor="text1"/>
      <w:sz w:val="22"/>
      <w:szCs w:val="24"/>
      <w:lang w:val="en-AU"/>
    </w:rPr>
  </w:style>
  <w:style w:type="paragraph" w:styleId="Signature">
    <w:name w:val="Signature"/>
    <w:basedOn w:val="Normal"/>
    <w:link w:val="SignatureChar"/>
    <w:uiPriority w:val="99"/>
    <w:semiHidden/>
    <w:unhideWhenUsed/>
    <w:rsid w:val="003A3246"/>
    <w:pPr>
      <w:spacing w:before="0" w:after="0" w:line="240" w:lineRule="auto"/>
      <w:ind w:left="4252"/>
    </w:pPr>
  </w:style>
  <w:style w:type="character" w:customStyle="1" w:styleId="SignatureChar">
    <w:name w:val="Signature Char"/>
    <w:basedOn w:val="DefaultParagraphFont"/>
    <w:link w:val="Signature"/>
    <w:uiPriority w:val="99"/>
    <w:semiHidden/>
    <w:rsid w:val="003A3246"/>
    <w:rPr>
      <w:rFonts w:ascii="Arial" w:hAnsi="Arial"/>
      <w:color w:val="000000" w:themeColor="text1"/>
      <w:sz w:val="22"/>
      <w:szCs w:val="24"/>
      <w:lang w:val="en-AU"/>
    </w:rPr>
  </w:style>
  <w:style w:type="paragraph" w:styleId="TableofAuthorities">
    <w:name w:val="table of authorities"/>
    <w:basedOn w:val="Normal"/>
    <w:next w:val="Normal"/>
    <w:uiPriority w:val="99"/>
    <w:semiHidden/>
    <w:unhideWhenUsed/>
    <w:rsid w:val="003A3246"/>
    <w:pPr>
      <w:spacing w:after="0"/>
      <w:ind w:left="220" w:hanging="220"/>
    </w:pPr>
  </w:style>
  <w:style w:type="paragraph" w:styleId="TableofFigures">
    <w:name w:val="table of figures"/>
    <w:basedOn w:val="Normal"/>
    <w:next w:val="Normal"/>
    <w:uiPriority w:val="99"/>
    <w:semiHidden/>
    <w:unhideWhenUsed/>
    <w:rsid w:val="003A3246"/>
    <w:pPr>
      <w:spacing w:after="0"/>
    </w:pPr>
  </w:style>
  <w:style w:type="paragraph" w:styleId="TOAHeading">
    <w:name w:val="toa heading"/>
    <w:basedOn w:val="Normal"/>
    <w:next w:val="Normal"/>
    <w:uiPriority w:val="99"/>
    <w:semiHidden/>
    <w:unhideWhenUsed/>
    <w:rsid w:val="003A3246"/>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3A3246"/>
    <w:pPr>
      <w:spacing w:after="100"/>
      <w:ind w:left="440"/>
    </w:pPr>
  </w:style>
  <w:style w:type="paragraph" w:styleId="TOC4">
    <w:name w:val="toc 4"/>
    <w:basedOn w:val="Normal"/>
    <w:next w:val="Normal"/>
    <w:autoRedefine/>
    <w:uiPriority w:val="39"/>
    <w:semiHidden/>
    <w:unhideWhenUsed/>
    <w:rsid w:val="003A3246"/>
    <w:pPr>
      <w:spacing w:after="100"/>
      <w:ind w:left="660"/>
    </w:pPr>
  </w:style>
  <w:style w:type="paragraph" w:styleId="TOC5">
    <w:name w:val="toc 5"/>
    <w:basedOn w:val="Normal"/>
    <w:next w:val="Normal"/>
    <w:autoRedefine/>
    <w:uiPriority w:val="39"/>
    <w:semiHidden/>
    <w:unhideWhenUsed/>
    <w:rsid w:val="003A3246"/>
    <w:pPr>
      <w:spacing w:after="100"/>
      <w:ind w:left="880"/>
    </w:pPr>
  </w:style>
  <w:style w:type="paragraph" w:styleId="TOC6">
    <w:name w:val="toc 6"/>
    <w:basedOn w:val="Normal"/>
    <w:next w:val="Normal"/>
    <w:autoRedefine/>
    <w:uiPriority w:val="39"/>
    <w:semiHidden/>
    <w:unhideWhenUsed/>
    <w:rsid w:val="003A3246"/>
    <w:pPr>
      <w:spacing w:after="100"/>
      <w:ind w:left="1100"/>
    </w:pPr>
  </w:style>
  <w:style w:type="paragraph" w:styleId="TOC7">
    <w:name w:val="toc 7"/>
    <w:basedOn w:val="Normal"/>
    <w:next w:val="Normal"/>
    <w:autoRedefine/>
    <w:uiPriority w:val="39"/>
    <w:semiHidden/>
    <w:unhideWhenUsed/>
    <w:rsid w:val="003A3246"/>
    <w:pPr>
      <w:spacing w:after="100"/>
      <w:ind w:left="1320"/>
    </w:pPr>
  </w:style>
  <w:style w:type="paragraph" w:styleId="TOC8">
    <w:name w:val="toc 8"/>
    <w:basedOn w:val="Normal"/>
    <w:next w:val="Normal"/>
    <w:autoRedefine/>
    <w:uiPriority w:val="39"/>
    <w:semiHidden/>
    <w:unhideWhenUsed/>
    <w:rsid w:val="003A3246"/>
    <w:pPr>
      <w:spacing w:after="100"/>
      <w:ind w:left="1540"/>
    </w:pPr>
  </w:style>
  <w:style w:type="paragraph" w:styleId="TOC9">
    <w:name w:val="toc 9"/>
    <w:basedOn w:val="Normal"/>
    <w:next w:val="Normal"/>
    <w:autoRedefine/>
    <w:uiPriority w:val="39"/>
    <w:semiHidden/>
    <w:unhideWhenUsed/>
    <w:rsid w:val="003A324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601">
      <w:bodyDiv w:val="1"/>
      <w:marLeft w:val="0"/>
      <w:marRight w:val="0"/>
      <w:marTop w:val="0"/>
      <w:marBottom w:val="0"/>
      <w:divBdr>
        <w:top w:val="none" w:sz="0" w:space="0" w:color="auto"/>
        <w:left w:val="none" w:sz="0" w:space="0" w:color="auto"/>
        <w:bottom w:val="none" w:sz="0" w:space="0" w:color="auto"/>
        <w:right w:val="none" w:sz="0" w:space="0" w:color="auto"/>
      </w:divBdr>
    </w:div>
    <w:div w:id="201871484">
      <w:bodyDiv w:val="1"/>
      <w:marLeft w:val="0"/>
      <w:marRight w:val="0"/>
      <w:marTop w:val="0"/>
      <w:marBottom w:val="0"/>
      <w:divBdr>
        <w:top w:val="none" w:sz="0" w:space="0" w:color="auto"/>
        <w:left w:val="none" w:sz="0" w:space="0" w:color="auto"/>
        <w:bottom w:val="none" w:sz="0" w:space="0" w:color="auto"/>
        <w:right w:val="none" w:sz="0" w:space="0" w:color="auto"/>
      </w:divBdr>
    </w:div>
    <w:div w:id="224727737">
      <w:bodyDiv w:val="1"/>
      <w:marLeft w:val="0"/>
      <w:marRight w:val="0"/>
      <w:marTop w:val="0"/>
      <w:marBottom w:val="0"/>
      <w:divBdr>
        <w:top w:val="none" w:sz="0" w:space="0" w:color="auto"/>
        <w:left w:val="none" w:sz="0" w:space="0" w:color="auto"/>
        <w:bottom w:val="none" w:sz="0" w:space="0" w:color="auto"/>
        <w:right w:val="none" w:sz="0" w:space="0" w:color="auto"/>
      </w:divBdr>
    </w:div>
    <w:div w:id="276568328">
      <w:bodyDiv w:val="1"/>
      <w:marLeft w:val="0"/>
      <w:marRight w:val="0"/>
      <w:marTop w:val="0"/>
      <w:marBottom w:val="0"/>
      <w:divBdr>
        <w:top w:val="none" w:sz="0" w:space="0" w:color="auto"/>
        <w:left w:val="none" w:sz="0" w:space="0" w:color="auto"/>
        <w:bottom w:val="none" w:sz="0" w:space="0" w:color="auto"/>
        <w:right w:val="none" w:sz="0" w:space="0" w:color="auto"/>
      </w:divBdr>
    </w:div>
    <w:div w:id="351734940">
      <w:bodyDiv w:val="1"/>
      <w:marLeft w:val="0"/>
      <w:marRight w:val="0"/>
      <w:marTop w:val="0"/>
      <w:marBottom w:val="0"/>
      <w:divBdr>
        <w:top w:val="none" w:sz="0" w:space="0" w:color="auto"/>
        <w:left w:val="none" w:sz="0" w:space="0" w:color="auto"/>
        <w:bottom w:val="none" w:sz="0" w:space="0" w:color="auto"/>
        <w:right w:val="none" w:sz="0" w:space="0" w:color="auto"/>
      </w:divBdr>
    </w:div>
    <w:div w:id="449709729">
      <w:bodyDiv w:val="1"/>
      <w:marLeft w:val="0"/>
      <w:marRight w:val="0"/>
      <w:marTop w:val="0"/>
      <w:marBottom w:val="0"/>
      <w:divBdr>
        <w:top w:val="none" w:sz="0" w:space="0" w:color="auto"/>
        <w:left w:val="none" w:sz="0" w:space="0" w:color="auto"/>
        <w:bottom w:val="none" w:sz="0" w:space="0" w:color="auto"/>
        <w:right w:val="none" w:sz="0" w:space="0" w:color="auto"/>
      </w:divBdr>
    </w:div>
    <w:div w:id="760375558">
      <w:bodyDiv w:val="1"/>
      <w:marLeft w:val="0"/>
      <w:marRight w:val="0"/>
      <w:marTop w:val="0"/>
      <w:marBottom w:val="0"/>
      <w:divBdr>
        <w:top w:val="none" w:sz="0" w:space="0" w:color="auto"/>
        <w:left w:val="none" w:sz="0" w:space="0" w:color="auto"/>
        <w:bottom w:val="none" w:sz="0" w:space="0" w:color="auto"/>
        <w:right w:val="none" w:sz="0" w:space="0" w:color="auto"/>
      </w:divBdr>
    </w:div>
    <w:div w:id="837162053">
      <w:bodyDiv w:val="1"/>
      <w:marLeft w:val="0"/>
      <w:marRight w:val="0"/>
      <w:marTop w:val="0"/>
      <w:marBottom w:val="0"/>
      <w:divBdr>
        <w:top w:val="none" w:sz="0" w:space="0" w:color="auto"/>
        <w:left w:val="none" w:sz="0" w:space="0" w:color="auto"/>
        <w:bottom w:val="none" w:sz="0" w:space="0" w:color="auto"/>
        <w:right w:val="none" w:sz="0" w:space="0" w:color="auto"/>
      </w:divBdr>
    </w:div>
    <w:div w:id="928847615">
      <w:bodyDiv w:val="1"/>
      <w:marLeft w:val="0"/>
      <w:marRight w:val="0"/>
      <w:marTop w:val="0"/>
      <w:marBottom w:val="0"/>
      <w:divBdr>
        <w:top w:val="none" w:sz="0" w:space="0" w:color="auto"/>
        <w:left w:val="none" w:sz="0" w:space="0" w:color="auto"/>
        <w:bottom w:val="none" w:sz="0" w:space="0" w:color="auto"/>
        <w:right w:val="none" w:sz="0" w:space="0" w:color="auto"/>
      </w:divBdr>
    </w:div>
    <w:div w:id="1023702155">
      <w:bodyDiv w:val="1"/>
      <w:marLeft w:val="0"/>
      <w:marRight w:val="0"/>
      <w:marTop w:val="0"/>
      <w:marBottom w:val="0"/>
      <w:divBdr>
        <w:top w:val="none" w:sz="0" w:space="0" w:color="auto"/>
        <w:left w:val="none" w:sz="0" w:space="0" w:color="auto"/>
        <w:bottom w:val="none" w:sz="0" w:space="0" w:color="auto"/>
        <w:right w:val="none" w:sz="0" w:space="0" w:color="auto"/>
      </w:divBdr>
    </w:div>
    <w:div w:id="1331909883">
      <w:bodyDiv w:val="1"/>
      <w:marLeft w:val="0"/>
      <w:marRight w:val="0"/>
      <w:marTop w:val="0"/>
      <w:marBottom w:val="0"/>
      <w:divBdr>
        <w:top w:val="none" w:sz="0" w:space="0" w:color="auto"/>
        <w:left w:val="none" w:sz="0" w:space="0" w:color="auto"/>
        <w:bottom w:val="none" w:sz="0" w:space="0" w:color="auto"/>
        <w:right w:val="none" w:sz="0" w:space="0" w:color="auto"/>
      </w:divBdr>
    </w:div>
    <w:div w:id="1415935632">
      <w:bodyDiv w:val="1"/>
      <w:marLeft w:val="0"/>
      <w:marRight w:val="0"/>
      <w:marTop w:val="0"/>
      <w:marBottom w:val="0"/>
      <w:divBdr>
        <w:top w:val="none" w:sz="0" w:space="0" w:color="auto"/>
        <w:left w:val="none" w:sz="0" w:space="0" w:color="auto"/>
        <w:bottom w:val="none" w:sz="0" w:space="0" w:color="auto"/>
        <w:right w:val="none" w:sz="0" w:space="0" w:color="auto"/>
      </w:divBdr>
    </w:div>
    <w:div w:id="1601641010">
      <w:bodyDiv w:val="1"/>
      <w:marLeft w:val="0"/>
      <w:marRight w:val="0"/>
      <w:marTop w:val="0"/>
      <w:marBottom w:val="0"/>
      <w:divBdr>
        <w:top w:val="none" w:sz="0" w:space="0" w:color="auto"/>
        <w:left w:val="none" w:sz="0" w:space="0" w:color="auto"/>
        <w:bottom w:val="none" w:sz="0" w:space="0" w:color="auto"/>
        <w:right w:val="none" w:sz="0" w:space="0" w:color="auto"/>
      </w:divBdr>
    </w:div>
    <w:div w:id="1695812714">
      <w:bodyDiv w:val="1"/>
      <w:marLeft w:val="0"/>
      <w:marRight w:val="0"/>
      <w:marTop w:val="0"/>
      <w:marBottom w:val="0"/>
      <w:divBdr>
        <w:top w:val="none" w:sz="0" w:space="0" w:color="auto"/>
        <w:left w:val="none" w:sz="0" w:space="0" w:color="auto"/>
        <w:bottom w:val="none" w:sz="0" w:space="0" w:color="auto"/>
        <w:right w:val="none" w:sz="0" w:space="0" w:color="auto"/>
      </w:divBdr>
      <w:divsChild>
        <w:div w:id="722098418">
          <w:blockQuote w:val="1"/>
          <w:marLeft w:val="600"/>
          <w:marRight w:val="0"/>
          <w:marTop w:val="0"/>
          <w:marBottom w:val="0"/>
          <w:divBdr>
            <w:top w:val="none" w:sz="0" w:space="0" w:color="auto"/>
            <w:left w:val="none" w:sz="0" w:space="0" w:color="auto"/>
            <w:bottom w:val="none" w:sz="0" w:space="0" w:color="auto"/>
            <w:right w:val="none" w:sz="0" w:space="0" w:color="auto"/>
          </w:divBdr>
          <w:divsChild>
            <w:div w:id="77141221">
              <w:marLeft w:val="0"/>
              <w:marRight w:val="0"/>
              <w:marTop w:val="0"/>
              <w:marBottom w:val="0"/>
              <w:divBdr>
                <w:top w:val="none" w:sz="0" w:space="0" w:color="auto"/>
                <w:left w:val="none" w:sz="0" w:space="0" w:color="auto"/>
                <w:bottom w:val="none" w:sz="0" w:space="0" w:color="auto"/>
                <w:right w:val="none" w:sz="0" w:space="0" w:color="auto"/>
              </w:divBdr>
            </w:div>
            <w:div w:id="1355615510">
              <w:marLeft w:val="0"/>
              <w:marRight w:val="0"/>
              <w:marTop w:val="0"/>
              <w:marBottom w:val="0"/>
              <w:divBdr>
                <w:top w:val="none" w:sz="0" w:space="0" w:color="auto"/>
                <w:left w:val="none" w:sz="0" w:space="0" w:color="auto"/>
                <w:bottom w:val="none" w:sz="0" w:space="0" w:color="auto"/>
                <w:right w:val="none" w:sz="0" w:space="0" w:color="auto"/>
              </w:divBdr>
            </w:div>
            <w:div w:id="1791513448">
              <w:marLeft w:val="0"/>
              <w:marRight w:val="0"/>
              <w:marTop w:val="0"/>
              <w:marBottom w:val="0"/>
              <w:divBdr>
                <w:top w:val="none" w:sz="0" w:space="0" w:color="auto"/>
                <w:left w:val="none" w:sz="0" w:space="0" w:color="auto"/>
                <w:bottom w:val="none" w:sz="0" w:space="0" w:color="auto"/>
                <w:right w:val="none" w:sz="0" w:space="0" w:color="auto"/>
              </w:divBdr>
            </w:div>
          </w:divsChild>
        </w:div>
        <w:div w:id="1910767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9285">
      <w:bodyDiv w:val="1"/>
      <w:marLeft w:val="0"/>
      <w:marRight w:val="0"/>
      <w:marTop w:val="0"/>
      <w:marBottom w:val="0"/>
      <w:divBdr>
        <w:top w:val="none" w:sz="0" w:space="0" w:color="auto"/>
        <w:left w:val="none" w:sz="0" w:space="0" w:color="auto"/>
        <w:bottom w:val="none" w:sz="0" w:space="0" w:color="auto"/>
        <w:right w:val="none" w:sz="0" w:space="0" w:color="auto"/>
      </w:divBdr>
    </w:div>
    <w:div w:id="1902865056">
      <w:bodyDiv w:val="1"/>
      <w:marLeft w:val="0"/>
      <w:marRight w:val="0"/>
      <w:marTop w:val="0"/>
      <w:marBottom w:val="0"/>
      <w:divBdr>
        <w:top w:val="none" w:sz="0" w:space="0" w:color="auto"/>
        <w:left w:val="none" w:sz="0" w:space="0" w:color="auto"/>
        <w:bottom w:val="none" w:sz="0" w:space="0" w:color="auto"/>
        <w:right w:val="none" w:sz="0" w:space="0" w:color="auto"/>
      </w:divBdr>
    </w:div>
    <w:div w:id="213335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feandequal.org.au/wp-content/uploads/DVV_EBE-Framework-Repor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47EE-52A9-4BDF-8F8D-473D4692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6344</Words>
  <Characters>38365</Characters>
  <Application>Microsoft Office Word</Application>
  <DocSecurity>0</DocSecurity>
  <Lines>767</Lines>
  <Paragraphs>346</Paragraphs>
  <ScaleCrop>false</ScaleCrop>
  <HeadingPairs>
    <vt:vector size="2" baseType="variant">
      <vt:variant>
        <vt:lpstr>Title</vt:lpstr>
      </vt:variant>
      <vt:variant>
        <vt:i4>1</vt:i4>
      </vt:variant>
    </vt:vector>
  </HeadingPairs>
  <TitlesOfParts>
    <vt:vector size="1" baseType="lpstr">
      <vt:lpstr>Supporting Recovery Pilot – Model of Care</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Recovery Pilot – Model of Care</dc:title>
  <dc:subject>Family, domestic and sexual violence</dc:subject>
  <dc:creator>Australian Government Department of Health and Aged Care</dc:creator>
  <cp:keywords>recovery care; victim-survivors; family violence; domestic violence; sexual violence; sexual abuse; child sexual abuse</cp:keywords>
  <dc:description/>
  <cp:lastModifiedBy>MCCAY, Meryl</cp:lastModifiedBy>
  <cp:revision>65</cp:revision>
  <cp:lastPrinted>2023-11-14T01:21:00Z</cp:lastPrinted>
  <dcterms:created xsi:type="dcterms:W3CDTF">2023-11-13T05:46:00Z</dcterms:created>
  <dcterms:modified xsi:type="dcterms:W3CDTF">2023-11-14T01:25:00Z</dcterms:modified>
</cp:coreProperties>
</file>