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3739B" w14:textId="77777777" w:rsidR="00705D5B" w:rsidRPr="00705D5B" w:rsidRDefault="00705D5B" w:rsidP="00F45A73">
      <w:pPr>
        <w:pStyle w:val="Heading1"/>
      </w:pPr>
      <w:bookmarkStart w:id="0" w:name="_Toc50364823"/>
      <w:bookmarkStart w:id="1" w:name="_Toc51332953"/>
      <w:bookmarkStart w:id="2" w:name="_Toc51333133"/>
      <w:bookmarkStart w:id="3" w:name="_Toc68778421"/>
      <w:bookmarkStart w:id="4" w:name="_Toc72401387"/>
      <w:bookmarkStart w:id="5" w:name="_Toc130464049"/>
      <w:r w:rsidRPr="00F45A73">
        <w:t>Shield</w:t>
      </w:r>
      <w:r w:rsidRPr="00705D5B">
        <w:t xml:space="preserve"> yourself from shingles</w:t>
      </w:r>
    </w:p>
    <w:p w14:paraId="2C36EA0F" w14:textId="375AD68A" w:rsidR="00705D5B" w:rsidRPr="00705D5B" w:rsidRDefault="00860397" w:rsidP="00F45A73">
      <w:pPr>
        <w:pStyle w:val="Heading2"/>
      </w:pPr>
      <w:r w:rsidRPr="00F45A73">
        <w:t>Changes</w:t>
      </w:r>
      <w:r>
        <w:t xml:space="preserve"> to the shingles program – answers to commonly asked questions</w:t>
      </w:r>
    </w:p>
    <w:p w14:paraId="680ECB2D" w14:textId="4E864EAF" w:rsidR="00E1368D" w:rsidRDefault="00E1368D" w:rsidP="00705D5B">
      <w:pPr>
        <w:rPr>
          <w:rFonts w:cstheme="minorHAnsi"/>
          <w:sz w:val="24"/>
          <w:szCs w:val="24"/>
        </w:rPr>
      </w:pPr>
      <w:r>
        <w:rPr>
          <w:rFonts w:cstheme="minorHAnsi"/>
          <w:sz w:val="24"/>
          <w:szCs w:val="24"/>
        </w:rPr>
        <w:t>T</w:t>
      </w:r>
      <w:r w:rsidRPr="00E1368D">
        <w:rPr>
          <w:rFonts w:cstheme="minorHAnsi"/>
          <w:sz w:val="24"/>
          <w:szCs w:val="24"/>
        </w:rPr>
        <w:t xml:space="preserve">he shingles vaccine Shingrix </w:t>
      </w:r>
      <w:r>
        <w:rPr>
          <w:rFonts w:cstheme="minorHAnsi"/>
          <w:sz w:val="24"/>
          <w:szCs w:val="24"/>
        </w:rPr>
        <w:t>has</w:t>
      </w:r>
      <w:r w:rsidRPr="00E1368D">
        <w:rPr>
          <w:rFonts w:cstheme="minorHAnsi"/>
          <w:sz w:val="24"/>
          <w:szCs w:val="24"/>
        </w:rPr>
        <w:t xml:space="preserve"> replace</w:t>
      </w:r>
      <w:r>
        <w:rPr>
          <w:rFonts w:cstheme="minorHAnsi"/>
          <w:sz w:val="24"/>
          <w:szCs w:val="24"/>
        </w:rPr>
        <w:t>d</w:t>
      </w:r>
      <w:r w:rsidRPr="00E1368D">
        <w:rPr>
          <w:rFonts w:cstheme="minorHAnsi"/>
          <w:sz w:val="24"/>
          <w:szCs w:val="24"/>
        </w:rPr>
        <w:t xml:space="preserve"> Zostavax on the National Immunisation Program (NIP) for eligible people.</w:t>
      </w:r>
    </w:p>
    <w:p w14:paraId="6063D8F0" w14:textId="000C0454" w:rsidR="00705D5B" w:rsidRPr="009A123A" w:rsidRDefault="00705D5B" w:rsidP="00F45A73">
      <w:pPr>
        <w:pStyle w:val="Heading2"/>
      </w:pPr>
      <w:r w:rsidRPr="009A123A">
        <w:t>What is shingles?</w:t>
      </w:r>
    </w:p>
    <w:p w14:paraId="2EFFF51E" w14:textId="77777777" w:rsidR="00E1368D" w:rsidRPr="00E1368D" w:rsidRDefault="00E1368D" w:rsidP="00E1368D">
      <w:pPr>
        <w:rPr>
          <w:rFonts w:cstheme="minorHAnsi"/>
          <w:sz w:val="24"/>
          <w:szCs w:val="24"/>
        </w:rPr>
      </w:pPr>
      <w:r w:rsidRPr="00E1368D">
        <w:rPr>
          <w:rFonts w:cstheme="minorHAnsi"/>
          <w:sz w:val="24"/>
          <w:szCs w:val="24"/>
        </w:rPr>
        <w:t xml:space="preserve">Shingles is a viral infection that causes a painful blistering rash. It is caused by reactivation of the same virus that causes chickenpox. While most symptoms typically last 2-3 weeks, shingles can become serious. It can lead to nerve pain that can last for months (called post-herpetic neuralgia or PHN). Other serious complications include pneumonia, hearing problems, blindness and swelling of the brain. </w:t>
      </w:r>
    </w:p>
    <w:p w14:paraId="2C6B58EA" w14:textId="77777777" w:rsidR="00E1368D" w:rsidRPr="00E1368D" w:rsidRDefault="00E1368D" w:rsidP="00E1368D">
      <w:pPr>
        <w:rPr>
          <w:rFonts w:cstheme="minorHAnsi"/>
          <w:sz w:val="24"/>
          <w:szCs w:val="24"/>
        </w:rPr>
      </w:pPr>
      <w:r w:rsidRPr="00E1368D">
        <w:rPr>
          <w:rFonts w:cstheme="minorHAnsi"/>
          <w:sz w:val="24"/>
          <w:szCs w:val="24"/>
        </w:rPr>
        <w:t xml:space="preserve">About 1 in 3 people will get shingles in their lifetime. Shingles usually affects older people, and the risk of complications increases with age, particularly for: </w:t>
      </w:r>
    </w:p>
    <w:p w14:paraId="2D3EDAC2" w14:textId="77777777" w:rsidR="00E1368D" w:rsidRPr="00E1368D" w:rsidRDefault="00E1368D" w:rsidP="00E1368D">
      <w:pPr>
        <w:pStyle w:val="ListParagraph"/>
        <w:numPr>
          <w:ilvl w:val="0"/>
          <w:numId w:val="46"/>
        </w:numPr>
        <w:rPr>
          <w:rFonts w:cstheme="minorHAnsi"/>
          <w:sz w:val="24"/>
          <w:szCs w:val="24"/>
        </w:rPr>
      </w:pPr>
      <w:r w:rsidRPr="00E1368D">
        <w:rPr>
          <w:rFonts w:cstheme="minorHAnsi"/>
          <w:sz w:val="24"/>
          <w:szCs w:val="24"/>
        </w:rPr>
        <w:t>those over the age of 65</w:t>
      </w:r>
    </w:p>
    <w:p w14:paraId="5F5AFE78" w14:textId="77777777" w:rsidR="00E1368D" w:rsidRPr="00E1368D" w:rsidRDefault="00E1368D" w:rsidP="00E1368D">
      <w:pPr>
        <w:pStyle w:val="ListParagraph"/>
        <w:numPr>
          <w:ilvl w:val="0"/>
          <w:numId w:val="46"/>
        </w:numPr>
        <w:rPr>
          <w:rFonts w:cstheme="minorHAnsi"/>
          <w:sz w:val="24"/>
          <w:szCs w:val="24"/>
        </w:rPr>
      </w:pPr>
      <w:r w:rsidRPr="00E1368D">
        <w:rPr>
          <w:rFonts w:cstheme="minorHAnsi"/>
          <w:sz w:val="24"/>
          <w:szCs w:val="24"/>
        </w:rPr>
        <w:t xml:space="preserve">Aboriginal and Torres Strait Islander people aged 50 and over </w:t>
      </w:r>
    </w:p>
    <w:p w14:paraId="40E13210" w14:textId="77777777" w:rsidR="00E1368D" w:rsidRPr="00E1368D" w:rsidRDefault="00E1368D" w:rsidP="00E1368D">
      <w:pPr>
        <w:pStyle w:val="ListParagraph"/>
        <w:numPr>
          <w:ilvl w:val="0"/>
          <w:numId w:val="46"/>
        </w:numPr>
        <w:rPr>
          <w:rFonts w:cstheme="minorHAnsi"/>
          <w:sz w:val="24"/>
          <w:szCs w:val="24"/>
        </w:rPr>
      </w:pPr>
      <w:r w:rsidRPr="00E1368D">
        <w:rPr>
          <w:rFonts w:cstheme="minorHAnsi"/>
          <w:sz w:val="24"/>
          <w:szCs w:val="24"/>
        </w:rPr>
        <w:t xml:space="preserve">some people with weakened immune systems. </w:t>
      </w:r>
    </w:p>
    <w:p w14:paraId="772F96AA" w14:textId="77777777" w:rsidR="00B571F4" w:rsidRPr="001D02FD" w:rsidRDefault="00B571F4" w:rsidP="00F45A73">
      <w:pPr>
        <w:pStyle w:val="Heading2"/>
      </w:pPr>
      <w:r w:rsidRPr="001D02FD">
        <w:t xml:space="preserve">Who can get the free vaccine? </w:t>
      </w:r>
    </w:p>
    <w:p w14:paraId="14AEBB07" w14:textId="1185636C" w:rsidR="00E1368D" w:rsidRPr="00E1368D" w:rsidRDefault="00E1368D" w:rsidP="00E1368D">
      <w:pPr>
        <w:rPr>
          <w:sz w:val="24"/>
          <w:szCs w:val="24"/>
        </w:rPr>
      </w:pPr>
      <w:r w:rsidRPr="00E1368D">
        <w:rPr>
          <w:sz w:val="24"/>
          <w:szCs w:val="24"/>
        </w:rPr>
        <w:t xml:space="preserve">A 2-dose course of Shingrix will be available free for: </w:t>
      </w:r>
    </w:p>
    <w:p w14:paraId="0E49CA5F" w14:textId="77777777" w:rsidR="00E1368D" w:rsidRPr="00E1368D" w:rsidRDefault="00E1368D" w:rsidP="00E1368D">
      <w:pPr>
        <w:pStyle w:val="ListParagraph"/>
        <w:numPr>
          <w:ilvl w:val="0"/>
          <w:numId w:val="44"/>
        </w:numPr>
        <w:rPr>
          <w:sz w:val="24"/>
          <w:szCs w:val="24"/>
        </w:rPr>
      </w:pPr>
      <w:r w:rsidRPr="00E1368D">
        <w:rPr>
          <w:sz w:val="24"/>
          <w:szCs w:val="24"/>
        </w:rPr>
        <w:t>people aged 65 years and over</w:t>
      </w:r>
    </w:p>
    <w:p w14:paraId="3FE55549" w14:textId="77777777" w:rsidR="00E1368D" w:rsidRPr="00E1368D" w:rsidRDefault="00E1368D" w:rsidP="00E1368D">
      <w:pPr>
        <w:pStyle w:val="ListParagraph"/>
        <w:numPr>
          <w:ilvl w:val="0"/>
          <w:numId w:val="44"/>
        </w:numPr>
        <w:rPr>
          <w:sz w:val="24"/>
          <w:szCs w:val="24"/>
        </w:rPr>
      </w:pPr>
      <w:r w:rsidRPr="00E1368D">
        <w:rPr>
          <w:sz w:val="24"/>
          <w:szCs w:val="24"/>
        </w:rPr>
        <w:t xml:space="preserve">Aboriginal and Torres Strait Islander people aged 50 years and over, and </w:t>
      </w:r>
    </w:p>
    <w:p w14:paraId="5C05A2E4" w14:textId="77777777" w:rsidR="00E1368D" w:rsidRPr="00E1368D" w:rsidRDefault="00E1368D" w:rsidP="00E1368D">
      <w:pPr>
        <w:pStyle w:val="ListParagraph"/>
        <w:numPr>
          <w:ilvl w:val="0"/>
          <w:numId w:val="44"/>
        </w:numPr>
        <w:rPr>
          <w:sz w:val="24"/>
          <w:szCs w:val="24"/>
        </w:rPr>
      </w:pPr>
      <w:r w:rsidRPr="00E1368D">
        <w:rPr>
          <w:sz w:val="24"/>
          <w:szCs w:val="24"/>
        </w:rPr>
        <w:t>immunocompromised people aged 18 years and over with the following medical conditions:</w:t>
      </w:r>
    </w:p>
    <w:p w14:paraId="5F46E8B5" w14:textId="77777777" w:rsidR="00E1368D" w:rsidRPr="00E1368D" w:rsidRDefault="00E1368D" w:rsidP="00E1368D">
      <w:pPr>
        <w:pStyle w:val="ListParagraph"/>
        <w:numPr>
          <w:ilvl w:val="0"/>
          <w:numId w:val="45"/>
        </w:numPr>
        <w:rPr>
          <w:sz w:val="24"/>
          <w:szCs w:val="24"/>
        </w:rPr>
      </w:pPr>
      <w:r w:rsidRPr="00E1368D">
        <w:rPr>
          <w:sz w:val="24"/>
          <w:szCs w:val="24"/>
        </w:rPr>
        <w:t xml:space="preserve">haemopoietic stem cell transplant </w:t>
      </w:r>
    </w:p>
    <w:p w14:paraId="3E5A4677" w14:textId="77777777" w:rsidR="00E1368D" w:rsidRPr="00E1368D" w:rsidRDefault="00E1368D" w:rsidP="00E1368D">
      <w:pPr>
        <w:pStyle w:val="ListParagraph"/>
        <w:numPr>
          <w:ilvl w:val="0"/>
          <w:numId w:val="45"/>
        </w:numPr>
        <w:rPr>
          <w:sz w:val="24"/>
          <w:szCs w:val="24"/>
        </w:rPr>
      </w:pPr>
      <w:r w:rsidRPr="00E1368D">
        <w:rPr>
          <w:sz w:val="24"/>
          <w:szCs w:val="24"/>
        </w:rPr>
        <w:t xml:space="preserve">solid organ transplant </w:t>
      </w:r>
    </w:p>
    <w:p w14:paraId="284E0D7C" w14:textId="77777777" w:rsidR="00E1368D" w:rsidRPr="00E1368D" w:rsidRDefault="00E1368D" w:rsidP="00E1368D">
      <w:pPr>
        <w:pStyle w:val="ListParagraph"/>
        <w:numPr>
          <w:ilvl w:val="0"/>
          <w:numId w:val="45"/>
        </w:numPr>
        <w:rPr>
          <w:sz w:val="24"/>
          <w:szCs w:val="24"/>
        </w:rPr>
      </w:pPr>
      <w:r w:rsidRPr="00E1368D">
        <w:rPr>
          <w:sz w:val="24"/>
          <w:szCs w:val="24"/>
        </w:rPr>
        <w:t>haematological malignancy (blood cancer)</w:t>
      </w:r>
    </w:p>
    <w:p w14:paraId="48EDF64B" w14:textId="701D247F" w:rsidR="00E1368D" w:rsidRPr="00860397" w:rsidRDefault="00E1368D" w:rsidP="00B571F4">
      <w:pPr>
        <w:pStyle w:val="ListParagraph"/>
        <w:numPr>
          <w:ilvl w:val="0"/>
          <w:numId w:val="45"/>
        </w:numPr>
        <w:rPr>
          <w:sz w:val="24"/>
          <w:szCs w:val="24"/>
        </w:rPr>
      </w:pPr>
      <w:r w:rsidRPr="00E1368D">
        <w:rPr>
          <w:sz w:val="24"/>
          <w:szCs w:val="24"/>
        </w:rPr>
        <w:t>advanced or untreated HIV.</w:t>
      </w:r>
    </w:p>
    <w:p w14:paraId="3A5CF6C7" w14:textId="77777777" w:rsidR="00E1368D" w:rsidRPr="001D02FD" w:rsidRDefault="00E1368D" w:rsidP="00F45A73">
      <w:pPr>
        <w:pStyle w:val="Heading2"/>
      </w:pPr>
      <w:r w:rsidRPr="001D02FD">
        <w:t xml:space="preserve">Can I get the </w:t>
      </w:r>
      <w:r>
        <w:t xml:space="preserve">Shingrix vaccine if I have already had Zostavax? </w:t>
      </w:r>
      <w:r w:rsidRPr="001D02FD">
        <w:t xml:space="preserve"> </w:t>
      </w:r>
    </w:p>
    <w:p w14:paraId="1B74111A" w14:textId="77777777" w:rsidR="00E1368D" w:rsidRPr="00E1368D" w:rsidRDefault="00E1368D" w:rsidP="00E1368D">
      <w:pPr>
        <w:rPr>
          <w:rFonts w:cstheme="minorHAnsi"/>
          <w:sz w:val="24"/>
          <w:szCs w:val="24"/>
        </w:rPr>
      </w:pPr>
      <w:r w:rsidRPr="00E1368D">
        <w:rPr>
          <w:rFonts w:cstheme="minorHAnsi"/>
          <w:sz w:val="24"/>
          <w:szCs w:val="24"/>
        </w:rPr>
        <w:t xml:space="preserve">Yes, but there are some conditions: </w:t>
      </w:r>
    </w:p>
    <w:p w14:paraId="4EC0DFFF" w14:textId="3AA80A73" w:rsidR="00E1368D" w:rsidRPr="00E1368D" w:rsidRDefault="00E1368D" w:rsidP="00E1368D">
      <w:pPr>
        <w:rPr>
          <w:rFonts w:cstheme="minorHAnsi"/>
          <w:sz w:val="24"/>
          <w:szCs w:val="24"/>
        </w:rPr>
      </w:pPr>
      <w:r w:rsidRPr="00E1368D">
        <w:rPr>
          <w:rFonts w:cstheme="minorHAnsi"/>
          <w:sz w:val="24"/>
          <w:szCs w:val="24"/>
        </w:rPr>
        <w:t>People who have already received a free Zostavax shingles vaccine can’t get a free Shingrix vaccine for at least 5 years after they have had Zostavax.</w:t>
      </w:r>
    </w:p>
    <w:p w14:paraId="1EAEFE42" w14:textId="62B89022" w:rsidR="00E1368D" w:rsidRPr="00E1368D" w:rsidRDefault="00E1368D" w:rsidP="00E1368D">
      <w:pPr>
        <w:rPr>
          <w:rFonts w:cstheme="minorHAnsi"/>
          <w:sz w:val="24"/>
          <w:szCs w:val="24"/>
        </w:rPr>
      </w:pPr>
      <w:r w:rsidRPr="00E1368D">
        <w:rPr>
          <w:rFonts w:cstheme="minorHAnsi"/>
          <w:sz w:val="24"/>
          <w:szCs w:val="24"/>
        </w:rPr>
        <w:lastRenderedPageBreak/>
        <w:t>People who have already received Zostavax vaccine privately can receive Shingrix free under the program if they are eligible. An interval of at least 12 months is recommended between receiving Zostavax and a subsequent dose of Shingrix. A 2-dose schedule of Shingrix will still need to be completed.</w:t>
      </w:r>
    </w:p>
    <w:p w14:paraId="72B6AB0B" w14:textId="39020CBA" w:rsidR="00B571F4" w:rsidRPr="001D02FD" w:rsidRDefault="00B571F4" w:rsidP="00F45A73">
      <w:pPr>
        <w:pStyle w:val="Heading2"/>
      </w:pPr>
      <w:r w:rsidRPr="001D02FD">
        <w:t>How many vaccine doses do I need?</w:t>
      </w:r>
    </w:p>
    <w:p w14:paraId="2116E7DF" w14:textId="4F9BA506" w:rsidR="00E1368D" w:rsidRDefault="00E1368D" w:rsidP="00B571F4">
      <w:pPr>
        <w:rPr>
          <w:rFonts w:cstheme="minorHAnsi"/>
          <w:sz w:val="24"/>
          <w:szCs w:val="24"/>
        </w:rPr>
      </w:pPr>
      <w:r w:rsidRPr="00E1368D">
        <w:rPr>
          <w:rFonts w:cstheme="minorHAnsi"/>
          <w:sz w:val="24"/>
          <w:szCs w:val="24"/>
        </w:rPr>
        <w:t>Two doses of the Shingrix vaccine are recommended and free under the NIP for eligible people. It is important to receive both doses for the best protection. For most people, the two doses of Shingrix vaccine are given 2 to 6 months apart. For people with weakened immune systems, the two doses are given 1 to 2 months apart.</w:t>
      </w:r>
    </w:p>
    <w:p w14:paraId="1AA29626" w14:textId="3E9CD151" w:rsidR="00B571F4" w:rsidRPr="001D02FD" w:rsidRDefault="00B571F4" w:rsidP="00F45A73">
      <w:pPr>
        <w:pStyle w:val="Heading2"/>
      </w:pPr>
      <w:r w:rsidRPr="001D02FD">
        <w:t xml:space="preserve">How and where can I get the free shingles vaccine? </w:t>
      </w:r>
    </w:p>
    <w:p w14:paraId="7343885F" w14:textId="77777777" w:rsidR="00E1368D" w:rsidRPr="00E1368D" w:rsidRDefault="00E1368D" w:rsidP="00E1368D">
      <w:pPr>
        <w:rPr>
          <w:rFonts w:cstheme="minorHAnsi"/>
          <w:sz w:val="24"/>
          <w:szCs w:val="24"/>
        </w:rPr>
      </w:pPr>
      <w:r w:rsidRPr="00E1368D">
        <w:rPr>
          <w:rFonts w:cstheme="minorHAnsi"/>
          <w:sz w:val="24"/>
          <w:szCs w:val="24"/>
        </w:rPr>
        <w:t>Check with your vaccination provider if you can get a free shingles vaccine. The vaccine and eligibility will change from 1 November 2023.</w:t>
      </w:r>
    </w:p>
    <w:p w14:paraId="00D3AB16" w14:textId="77777777" w:rsidR="00E1368D" w:rsidRPr="00E1368D" w:rsidRDefault="00E1368D" w:rsidP="00E1368D">
      <w:pPr>
        <w:rPr>
          <w:rFonts w:cstheme="minorHAnsi"/>
          <w:sz w:val="24"/>
          <w:szCs w:val="24"/>
        </w:rPr>
      </w:pPr>
      <w:r w:rsidRPr="00E1368D">
        <w:rPr>
          <w:rFonts w:cstheme="minorHAnsi"/>
          <w:sz w:val="24"/>
          <w:szCs w:val="24"/>
        </w:rPr>
        <w:t>While the vaccine is free under the NIP for eligible people, your vaccination provider may charge a consultation fee for the visit. Check if there are any fees when making your appointment.</w:t>
      </w:r>
    </w:p>
    <w:p w14:paraId="53572729" w14:textId="77777777" w:rsidR="00E1368D" w:rsidRPr="00E1368D" w:rsidRDefault="00E1368D" w:rsidP="00E1368D">
      <w:pPr>
        <w:rPr>
          <w:rFonts w:cstheme="minorHAnsi"/>
          <w:sz w:val="24"/>
          <w:szCs w:val="24"/>
        </w:rPr>
      </w:pPr>
      <w:r w:rsidRPr="00E1368D">
        <w:rPr>
          <w:rFonts w:cstheme="minorHAnsi"/>
          <w:sz w:val="24"/>
          <w:szCs w:val="24"/>
        </w:rPr>
        <w:t xml:space="preserve">You can book a vaccine appointment at a range of health services including: </w:t>
      </w:r>
    </w:p>
    <w:p w14:paraId="51862444" w14:textId="77777777" w:rsidR="00E1368D" w:rsidRPr="00E1368D" w:rsidRDefault="00E1368D" w:rsidP="00E1368D">
      <w:pPr>
        <w:pStyle w:val="ListParagraph"/>
        <w:numPr>
          <w:ilvl w:val="0"/>
          <w:numId w:val="47"/>
        </w:numPr>
        <w:rPr>
          <w:rFonts w:cstheme="minorHAnsi"/>
          <w:sz w:val="24"/>
          <w:szCs w:val="24"/>
        </w:rPr>
      </w:pPr>
      <w:r w:rsidRPr="00E1368D">
        <w:rPr>
          <w:rFonts w:cstheme="minorHAnsi"/>
          <w:sz w:val="24"/>
          <w:szCs w:val="24"/>
        </w:rPr>
        <w:t xml:space="preserve">local doctor/general practices </w:t>
      </w:r>
    </w:p>
    <w:p w14:paraId="222A17E0" w14:textId="77777777" w:rsidR="00E1368D" w:rsidRPr="00E1368D" w:rsidRDefault="00E1368D" w:rsidP="00E1368D">
      <w:pPr>
        <w:pStyle w:val="ListParagraph"/>
        <w:numPr>
          <w:ilvl w:val="0"/>
          <w:numId w:val="47"/>
        </w:numPr>
        <w:rPr>
          <w:rFonts w:cstheme="minorHAnsi"/>
          <w:sz w:val="24"/>
          <w:szCs w:val="24"/>
        </w:rPr>
      </w:pPr>
      <w:r w:rsidRPr="00E1368D">
        <w:rPr>
          <w:rFonts w:cstheme="minorHAnsi"/>
          <w:sz w:val="24"/>
          <w:szCs w:val="24"/>
        </w:rPr>
        <w:t xml:space="preserve">local council </w:t>
      </w:r>
      <w:proofErr w:type="spellStart"/>
      <w:r w:rsidRPr="00E1368D">
        <w:rPr>
          <w:rFonts w:cstheme="minorHAnsi"/>
          <w:sz w:val="24"/>
          <w:szCs w:val="24"/>
        </w:rPr>
        <w:t>immunisation</w:t>
      </w:r>
      <w:proofErr w:type="spellEnd"/>
      <w:r w:rsidRPr="00E1368D">
        <w:rPr>
          <w:rFonts w:cstheme="minorHAnsi"/>
          <w:sz w:val="24"/>
          <w:szCs w:val="24"/>
        </w:rPr>
        <w:t xml:space="preserve"> clinics (available in some states and territories) </w:t>
      </w:r>
    </w:p>
    <w:p w14:paraId="43E2B7AE" w14:textId="77777777" w:rsidR="00E1368D" w:rsidRPr="00E1368D" w:rsidRDefault="00E1368D" w:rsidP="00E1368D">
      <w:pPr>
        <w:pStyle w:val="ListParagraph"/>
        <w:numPr>
          <w:ilvl w:val="0"/>
          <w:numId w:val="47"/>
        </w:numPr>
        <w:rPr>
          <w:rFonts w:cstheme="minorHAnsi"/>
          <w:sz w:val="24"/>
          <w:szCs w:val="24"/>
        </w:rPr>
      </w:pPr>
      <w:r w:rsidRPr="00E1368D">
        <w:rPr>
          <w:rFonts w:cstheme="minorHAnsi"/>
          <w:sz w:val="24"/>
          <w:szCs w:val="24"/>
        </w:rPr>
        <w:t xml:space="preserve">community health </w:t>
      </w:r>
      <w:proofErr w:type="spellStart"/>
      <w:r w:rsidRPr="00E1368D">
        <w:rPr>
          <w:rFonts w:cstheme="minorHAnsi"/>
          <w:sz w:val="24"/>
          <w:szCs w:val="24"/>
        </w:rPr>
        <w:t>centres</w:t>
      </w:r>
      <w:proofErr w:type="spellEnd"/>
      <w:r w:rsidRPr="00E1368D">
        <w:rPr>
          <w:rFonts w:cstheme="minorHAnsi"/>
          <w:sz w:val="24"/>
          <w:szCs w:val="24"/>
        </w:rPr>
        <w:t xml:space="preserve"> (available in some states and territories)</w:t>
      </w:r>
    </w:p>
    <w:p w14:paraId="6BAD56BD" w14:textId="77777777" w:rsidR="00E1368D" w:rsidRPr="00E1368D" w:rsidRDefault="00E1368D" w:rsidP="00E1368D">
      <w:pPr>
        <w:pStyle w:val="ListParagraph"/>
        <w:numPr>
          <w:ilvl w:val="0"/>
          <w:numId w:val="47"/>
        </w:numPr>
        <w:rPr>
          <w:rFonts w:cstheme="minorHAnsi"/>
          <w:sz w:val="24"/>
          <w:szCs w:val="24"/>
        </w:rPr>
      </w:pPr>
      <w:r w:rsidRPr="00E1368D">
        <w:rPr>
          <w:rFonts w:cstheme="minorHAnsi"/>
          <w:sz w:val="24"/>
          <w:szCs w:val="24"/>
        </w:rPr>
        <w:t xml:space="preserve">Aboriginal health services </w:t>
      </w:r>
    </w:p>
    <w:p w14:paraId="73E58A44" w14:textId="77777777" w:rsidR="00E1368D" w:rsidRPr="00E1368D" w:rsidRDefault="00E1368D" w:rsidP="00E1368D">
      <w:pPr>
        <w:pStyle w:val="ListParagraph"/>
        <w:numPr>
          <w:ilvl w:val="0"/>
          <w:numId w:val="47"/>
        </w:numPr>
        <w:rPr>
          <w:rFonts w:cstheme="minorHAnsi"/>
          <w:sz w:val="24"/>
          <w:szCs w:val="24"/>
        </w:rPr>
      </w:pPr>
      <w:r w:rsidRPr="00E1368D">
        <w:rPr>
          <w:rFonts w:cstheme="minorHAnsi"/>
          <w:sz w:val="24"/>
          <w:szCs w:val="24"/>
        </w:rPr>
        <w:t xml:space="preserve">participating pharmacies. </w:t>
      </w:r>
    </w:p>
    <w:p w14:paraId="47F64B6A" w14:textId="77777777" w:rsidR="00E1368D" w:rsidRPr="00E1368D" w:rsidRDefault="00E1368D" w:rsidP="00E1368D">
      <w:pPr>
        <w:rPr>
          <w:rFonts w:cstheme="minorHAnsi"/>
          <w:sz w:val="24"/>
          <w:szCs w:val="24"/>
        </w:rPr>
      </w:pPr>
      <w:r w:rsidRPr="00E1368D">
        <w:rPr>
          <w:rFonts w:cstheme="minorHAnsi"/>
          <w:sz w:val="24"/>
          <w:szCs w:val="24"/>
        </w:rPr>
        <w:t xml:space="preserve">Not all these vaccination providers will have the free NIP vaccines so it’s best to call ahead and check. </w:t>
      </w:r>
    </w:p>
    <w:p w14:paraId="010A6FD7" w14:textId="2116BBA9" w:rsidR="00E1368D" w:rsidRPr="00E1368D" w:rsidRDefault="00E1368D" w:rsidP="00E1368D">
      <w:pPr>
        <w:rPr>
          <w:rFonts w:cstheme="minorHAnsi"/>
          <w:sz w:val="24"/>
          <w:szCs w:val="24"/>
        </w:rPr>
      </w:pPr>
      <w:r w:rsidRPr="00E1368D">
        <w:rPr>
          <w:rFonts w:cstheme="minorHAnsi"/>
          <w:sz w:val="24"/>
          <w:szCs w:val="24"/>
        </w:rPr>
        <w:t>If you are not eligible to receive the free Shingrix vaccine under the NIP, talk to your doctor about your needs and whether you can buy it privately. You may need a prescription. Talk to your local vaccination provider to find out how much it will cost.</w:t>
      </w:r>
    </w:p>
    <w:p w14:paraId="3CDC2935" w14:textId="77777777" w:rsidR="00B571F4" w:rsidRPr="001D02FD" w:rsidRDefault="00B571F4" w:rsidP="00F45A73">
      <w:pPr>
        <w:pStyle w:val="Heading2"/>
      </w:pPr>
      <w:r w:rsidRPr="001D02FD">
        <w:t>Do I still need to get vaccinated if I’ve already had shingles?</w:t>
      </w:r>
    </w:p>
    <w:p w14:paraId="55B8FB25" w14:textId="6B3A40B9" w:rsidR="00E1368D" w:rsidRDefault="00E1368D" w:rsidP="00E1368D">
      <w:pPr>
        <w:rPr>
          <w:rFonts w:cstheme="minorHAnsi"/>
          <w:sz w:val="24"/>
          <w:szCs w:val="24"/>
        </w:rPr>
      </w:pPr>
      <w:r w:rsidRPr="00E1368D">
        <w:rPr>
          <w:rFonts w:cstheme="minorHAnsi"/>
          <w:sz w:val="24"/>
          <w:szCs w:val="24"/>
        </w:rPr>
        <w:t xml:space="preserve">Vaccination is still recommended for those who have had shingles infection in the past. However, you should wait at least 12 months between an episode of shingles and having the vaccine. Discuss this with your doctor or other vaccination provider. </w:t>
      </w:r>
    </w:p>
    <w:p w14:paraId="34D1F417" w14:textId="758DEBFF" w:rsidR="00E1368D" w:rsidRPr="00E1368D" w:rsidRDefault="00E1368D" w:rsidP="00E1368D">
      <w:pPr>
        <w:tabs>
          <w:tab w:val="left" w:pos="3644"/>
        </w:tabs>
        <w:rPr>
          <w:rFonts w:cstheme="minorHAnsi"/>
          <w:sz w:val="24"/>
          <w:szCs w:val="24"/>
        </w:rPr>
      </w:pPr>
      <w:r>
        <w:rPr>
          <w:rFonts w:cstheme="minorHAnsi"/>
          <w:sz w:val="24"/>
          <w:szCs w:val="24"/>
        </w:rPr>
        <w:tab/>
      </w:r>
    </w:p>
    <w:p w14:paraId="02B6CEB8" w14:textId="002A0C21" w:rsidR="00E1368D" w:rsidRDefault="00E1368D" w:rsidP="00E1368D">
      <w:pPr>
        <w:rPr>
          <w:rFonts w:cstheme="minorHAnsi"/>
          <w:sz w:val="24"/>
          <w:szCs w:val="24"/>
        </w:rPr>
      </w:pPr>
      <w:r w:rsidRPr="00E1368D">
        <w:rPr>
          <w:rFonts w:cstheme="minorHAnsi"/>
          <w:sz w:val="24"/>
          <w:szCs w:val="24"/>
        </w:rPr>
        <w:lastRenderedPageBreak/>
        <w:t xml:space="preserve">As the risk of further infection is higher in immunocompromised people, Shingrix can be given from 3 months after illness. </w:t>
      </w:r>
    </w:p>
    <w:p w14:paraId="2419B309" w14:textId="681FF746" w:rsidR="00E1368D" w:rsidRPr="009A123A" w:rsidRDefault="00E1368D" w:rsidP="00F45A73">
      <w:pPr>
        <w:pStyle w:val="Heading2"/>
      </w:pPr>
      <w:r w:rsidRPr="009A123A">
        <w:t xml:space="preserve">I’ve already </w:t>
      </w:r>
      <w:r>
        <w:t>paid for</w:t>
      </w:r>
      <w:r w:rsidRPr="009A123A">
        <w:t xml:space="preserve"> Shingrix </w:t>
      </w:r>
      <w:r>
        <w:t>privately</w:t>
      </w:r>
      <w:r w:rsidRPr="009A123A">
        <w:t xml:space="preserve">. Can I get </w:t>
      </w:r>
      <w:r>
        <w:t>reimbursed</w:t>
      </w:r>
      <w:r w:rsidRPr="009A123A">
        <w:t>?</w:t>
      </w:r>
    </w:p>
    <w:p w14:paraId="08F62C2D" w14:textId="2D5E157E" w:rsidR="00E1368D" w:rsidRPr="00E1368D" w:rsidRDefault="00E1368D" w:rsidP="00E1368D">
      <w:pPr>
        <w:rPr>
          <w:rFonts w:cstheme="minorHAnsi"/>
          <w:sz w:val="24"/>
          <w:szCs w:val="24"/>
        </w:rPr>
      </w:pPr>
      <w:r w:rsidRPr="00E1368D">
        <w:rPr>
          <w:rFonts w:cstheme="minorHAnsi"/>
          <w:sz w:val="24"/>
          <w:szCs w:val="24"/>
        </w:rPr>
        <w:t>If you’re eligible for free vaccination from 1 November 2023, you can’t be reimbursed for any privately purchased Shingrix doses.</w:t>
      </w:r>
    </w:p>
    <w:p w14:paraId="48208EF9" w14:textId="0D6B5B91" w:rsidR="00E1368D" w:rsidRPr="00E1368D" w:rsidRDefault="00E1368D" w:rsidP="00E1368D">
      <w:pPr>
        <w:rPr>
          <w:rFonts w:cstheme="minorHAnsi"/>
          <w:sz w:val="24"/>
          <w:szCs w:val="24"/>
        </w:rPr>
      </w:pPr>
      <w:r w:rsidRPr="00E1368D">
        <w:rPr>
          <w:rFonts w:cstheme="minorHAnsi"/>
          <w:sz w:val="24"/>
          <w:szCs w:val="24"/>
        </w:rPr>
        <w:t>Eligible people who have received one dose of Shingrix vaccine privately can receive their second dose free from 1 November 2023.</w:t>
      </w:r>
    </w:p>
    <w:p w14:paraId="00E2E4B8" w14:textId="05B59E07" w:rsidR="00B571F4" w:rsidRPr="009A123A" w:rsidRDefault="00B571F4" w:rsidP="00F45A73">
      <w:pPr>
        <w:pStyle w:val="Heading2"/>
      </w:pPr>
      <w:r w:rsidRPr="009A123A">
        <w:t xml:space="preserve">Is the shingles vaccine safe and </w:t>
      </w:r>
      <w:r w:rsidR="00E1368D">
        <w:t xml:space="preserve">effective? </w:t>
      </w:r>
    </w:p>
    <w:p w14:paraId="1B6D0E8F" w14:textId="77777777" w:rsidR="00B571F4" w:rsidRPr="00DF35FB" w:rsidRDefault="00B571F4" w:rsidP="00B571F4">
      <w:pPr>
        <w:rPr>
          <w:rFonts w:cstheme="minorHAnsi"/>
          <w:sz w:val="24"/>
          <w:szCs w:val="24"/>
        </w:rPr>
      </w:pPr>
      <w:r w:rsidRPr="00DF35FB">
        <w:rPr>
          <w:rFonts w:cstheme="minorHAnsi"/>
          <w:sz w:val="24"/>
          <w:szCs w:val="24"/>
        </w:rPr>
        <w:t xml:space="preserve">Yes. The shingles vaccine is safe and very good at preventing shingles and stopping bad side effects from the virus that causes shingles. </w:t>
      </w:r>
    </w:p>
    <w:p w14:paraId="41D441C4" w14:textId="77777777" w:rsidR="00B571F4" w:rsidRDefault="00B571F4" w:rsidP="00B571F4">
      <w:pPr>
        <w:rPr>
          <w:rFonts w:cstheme="minorHAnsi"/>
          <w:sz w:val="24"/>
          <w:szCs w:val="24"/>
        </w:rPr>
      </w:pPr>
      <w:r w:rsidRPr="00DF35FB">
        <w:rPr>
          <w:rFonts w:cstheme="minorHAnsi"/>
          <w:sz w:val="24"/>
          <w:szCs w:val="24"/>
        </w:rPr>
        <w:t>The shingles vaccine doesn’t contain any live virus and is safe for adults with weakened immune systems.</w:t>
      </w:r>
    </w:p>
    <w:p w14:paraId="06EBDBEE" w14:textId="77777777" w:rsidR="00B571F4" w:rsidRPr="009A123A" w:rsidRDefault="00B571F4" w:rsidP="00F45A73">
      <w:pPr>
        <w:pStyle w:val="Heading2"/>
      </w:pPr>
      <w:r w:rsidRPr="009A123A">
        <w:t xml:space="preserve">Are there any side effects from the vaccine? </w:t>
      </w:r>
    </w:p>
    <w:p w14:paraId="44D9BBC3" w14:textId="6AA48684" w:rsidR="00E1368D" w:rsidRPr="00E1368D" w:rsidRDefault="00E1368D" w:rsidP="00E1368D">
      <w:pPr>
        <w:rPr>
          <w:rFonts w:cstheme="minorHAnsi"/>
          <w:sz w:val="24"/>
          <w:szCs w:val="24"/>
        </w:rPr>
      </w:pPr>
      <w:r w:rsidRPr="00E1368D">
        <w:rPr>
          <w:rFonts w:cstheme="minorHAnsi"/>
          <w:sz w:val="24"/>
          <w:szCs w:val="24"/>
        </w:rPr>
        <w:t xml:space="preserve">Shingrix creates a strong </w:t>
      </w:r>
      <w:proofErr w:type="spellStart"/>
      <w:r w:rsidRPr="00E1368D">
        <w:rPr>
          <w:rFonts w:cstheme="minorHAnsi"/>
          <w:sz w:val="24"/>
          <w:szCs w:val="24"/>
        </w:rPr>
        <w:t>defence</w:t>
      </w:r>
      <w:proofErr w:type="spellEnd"/>
      <w:r w:rsidRPr="00E1368D">
        <w:rPr>
          <w:rFonts w:cstheme="minorHAnsi"/>
          <w:sz w:val="24"/>
          <w:szCs w:val="24"/>
        </w:rPr>
        <w:t xml:space="preserve"> against shingles and can cause temporary side effects. These can include pain where the needle went in, redness and swelling, tiredness, muscle aches, headaches, fever and gastrointestinal symptoms. These reactions are generally mild and disappear in a few days.</w:t>
      </w:r>
    </w:p>
    <w:p w14:paraId="71EFCECA" w14:textId="44C962AD" w:rsidR="00E1368D" w:rsidRDefault="00E1368D" w:rsidP="00E1368D">
      <w:pPr>
        <w:rPr>
          <w:rFonts w:cstheme="minorHAnsi"/>
          <w:sz w:val="24"/>
          <w:szCs w:val="24"/>
        </w:rPr>
      </w:pPr>
      <w:r w:rsidRPr="00E1368D">
        <w:rPr>
          <w:rFonts w:cstheme="minorHAnsi"/>
          <w:sz w:val="24"/>
          <w:szCs w:val="24"/>
        </w:rPr>
        <w:t>Shingrix can be given at the same time as other ‘inactivated’ vaccines such as tetanus-containing vaccines, pneumococcal vaccines, flu vaccines and COVID-19 vaccines. However, it is best to have it by itself, if possible, to reduce the risk of mild to moderate side effects. Talk to your doctor or other vaccination provider for advice.</w:t>
      </w:r>
    </w:p>
    <w:p w14:paraId="4F6AA51F" w14:textId="0CF7E9FB" w:rsidR="00B571F4" w:rsidRPr="009A123A" w:rsidRDefault="00B571F4" w:rsidP="00F45A73">
      <w:pPr>
        <w:pStyle w:val="Heading2"/>
      </w:pPr>
      <w:r w:rsidRPr="009A123A">
        <w:t xml:space="preserve">Where can I get more information? </w:t>
      </w:r>
    </w:p>
    <w:p w14:paraId="6038AC66" w14:textId="16F6152F" w:rsidR="00E1368D" w:rsidRDefault="00B571F4" w:rsidP="00B571F4">
      <w:pPr>
        <w:rPr>
          <w:rFonts w:cstheme="minorHAnsi"/>
          <w:sz w:val="24"/>
          <w:szCs w:val="24"/>
        </w:rPr>
      </w:pPr>
      <w:r w:rsidRPr="009A123A">
        <w:rPr>
          <w:rFonts w:cstheme="minorHAnsi"/>
          <w:sz w:val="24"/>
          <w:szCs w:val="24"/>
        </w:rPr>
        <w:t xml:space="preserve">Visit </w:t>
      </w:r>
      <w:hyperlink r:id="rId8" w:history="1">
        <w:r w:rsidRPr="000E500F">
          <w:rPr>
            <w:rStyle w:val="Hyperlink"/>
            <w:rFonts w:cstheme="minorHAnsi"/>
            <w:sz w:val="24"/>
            <w:szCs w:val="24"/>
          </w:rPr>
          <w:t>health.gov.au/</w:t>
        </w:r>
        <w:r w:rsidR="000E500F" w:rsidRPr="000E500F">
          <w:rPr>
            <w:rStyle w:val="Hyperlink"/>
            <w:rFonts w:cstheme="minorHAnsi"/>
            <w:sz w:val="24"/>
            <w:szCs w:val="24"/>
          </w:rPr>
          <w:t>shingles-vac</w:t>
        </w:r>
        <w:r w:rsidR="000E500F" w:rsidRPr="000E500F">
          <w:rPr>
            <w:rStyle w:val="Hyperlink"/>
            <w:rFonts w:cstheme="minorHAnsi"/>
            <w:sz w:val="24"/>
            <w:szCs w:val="24"/>
          </w:rPr>
          <w:t>c</w:t>
        </w:r>
        <w:r w:rsidR="000E500F" w:rsidRPr="000E500F">
          <w:rPr>
            <w:rStyle w:val="Hyperlink"/>
            <w:rFonts w:cstheme="minorHAnsi"/>
            <w:sz w:val="24"/>
            <w:szCs w:val="24"/>
          </w:rPr>
          <w:t>ine</w:t>
        </w:r>
      </w:hyperlink>
      <w:r w:rsidRPr="009A123A">
        <w:rPr>
          <w:rFonts w:cstheme="minorHAnsi"/>
          <w:color w:val="DE4B2A"/>
          <w:sz w:val="24"/>
          <w:szCs w:val="24"/>
        </w:rPr>
        <w:t xml:space="preserve"> </w:t>
      </w:r>
      <w:r w:rsidRPr="009A123A">
        <w:rPr>
          <w:rFonts w:cstheme="minorHAnsi"/>
          <w:sz w:val="24"/>
          <w:szCs w:val="24"/>
        </w:rPr>
        <w:t xml:space="preserve">or contact your local state or territory health department. </w:t>
      </w:r>
      <w:bookmarkEnd w:id="0"/>
      <w:bookmarkEnd w:id="1"/>
      <w:bookmarkEnd w:id="2"/>
      <w:bookmarkEnd w:id="3"/>
      <w:bookmarkEnd w:id="4"/>
      <w:bookmarkEnd w:id="5"/>
    </w:p>
    <w:sectPr w:rsidR="00E1368D" w:rsidSect="00F45A73">
      <w:headerReference w:type="default" r:id="rId9"/>
      <w:footerReference w:type="default" r:id="rId10"/>
      <w:pgSz w:w="11907" w:h="16839" w:code="9"/>
      <w:pgMar w:top="3119" w:right="1134" w:bottom="1418" w:left="1134"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18E9B" w14:textId="77777777" w:rsidR="0019470C" w:rsidRDefault="0019470C" w:rsidP="00B259EA">
      <w:r>
        <w:separator/>
      </w:r>
    </w:p>
  </w:endnote>
  <w:endnote w:type="continuationSeparator" w:id="0">
    <w:p w14:paraId="48551D20" w14:textId="77777777" w:rsidR="0019470C" w:rsidRDefault="0019470C" w:rsidP="00B2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Headings CS)">
    <w:altName w:val="Times New Roman"/>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1000917"/>
      <w:docPartObj>
        <w:docPartGallery w:val="Page Numbers (Bottom of Page)"/>
        <w:docPartUnique/>
      </w:docPartObj>
    </w:sdtPr>
    <w:sdtContent>
      <w:p w14:paraId="15E1BE3C" w14:textId="22380E84" w:rsidR="00BB12E0" w:rsidRDefault="00BB12E0"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0A7B5C" w14:textId="7E5F5926" w:rsidR="00BB12E0" w:rsidRPr="00E66B30" w:rsidRDefault="00F45A73" w:rsidP="0063327E">
    <w:pPr>
      <w:pStyle w:val="Footer"/>
      <w:ind w:right="360"/>
    </w:pPr>
    <w:r>
      <w:t>Shingles program advice</w:t>
    </w:r>
  </w:p>
  <w:p w14:paraId="2C5C8FDE" w14:textId="77777777" w:rsidR="00173D4F" w:rsidRDefault="00173D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55BB8" w14:textId="77777777" w:rsidR="0019470C" w:rsidRDefault="0019470C" w:rsidP="00B259EA">
      <w:r>
        <w:separator/>
      </w:r>
    </w:p>
  </w:footnote>
  <w:footnote w:type="continuationSeparator" w:id="0">
    <w:p w14:paraId="3C174413" w14:textId="77777777" w:rsidR="0019470C" w:rsidRDefault="0019470C" w:rsidP="00B25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1443F" w14:textId="0B6954FC" w:rsidR="00F45A73" w:rsidRDefault="00C17A99">
    <w:pPr>
      <w:pStyle w:val="Header"/>
    </w:pPr>
    <w:r>
      <w:rPr>
        <w:noProof/>
      </w:rPr>
      <w:drawing>
        <wp:anchor distT="0" distB="0" distL="114300" distR="114300" simplePos="0" relativeHeight="251658240" behindDoc="0" locked="0" layoutInCell="1" allowOverlap="1" wp14:anchorId="62EE0968" wp14:editId="321F9818">
          <wp:simplePos x="0" y="0"/>
          <wp:positionH relativeFrom="column">
            <wp:posOffset>-699770</wp:posOffset>
          </wp:positionH>
          <wp:positionV relativeFrom="paragraph">
            <wp:posOffset>-429895</wp:posOffset>
          </wp:positionV>
          <wp:extent cx="7498715" cy="1777365"/>
          <wp:effectExtent l="0" t="0" r="0" b="0"/>
          <wp:wrapSquare wrapText="bothSides"/>
          <wp:docPr id="2" name="Picture 2" descr="A white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rectangular object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98715" cy="17773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ED4233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9EA9E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37172"/>
    <w:multiLevelType w:val="hybridMultilevel"/>
    <w:tmpl w:val="7B4690C0"/>
    <w:lvl w:ilvl="0" w:tplc="0C090001">
      <w:start w:val="1"/>
      <w:numFmt w:val="bullet"/>
      <w:lvlText w:val=""/>
      <w:lvlJc w:val="left"/>
      <w:pPr>
        <w:ind w:left="720" w:hanging="360"/>
      </w:pPr>
      <w:rPr>
        <w:rFonts w:ascii="Symbol" w:hAnsi="Symbol" w:hint="default"/>
      </w:rPr>
    </w:lvl>
    <w:lvl w:ilvl="1" w:tplc="888CD332">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082B40"/>
    <w:multiLevelType w:val="hybridMultilevel"/>
    <w:tmpl w:val="D00297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3"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4" w15:restartNumberingAfterBreak="0">
    <w:nsid w:val="0C7515A6"/>
    <w:multiLevelType w:val="hybridMultilevel"/>
    <w:tmpl w:val="71CAE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011F62"/>
    <w:multiLevelType w:val="hybridMultilevel"/>
    <w:tmpl w:val="354877A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AE7641"/>
    <w:multiLevelType w:val="hybridMultilevel"/>
    <w:tmpl w:val="D110E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7F21B0"/>
    <w:multiLevelType w:val="hybridMultilevel"/>
    <w:tmpl w:val="AF12D89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4E00FA0"/>
    <w:multiLevelType w:val="hybridMultilevel"/>
    <w:tmpl w:val="4BE023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27065A8"/>
    <w:multiLevelType w:val="multilevel"/>
    <w:tmpl w:val="0C08EC58"/>
    <w:styleLink w:val="111"/>
    <w:lvl w:ilvl="0">
      <w:start w:val="1"/>
      <w:numFmt w:val="decimal"/>
      <w:lvlText w:val="%1."/>
      <w:lvlJc w:val="left"/>
      <w:pPr>
        <w:tabs>
          <w:tab w:val="num" w:pos="357"/>
        </w:tabs>
        <w:ind w:left="357" w:hanging="357"/>
      </w:pPr>
      <w:rPr>
        <w:rFonts w:hint="default"/>
      </w:rPr>
    </w:lvl>
    <w:lvl w:ilvl="1">
      <w:start w:val="1"/>
      <w:numFmt w:val="decimal"/>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264F6A5F"/>
    <w:multiLevelType w:val="hybridMultilevel"/>
    <w:tmpl w:val="3982A0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76221D5"/>
    <w:multiLevelType w:val="hybridMultilevel"/>
    <w:tmpl w:val="1F3CBE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8417A03"/>
    <w:multiLevelType w:val="hybridMultilevel"/>
    <w:tmpl w:val="4FA4B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E86250"/>
    <w:multiLevelType w:val="hybridMultilevel"/>
    <w:tmpl w:val="C88C4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8F7342"/>
    <w:multiLevelType w:val="hybridMultilevel"/>
    <w:tmpl w:val="DFF8B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8C221C"/>
    <w:multiLevelType w:val="hybridMultilevel"/>
    <w:tmpl w:val="8ABCC6D8"/>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356349ED"/>
    <w:multiLevelType w:val="hybridMultilevel"/>
    <w:tmpl w:val="F752B684"/>
    <w:lvl w:ilvl="0" w:tplc="1C648C26">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86673A"/>
    <w:multiLevelType w:val="multilevel"/>
    <w:tmpl w:val="0C08EC58"/>
    <w:numStyleLink w:val="111"/>
  </w:abstractNum>
  <w:abstractNum w:abstractNumId="29" w15:restartNumberingAfterBreak="0">
    <w:nsid w:val="38416698"/>
    <w:multiLevelType w:val="multilevel"/>
    <w:tmpl w:val="30B6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C62B92"/>
    <w:multiLevelType w:val="hybridMultilevel"/>
    <w:tmpl w:val="7BE690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499E7B31"/>
    <w:multiLevelType w:val="hybridMultilevel"/>
    <w:tmpl w:val="CA90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053D77"/>
    <w:multiLevelType w:val="hybridMultilevel"/>
    <w:tmpl w:val="C0A28F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C0D6228"/>
    <w:multiLevelType w:val="hybridMultilevel"/>
    <w:tmpl w:val="B0203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35" w15:restartNumberingAfterBreak="0">
    <w:nsid w:val="5798216D"/>
    <w:multiLevelType w:val="hybridMultilevel"/>
    <w:tmpl w:val="0F8CC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38" w15:restartNumberingAfterBreak="0">
    <w:nsid w:val="646E2D4A"/>
    <w:multiLevelType w:val="hybridMultilevel"/>
    <w:tmpl w:val="5CDCF0DA"/>
    <w:lvl w:ilvl="0" w:tplc="0C090001">
      <w:start w:val="1"/>
      <w:numFmt w:val="bullet"/>
      <w:lvlText w:val=""/>
      <w:lvlJc w:val="left"/>
      <w:pPr>
        <w:ind w:left="2160" w:hanging="72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9" w15:restartNumberingAfterBreak="0">
    <w:nsid w:val="64A71412"/>
    <w:multiLevelType w:val="hybridMultilevel"/>
    <w:tmpl w:val="69FA2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581691"/>
    <w:multiLevelType w:val="multilevel"/>
    <w:tmpl w:val="B65C7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CF7A9E"/>
    <w:multiLevelType w:val="hybridMultilevel"/>
    <w:tmpl w:val="BC50F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D40E10"/>
    <w:multiLevelType w:val="hybridMultilevel"/>
    <w:tmpl w:val="81FC3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3809A3"/>
    <w:multiLevelType w:val="hybridMultilevel"/>
    <w:tmpl w:val="E0AE0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4E05E6"/>
    <w:multiLevelType w:val="hybridMultilevel"/>
    <w:tmpl w:val="AFD06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46"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2522035">
    <w:abstractNumId w:val="9"/>
  </w:num>
  <w:num w:numId="2" w16cid:durableId="979381654">
    <w:abstractNumId w:val="7"/>
  </w:num>
  <w:num w:numId="3" w16cid:durableId="1226453325">
    <w:abstractNumId w:val="6"/>
  </w:num>
  <w:num w:numId="4" w16cid:durableId="1581795099">
    <w:abstractNumId w:val="5"/>
  </w:num>
  <w:num w:numId="5" w16cid:durableId="1359544577">
    <w:abstractNumId w:val="4"/>
  </w:num>
  <w:num w:numId="6" w16cid:durableId="286667017">
    <w:abstractNumId w:val="8"/>
  </w:num>
  <w:num w:numId="7" w16cid:durableId="1025791020">
    <w:abstractNumId w:val="3"/>
  </w:num>
  <w:num w:numId="8" w16cid:durableId="1025446832">
    <w:abstractNumId w:val="2"/>
  </w:num>
  <w:num w:numId="9" w16cid:durableId="368190660">
    <w:abstractNumId w:val="1"/>
  </w:num>
  <w:num w:numId="10" w16cid:durableId="1498181409">
    <w:abstractNumId w:val="0"/>
  </w:num>
  <w:num w:numId="11" w16cid:durableId="92475433">
    <w:abstractNumId w:val="20"/>
  </w:num>
  <w:num w:numId="12" w16cid:durableId="380986618">
    <w:abstractNumId w:val="19"/>
  </w:num>
  <w:num w:numId="13" w16cid:durableId="1611203251">
    <w:abstractNumId w:val="12"/>
  </w:num>
  <w:num w:numId="14" w16cid:durableId="1553998899">
    <w:abstractNumId w:val="37"/>
  </w:num>
  <w:num w:numId="15" w16cid:durableId="1548640418">
    <w:abstractNumId w:val="34"/>
  </w:num>
  <w:num w:numId="16" w16cid:durableId="140536550">
    <w:abstractNumId w:val="46"/>
  </w:num>
  <w:num w:numId="17" w16cid:durableId="1880894894">
    <w:abstractNumId w:val="13"/>
  </w:num>
  <w:num w:numId="18" w16cid:durableId="1417479597">
    <w:abstractNumId w:val="45"/>
  </w:num>
  <w:num w:numId="19" w16cid:durableId="221405748">
    <w:abstractNumId w:val="36"/>
  </w:num>
  <w:num w:numId="20" w16cid:durableId="69082703">
    <w:abstractNumId w:val="28"/>
  </w:num>
  <w:num w:numId="21" w16cid:durableId="332535190">
    <w:abstractNumId w:val="31"/>
  </w:num>
  <w:num w:numId="22" w16cid:durableId="196697336">
    <w:abstractNumId w:val="40"/>
  </w:num>
  <w:num w:numId="23" w16cid:durableId="1879858511">
    <w:abstractNumId w:val="44"/>
  </w:num>
  <w:num w:numId="24" w16cid:durableId="1012998395">
    <w:abstractNumId w:val="29"/>
  </w:num>
  <w:num w:numId="25" w16cid:durableId="472406200">
    <w:abstractNumId w:val="43"/>
  </w:num>
  <w:num w:numId="26" w16cid:durableId="159930260">
    <w:abstractNumId w:val="30"/>
  </w:num>
  <w:num w:numId="27" w16cid:durableId="514005649">
    <w:abstractNumId w:val="27"/>
  </w:num>
  <w:num w:numId="28" w16cid:durableId="1658456979">
    <w:abstractNumId w:val="32"/>
  </w:num>
  <w:num w:numId="29" w16cid:durableId="780076613">
    <w:abstractNumId w:val="38"/>
  </w:num>
  <w:num w:numId="30" w16cid:durableId="275186357">
    <w:abstractNumId w:val="16"/>
  </w:num>
  <w:num w:numId="31" w16cid:durableId="2071924774">
    <w:abstractNumId w:val="22"/>
  </w:num>
  <w:num w:numId="32" w16cid:durableId="620963902">
    <w:abstractNumId w:val="10"/>
  </w:num>
  <w:num w:numId="33" w16cid:durableId="1158687602">
    <w:abstractNumId w:val="41"/>
  </w:num>
  <w:num w:numId="34" w16cid:durableId="519470558">
    <w:abstractNumId w:val="11"/>
  </w:num>
  <w:num w:numId="35" w16cid:durableId="131413740">
    <w:abstractNumId w:val="24"/>
  </w:num>
  <w:num w:numId="36" w16cid:durableId="1644457109">
    <w:abstractNumId w:val="33"/>
  </w:num>
  <w:num w:numId="37" w16cid:durableId="1123113226">
    <w:abstractNumId w:val="21"/>
  </w:num>
  <w:num w:numId="38" w16cid:durableId="1398018890">
    <w:abstractNumId w:val="23"/>
  </w:num>
  <w:num w:numId="39" w16cid:durableId="259679119">
    <w:abstractNumId w:val="25"/>
  </w:num>
  <w:num w:numId="40" w16cid:durableId="1353726972">
    <w:abstractNumId w:val="39"/>
  </w:num>
  <w:num w:numId="41" w16cid:durableId="941305631">
    <w:abstractNumId w:val="42"/>
  </w:num>
  <w:num w:numId="42" w16cid:durableId="406994593">
    <w:abstractNumId w:val="17"/>
  </w:num>
  <w:num w:numId="43" w16cid:durableId="2127506204">
    <w:abstractNumId w:val="18"/>
  </w:num>
  <w:num w:numId="44" w16cid:durableId="1876843886">
    <w:abstractNumId w:val="14"/>
  </w:num>
  <w:num w:numId="45" w16cid:durableId="1325863765">
    <w:abstractNumId w:val="26"/>
  </w:num>
  <w:num w:numId="46" w16cid:durableId="1682199937">
    <w:abstractNumId w:val="15"/>
  </w:num>
  <w:num w:numId="47" w16cid:durableId="332490130">
    <w:abstractNumId w:val="3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34E"/>
    <w:rsid w:val="000040BF"/>
    <w:rsid w:val="00025B46"/>
    <w:rsid w:val="000267B9"/>
    <w:rsid w:val="000309E8"/>
    <w:rsid w:val="000329AC"/>
    <w:rsid w:val="00050333"/>
    <w:rsid w:val="00053E9B"/>
    <w:rsid w:val="00056C59"/>
    <w:rsid w:val="000612CB"/>
    <w:rsid w:val="000645D4"/>
    <w:rsid w:val="00065831"/>
    <w:rsid w:val="000947F2"/>
    <w:rsid w:val="00095781"/>
    <w:rsid w:val="000A082C"/>
    <w:rsid w:val="000B1F64"/>
    <w:rsid w:val="000B2892"/>
    <w:rsid w:val="000B56E4"/>
    <w:rsid w:val="000B635E"/>
    <w:rsid w:val="000C3BEA"/>
    <w:rsid w:val="000C5645"/>
    <w:rsid w:val="000C6743"/>
    <w:rsid w:val="000E2CDF"/>
    <w:rsid w:val="000E500F"/>
    <w:rsid w:val="00102D82"/>
    <w:rsid w:val="0011724D"/>
    <w:rsid w:val="001243B1"/>
    <w:rsid w:val="00126BE9"/>
    <w:rsid w:val="001346E2"/>
    <w:rsid w:val="0014084E"/>
    <w:rsid w:val="00150E57"/>
    <w:rsid w:val="00152899"/>
    <w:rsid w:val="00155CBF"/>
    <w:rsid w:val="0016136B"/>
    <w:rsid w:val="001613E2"/>
    <w:rsid w:val="00161ADD"/>
    <w:rsid w:val="001632E7"/>
    <w:rsid w:val="00173D4F"/>
    <w:rsid w:val="00175A8C"/>
    <w:rsid w:val="0018207F"/>
    <w:rsid w:val="00190692"/>
    <w:rsid w:val="00191947"/>
    <w:rsid w:val="001924BC"/>
    <w:rsid w:val="0019470C"/>
    <w:rsid w:val="001A149F"/>
    <w:rsid w:val="001A4C35"/>
    <w:rsid w:val="001A5F46"/>
    <w:rsid w:val="001C0C38"/>
    <w:rsid w:val="001D02FD"/>
    <w:rsid w:val="001D10EA"/>
    <w:rsid w:val="001D6A7E"/>
    <w:rsid w:val="001E6445"/>
    <w:rsid w:val="002070C1"/>
    <w:rsid w:val="00207AD1"/>
    <w:rsid w:val="00215A4B"/>
    <w:rsid w:val="0022075A"/>
    <w:rsid w:val="002217F7"/>
    <w:rsid w:val="002234C4"/>
    <w:rsid w:val="002249B2"/>
    <w:rsid w:val="002355B7"/>
    <w:rsid w:val="00237901"/>
    <w:rsid w:val="0025349F"/>
    <w:rsid w:val="0025367D"/>
    <w:rsid w:val="00257AA1"/>
    <w:rsid w:val="002627EF"/>
    <w:rsid w:val="00262D83"/>
    <w:rsid w:val="00272F21"/>
    <w:rsid w:val="002762A0"/>
    <w:rsid w:val="00292922"/>
    <w:rsid w:val="002B0690"/>
    <w:rsid w:val="002B636C"/>
    <w:rsid w:val="002C02F5"/>
    <w:rsid w:val="002C176D"/>
    <w:rsid w:val="002E6CE5"/>
    <w:rsid w:val="003029AC"/>
    <w:rsid w:val="00306C45"/>
    <w:rsid w:val="00323669"/>
    <w:rsid w:val="00324DDB"/>
    <w:rsid w:val="00326879"/>
    <w:rsid w:val="00342CF2"/>
    <w:rsid w:val="00344713"/>
    <w:rsid w:val="00346F8B"/>
    <w:rsid w:val="00361066"/>
    <w:rsid w:val="00361C00"/>
    <w:rsid w:val="0036583A"/>
    <w:rsid w:val="0037278E"/>
    <w:rsid w:val="003A053F"/>
    <w:rsid w:val="003A1748"/>
    <w:rsid w:val="003A6E3A"/>
    <w:rsid w:val="003B5478"/>
    <w:rsid w:val="003B6B68"/>
    <w:rsid w:val="003B7DB6"/>
    <w:rsid w:val="003C0B12"/>
    <w:rsid w:val="003C3332"/>
    <w:rsid w:val="003C3A20"/>
    <w:rsid w:val="003C5FBC"/>
    <w:rsid w:val="003D4DD3"/>
    <w:rsid w:val="003E4F7D"/>
    <w:rsid w:val="003F3CE5"/>
    <w:rsid w:val="0040247D"/>
    <w:rsid w:val="00403DE3"/>
    <w:rsid w:val="00413935"/>
    <w:rsid w:val="00425D9F"/>
    <w:rsid w:val="00425F0D"/>
    <w:rsid w:val="004373BF"/>
    <w:rsid w:val="00440734"/>
    <w:rsid w:val="004455DA"/>
    <w:rsid w:val="00445C4B"/>
    <w:rsid w:val="00445F5D"/>
    <w:rsid w:val="00450FCB"/>
    <w:rsid w:val="00456865"/>
    <w:rsid w:val="00464B90"/>
    <w:rsid w:val="0047037F"/>
    <w:rsid w:val="0047113D"/>
    <w:rsid w:val="00471C49"/>
    <w:rsid w:val="00495A68"/>
    <w:rsid w:val="004A173B"/>
    <w:rsid w:val="004C2200"/>
    <w:rsid w:val="004C6286"/>
    <w:rsid w:val="004C7D1B"/>
    <w:rsid w:val="004D1FFB"/>
    <w:rsid w:val="004D488A"/>
    <w:rsid w:val="004E193D"/>
    <w:rsid w:val="004E6E17"/>
    <w:rsid w:val="004F1F65"/>
    <w:rsid w:val="004F2548"/>
    <w:rsid w:val="004F34AD"/>
    <w:rsid w:val="0053374E"/>
    <w:rsid w:val="00567E08"/>
    <w:rsid w:val="00570809"/>
    <w:rsid w:val="00582784"/>
    <w:rsid w:val="00583863"/>
    <w:rsid w:val="00583BB2"/>
    <w:rsid w:val="00590DDD"/>
    <w:rsid w:val="00591EA9"/>
    <w:rsid w:val="005A3A71"/>
    <w:rsid w:val="005C2EDA"/>
    <w:rsid w:val="005C70F7"/>
    <w:rsid w:val="005D397A"/>
    <w:rsid w:val="005D4CE2"/>
    <w:rsid w:val="005D6404"/>
    <w:rsid w:val="005E1419"/>
    <w:rsid w:val="005E43A3"/>
    <w:rsid w:val="005E6B7B"/>
    <w:rsid w:val="005E761E"/>
    <w:rsid w:val="005F0FD5"/>
    <w:rsid w:val="005F299E"/>
    <w:rsid w:val="00601A3A"/>
    <w:rsid w:val="00612DA1"/>
    <w:rsid w:val="00617AAA"/>
    <w:rsid w:val="00620CAC"/>
    <w:rsid w:val="00624526"/>
    <w:rsid w:val="006247F4"/>
    <w:rsid w:val="0063327E"/>
    <w:rsid w:val="00633B11"/>
    <w:rsid w:val="00635AC4"/>
    <w:rsid w:val="0063683B"/>
    <w:rsid w:val="00642E75"/>
    <w:rsid w:val="00660081"/>
    <w:rsid w:val="006638CA"/>
    <w:rsid w:val="00663C24"/>
    <w:rsid w:val="00670A26"/>
    <w:rsid w:val="00685C09"/>
    <w:rsid w:val="00694753"/>
    <w:rsid w:val="006A1083"/>
    <w:rsid w:val="006A25D5"/>
    <w:rsid w:val="006A2AD4"/>
    <w:rsid w:val="006A4695"/>
    <w:rsid w:val="006C1E77"/>
    <w:rsid w:val="006C5403"/>
    <w:rsid w:val="006C675C"/>
    <w:rsid w:val="006C74A1"/>
    <w:rsid w:val="006D491C"/>
    <w:rsid w:val="006D5AFC"/>
    <w:rsid w:val="006E6322"/>
    <w:rsid w:val="006F66D7"/>
    <w:rsid w:val="00703047"/>
    <w:rsid w:val="00703408"/>
    <w:rsid w:val="00705D5B"/>
    <w:rsid w:val="00714B93"/>
    <w:rsid w:val="00716D12"/>
    <w:rsid w:val="00717D28"/>
    <w:rsid w:val="00720910"/>
    <w:rsid w:val="00722C4F"/>
    <w:rsid w:val="0074311C"/>
    <w:rsid w:val="00757211"/>
    <w:rsid w:val="007763D7"/>
    <w:rsid w:val="007765D0"/>
    <w:rsid w:val="00780372"/>
    <w:rsid w:val="00780D01"/>
    <w:rsid w:val="00781940"/>
    <w:rsid w:val="0078505E"/>
    <w:rsid w:val="007A19E9"/>
    <w:rsid w:val="007A4312"/>
    <w:rsid w:val="007A7FCD"/>
    <w:rsid w:val="007C1B36"/>
    <w:rsid w:val="007D4DE9"/>
    <w:rsid w:val="007F1B73"/>
    <w:rsid w:val="00812D9B"/>
    <w:rsid w:val="00814E7C"/>
    <w:rsid w:val="00817907"/>
    <w:rsid w:val="008214AC"/>
    <w:rsid w:val="00830053"/>
    <w:rsid w:val="00831585"/>
    <w:rsid w:val="00857B72"/>
    <w:rsid w:val="00860397"/>
    <w:rsid w:val="0086637D"/>
    <w:rsid w:val="00866A03"/>
    <w:rsid w:val="0087473A"/>
    <w:rsid w:val="00880A93"/>
    <w:rsid w:val="0088311C"/>
    <w:rsid w:val="0088510B"/>
    <w:rsid w:val="00886523"/>
    <w:rsid w:val="0088680F"/>
    <w:rsid w:val="008876AE"/>
    <w:rsid w:val="00892872"/>
    <w:rsid w:val="008933F0"/>
    <w:rsid w:val="0089501D"/>
    <w:rsid w:val="008953C8"/>
    <w:rsid w:val="00895FD3"/>
    <w:rsid w:val="008A4B75"/>
    <w:rsid w:val="008A6CEE"/>
    <w:rsid w:val="008B5C33"/>
    <w:rsid w:val="008C48F1"/>
    <w:rsid w:val="008C77A6"/>
    <w:rsid w:val="008D3A8D"/>
    <w:rsid w:val="008D6D72"/>
    <w:rsid w:val="008E234E"/>
    <w:rsid w:val="00900AC4"/>
    <w:rsid w:val="00901ED2"/>
    <w:rsid w:val="00903ABD"/>
    <w:rsid w:val="00920540"/>
    <w:rsid w:val="0094437D"/>
    <w:rsid w:val="009469E4"/>
    <w:rsid w:val="00951606"/>
    <w:rsid w:val="009759A0"/>
    <w:rsid w:val="00980A3B"/>
    <w:rsid w:val="00984D79"/>
    <w:rsid w:val="009852E4"/>
    <w:rsid w:val="0098723B"/>
    <w:rsid w:val="009900B3"/>
    <w:rsid w:val="009A123A"/>
    <w:rsid w:val="009A2871"/>
    <w:rsid w:val="009A384E"/>
    <w:rsid w:val="009A5C77"/>
    <w:rsid w:val="009B2BAD"/>
    <w:rsid w:val="009D0AB0"/>
    <w:rsid w:val="00A11272"/>
    <w:rsid w:val="00A23D04"/>
    <w:rsid w:val="00A24160"/>
    <w:rsid w:val="00A27491"/>
    <w:rsid w:val="00A33C0B"/>
    <w:rsid w:val="00A4264F"/>
    <w:rsid w:val="00A52BC8"/>
    <w:rsid w:val="00A65783"/>
    <w:rsid w:val="00A70706"/>
    <w:rsid w:val="00A71107"/>
    <w:rsid w:val="00A71223"/>
    <w:rsid w:val="00A748F3"/>
    <w:rsid w:val="00A7582D"/>
    <w:rsid w:val="00AA12B4"/>
    <w:rsid w:val="00AA2F11"/>
    <w:rsid w:val="00AA4C3E"/>
    <w:rsid w:val="00AA5522"/>
    <w:rsid w:val="00AB68C7"/>
    <w:rsid w:val="00AC5362"/>
    <w:rsid w:val="00AD217E"/>
    <w:rsid w:val="00AE0ECC"/>
    <w:rsid w:val="00AE35F3"/>
    <w:rsid w:val="00AF3A97"/>
    <w:rsid w:val="00AF4952"/>
    <w:rsid w:val="00AF6E47"/>
    <w:rsid w:val="00AF7C73"/>
    <w:rsid w:val="00B0606A"/>
    <w:rsid w:val="00B12031"/>
    <w:rsid w:val="00B131E6"/>
    <w:rsid w:val="00B20035"/>
    <w:rsid w:val="00B259EA"/>
    <w:rsid w:val="00B3204C"/>
    <w:rsid w:val="00B33111"/>
    <w:rsid w:val="00B420AA"/>
    <w:rsid w:val="00B51CBE"/>
    <w:rsid w:val="00B571F4"/>
    <w:rsid w:val="00B6480E"/>
    <w:rsid w:val="00B660A6"/>
    <w:rsid w:val="00B73ACC"/>
    <w:rsid w:val="00B77A61"/>
    <w:rsid w:val="00B8024D"/>
    <w:rsid w:val="00B86CA5"/>
    <w:rsid w:val="00B86ECC"/>
    <w:rsid w:val="00B90959"/>
    <w:rsid w:val="00B91DD7"/>
    <w:rsid w:val="00BA0A00"/>
    <w:rsid w:val="00BA5596"/>
    <w:rsid w:val="00BA5E43"/>
    <w:rsid w:val="00BA62E3"/>
    <w:rsid w:val="00BA7B25"/>
    <w:rsid w:val="00BB12E0"/>
    <w:rsid w:val="00BB13B5"/>
    <w:rsid w:val="00BB56D8"/>
    <w:rsid w:val="00BB6A83"/>
    <w:rsid w:val="00BC2273"/>
    <w:rsid w:val="00BC37AD"/>
    <w:rsid w:val="00BD1E9F"/>
    <w:rsid w:val="00BE002F"/>
    <w:rsid w:val="00BE6239"/>
    <w:rsid w:val="00BE689D"/>
    <w:rsid w:val="00C03396"/>
    <w:rsid w:val="00C03B7F"/>
    <w:rsid w:val="00C03E59"/>
    <w:rsid w:val="00C06641"/>
    <w:rsid w:val="00C17A99"/>
    <w:rsid w:val="00C20E6E"/>
    <w:rsid w:val="00C262A4"/>
    <w:rsid w:val="00C342F5"/>
    <w:rsid w:val="00C6156D"/>
    <w:rsid w:val="00C628D8"/>
    <w:rsid w:val="00C652AE"/>
    <w:rsid w:val="00C655FA"/>
    <w:rsid w:val="00C711A7"/>
    <w:rsid w:val="00C7262D"/>
    <w:rsid w:val="00C73B32"/>
    <w:rsid w:val="00C81C45"/>
    <w:rsid w:val="00CA1879"/>
    <w:rsid w:val="00CA2027"/>
    <w:rsid w:val="00CB5B36"/>
    <w:rsid w:val="00CC37B1"/>
    <w:rsid w:val="00CE63DD"/>
    <w:rsid w:val="00CF7878"/>
    <w:rsid w:val="00D144E7"/>
    <w:rsid w:val="00D36F52"/>
    <w:rsid w:val="00D372DB"/>
    <w:rsid w:val="00D42286"/>
    <w:rsid w:val="00D44983"/>
    <w:rsid w:val="00D654FB"/>
    <w:rsid w:val="00D8627D"/>
    <w:rsid w:val="00D87257"/>
    <w:rsid w:val="00D97403"/>
    <w:rsid w:val="00DB192A"/>
    <w:rsid w:val="00DB208A"/>
    <w:rsid w:val="00DD7F75"/>
    <w:rsid w:val="00DF35FB"/>
    <w:rsid w:val="00DF699E"/>
    <w:rsid w:val="00E01762"/>
    <w:rsid w:val="00E04C23"/>
    <w:rsid w:val="00E05793"/>
    <w:rsid w:val="00E07D27"/>
    <w:rsid w:val="00E1368D"/>
    <w:rsid w:val="00E14FEA"/>
    <w:rsid w:val="00E243D2"/>
    <w:rsid w:val="00E3327A"/>
    <w:rsid w:val="00E33AE8"/>
    <w:rsid w:val="00E42D7D"/>
    <w:rsid w:val="00E438B9"/>
    <w:rsid w:val="00E5099E"/>
    <w:rsid w:val="00E50A1A"/>
    <w:rsid w:val="00E57247"/>
    <w:rsid w:val="00E60690"/>
    <w:rsid w:val="00E6495E"/>
    <w:rsid w:val="00E658C6"/>
    <w:rsid w:val="00E66B30"/>
    <w:rsid w:val="00E6748C"/>
    <w:rsid w:val="00E7382D"/>
    <w:rsid w:val="00E8210B"/>
    <w:rsid w:val="00E828DD"/>
    <w:rsid w:val="00E82F40"/>
    <w:rsid w:val="00E864DA"/>
    <w:rsid w:val="00E946FC"/>
    <w:rsid w:val="00E97BF6"/>
    <w:rsid w:val="00EA365A"/>
    <w:rsid w:val="00EA67C7"/>
    <w:rsid w:val="00EA74EF"/>
    <w:rsid w:val="00EB7393"/>
    <w:rsid w:val="00EC0DBD"/>
    <w:rsid w:val="00EC15E9"/>
    <w:rsid w:val="00ED4412"/>
    <w:rsid w:val="00ED75A2"/>
    <w:rsid w:val="00EE3F42"/>
    <w:rsid w:val="00EE47B0"/>
    <w:rsid w:val="00EE5651"/>
    <w:rsid w:val="00EF0764"/>
    <w:rsid w:val="00EF6734"/>
    <w:rsid w:val="00F07EFE"/>
    <w:rsid w:val="00F13635"/>
    <w:rsid w:val="00F14A62"/>
    <w:rsid w:val="00F272BA"/>
    <w:rsid w:val="00F373E3"/>
    <w:rsid w:val="00F408D4"/>
    <w:rsid w:val="00F44A42"/>
    <w:rsid w:val="00F45A73"/>
    <w:rsid w:val="00F46001"/>
    <w:rsid w:val="00F60499"/>
    <w:rsid w:val="00F65652"/>
    <w:rsid w:val="00F723FC"/>
    <w:rsid w:val="00F74922"/>
    <w:rsid w:val="00F75489"/>
    <w:rsid w:val="00F76AB1"/>
    <w:rsid w:val="00F832B8"/>
    <w:rsid w:val="00F85278"/>
    <w:rsid w:val="00F906A1"/>
    <w:rsid w:val="00FA13CD"/>
    <w:rsid w:val="00FB2791"/>
    <w:rsid w:val="00FB7481"/>
    <w:rsid w:val="00FC2B86"/>
    <w:rsid w:val="00FC3FEE"/>
    <w:rsid w:val="00FF264A"/>
    <w:rsid w:val="00FF48B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AB9AF"/>
  <w15:chartTrackingRefBased/>
  <w15:docId w15:val="{798DCB1F-CB69-2B48-B64A-68FAD81D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323232"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49F"/>
    <w:pPr>
      <w:spacing w:line="264" w:lineRule="auto"/>
      <w:ind w:left="0" w:firstLine="0"/>
    </w:pPr>
    <w:rPr>
      <w:color w:val="auto"/>
      <w:sz w:val="22"/>
    </w:rPr>
  </w:style>
  <w:style w:type="paragraph" w:styleId="Heading1">
    <w:name w:val="heading 1"/>
    <w:basedOn w:val="Normal"/>
    <w:next w:val="Normal"/>
    <w:link w:val="Heading1Char"/>
    <w:uiPriority w:val="9"/>
    <w:qFormat/>
    <w:rsid w:val="00F45A73"/>
    <w:pPr>
      <w:outlineLvl w:val="0"/>
    </w:pPr>
    <w:rPr>
      <w:rFonts w:cstheme="minorHAnsi"/>
      <w:b/>
      <w:bCs/>
      <w:color w:val="DE4B2A"/>
      <w:sz w:val="32"/>
      <w:szCs w:val="32"/>
    </w:rPr>
  </w:style>
  <w:style w:type="paragraph" w:styleId="Heading2">
    <w:name w:val="heading 2"/>
    <w:basedOn w:val="Normal"/>
    <w:next w:val="Normal"/>
    <w:link w:val="Heading2Char"/>
    <w:uiPriority w:val="9"/>
    <w:unhideWhenUsed/>
    <w:qFormat/>
    <w:rsid w:val="00F45A73"/>
    <w:pPr>
      <w:outlineLvl w:val="1"/>
    </w:pPr>
    <w:rPr>
      <w:rFonts w:cstheme="minorHAnsi"/>
      <w:b/>
      <w:bCs/>
      <w:color w:val="DE4B2A"/>
      <w:sz w:val="28"/>
      <w:szCs w:val="28"/>
    </w:rPr>
  </w:style>
  <w:style w:type="paragraph" w:styleId="Heading3">
    <w:name w:val="heading 3"/>
    <w:basedOn w:val="Normal"/>
    <w:next w:val="Normal"/>
    <w:link w:val="Heading3Char"/>
    <w:uiPriority w:val="9"/>
    <w:unhideWhenUsed/>
    <w:qFormat/>
    <w:rsid w:val="00B20035"/>
    <w:pPr>
      <w:keepNext/>
      <w:keepLines/>
      <w:outlineLvl w:val="2"/>
    </w:pPr>
    <w:rPr>
      <w:rFonts w:eastAsiaTheme="majorEastAsia" w:cstheme="majorBidi"/>
      <w:b/>
      <w:color w:val="DE4B2A"/>
      <w:szCs w:val="24"/>
    </w:rPr>
  </w:style>
  <w:style w:type="paragraph" w:styleId="Heading4">
    <w:name w:val="heading 4"/>
    <w:basedOn w:val="Normal"/>
    <w:next w:val="Normal"/>
    <w:link w:val="Heading4Char"/>
    <w:uiPriority w:val="9"/>
    <w:unhideWhenUsed/>
    <w:qFormat/>
    <w:rsid w:val="00EA365A"/>
    <w:pPr>
      <w:keepNext/>
      <w:keepLines/>
      <w:numPr>
        <w:ilvl w:val="3"/>
        <w:numId w:val="20"/>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20"/>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456865"/>
    <w:pPr>
      <w:outlineLvl w:val="5"/>
    </w:pPr>
    <w:rPr>
      <w:b w:val="0"/>
      <w:i/>
      <w:sz w:val="22"/>
    </w:rPr>
  </w:style>
  <w:style w:type="paragraph" w:styleId="Heading7">
    <w:name w:val="heading 7"/>
    <w:basedOn w:val="Heading6"/>
    <w:next w:val="Normal"/>
    <w:link w:val="Heading7Char"/>
    <w:uiPriority w:val="9"/>
    <w:unhideWhenUsed/>
    <w:qFormat/>
    <w:rsid w:val="00456865"/>
    <w:pPr>
      <w:outlineLvl w:val="6"/>
    </w:pPr>
    <w:rPr>
      <w:iCs/>
    </w:rPr>
  </w:style>
  <w:style w:type="paragraph" w:styleId="Heading8">
    <w:name w:val="heading 8"/>
    <w:basedOn w:val="Heading7"/>
    <w:next w:val="Normal"/>
    <w:link w:val="Heading8Char"/>
    <w:uiPriority w:val="9"/>
    <w:unhideWhenUsed/>
    <w:qFormat/>
    <w:rsid w:val="00456865"/>
    <w:pPr>
      <w:numPr>
        <w:ilvl w:val="7"/>
        <w:numId w:val="20"/>
      </w:numPr>
      <w:outlineLvl w:val="7"/>
    </w:pPr>
    <w:rPr>
      <w:szCs w:val="21"/>
    </w:rPr>
  </w:style>
  <w:style w:type="paragraph" w:styleId="Heading9">
    <w:name w:val="heading 9"/>
    <w:basedOn w:val="Heading3"/>
    <w:next w:val="Normal"/>
    <w:link w:val="Heading9Char"/>
    <w:uiPriority w:val="9"/>
    <w:unhideWhenUsed/>
    <w:qFormat/>
    <w:rsid w:val="00456865"/>
    <w:pPr>
      <w:numPr>
        <w:ilvl w:val="8"/>
      </w:numPr>
      <w:outlineLvl w:val="8"/>
    </w:pPr>
    <w:rPr>
      <w:b w:val="0"/>
      <w:i/>
      <w:iCs/>
      <w:color w:val="000000" w:themeColor="tex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A27491"/>
    <w:rPr>
      <w:rFonts w:asciiTheme="minorHAnsi" w:hAnsiTheme="minorHAnsi"/>
      <w:b/>
      <w:bCs/>
      <w:i/>
      <w:caps/>
      <w:smallCaps w:val="0"/>
      <w:color w:val="000000"/>
      <w:spacing w:val="5"/>
    </w:rPr>
  </w:style>
  <w:style w:type="character" w:customStyle="1" w:styleId="Heading1Char">
    <w:name w:val="Heading 1 Char"/>
    <w:basedOn w:val="DefaultParagraphFont"/>
    <w:link w:val="Heading1"/>
    <w:uiPriority w:val="9"/>
    <w:rsid w:val="00F45A73"/>
    <w:rPr>
      <w:rFonts w:cstheme="minorHAnsi"/>
      <w:b/>
      <w:bCs/>
      <w:color w:val="DE4B2A"/>
      <w:sz w:val="32"/>
      <w:szCs w:val="32"/>
    </w:rPr>
  </w:style>
  <w:style w:type="character" w:customStyle="1" w:styleId="Heading2Char">
    <w:name w:val="Heading 2 Char"/>
    <w:basedOn w:val="DefaultParagraphFont"/>
    <w:link w:val="Heading2"/>
    <w:uiPriority w:val="9"/>
    <w:rsid w:val="00F45A73"/>
    <w:rPr>
      <w:rFonts w:cstheme="minorHAnsi"/>
      <w:b/>
      <w:bCs/>
      <w:color w:val="DE4B2A"/>
      <w:sz w:val="28"/>
      <w:szCs w:val="28"/>
    </w:rPr>
  </w:style>
  <w:style w:type="paragraph" w:styleId="Title">
    <w:name w:val="Title"/>
    <w:basedOn w:val="Normal"/>
    <w:link w:val="TitleChar"/>
    <w:uiPriority w:val="1"/>
    <w:qFormat/>
    <w:rsid w:val="002B0690"/>
    <w:pPr>
      <w:spacing w:after="640"/>
    </w:pPr>
    <w:rPr>
      <w:rFonts w:eastAsiaTheme="majorEastAsia" w:cs="Times New Roman (Headings CS)"/>
      <w:b/>
      <w:color w:val="000000" w:themeColor="text1"/>
      <w:kern w:val="28"/>
      <w:sz w:val="40"/>
      <w:szCs w:val="56"/>
    </w:rPr>
  </w:style>
  <w:style w:type="character" w:customStyle="1" w:styleId="TitleChar">
    <w:name w:val="Title Char"/>
    <w:basedOn w:val="DefaultParagraphFont"/>
    <w:link w:val="Title"/>
    <w:uiPriority w:val="1"/>
    <w:rsid w:val="002B0690"/>
    <w:rPr>
      <w:rFonts w:eastAsiaTheme="majorEastAsia" w:cs="Times New Roman (Headings CS)"/>
      <w:b/>
      <w:color w:val="000000" w:themeColor="text1"/>
      <w:kern w:val="28"/>
      <w:sz w:val="40"/>
      <w:szCs w:val="56"/>
    </w:rPr>
  </w:style>
  <w:style w:type="paragraph" w:styleId="Subtitle">
    <w:name w:val="Subtitle"/>
    <w:basedOn w:val="Normal"/>
    <w:link w:val="SubtitleChar"/>
    <w:uiPriority w:val="2"/>
    <w:qFormat/>
    <w:rsid w:val="00456865"/>
    <w:pPr>
      <w:numPr>
        <w:ilvl w:val="1"/>
      </w:numPr>
    </w:pPr>
    <w:rPr>
      <w:rFonts w:eastAsiaTheme="minorEastAsia"/>
      <w:color w:val="000000" w:themeColor="text1"/>
      <w:sz w:val="28"/>
    </w:rPr>
  </w:style>
  <w:style w:type="character" w:customStyle="1" w:styleId="SubtitleChar">
    <w:name w:val="Subtitle Char"/>
    <w:basedOn w:val="DefaultParagraphFont"/>
    <w:link w:val="Subtitle"/>
    <w:uiPriority w:val="2"/>
    <w:rsid w:val="00456865"/>
    <w:rPr>
      <w:rFonts w:eastAsiaTheme="minorEastAsia"/>
      <w:color w:val="000000" w:themeColor="text1"/>
      <w:sz w:val="28"/>
    </w:rPr>
  </w:style>
  <w:style w:type="paragraph" w:styleId="Date">
    <w:name w:val="Date"/>
    <w:basedOn w:val="Normal"/>
    <w:next w:val="Heading1"/>
    <w:link w:val="DateChar"/>
    <w:uiPriority w:val="3"/>
    <w:qFormat/>
    <w:rsid w:val="00456865"/>
    <w:rPr>
      <w:color w:val="000000" w:themeColor="text1"/>
      <w:sz w:val="28"/>
    </w:rPr>
  </w:style>
  <w:style w:type="character" w:customStyle="1" w:styleId="DateChar">
    <w:name w:val="Date Char"/>
    <w:basedOn w:val="DefaultParagraphFont"/>
    <w:link w:val="Date"/>
    <w:uiPriority w:val="3"/>
    <w:rsid w:val="00456865"/>
    <w:rPr>
      <w:color w:val="000000" w:themeColor="text1"/>
      <w:sz w:val="28"/>
    </w:rPr>
  </w:style>
  <w:style w:type="paragraph" w:styleId="Footer">
    <w:name w:val="footer"/>
    <w:basedOn w:val="Normal"/>
    <w:link w:val="FooterChar"/>
    <w:uiPriority w:val="99"/>
    <w:unhideWhenUsed/>
    <w:qFormat/>
    <w:rsid w:val="00456865"/>
    <w:pPr>
      <w:spacing w:after="0"/>
    </w:pPr>
  </w:style>
  <w:style w:type="character" w:customStyle="1" w:styleId="FooterChar">
    <w:name w:val="Footer Char"/>
    <w:basedOn w:val="DefaultParagraphFont"/>
    <w:link w:val="Footer"/>
    <w:uiPriority w:val="99"/>
    <w:rsid w:val="00456865"/>
    <w:rPr>
      <w:color w:val="auto"/>
      <w:sz w:val="22"/>
    </w:rPr>
  </w:style>
  <w:style w:type="table" w:styleId="TableGrid">
    <w:name w:val="Table Grid"/>
    <w:basedOn w:val="TableNormal"/>
    <w:uiPriority w:val="59"/>
    <w:rsid w:val="009A5C77"/>
    <w:pPr>
      <w:spacing w:after="0" w:line="240" w:lineRule="auto"/>
    </w:p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B20035"/>
    <w:pPr>
      <w:spacing w:after="200"/>
    </w:pPr>
    <w:rPr>
      <w:b/>
      <w:iCs/>
      <w:color w:val="DE4B2A"/>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A27491"/>
    <w:rPr>
      <w:rFonts w:asciiTheme="minorHAnsi" w:hAnsiTheme="minorHAnsi"/>
      <w:b/>
      <w:iCs/>
      <w:caps/>
      <w:smallCaps w:val="0"/>
      <w:color w:val="000000"/>
    </w:rPr>
  </w:style>
  <w:style w:type="paragraph" w:styleId="IntenseQuote">
    <w:name w:val="Intense Quote"/>
    <w:basedOn w:val="Normal"/>
    <w:next w:val="Normal"/>
    <w:link w:val="IntenseQuoteChar"/>
    <w:uiPriority w:val="30"/>
    <w:unhideWhenUsed/>
    <w:qFormat/>
    <w:rsid w:val="00456865"/>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456865"/>
    <w:rPr>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456865"/>
    <w:rPr>
      <w:i/>
      <w:iCs/>
      <w:color w:val="000000" w:themeColor="text1"/>
      <w:sz w:val="28"/>
    </w:rPr>
  </w:style>
  <w:style w:type="character" w:customStyle="1" w:styleId="QuoteChar">
    <w:name w:val="Quote Char"/>
    <w:basedOn w:val="DefaultParagraphFont"/>
    <w:link w:val="Quote"/>
    <w:uiPriority w:val="29"/>
    <w:rsid w:val="00456865"/>
    <w:rPr>
      <w:i/>
      <w:iCs/>
      <w:color w:val="000000" w:themeColor="text1"/>
      <w:sz w:val="28"/>
    </w:rPr>
  </w:style>
  <w:style w:type="character" w:styleId="Strong">
    <w:name w:val="Strong"/>
    <w:basedOn w:val="DefaultParagraphFont"/>
    <w:uiPriority w:val="22"/>
    <w:semiHidden/>
    <w:unhideWhenUsed/>
    <w:qFormat/>
    <w:rsid w:val="00A27491"/>
    <w:rPr>
      <w:rFonts w:asciiTheme="minorHAnsi" w:hAnsiTheme="minorHAnsi"/>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A27491"/>
    <w:rPr>
      <w:rFonts w:asciiTheme="minorHAnsi" w:hAnsiTheme="minorHAnsi"/>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B20035"/>
    <w:rPr>
      <w:rFonts w:eastAsiaTheme="majorEastAsia" w:cstheme="majorBidi"/>
      <w:b/>
      <w:color w:val="DE4B2A"/>
      <w:sz w:val="22"/>
      <w:szCs w:val="24"/>
    </w:rPr>
  </w:style>
  <w:style w:type="character" w:customStyle="1" w:styleId="Heading4Char">
    <w:name w:val="Heading 4 Char"/>
    <w:basedOn w:val="DefaultParagraphFont"/>
    <w:link w:val="Heading4"/>
    <w:uiPriority w:val="9"/>
    <w:rsid w:val="004D488A"/>
    <w:rPr>
      <w:rFonts w:eastAsiaTheme="majorEastAsia" w:cstheme="majorBidi"/>
      <w:b/>
      <w:iCs/>
      <w:color w:val="auto"/>
      <w:sz w:val="22"/>
    </w:rPr>
  </w:style>
  <w:style w:type="character" w:customStyle="1" w:styleId="Heading5Char">
    <w:name w:val="Heading 5 Char"/>
    <w:basedOn w:val="DefaultParagraphFont"/>
    <w:link w:val="Heading5"/>
    <w:uiPriority w:val="9"/>
    <w:rsid w:val="004D488A"/>
    <w:rPr>
      <w:rFonts w:eastAsiaTheme="majorEastAsia" w:cstheme="majorBidi"/>
      <w:b/>
      <w:i/>
      <w:color w:val="auto"/>
      <w:sz w:val="22"/>
    </w:rPr>
  </w:style>
  <w:style w:type="character" w:customStyle="1" w:styleId="Heading6Char">
    <w:name w:val="Heading 6 Char"/>
    <w:basedOn w:val="DefaultParagraphFont"/>
    <w:link w:val="Heading6"/>
    <w:uiPriority w:val="9"/>
    <w:rsid w:val="00456865"/>
    <w:rPr>
      <w:rFonts w:eastAsiaTheme="majorEastAsia" w:cstheme="majorBidi"/>
      <w:i/>
      <w:color w:val="000000" w:themeColor="text1"/>
      <w:sz w:val="22"/>
    </w:rPr>
  </w:style>
  <w:style w:type="character" w:customStyle="1" w:styleId="Heading7Char">
    <w:name w:val="Heading 7 Char"/>
    <w:basedOn w:val="DefaultParagraphFont"/>
    <w:link w:val="Heading7"/>
    <w:uiPriority w:val="9"/>
    <w:rsid w:val="00456865"/>
    <w:rPr>
      <w:rFonts w:eastAsiaTheme="majorEastAsia" w:cstheme="majorBidi"/>
      <w:i/>
      <w:iCs/>
      <w:color w:val="000000" w:themeColor="text1"/>
      <w:sz w:val="22"/>
    </w:rPr>
  </w:style>
  <w:style w:type="character" w:customStyle="1" w:styleId="Heading8Char">
    <w:name w:val="Heading 8 Char"/>
    <w:basedOn w:val="DefaultParagraphFont"/>
    <w:link w:val="Heading8"/>
    <w:uiPriority w:val="9"/>
    <w:rsid w:val="00456865"/>
    <w:rPr>
      <w:rFonts w:eastAsiaTheme="majorEastAsia" w:cstheme="majorBidi"/>
      <w:i/>
      <w:iCs/>
      <w:color w:val="000000" w:themeColor="text1"/>
      <w:sz w:val="22"/>
      <w:szCs w:val="21"/>
    </w:rPr>
  </w:style>
  <w:style w:type="character" w:customStyle="1" w:styleId="Heading9Char">
    <w:name w:val="Heading 9 Char"/>
    <w:basedOn w:val="DefaultParagraphFont"/>
    <w:link w:val="Heading9"/>
    <w:uiPriority w:val="9"/>
    <w:rsid w:val="00456865"/>
    <w:rPr>
      <w:rFonts w:eastAsiaTheme="majorEastAsia" w:cstheme="majorBidi"/>
      <w:i/>
      <w:iCs/>
      <w:color w:val="000000" w:themeColor="text1"/>
      <w:sz w:val="22"/>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aliases w:val="Figure_name,List Paragraph1,Numbered Indented Text,Bullet- First level,List NUmber,Listenabsatz1,lp1,List Paragraph11,Recommendation,Body text,standard lewis,Bullet point,Bullets,CV text,Dot pt,F5 List Paragraph,FooterText,L,List Paragrap"/>
    <w:basedOn w:val="Normal"/>
    <w:link w:val="ListParagraphChar"/>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tabs>
        <w:tab w:val="clear" w:pos="643"/>
        <w:tab w:val="num" w:pos="720"/>
      </w:tabs>
      <w:ind w:left="720"/>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semiHidden/>
    <w:unhideWhenUsed/>
    <w:rsid w:val="00C655FA"/>
    <w:pPr>
      <w:ind w:left="1077"/>
    </w:pPr>
  </w:style>
  <w:style w:type="paragraph" w:styleId="ListContinue4">
    <w:name w:val="List Continue 4"/>
    <w:basedOn w:val="Normal"/>
    <w:uiPriority w:val="99"/>
    <w:semiHidden/>
    <w:unhideWhenUsed/>
    <w:rsid w:val="00C655FA"/>
    <w:pPr>
      <w:ind w:left="1440"/>
    </w:pPr>
  </w:style>
  <w:style w:type="paragraph" w:styleId="ListContinue5">
    <w:name w:val="List Continue 5"/>
    <w:basedOn w:val="Normal"/>
    <w:uiPriority w:val="99"/>
    <w:semiHidden/>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unhideWhenUsed/>
    <w:rsid w:val="003C3332"/>
    <w:rPr>
      <w:rFonts w:cs="Times New Roman"/>
      <w:sz w:val="24"/>
      <w:szCs w:val="24"/>
    </w:rPr>
  </w:style>
  <w:style w:type="character" w:styleId="PageNumber">
    <w:name w:val="page number"/>
    <w:basedOn w:val="DefaultParagraphFont"/>
    <w:uiPriority w:val="99"/>
    <w:semiHidden/>
    <w:unhideWhenUsed/>
    <w:rsid w:val="00EE5651"/>
    <w:rPr>
      <w:rFonts w:ascii="Calibri" w:hAnsi="Calibri"/>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customStyle="1" w:styleId="SmartLink1">
    <w:name w:val="SmartLink1"/>
    <w:basedOn w:val="DefaultParagraphFont"/>
    <w:uiPriority w:val="99"/>
    <w:semiHidden/>
    <w:unhideWhenUsed/>
    <w:rsid w:val="00B20035"/>
    <w:rPr>
      <w:rFonts w:ascii="Calibri" w:hAnsi="Calibri"/>
      <w:color w:val="DE4B2A"/>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B20035"/>
    <w:rPr>
      <w:rFonts w:asciiTheme="minorHAnsi" w:hAnsiTheme="minorHAnsi"/>
      <w:color w:val="DE4B2A"/>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0612CB"/>
    <w:rPr>
      <w:rFonts w:asciiTheme="minorHAnsi" w:hAnsiTheme="minorHAnsi"/>
      <w:color w:val="F07F09" w:themeColor="accen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456865"/>
    <w:pPr>
      <w:pBdr>
        <w:top w:val="single" w:sz="2" w:space="10" w:color="000000" w:themeColor="text1"/>
        <w:left w:val="single" w:sz="2" w:space="10" w:color="000000" w:themeColor="text1"/>
        <w:bottom w:val="single" w:sz="2" w:space="10" w:color="000000" w:themeColor="text1"/>
        <w:right w:val="single" w:sz="2" w:space="30" w:color="000000" w:themeColor="text1"/>
      </w:pBdr>
      <w:ind w:left="255" w:right="567"/>
    </w:pPr>
    <w:rPr>
      <w:rFonts w:eastAsiaTheme="minorEastAsia"/>
      <w:i/>
      <w:iCs/>
      <w:color w:val="000000" w:themeColor="text1"/>
    </w:rPr>
  </w:style>
  <w:style w:type="paragraph" w:styleId="TOC1">
    <w:name w:val="toc 1"/>
    <w:basedOn w:val="Normal"/>
    <w:next w:val="Normal"/>
    <w:autoRedefine/>
    <w:uiPriority w:val="39"/>
    <w:unhideWhenUsed/>
    <w:rsid w:val="005F0FD5"/>
    <w:pPr>
      <w:tabs>
        <w:tab w:val="right" w:leader="dot" w:pos="9629"/>
      </w:tabs>
      <w:spacing w:before="120" w:after="0"/>
    </w:pPr>
    <w:rPr>
      <w:rFonts w:cstheme="minorHAnsi"/>
      <w:i/>
      <w:iCs/>
      <w:sz w:val="24"/>
      <w:szCs w:val="24"/>
    </w:rPr>
  </w:style>
  <w:style w:type="paragraph" w:styleId="TOC2">
    <w:name w:val="toc 2"/>
    <w:basedOn w:val="Normal"/>
    <w:next w:val="Normal"/>
    <w:autoRedefine/>
    <w:uiPriority w:val="39"/>
    <w:unhideWhenUsed/>
    <w:rsid w:val="00EE3F42"/>
    <w:pPr>
      <w:spacing w:before="120" w:after="0"/>
      <w:ind w:left="220"/>
    </w:pPr>
    <w:rPr>
      <w:rFonts w:cstheme="minorHAnsi"/>
      <w:b/>
      <w:bCs/>
      <w:szCs w:val="22"/>
    </w:rPr>
  </w:style>
  <w:style w:type="paragraph" w:styleId="TOC3">
    <w:name w:val="toc 3"/>
    <w:basedOn w:val="Normal"/>
    <w:next w:val="Normal"/>
    <w:autoRedefine/>
    <w:uiPriority w:val="39"/>
    <w:unhideWhenUsed/>
    <w:rsid w:val="00EE3F42"/>
    <w:pPr>
      <w:spacing w:after="0"/>
      <w:ind w:left="440"/>
    </w:pPr>
    <w:rPr>
      <w:rFonts w:cstheme="minorHAnsi"/>
      <w:sz w:val="20"/>
      <w:szCs w:val="20"/>
    </w:r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17"/>
      </w:numPr>
    </w:pPr>
  </w:style>
  <w:style w:type="table" w:customStyle="1" w:styleId="TableGrid-Header">
    <w:name w:val="Table Grid - Header"/>
    <w:basedOn w:val="TableNormal"/>
    <w:uiPriority w:val="99"/>
    <w:rsid w:val="009A5C77"/>
    <w:pPr>
      <w:spacing w:after="0" w:line="240" w:lineRule="auto"/>
      <w:ind w:left="0" w:firstLine="0"/>
    </w:pPr>
    <w:rPr>
      <w:rFonts w:eastAsiaTheme="minorEastAsia"/>
      <w:color w:val="auto"/>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FEFEF"/>
      </w:tcPr>
    </w:tblStylePr>
  </w:style>
  <w:style w:type="table" w:customStyle="1" w:styleId="TableGridBox">
    <w:name w:val="Table Grid – Box"/>
    <w:basedOn w:val="TableNormal"/>
    <w:uiPriority w:val="99"/>
    <w:rsid w:val="00346F8B"/>
    <w:pPr>
      <w:spacing w:after="120" w:line="240" w:lineRule="auto"/>
      <w:ind w:left="0" w:firstLine="0"/>
    </w:pPr>
    <w:rPr>
      <w:rFonts w:eastAsiaTheme="minorEastAsia"/>
      <w:color w:val="auto"/>
      <w:sz w:val="20"/>
      <w:szCs w:val="20"/>
      <w:lang w:val="en-AU" w:eastAsia="en-US"/>
    </w:rPr>
    <w:tblPr>
      <w:tblBorders>
        <w:top w:val="single" w:sz="24" w:space="0" w:color="1B587C" w:themeColor="accent3"/>
        <w:left w:val="single" w:sz="24" w:space="0" w:color="1B587C" w:themeColor="accent3"/>
        <w:bottom w:val="single" w:sz="24" w:space="0" w:color="1B587C" w:themeColor="accent3"/>
        <w:right w:val="single" w:sz="24" w:space="0" w:color="1B587C" w:themeColor="accent3"/>
        <w:insideH w:val="single" w:sz="24" w:space="0" w:color="1B587C" w:themeColor="accent3"/>
        <w:insideV w:val="single" w:sz="24" w:space="0" w:color="1B587C" w:themeColor="accent3"/>
      </w:tblBorders>
    </w:tblPr>
    <w:tcPr>
      <w:shd w:val="clear" w:color="auto" w:fill="auto"/>
    </w:tcPr>
    <w:tblStylePr w:type="firstRow">
      <w:rPr>
        <w:b w:val="0"/>
      </w:rPr>
      <w:tblPr/>
      <w:tcPr>
        <w:tcBorders>
          <w:top w:val="single" w:sz="24" w:space="0" w:color="1B587C" w:themeColor="accent3"/>
          <w:left w:val="single" w:sz="24" w:space="0" w:color="1B587C" w:themeColor="accent3"/>
          <w:bottom w:val="single" w:sz="24" w:space="0" w:color="1B587C" w:themeColor="accent3"/>
          <w:right w:val="single" w:sz="24" w:space="0" w:color="1B587C" w:themeColor="accent3"/>
          <w:insideH w:val="single" w:sz="24" w:space="0" w:color="1B587C" w:themeColor="accent3"/>
          <w:insideV w:val="single" w:sz="24" w:space="0" w:color="1B587C" w:themeColor="accent3"/>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9A5C77"/>
    <w:pPr>
      <w:spacing w:after="0" w:line="240" w:lineRule="auto"/>
      <w:ind w:left="0" w:firstLine="0"/>
    </w:pPr>
    <w:rPr>
      <w:rFonts w:eastAsiaTheme="minorEastAsia"/>
      <w:color w:val="auto"/>
      <w:sz w:val="24"/>
      <w:szCs w:val="24"/>
      <w:lang w:val="en-AU" w:eastAsia="en-US"/>
    </w:rPr>
    <w:tblPr/>
  </w:style>
  <w:style w:type="table" w:customStyle="1" w:styleId="TableGrid-Header2">
    <w:name w:val="Table Grid - Header 2"/>
    <w:basedOn w:val="TableGrid-Header"/>
    <w:uiPriority w:val="99"/>
    <w:rsid w:val="009A5C77"/>
    <w:tblPr/>
    <w:tblStylePr w:type="firstRow">
      <w:rPr>
        <w:b/>
      </w:rPr>
      <w:tblPr/>
      <w:tcPr>
        <w:tcBorders>
          <w:top w:val="single" w:sz="24" w:space="0" w:color="1B587C" w:themeColor="accent3"/>
        </w:tcBorders>
        <w:shd w:val="clear" w:color="auto" w:fill="EFEFEF"/>
        <w:tcMar>
          <w:top w:w="0" w:type="nil"/>
          <w:left w:w="0" w:type="nil"/>
          <w:bottom w:w="227" w:type="dxa"/>
          <w:right w:w="0" w:type="nil"/>
        </w:tcMar>
      </w:tcPr>
    </w:tblStylePr>
  </w:style>
  <w:style w:type="table" w:customStyle="1" w:styleId="TableGrid-Header3">
    <w:name w:val="Table Grid - Header 3"/>
    <w:basedOn w:val="TableGrid-Header2"/>
    <w:uiPriority w:val="99"/>
    <w:rsid w:val="009A5C77"/>
    <w:tblPr/>
    <w:tblStylePr w:type="firstRow">
      <w:rPr>
        <w:b/>
      </w:rPr>
      <w:tblPr/>
      <w:tcPr>
        <w:tcBorders>
          <w:top w:val="single" w:sz="24" w:space="0" w:color="1B587C" w:themeColor="accent3"/>
        </w:tcBorders>
        <w:shd w:val="clear" w:color="auto" w:fill="EFEFEF"/>
        <w:tcMar>
          <w:top w:w="0" w:type="nil"/>
          <w:left w:w="0" w:type="nil"/>
          <w:bottom w:w="-1" w:type="dxa"/>
          <w:right w:w="0" w:type="nil"/>
        </w:tcMar>
      </w:tcPr>
    </w:tblStylePr>
  </w:style>
  <w:style w:type="numbering" w:customStyle="1" w:styleId="ListBullets">
    <w:name w:val="ListBullets"/>
    <w:uiPriority w:val="99"/>
    <w:rsid w:val="00624526"/>
    <w:pPr>
      <w:numPr>
        <w:numId w:val="19"/>
      </w:numPr>
    </w:pPr>
  </w:style>
  <w:style w:type="numbering" w:customStyle="1" w:styleId="ListNumbers">
    <w:name w:val="ListNumbers"/>
    <w:uiPriority w:val="99"/>
    <w:rsid w:val="00624526"/>
    <w:pPr>
      <w:numPr>
        <w:numId w:val="18"/>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table" w:styleId="TableGridLight">
    <w:name w:val="Grid Table Light"/>
    <w:basedOn w:val="TableNormal"/>
    <w:uiPriority w:val="40"/>
    <w:rsid w:val="00FB74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654F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Tables">
    <w:name w:val="Normal – Tables"/>
    <w:basedOn w:val="Normal"/>
    <w:qFormat/>
    <w:rsid w:val="0025349F"/>
    <w:pPr>
      <w:spacing w:before="80" w:after="80"/>
    </w:pPr>
    <w:rPr>
      <w:lang w:val="en-AU"/>
    </w:rPr>
  </w:style>
  <w:style w:type="paragraph" w:customStyle="1" w:styleId="NormalTablesListBullet">
    <w:name w:val="Normal – Tables – List Bullet"/>
    <w:basedOn w:val="NormalTables"/>
    <w:qFormat/>
    <w:rsid w:val="0025349F"/>
    <w:pPr>
      <w:tabs>
        <w:tab w:val="num" w:pos="284"/>
      </w:tabs>
      <w:ind w:left="284" w:hanging="284"/>
    </w:pPr>
  </w:style>
  <w:style w:type="paragraph" w:customStyle="1" w:styleId="NormalTablesListNumber">
    <w:name w:val="Normal – Tables – List Number"/>
    <w:basedOn w:val="NormalTablesListBullet"/>
    <w:qFormat/>
    <w:rsid w:val="0025349F"/>
  </w:style>
  <w:style w:type="paragraph" w:styleId="CommentText">
    <w:name w:val="annotation text"/>
    <w:basedOn w:val="Normal"/>
    <w:link w:val="CommentTextChar"/>
    <w:uiPriority w:val="99"/>
    <w:unhideWhenUsed/>
    <w:rsid w:val="0063327E"/>
    <w:pPr>
      <w:spacing w:line="240" w:lineRule="auto"/>
    </w:pPr>
    <w:rPr>
      <w:sz w:val="20"/>
      <w:szCs w:val="20"/>
    </w:rPr>
  </w:style>
  <w:style w:type="character" w:customStyle="1" w:styleId="CommentTextChar">
    <w:name w:val="Comment Text Char"/>
    <w:basedOn w:val="DefaultParagraphFont"/>
    <w:link w:val="CommentText"/>
    <w:uiPriority w:val="99"/>
    <w:rsid w:val="0063327E"/>
    <w:rPr>
      <w:color w:val="auto"/>
      <w:sz w:val="20"/>
      <w:szCs w:val="20"/>
    </w:rPr>
  </w:style>
  <w:style w:type="paragraph" w:styleId="CommentSubject">
    <w:name w:val="annotation subject"/>
    <w:basedOn w:val="CommentText"/>
    <w:next w:val="CommentText"/>
    <w:link w:val="CommentSubjectChar"/>
    <w:uiPriority w:val="99"/>
    <w:semiHidden/>
    <w:unhideWhenUsed/>
    <w:rsid w:val="002E6CE5"/>
    <w:rPr>
      <w:b/>
      <w:bCs/>
    </w:rPr>
  </w:style>
  <w:style w:type="character" w:customStyle="1" w:styleId="CommentSubjectChar">
    <w:name w:val="Comment Subject Char"/>
    <w:basedOn w:val="CommentTextChar"/>
    <w:link w:val="CommentSubject"/>
    <w:uiPriority w:val="99"/>
    <w:semiHidden/>
    <w:rsid w:val="002E6CE5"/>
    <w:rPr>
      <w:b/>
      <w:bCs/>
      <w:color w:val="auto"/>
      <w:sz w:val="20"/>
      <w:szCs w:val="20"/>
    </w:rPr>
  </w:style>
  <w:style w:type="paragraph" w:styleId="TOC4">
    <w:name w:val="toc 4"/>
    <w:basedOn w:val="Normal"/>
    <w:next w:val="Normal"/>
    <w:autoRedefine/>
    <w:uiPriority w:val="39"/>
    <w:unhideWhenUsed/>
    <w:rsid w:val="00920540"/>
    <w:pPr>
      <w:spacing w:after="0"/>
      <w:ind w:left="660"/>
    </w:pPr>
    <w:rPr>
      <w:rFonts w:cstheme="minorHAnsi"/>
      <w:sz w:val="20"/>
      <w:szCs w:val="20"/>
    </w:rPr>
  </w:style>
  <w:style w:type="paragraph" w:styleId="TOC5">
    <w:name w:val="toc 5"/>
    <w:basedOn w:val="Normal"/>
    <w:next w:val="Normal"/>
    <w:autoRedefine/>
    <w:uiPriority w:val="39"/>
    <w:unhideWhenUsed/>
    <w:rsid w:val="00920540"/>
    <w:pPr>
      <w:spacing w:after="0"/>
      <w:ind w:left="880"/>
    </w:pPr>
    <w:rPr>
      <w:rFonts w:cstheme="minorHAnsi"/>
      <w:sz w:val="20"/>
      <w:szCs w:val="20"/>
    </w:rPr>
  </w:style>
  <w:style w:type="paragraph" w:styleId="TOC6">
    <w:name w:val="toc 6"/>
    <w:basedOn w:val="Normal"/>
    <w:next w:val="Normal"/>
    <w:autoRedefine/>
    <w:uiPriority w:val="39"/>
    <w:unhideWhenUsed/>
    <w:rsid w:val="00920540"/>
    <w:pPr>
      <w:spacing w:after="0"/>
      <w:ind w:left="1100"/>
    </w:pPr>
    <w:rPr>
      <w:rFonts w:cstheme="minorHAnsi"/>
      <w:sz w:val="20"/>
      <w:szCs w:val="20"/>
    </w:rPr>
  </w:style>
  <w:style w:type="paragraph" w:styleId="TOC7">
    <w:name w:val="toc 7"/>
    <w:basedOn w:val="Normal"/>
    <w:next w:val="Normal"/>
    <w:autoRedefine/>
    <w:uiPriority w:val="39"/>
    <w:unhideWhenUsed/>
    <w:rsid w:val="00920540"/>
    <w:pPr>
      <w:spacing w:after="0"/>
      <w:ind w:left="1320"/>
    </w:pPr>
    <w:rPr>
      <w:rFonts w:cstheme="minorHAnsi"/>
      <w:sz w:val="20"/>
      <w:szCs w:val="20"/>
    </w:rPr>
  </w:style>
  <w:style w:type="paragraph" w:styleId="TOC8">
    <w:name w:val="toc 8"/>
    <w:basedOn w:val="Normal"/>
    <w:next w:val="Normal"/>
    <w:autoRedefine/>
    <w:uiPriority w:val="39"/>
    <w:unhideWhenUsed/>
    <w:rsid w:val="00920540"/>
    <w:pPr>
      <w:spacing w:after="0"/>
      <w:ind w:left="1540"/>
    </w:pPr>
    <w:rPr>
      <w:rFonts w:cstheme="minorHAnsi"/>
      <w:sz w:val="20"/>
      <w:szCs w:val="20"/>
    </w:rPr>
  </w:style>
  <w:style w:type="paragraph" w:styleId="TOC9">
    <w:name w:val="toc 9"/>
    <w:basedOn w:val="Normal"/>
    <w:next w:val="Normal"/>
    <w:autoRedefine/>
    <w:uiPriority w:val="39"/>
    <w:unhideWhenUsed/>
    <w:rsid w:val="00920540"/>
    <w:pPr>
      <w:spacing w:after="0"/>
      <w:ind w:left="1760"/>
    </w:pPr>
    <w:rPr>
      <w:rFonts w:cstheme="minorHAnsi"/>
      <w:sz w:val="20"/>
      <w:szCs w:val="20"/>
    </w:rPr>
  </w:style>
  <w:style w:type="character" w:customStyle="1" w:styleId="ListParagraphChar">
    <w:name w:val="List Paragraph Char"/>
    <w:aliases w:val="Figure_name Char,List Paragraph1 Char,Numbered Indented Text Char,Bullet- First level Char,List NUmber Char,Listenabsatz1 Char,lp1 Char,List Paragraph11 Char,Recommendation Char,Body text Char,standard lewis Char,Bullet point Char"/>
    <w:link w:val="ListParagraph"/>
    <w:uiPriority w:val="34"/>
    <w:qFormat/>
    <w:locked/>
    <w:rsid w:val="00AF4952"/>
    <w:rPr>
      <w:color w:val="auto"/>
      <w:sz w:val="22"/>
    </w:rPr>
  </w:style>
  <w:style w:type="paragraph" w:customStyle="1" w:styleId="Default">
    <w:name w:val="Default"/>
    <w:rsid w:val="00AF4952"/>
    <w:pPr>
      <w:autoSpaceDE w:val="0"/>
      <w:autoSpaceDN w:val="0"/>
      <w:adjustRightInd w:val="0"/>
      <w:spacing w:after="0" w:line="240" w:lineRule="auto"/>
      <w:ind w:left="0" w:firstLine="0"/>
    </w:pPr>
    <w:rPr>
      <w:rFonts w:ascii="Book Antiqua" w:hAnsi="Book Antiqua" w:cs="Book Antiqua"/>
      <w:color w:val="000000"/>
      <w:sz w:val="24"/>
      <w:szCs w:val="24"/>
      <w:lang w:val="en-AU" w:eastAsia="en-US"/>
    </w:rPr>
  </w:style>
  <w:style w:type="paragraph" w:styleId="Revision">
    <w:name w:val="Revision"/>
    <w:hidden/>
    <w:uiPriority w:val="99"/>
    <w:semiHidden/>
    <w:rsid w:val="00DB192A"/>
    <w:pPr>
      <w:spacing w:after="0" w:line="240" w:lineRule="auto"/>
      <w:ind w:left="0" w:firstLine="0"/>
    </w:pPr>
    <w:rPr>
      <w:color w:val="auto"/>
      <w:sz w:val="22"/>
    </w:rPr>
  </w:style>
  <w:style w:type="paragraph" w:styleId="PlainText">
    <w:name w:val="Plain Text"/>
    <w:basedOn w:val="Normal"/>
    <w:link w:val="PlainTextChar"/>
    <w:uiPriority w:val="99"/>
    <w:semiHidden/>
    <w:unhideWhenUsed/>
    <w:rsid w:val="00951606"/>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PlainTextChar">
    <w:name w:val="Plain Text Char"/>
    <w:basedOn w:val="DefaultParagraphFont"/>
    <w:link w:val="PlainText"/>
    <w:uiPriority w:val="99"/>
    <w:semiHidden/>
    <w:rsid w:val="00951606"/>
    <w:rPr>
      <w:rFonts w:ascii="Times New Roman" w:eastAsia="Times New Roman" w:hAnsi="Times New Roman" w:cs="Times New Roman"/>
      <w:color w:val="auto"/>
      <w:sz w:val="24"/>
      <w:szCs w:val="24"/>
      <w:lang w:val="en-AU" w:eastAsia="en-GB"/>
    </w:rPr>
  </w:style>
  <w:style w:type="character" w:customStyle="1" w:styleId="apple-converted-space">
    <w:name w:val="apple-converted-space"/>
    <w:basedOn w:val="DefaultParagraphFont"/>
    <w:rsid w:val="00951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6787">
      <w:bodyDiv w:val="1"/>
      <w:marLeft w:val="0"/>
      <w:marRight w:val="0"/>
      <w:marTop w:val="0"/>
      <w:marBottom w:val="0"/>
      <w:divBdr>
        <w:top w:val="none" w:sz="0" w:space="0" w:color="auto"/>
        <w:left w:val="none" w:sz="0" w:space="0" w:color="auto"/>
        <w:bottom w:val="none" w:sz="0" w:space="0" w:color="auto"/>
        <w:right w:val="none" w:sz="0" w:space="0" w:color="auto"/>
      </w:divBdr>
    </w:div>
    <w:div w:id="93672014">
      <w:bodyDiv w:val="1"/>
      <w:marLeft w:val="0"/>
      <w:marRight w:val="0"/>
      <w:marTop w:val="0"/>
      <w:marBottom w:val="0"/>
      <w:divBdr>
        <w:top w:val="none" w:sz="0" w:space="0" w:color="auto"/>
        <w:left w:val="none" w:sz="0" w:space="0" w:color="auto"/>
        <w:bottom w:val="none" w:sz="0" w:space="0" w:color="auto"/>
        <w:right w:val="none" w:sz="0" w:space="0" w:color="auto"/>
      </w:divBdr>
    </w:div>
    <w:div w:id="324557979">
      <w:bodyDiv w:val="1"/>
      <w:marLeft w:val="0"/>
      <w:marRight w:val="0"/>
      <w:marTop w:val="0"/>
      <w:marBottom w:val="0"/>
      <w:divBdr>
        <w:top w:val="none" w:sz="0" w:space="0" w:color="auto"/>
        <w:left w:val="none" w:sz="0" w:space="0" w:color="auto"/>
        <w:bottom w:val="none" w:sz="0" w:space="0" w:color="auto"/>
        <w:right w:val="none" w:sz="0" w:space="0" w:color="auto"/>
      </w:divBdr>
    </w:div>
    <w:div w:id="341518831">
      <w:bodyDiv w:val="1"/>
      <w:marLeft w:val="0"/>
      <w:marRight w:val="0"/>
      <w:marTop w:val="0"/>
      <w:marBottom w:val="0"/>
      <w:divBdr>
        <w:top w:val="none" w:sz="0" w:space="0" w:color="auto"/>
        <w:left w:val="none" w:sz="0" w:space="0" w:color="auto"/>
        <w:bottom w:val="none" w:sz="0" w:space="0" w:color="auto"/>
        <w:right w:val="none" w:sz="0" w:space="0" w:color="auto"/>
      </w:divBdr>
    </w:div>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503977743">
      <w:bodyDiv w:val="1"/>
      <w:marLeft w:val="0"/>
      <w:marRight w:val="0"/>
      <w:marTop w:val="0"/>
      <w:marBottom w:val="0"/>
      <w:divBdr>
        <w:top w:val="none" w:sz="0" w:space="0" w:color="auto"/>
        <w:left w:val="none" w:sz="0" w:space="0" w:color="auto"/>
        <w:bottom w:val="none" w:sz="0" w:space="0" w:color="auto"/>
        <w:right w:val="none" w:sz="0" w:space="0" w:color="auto"/>
      </w:divBdr>
      <w:divsChild>
        <w:div w:id="35005024">
          <w:marLeft w:val="0"/>
          <w:marRight w:val="0"/>
          <w:marTop w:val="0"/>
          <w:marBottom w:val="0"/>
          <w:divBdr>
            <w:top w:val="none" w:sz="0" w:space="0" w:color="auto"/>
            <w:left w:val="none" w:sz="0" w:space="0" w:color="auto"/>
            <w:bottom w:val="none" w:sz="0" w:space="0" w:color="auto"/>
            <w:right w:val="none" w:sz="0" w:space="0" w:color="auto"/>
          </w:divBdr>
          <w:divsChild>
            <w:div w:id="1787038237">
              <w:marLeft w:val="0"/>
              <w:marRight w:val="0"/>
              <w:marTop w:val="0"/>
              <w:marBottom w:val="0"/>
              <w:divBdr>
                <w:top w:val="none" w:sz="0" w:space="0" w:color="auto"/>
                <w:left w:val="none" w:sz="0" w:space="0" w:color="auto"/>
                <w:bottom w:val="none" w:sz="0" w:space="0" w:color="auto"/>
                <w:right w:val="none" w:sz="0" w:space="0" w:color="auto"/>
              </w:divBdr>
              <w:divsChild>
                <w:div w:id="15456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2842">
          <w:marLeft w:val="0"/>
          <w:marRight w:val="0"/>
          <w:marTop w:val="0"/>
          <w:marBottom w:val="0"/>
          <w:divBdr>
            <w:top w:val="none" w:sz="0" w:space="0" w:color="auto"/>
            <w:left w:val="none" w:sz="0" w:space="0" w:color="auto"/>
            <w:bottom w:val="none" w:sz="0" w:space="0" w:color="auto"/>
            <w:right w:val="none" w:sz="0" w:space="0" w:color="auto"/>
          </w:divBdr>
        </w:div>
      </w:divsChild>
    </w:div>
    <w:div w:id="546724715">
      <w:bodyDiv w:val="1"/>
      <w:marLeft w:val="0"/>
      <w:marRight w:val="0"/>
      <w:marTop w:val="0"/>
      <w:marBottom w:val="0"/>
      <w:divBdr>
        <w:top w:val="none" w:sz="0" w:space="0" w:color="auto"/>
        <w:left w:val="none" w:sz="0" w:space="0" w:color="auto"/>
        <w:bottom w:val="none" w:sz="0" w:space="0" w:color="auto"/>
        <w:right w:val="none" w:sz="0" w:space="0" w:color="auto"/>
      </w:divBdr>
    </w:div>
    <w:div w:id="560210017">
      <w:bodyDiv w:val="1"/>
      <w:marLeft w:val="0"/>
      <w:marRight w:val="0"/>
      <w:marTop w:val="0"/>
      <w:marBottom w:val="0"/>
      <w:divBdr>
        <w:top w:val="none" w:sz="0" w:space="0" w:color="auto"/>
        <w:left w:val="none" w:sz="0" w:space="0" w:color="auto"/>
        <w:bottom w:val="none" w:sz="0" w:space="0" w:color="auto"/>
        <w:right w:val="none" w:sz="0" w:space="0" w:color="auto"/>
      </w:divBdr>
      <w:divsChild>
        <w:div w:id="349263779">
          <w:marLeft w:val="0"/>
          <w:marRight w:val="0"/>
          <w:marTop w:val="0"/>
          <w:marBottom w:val="0"/>
          <w:divBdr>
            <w:top w:val="none" w:sz="0" w:space="0" w:color="auto"/>
            <w:left w:val="none" w:sz="0" w:space="0" w:color="auto"/>
            <w:bottom w:val="none" w:sz="0" w:space="0" w:color="auto"/>
            <w:right w:val="none" w:sz="0" w:space="0" w:color="auto"/>
          </w:divBdr>
        </w:div>
        <w:div w:id="763772042">
          <w:marLeft w:val="0"/>
          <w:marRight w:val="0"/>
          <w:marTop w:val="0"/>
          <w:marBottom w:val="0"/>
          <w:divBdr>
            <w:top w:val="none" w:sz="0" w:space="0" w:color="auto"/>
            <w:left w:val="none" w:sz="0" w:space="0" w:color="auto"/>
            <w:bottom w:val="none" w:sz="0" w:space="0" w:color="auto"/>
            <w:right w:val="none" w:sz="0" w:space="0" w:color="auto"/>
          </w:divBdr>
        </w:div>
      </w:divsChild>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 w:id="1214342507">
      <w:bodyDiv w:val="1"/>
      <w:marLeft w:val="0"/>
      <w:marRight w:val="0"/>
      <w:marTop w:val="0"/>
      <w:marBottom w:val="0"/>
      <w:divBdr>
        <w:top w:val="none" w:sz="0" w:space="0" w:color="auto"/>
        <w:left w:val="none" w:sz="0" w:space="0" w:color="auto"/>
        <w:bottom w:val="none" w:sz="0" w:space="0" w:color="auto"/>
        <w:right w:val="none" w:sz="0" w:space="0" w:color="auto"/>
      </w:divBdr>
    </w:div>
    <w:div w:id="1483041476">
      <w:bodyDiv w:val="1"/>
      <w:marLeft w:val="0"/>
      <w:marRight w:val="0"/>
      <w:marTop w:val="0"/>
      <w:marBottom w:val="0"/>
      <w:divBdr>
        <w:top w:val="none" w:sz="0" w:space="0" w:color="auto"/>
        <w:left w:val="none" w:sz="0" w:space="0" w:color="auto"/>
        <w:bottom w:val="none" w:sz="0" w:space="0" w:color="auto"/>
        <w:right w:val="none" w:sz="0" w:space="0" w:color="auto"/>
      </w:divBdr>
    </w:div>
    <w:div w:id="1603688159">
      <w:bodyDiv w:val="1"/>
      <w:marLeft w:val="0"/>
      <w:marRight w:val="0"/>
      <w:marTop w:val="0"/>
      <w:marBottom w:val="0"/>
      <w:divBdr>
        <w:top w:val="none" w:sz="0" w:space="0" w:color="auto"/>
        <w:left w:val="none" w:sz="0" w:space="0" w:color="auto"/>
        <w:bottom w:val="none" w:sz="0" w:space="0" w:color="auto"/>
        <w:right w:val="none" w:sz="0" w:space="0" w:color="auto"/>
      </w:divBdr>
    </w:div>
    <w:div w:id="1646546375">
      <w:bodyDiv w:val="1"/>
      <w:marLeft w:val="0"/>
      <w:marRight w:val="0"/>
      <w:marTop w:val="0"/>
      <w:marBottom w:val="0"/>
      <w:divBdr>
        <w:top w:val="none" w:sz="0" w:space="0" w:color="auto"/>
        <w:left w:val="none" w:sz="0" w:space="0" w:color="auto"/>
        <w:bottom w:val="none" w:sz="0" w:space="0" w:color="auto"/>
        <w:right w:val="none" w:sz="0" w:space="0" w:color="auto"/>
      </w:divBdr>
    </w:div>
    <w:div w:id="1718625199">
      <w:bodyDiv w:val="1"/>
      <w:marLeft w:val="0"/>
      <w:marRight w:val="0"/>
      <w:marTop w:val="0"/>
      <w:marBottom w:val="0"/>
      <w:divBdr>
        <w:top w:val="none" w:sz="0" w:space="0" w:color="auto"/>
        <w:left w:val="none" w:sz="0" w:space="0" w:color="auto"/>
        <w:bottom w:val="none" w:sz="0" w:space="0" w:color="auto"/>
        <w:right w:val="none" w:sz="0" w:space="0" w:color="auto"/>
      </w:divBdr>
    </w:div>
    <w:div w:id="1739673778">
      <w:bodyDiv w:val="1"/>
      <w:marLeft w:val="0"/>
      <w:marRight w:val="0"/>
      <w:marTop w:val="0"/>
      <w:marBottom w:val="0"/>
      <w:divBdr>
        <w:top w:val="none" w:sz="0" w:space="0" w:color="auto"/>
        <w:left w:val="none" w:sz="0" w:space="0" w:color="auto"/>
        <w:bottom w:val="none" w:sz="0" w:space="0" w:color="auto"/>
        <w:right w:val="none" w:sz="0" w:space="0" w:color="auto"/>
      </w:divBdr>
    </w:div>
    <w:div w:id="21174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topics/immunisation/vaccines/shingles-herpes-zoster-immunisation-service?language=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IC" id="{E493C5FD-2B2C-184A-AC2B-A93E9010832D}" vid="{2E5F43DC-CEE2-A84D-905D-68ADD2B4D5E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73477-A5EB-5747-AEF3-64F13D0F8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Shingles vaccine fact sheet for consumers</dc:title>
  <dc:subject/>
  <dc:creator>Australian Government Department of Health and Aged Care</dc:creator>
  <cp:keywords>Immunisation</cp:keywords>
  <dc:description/>
  <cp:lastModifiedBy>FINLAY, Georgia</cp:lastModifiedBy>
  <cp:revision>4</cp:revision>
  <cp:lastPrinted>2023-08-14T00:21:00Z</cp:lastPrinted>
  <dcterms:created xsi:type="dcterms:W3CDTF">2023-10-31T22:52:00Z</dcterms:created>
  <dcterms:modified xsi:type="dcterms:W3CDTF">2023-11-08T22:13:00Z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ies>
</file>