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96A" w14:textId="77777777" w:rsidR="00751A23" w:rsidRDefault="004400FF" w:rsidP="00751A23">
      <w:pPr>
        <w:pStyle w:val="Title"/>
      </w:pPr>
      <w:r>
        <w:t>Innovative Models of Care (IMOC) Sector Briefing</w:t>
      </w:r>
    </w:p>
    <w:p w14:paraId="09288338" w14:textId="77777777" w:rsidR="00751A23" w:rsidRDefault="004400FF" w:rsidP="00751A23">
      <w:pPr>
        <w:pStyle w:val="Subtitle"/>
        <w:sectPr w:rsidR="00751A23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>
        <w:t>2</w:t>
      </w:r>
      <w:r w:rsidR="003607C2">
        <w:t>:</w:t>
      </w:r>
      <w:r>
        <w:t>30pm</w:t>
      </w:r>
      <w:r w:rsidR="003607C2">
        <w:t xml:space="preserve"> AEDT</w:t>
      </w:r>
      <w:r>
        <w:t>, 15 November 2023</w:t>
      </w:r>
    </w:p>
    <w:p w14:paraId="723EAA8C" w14:textId="77777777" w:rsidR="00CA4BE3" w:rsidRPr="003607C2" w:rsidRDefault="004400FF" w:rsidP="00CA4BE3">
      <w:pPr>
        <w:pStyle w:val="Heading1"/>
        <w:rPr>
          <w:sz w:val="40"/>
          <w:szCs w:val="32"/>
        </w:rPr>
      </w:pPr>
      <w:r w:rsidRPr="003607C2">
        <w:rPr>
          <w:sz w:val="40"/>
          <w:szCs w:val="32"/>
        </w:rPr>
        <w:lastRenderedPageBreak/>
        <w:t>IMOC Sector Briefing</w:t>
      </w:r>
    </w:p>
    <w:p w14:paraId="6921A755" w14:textId="77777777" w:rsidR="00CA4BE3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4: </w:t>
      </w:r>
      <w:r w:rsidR="004400FF" w:rsidRPr="003607C2">
        <w:rPr>
          <w:sz w:val="28"/>
          <w:szCs w:val="22"/>
        </w:rPr>
        <w:t>Session Outline</w:t>
      </w:r>
    </w:p>
    <w:p w14:paraId="4B1D4610" w14:textId="77777777" w:rsidR="004400FF" w:rsidRPr="004400FF" w:rsidRDefault="004400FF" w:rsidP="004400FF">
      <w:r w:rsidRPr="004400FF">
        <w:t>To provide information about the Round 5 grant opportunity under the Innovative Models of Care (IMOC) Program.</w:t>
      </w:r>
    </w:p>
    <w:p w14:paraId="3D15BA04" w14:textId="77777777" w:rsidR="004400FF" w:rsidRPr="004400FF" w:rsidRDefault="004400FF" w:rsidP="004400FF">
      <w:pPr>
        <w:pStyle w:val="ListBullet"/>
      </w:pPr>
      <w:r w:rsidRPr="004400FF">
        <w:rPr>
          <w:lang w:val="en-US"/>
        </w:rPr>
        <w:t>Program overview</w:t>
      </w:r>
    </w:p>
    <w:p w14:paraId="058DFC01" w14:textId="77777777" w:rsidR="004400FF" w:rsidRPr="004400FF" w:rsidRDefault="004400FF" w:rsidP="004400FF">
      <w:pPr>
        <w:pStyle w:val="ListBullet"/>
      </w:pPr>
      <w:r w:rsidRPr="004400FF">
        <w:rPr>
          <w:lang w:val="en-US"/>
        </w:rPr>
        <w:t>Current IMOC projects</w:t>
      </w:r>
    </w:p>
    <w:p w14:paraId="33096FF5" w14:textId="77777777" w:rsidR="004400FF" w:rsidRPr="00B14150" w:rsidRDefault="004400FF" w:rsidP="004400FF">
      <w:pPr>
        <w:pStyle w:val="ListBullet"/>
      </w:pPr>
      <w:r w:rsidRPr="004400FF">
        <w:rPr>
          <w:lang w:val="en-US"/>
        </w:rPr>
        <w:t>Grant Opportunity FAQs</w:t>
      </w:r>
    </w:p>
    <w:p w14:paraId="0C18C952" w14:textId="77777777" w:rsidR="00B14150" w:rsidRPr="004400FF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2DF014EC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5: </w:t>
      </w:r>
      <w:r w:rsidR="004400FF" w:rsidRPr="003607C2">
        <w:rPr>
          <w:sz w:val="28"/>
          <w:szCs w:val="22"/>
        </w:rPr>
        <w:t>IMOC Program Overview</w:t>
      </w:r>
    </w:p>
    <w:p w14:paraId="6E5F7C2C" w14:textId="77777777" w:rsidR="004400FF" w:rsidRPr="004400FF" w:rsidRDefault="004400FF" w:rsidP="004400FF">
      <w:r w:rsidRPr="004400FF">
        <w:t>The IMOC Program’s primary focus is to:</w:t>
      </w:r>
    </w:p>
    <w:p w14:paraId="602B870A" w14:textId="77777777" w:rsidR="004400FF" w:rsidRPr="004400FF" w:rsidRDefault="004400FF" w:rsidP="004400FF">
      <w:pPr>
        <w:pStyle w:val="ListBullet"/>
      </w:pPr>
      <w:r w:rsidRPr="004400FF">
        <w:t>trial innovative and multidisciplinary models of primary care; and</w:t>
      </w:r>
    </w:p>
    <w:p w14:paraId="00E86992" w14:textId="77777777" w:rsidR="004400FF" w:rsidRDefault="004400FF" w:rsidP="004400FF">
      <w:pPr>
        <w:pStyle w:val="ListBullet"/>
      </w:pPr>
      <w:r w:rsidRPr="004400FF">
        <w:t xml:space="preserve">evaluate whether the models improve provision of health care in rural and remote communities and lead to better health outcomes. </w:t>
      </w:r>
    </w:p>
    <w:p w14:paraId="6F26BED5" w14:textId="77777777" w:rsidR="00B14150" w:rsidRPr="004400FF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3C73E572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</w:t>
      </w:r>
      <w:proofErr w:type="gramStart"/>
      <w:r w:rsidRPr="003607C2">
        <w:rPr>
          <w:sz w:val="28"/>
          <w:szCs w:val="22"/>
        </w:rPr>
        <w:t>6:</w:t>
      </w:r>
      <w:r w:rsidR="004400FF" w:rsidRPr="003607C2">
        <w:rPr>
          <w:sz w:val="28"/>
          <w:szCs w:val="22"/>
        </w:rPr>
        <w:t>IMOC</w:t>
      </w:r>
      <w:proofErr w:type="gramEnd"/>
      <w:r w:rsidR="004400FF" w:rsidRPr="003607C2">
        <w:rPr>
          <w:sz w:val="28"/>
          <w:szCs w:val="22"/>
        </w:rPr>
        <w:t xml:space="preserve"> Grant Round 4 Outcomes</w:t>
      </w:r>
    </w:p>
    <w:p w14:paraId="4536135E" w14:textId="77777777" w:rsidR="004400FF" w:rsidRPr="004400FF" w:rsidRDefault="004400FF" w:rsidP="004400FF">
      <w:pPr>
        <w:pStyle w:val="ListBullet"/>
      </w:pPr>
      <w:r w:rsidRPr="004400FF">
        <w:t>Round 4 closed on 7 August 2023</w:t>
      </w:r>
      <w:r>
        <w:t>.</w:t>
      </w:r>
    </w:p>
    <w:p w14:paraId="4691C587" w14:textId="77777777" w:rsidR="004400FF" w:rsidRPr="004400FF" w:rsidRDefault="004400FF" w:rsidP="004400FF">
      <w:pPr>
        <w:pStyle w:val="ListBullet"/>
      </w:pPr>
      <w:r w:rsidRPr="004400FF">
        <w:t>Seven applications were approved for funding totalling $9.6 million.</w:t>
      </w:r>
    </w:p>
    <w:p w14:paraId="6153B7B7" w14:textId="77777777" w:rsidR="004400FF" w:rsidRPr="004400FF" w:rsidRDefault="004400FF" w:rsidP="004400FF">
      <w:pPr>
        <w:pStyle w:val="ListBullet"/>
      </w:pPr>
      <w:r w:rsidRPr="004400FF">
        <w:t>Successful trials will be announced shortly by Government.</w:t>
      </w:r>
    </w:p>
    <w:p w14:paraId="63BBC1FE" w14:textId="77777777" w:rsidR="004400FF" w:rsidRPr="00B14150" w:rsidRDefault="004400FF" w:rsidP="004400FF">
      <w:pPr>
        <w:pStyle w:val="ListBullet"/>
      </w:pPr>
      <w:r w:rsidRPr="004400FF">
        <w:rPr>
          <w:lang w:val="en-US"/>
        </w:rPr>
        <w:t>Unallocated funds were rolled into Round 5.</w:t>
      </w:r>
    </w:p>
    <w:p w14:paraId="350E174C" w14:textId="77777777" w:rsidR="004400FF" w:rsidRPr="004400FF" w:rsidRDefault="004400FF" w:rsidP="003607C2">
      <w:pPr>
        <w:pStyle w:val="ListBullet"/>
        <w:numPr>
          <w:ilvl w:val="0"/>
          <w:numId w:val="0"/>
        </w:numPr>
        <w:spacing w:before="0" w:after="0"/>
      </w:pPr>
    </w:p>
    <w:p w14:paraId="78A09945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7: </w:t>
      </w:r>
      <w:r w:rsidR="004400FF" w:rsidRPr="003607C2">
        <w:rPr>
          <w:sz w:val="28"/>
          <w:szCs w:val="22"/>
        </w:rPr>
        <w:t>IMOC Grant Round 5</w:t>
      </w:r>
    </w:p>
    <w:p w14:paraId="4424E407" w14:textId="77777777" w:rsidR="004400FF" w:rsidRPr="003607C2" w:rsidRDefault="004400FF" w:rsidP="003607C2">
      <w:pPr>
        <w:pStyle w:val="Heading3"/>
        <w:spacing w:before="120"/>
        <w:rPr>
          <w:sz w:val="24"/>
          <w:szCs w:val="22"/>
        </w:rPr>
      </w:pPr>
      <w:r w:rsidRPr="003607C2">
        <w:rPr>
          <w:sz w:val="24"/>
          <w:szCs w:val="22"/>
        </w:rPr>
        <w:t>2.1.1</w:t>
      </w:r>
      <w:r w:rsidRPr="003607C2">
        <w:rPr>
          <w:sz w:val="24"/>
          <w:szCs w:val="22"/>
        </w:rPr>
        <w:tab/>
        <w:t xml:space="preserve"> The grant opportunity</w:t>
      </w:r>
    </w:p>
    <w:p w14:paraId="564CB30A" w14:textId="77777777" w:rsidR="004400FF" w:rsidRPr="004400FF" w:rsidRDefault="004400FF" w:rsidP="004400FF">
      <w:r w:rsidRPr="004400FF">
        <w:t>This grant opportunity supports organisations in rural and remote communities (in Modified Monash (MM) Model 3-7 areas) to:</w:t>
      </w:r>
    </w:p>
    <w:p w14:paraId="577D5FF2" w14:textId="77777777" w:rsidR="004400FF" w:rsidRPr="004400FF" w:rsidRDefault="004400FF" w:rsidP="004400FF">
      <w:pPr>
        <w:pStyle w:val="ListBullet"/>
      </w:pPr>
      <w:r w:rsidRPr="004400FF">
        <w:t xml:space="preserve">implement locally co-designed, </w:t>
      </w:r>
      <w:r w:rsidRPr="004400FF">
        <w:rPr>
          <w:b/>
          <w:bCs/>
        </w:rPr>
        <w:t>innovative</w:t>
      </w:r>
      <w:r w:rsidRPr="004400FF">
        <w:t xml:space="preserve">, sustainable, practical, culturally </w:t>
      </w:r>
      <w:proofErr w:type="gramStart"/>
      <w:r w:rsidRPr="004400FF">
        <w:t>safe</w:t>
      </w:r>
      <w:proofErr w:type="gramEnd"/>
      <w:r w:rsidRPr="004400FF">
        <w:t xml:space="preserve"> and community-supported </w:t>
      </w:r>
      <w:r w:rsidRPr="004400FF">
        <w:rPr>
          <w:b/>
          <w:bCs/>
        </w:rPr>
        <w:t>multidisciplinary</w:t>
      </w:r>
      <w:r w:rsidRPr="004400FF">
        <w:t xml:space="preserve"> </w:t>
      </w:r>
      <w:r w:rsidRPr="004400FF">
        <w:rPr>
          <w:u w:val="single"/>
        </w:rPr>
        <w:t>models of primary care</w:t>
      </w:r>
      <w:r w:rsidRPr="004400FF">
        <w:t xml:space="preserve">; and/or </w:t>
      </w:r>
    </w:p>
    <w:p w14:paraId="7FD6B488" w14:textId="77777777" w:rsidR="004400FF" w:rsidRPr="004400FF" w:rsidRDefault="004400FF" w:rsidP="004400FF">
      <w:pPr>
        <w:pStyle w:val="ListBullet"/>
      </w:pPr>
      <w:r w:rsidRPr="004400FF">
        <w:t xml:space="preserve">build local </w:t>
      </w:r>
      <w:r w:rsidRPr="004400FF">
        <w:rPr>
          <w:b/>
          <w:bCs/>
          <w:u w:val="single"/>
        </w:rPr>
        <w:t>multidisciplinary</w:t>
      </w:r>
      <w:r w:rsidRPr="004400FF">
        <w:rPr>
          <w:u w:val="single"/>
        </w:rPr>
        <w:t xml:space="preserve"> workforce capacity</w:t>
      </w:r>
      <w:r w:rsidRPr="004400FF">
        <w:t xml:space="preserve"> to address the specific health needs of a community or region and improve primary health care access in thin markets.</w:t>
      </w:r>
    </w:p>
    <w:p w14:paraId="6AD8BBA4" w14:textId="77777777" w:rsidR="004400FF" w:rsidRDefault="004400FF" w:rsidP="004400FF">
      <w:r w:rsidRPr="004400FF">
        <w:t xml:space="preserve">Your application should consider both dot points (above) and address at least one of them. </w:t>
      </w:r>
    </w:p>
    <w:p w14:paraId="17A374B2" w14:textId="77777777" w:rsidR="00B14150" w:rsidRPr="004400FF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74C09CB7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8: </w:t>
      </w:r>
      <w:r w:rsidR="004400FF" w:rsidRPr="003607C2">
        <w:rPr>
          <w:sz w:val="28"/>
          <w:szCs w:val="22"/>
        </w:rPr>
        <w:t>IMOC Round 5 Funding</w:t>
      </w:r>
    </w:p>
    <w:p w14:paraId="1C490055" w14:textId="77777777" w:rsidR="004400FF" w:rsidRPr="004400FF" w:rsidRDefault="004400FF" w:rsidP="004400FF">
      <w:pPr>
        <w:pStyle w:val="ListBullet"/>
      </w:pPr>
      <w:r w:rsidRPr="004400FF">
        <w:t>Total funding available through IMOC Round 5 is $17.6 million.</w:t>
      </w:r>
    </w:p>
    <w:p w14:paraId="379E8D6D" w14:textId="77777777" w:rsidR="004400FF" w:rsidRPr="004400FF" w:rsidRDefault="004400FF" w:rsidP="004400FF">
      <w:pPr>
        <w:pStyle w:val="ListBullet"/>
      </w:pPr>
      <w:r w:rsidRPr="004400FF">
        <w:t>Organisations may apply for Grant funding of up to $1.6 million to conduct a five-year trial (to December 2027).</w:t>
      </w:r>
    </w:p>
    <w:p w14:paraId="58A4728D" w14:textId="77777777" w:rsidR="004400FF" w:rsidRPr="004400FF" w:rsidRDefault="004400FF" w:rsidP="004400FF">
      <w:pPr>
        <w:pStyle w:val="ListBullet"/>
      </w:pPr>
      <w:r w:rsidRPr="004400FF">
        <w:rPr>
          <w:lang w:val="en-US"/>
        </w:rPr>
        <w:t xml:space="preserve">Funding per </w:t>
      </w:r>
      <w:proofErr w:type="spellStart"/>
      <w:r w:rsidRPr="004400FF">
        <w:rPr>
          <w:lang w:val="en-US"/>
        </w:rPr>
        <w:t>organisation</w:t>
      </w:r>
      <w:proofErr w:type="spellEnd"/>
      <w:r w:rsidRPr="004400FF">
        <w:rPr>
          <w:lang w:val="en-US"/>
        </w:rPr>
        <w:t xml:space="preserve"> is capped at $400,000 per year.</w:t>
      </w:r>
    </w:p>
    <w:p w14:paraId="37CB70E7" w14:textId="77777777" w:rsidR="004400FF" w:rsidRPr="004400FF" w:rsidRDefault="004400FF" w:rsidP="003607C2">
      <w:pPr>
        <w:pStyle w:val="ListBullet"/>
        <w:numPr>
          <w:ilvl w:val="0"/>
          <w:numId w:val="0"/>
        </w:numPr>
        <w:spacing w:before="0" w:after="0"/>
      </w:pPr>
    </w:p>
    <w:p w14:paraId="12B7140E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9: </w:t>
      </w:r>
      <w:r w:rsidR="004400FF" w:rsidRPr="003607C2">
        <w:rPr>
          <w:sz w:val="28"/>
          <w:szCs w:val="22"/>
        </w:rPr>
        <w:t>Characteristics of innovative models of care</w:t>
      </w:r>
    </w:p>
    <w:p w14:paraId="1489112A" w14:textId="77777777" w:rsidR="004400FF" w:rsidRPr="004400FF" w:rsidRDefault="004400FF" w:rsidP="004400FF">
      <w:pPr>
        <w:pStyle w:val="ListBullet"/>
      </w:pPr>
      <w:r w:rsidRPr="004400FF">
        <w:t>Innovative</w:t>
      </w:r>
    </w:p>
    <w:p w14:paraId="696434F3" w14:textId="77777777" w:rsidR="004400FF" w:rsidRPr="004400FF" w:rsidRDefault="004400FF" w:rsidP="004400FF">
      <w:pPr>
        <w:pStyle w:val="ListBullet"/>
      </w:pPr>
      <w:r w:rsidRPr="004400FF">
        <w:t>Multidisciplinary</w:t>
      </w:r>
    </w:p>
    <w:p w14:paraId="44502D10" w14:textId="77777777" w:rsidR="004400FF" w:rsidRPr="004400FF" w:rsidRDefault="004400FF" w:rsidP="004400FF">
      <w:pPr>
        <w:pStyle w:val="ListBullet"/>
      </w:pPr>
      <w:r w:rsidRPr="004400FF">
        <w:t>Model of Care</w:t>
      </w:r>
    </w:p>
    <w:p w14:paraId="52DD9009" w14:textId="77777777" w:rsidR="004400FF" w:rsidRPr="004400FF" w:rsidRDefault="004400FF" w:rsidP="004400FF">
      <w:pPr>
        <w:pStyle w:val="ListBullet"/>
      </w:pPr>
      <w:r w:rsidRPr="004400FF">
        <w:t>Community-led</w:t>
      </w:r>
    </w:p>
    <w:p w14:paraId="18EB7F37" w14:textId="77777777" w:rsidR="004400FF" w:rsidRPr="004400FF" w:rsidRDefault="004400FF" w:rsidP="004400FF">
      <w:pPr>
        <w:pStyle w:val="ListBullet"/>
      </w:pPr>
      <w:r w:rsidRPr="004400FF">
        <w:t>Culturally safe and responsive</w:t>
      </w:r>
    </w:p>
    <w:p w14:paraId="1D7C2192" w14:textId="77777777" w:rsidR="004400FF" w:rsidRPr="004400FF" w:rsidRDefault="004400FF" w:rsidP="004400FF">
      <w:pPr>
        <w:pStyle w:val="ListBullet"/>
      </w:pPr>
      <w:r w:rsidRPr="004400FF">
        <w:t>Rural and remote</w:t>
      </w:r>
    </w:p>
    <w:p w14:paraId="3E20A78B" w14:textId="77777777" w:rsidR="00B14150" w:rsidRDefault="004400FF" w:rsidP="00B14150">
      <w:pPr>
        <w:pStyle w:val="ListBullet"/>
      </w:pPr>
      <w:r w:rsidRPr="004400FF">
        <w:t>Sustainable</w:t>
      </w:r>
    </w:p>
    <w:p w14:paraId="05C8609B" w14:textId="77777777" w:rsidR="004400FF" w:rsidRDefault="004400FF" w:rsidP="003607C2">
      <w:pPr>
        <w:pStyle w:val="ListBullet"/>
        <w:numPr>
          <w:ilvl w:val="0"/>
          <w:numId w:val="0"/>
        </w:numPr>
        <w:spacing w:before="0" w:after="0"/>
      </w:pPr>
    </w:p>
    <w:p w14:paraId="732EDD5E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10: </w:t>
      </w:r>
      <w:r w:rsidR="004400FF" w:rsidRPr="003607C2">
        <w:rPr>
          <w:sz w:val="28"/>
          <w:szCs w:val="22"/>
        </w:rPr>
        <w:t>Examples of Innovative Models of Care</w:t>
      </w:r>
    </w:p>
    <w:p w14:paraId="67EF4ECA" w14:textId="77777777" w:rsidR="004400FF" w:rsidRPr="004400FF" w:rsidRDefault="004400FF" w:rsidP="004400FF">
      <w:pPr>
        <w:pStyle w:val="ListBullet"/>
      </w:pPr>
      <w:r w:rsidRPr="004400FF">
        <w:t>Care coordination / Collaborative team care models</w:t>
      </w:r>
    </w:p>
    <w:p w14:paraId="62AE8E19" w14:textId="77777777" w:rsidR="004400FF" w:rsidRPr="004400FF" w:rsidRDefault="004400FF" w:rsidP="004400FF">
      <w:pPr>
        <w:pStyle w:val="ListBullet"/>
      </w:pPr>
      <w:r w:rsidRPr="004400FF">
        <w:t>Multidisciplinary team with specific primary care lead</w:t>
      </w:r>
    </w:p>
    <w:p w14:paraId="5D8E3271" w14:textId="77777777" w:rsidR="004400FF" w:rsidRPr="004400FF" w:rsidRDefault="004400FF" w:rsidP="004400FF">
      <w:pPr>
        <w:pStyle w:val="ListBullet"/>
      </w:pPr>
      <w:r w:rsidRPr="004400FF">
        <w:t>Expanded scope of practice models</w:t>
      </w:r>
    </w:p>
    <w:p w14:paraId="3331FF54" w14:textId="77777777" w:rsidR="004400FF" w:rsidRPr="004400FF" w:rsidRDefault="004400FF" w:rsidP="004400FF">
      <w:pPr>
        <w:pStyle w:val="ListBullet"/>
      </w:pPr>
      <w:r w:rsidRPr="004400FF">
        <w:t>Virtual models of care</w:t>
      </w:r>
    </w:p>
    <w:p w14:paraId="201D1109" w14:textId="77777777" w:rsidR="004400FF" w:rsidRDefault="004400FF" w:rsidP="004400FF">
      <w:pPr>
        <w:pStyle w:val="ListBullet"/>
      </w:pPr>
      <w:r w:rsidRPr="004400FF">
        <w:t>Hybrid models</w:t>
      </w:r>
    </w:p>
    <w:p w14:paraId="16233FBE" w14:textId="77777777" w:rsidR="004400FF" w:rsidRDefault="004400FF" w:rsidP="003607C2">
      <w:pPr>
        <w:pStyle w:val="ListBullet"/>
        <w:numPr>
          <w:ilvl w:val="0"/>
          <w:numId w:val="0"/>
        </w:numPr>
        <w:spacing w:before="0" w:after="0"/>
      </w:pPr>
    </w:p>
    <w:p w14:paraId="61511BB6" w14:textId="77777777" w:rsidR="004400FF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11: </w:t>
      </w:r>
      <w:r w:rsidR="004400FF" w:rsidRPr="003607C2">
        <w:rPr>
          <w:sz w:val="28"/>
          <w:szCs w:val="22"/>
        </w:rPr>
        <w:t>Current IMOC Trials</w:t>
      </w:r>
    </w:p>
    <w:p w14:paraId="7FA0FE17" w14:textId="77777777" w:rsidR="004400FF" w:rsidRPr="003607C2" w:rsidRDefault="004400FF" w:rsidP="003607C2">
      <w:pPr>
        <w:pStyle w:val="Heading3"/>
        <w:spacing w:before="120"/>
        <w:rPr>
          <w:sz w:val="24"/>
          <w:szCs w:val="22"/>
        </w:rPr>
      </w:pPr>
      <w:r w:rsidRPr="003607C2">
        <w:rPr>
          <w:sz w:val="24"/>
          <w:szCs w:val="22"/>
        </w:rPr>
        <w:t>GP Down South (Western Australia)</w:t>
      </w:r>
    </w:p>
    <w:p w14:paraId="5E40A48D" w14:textId="77777777" w:rsidR="004400FF" w:rsidRDefault="004400FF" w:rsidP="003607C2">
      <w:pPr>
        <w:pStyle w:val="ListBullet"/>
        <w:numPr>
          <w:ilvl w:val="0"/>
          <w:numId w:val="0"/>
        </w:numPr>
        <w:spacing w:before="0" w:after="0"/>
      </w:pPr>
      <w:r>
        <w:t>Clinical Care Co-ordination team</w:t>
      </w:r>
      <w:r>
        <w:br/>
      </w:r>
    </w:p>
    <w:p w14:paraId="70F59A26" w14:textId="77777777" w:rsidR="004400FF" w:rsidRPr="003607C2" w:rsidRDefault="004400FF" w:rsidP="003607C2">
      <w:pPr>
        <w:pStyle w:val="Heading3"/>
        <w:spacing w:before="120"/>
        <w:rPr>
          <w:sz w:val="24"/>
          <w:szCs w:val="22"/>
        </w:rPr>
      </w:pPr>
      <w:r w:rsidRPr="003607C2">
        <w:rPr>
          <w:sz w:val="24"/>
          <w:szCs w:val="22"/>
        </w:rPr>
        <w:t>Beechworth Health Service (Victoria)</w:t>
      </w:r>
    </w:p>
    <w:p w14:paraId="19279759" w14:textId="77777777" w:rsidR="004400FF" w:rsidRDefault="004400FF" w:rsidP="003607C2">
      <w:pPr>
        <w:pStyle w:val="ListBullet"/>
        <w:numPr>
          <w:ilvl w:val="0"/>
          <w:numId w:val="0"/>
        </w:numPr>
        <w:spacing w:before="0" w:after="0"/>
      </w:pPr>
      <w:r>
        <w:t>Comprehensive care planning</w:t>
      </w:r>
      <w:r>
        <w:br/>
      </w:r>
    </w:p>
    <w:p w14:paraId="1EE5E868" w14:textId="77777777" w:rsidR="004400FF" w:rsidRPr="003607C2" w:rsidRDefault="004400FF" w:rsidP="003607C2">
      <w:pPr>
        <w:pStyle w:val="Heading3"/>
        <w:spacing w:before="120"/>
        <w:rPr>
          <w:sz w:val="24"/>
          <w:szCs w:val="22"/>
        </w:rPr>
      </w:pPr>
      <w:r w:rsidRPr="003607C2">
        <w:rPr>
          <w:sz w:val="24"/>
          <w:szCs w:val="22"/>
        </w:rPr>
        <w:t>Outback Futures (Queensland)</w:t>
      </w:r>
    </w:p>
    <w:p w14:paraId="7511A4A9" w14:textId="77777777" w:rsidR="004400FF" w:rsidRDefault="004400FF" w:rsidP="003607C2">
      <w:pPr>
        <w:pStyle w:val="ListBullet"/>
        <w:numPr>
          <w:ilvl w:val="0"/>
          <w:numId w:val="0"/>
        </w:numPr>
        <w:spacing w:before="0" w:after="0"/>
      </w:pPr>
      <w:r>
        <w:t xml:space="preserve">Work-In Work-Out model of care </w:t>
      </w:r>
      <w:r>
        <w:br/>
      </w:r>
    </w:p>
    <w:p w14:paraId="40E6E127" w14:textId="77777777" w:rsidR="004400FF" w:rsidRPr="003607C2" w:rsidRDefault="004400FF" w:rsidP="003607C2">
      <w:pPr>
        <w:pStyle w:val="Heading3"/>
        <w:spacing w:before="120"/>
        <w:rPr>
          <w:sz w:val="24"/>
          <w:szCs w:val="22"/>
        </w:rPr>
      </w:pPr>
      <w:r w:rsidRPr="003607C2">
        <w:rPr>
          <w:sz w:val="24"/>
          <w:szCs w:val="22"/>
        </w:rPr>
        <w:t>NSW Rural Doctors Network</w:t>
      </w:r>
    </w:p>
    <w:p w14:paraId="74587573" w14:textId="77777777" w:rsidR="004400FF" w:rsidRPr="004400FF" w:rsidRDefault="004400FF" w:rsidP="00465EAE">
      <w:pPr>
        <w:pStyle w:val="ListParagraph"/>
        <w:numPr>
          <w:ilvl w:val="0"/>
          <w:numId w:val="7"/>
        </w:numPr>
      </w:pPr>
      <w:r w:rsidRPr="004400FF">
        <w:t>LHD single employer across sub-region</w:t>
      </w:r>
    </w:p>
    <w:p w14:paraId="009EA648" w14:textId="77777777" w:rsidR="004400FF" w:rsidRPr="004400FF" w:rsidRDefault="004400FF" w:rsidP="00465EAE">
      <w:pPr>
        <w:pStyle w:val="ListParagraph"/>
        <w:numPr>
          <w:ilvl w:val="0"/>
          <w:numId w:val="7"/>
        </w:numPr>
      </w:pPr>
      <w:r w:rsidRPr="004400FF">
        <w:t>Co-design of shared GP model of care</w:t>
      </w:r>
    </w:p>
    <w:p w14:paraId="615DC20A" w14:textId="77777777" w:rsidR="004400FF" w:rsidRPr="004400FF" w:rsidRDefault="004400FF" w:rsidP="00465EAE">
      <w:pPr>
        <w:pStyle w:val="ListParagraph"/>
        <w:numPr>
          <w:ilvl w:val="0"/>
          <w:numId w:val="7"/>
        </w:numPr>
      </w:pPr>
      <w:r w:rsidRPr="004400FF">
        <w:t>GP-led multidisciplinary team care for chronic-disease management</w:t>
      </w:r>
    </w:p>
    <w:p w14:paraId="64E9E814" w14:textId="77777777" w:rsidR="004400FF" w:rsidRPr="004400FF" w:rsidRDefault="004400FF" w:rsidP="00465EAE">
      <w:pPr>
        <w:pStyle w:val="ListParagraph"/>
        <w:numPr>
          <w:ilvl w:val="0"/>
          <w:numId w:val="7"/>
        </w:numPr>
      </w:pPr>
      <w:r w:rsidRPr="004400FF">
        <w:t>Sustainable shared GP model</w:t>
      </w:r>
    </w:p>
    <w:p w14:paraId="7C792286" w14:textId="77777777" w:rsidR="004400FF" w:rsidRPr="004400FF" w:rsidRDefault="004400FF" w:rsidP="00465EAE">
      <w:pPr>
        <w:pStyle w:val="ListParagraph"/>
        <w:numPr>
          <w:ilvl w:val="0"/>
          <w:numId w:val="7"/>
        </w:numPr>
      </w:pPr>
      <w:r w:rsidRPr="004400FF">
        <w:t>Community-based shared medical appointment model</w:t>
      </w:r>
    </w:p>
    <w:p w14:paraId="4E2E7806" w14:textId="77777777" w:rsidR="004400FF" w:rsidRPr="00B14150" w:rsidRDefault="004400FF" w:rsidP="004400FF">
      <w:pPr>
        <w:rPr>
          <w:i/>
          <w:iCs/>
        </w:rPr>
      </w:pPr>
      <w:r w:rsidRPr="00B14150">
        <w:rPr>
          <w:i/>
          <w:iCs/>
        </w:rPr>
        <w:t xml:space="preserve">Figure 1: </w:t>
      </w:r>
      <w:r w:rsidR="00B14150" w:rsidRPr="00B14150">
        <w:rPr>
          <w:i/>
          <w:iCs/>
        </w:rPr>
        <w:t>Map of current IMOC sites</w:t>
      </w:r>
    </w:p>
    <w:p w14:paraId="67BF5612" w14:textId="77777777" w:rsidR="004400FF" w:rsidRPr="004400FF" w:rsidRDefault="004400FF" w:rsidP="003607C2">
      <w:pPr>
        <w:pStyle w:val="ListBullet"/>
        <w:numPr>
          <w:ilvl w:val="0"/>
          <w:numId w:val="0"/>
        </w:numPr>
        <w:spacing w:before="0" w:after="0"/>
      </w:pPr>
      <w:r w:rsidRPr="004400FF">
        <w:rPr>
          <w:noProof/>
        </w:rPr>
        <w:drawing>
          <wp:inline distT="0" distB="0" distL="0" distR="0" wp14:anchorId="5F8217D3" wp14:editId="1CD8F12A">
            <wp:extent cx="5759450" cy="2892425"/>
            <wp:effectExtent l="0" t="0" r="0" b="3175"/>
            <wp:docPr id="5" name="Picture 5" descr="A picture containing map of current IMOC si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ap of current IMOC site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255CCDA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12: </w:t>
      </w:r>
      <w:r w:rsidR="00B14150" w:rsidRPr="003607C2">
        <w:rPr>
          <w:sz w:val="28"/>
          <w:szCs w:val="22"/>
        </w:rPr>
        <w:t>Grant Opportunity FAQs</w:t>
      </w:r>
    </w:p>
    <w:p w14:paraId="20A098A5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13: </w:t>
      </w:r>
      <w:r w:rsidR="00B14150" w:rsidRPr="003607C2">
        <w:rPr>
          <w:sz w:val="28"/>
          <w:szCs w:val="22"/>
        </w:rPr>
        <w:t>Question: Who is eligible to apply?</w:t>
      </w:r>
    </w:p>
    <w:p w14:paraId="4C0CB66D" w14:textId="77777777" w:rsidR="00B14150" w:rsidRPr="00B14150" w:rsidRDefault="00B14150" w:rsidP="00B14150">
      <w:pPr>
        <w:pStyle w:val="ListBullet"/>
      </w:pPr>
      <w:r w:rsidRPr="00B14150">
        <w:t>Organisations who meet the eligibility requirements may apply (Section 4: Eligibility Criteria).</w:t>
      </w:r>
    </w:p>
    <w:p w14:paraId="1EBF4E30" w14:textId="77777777" w:rsidR="00B14150" w:rsidRPr="00B14150" w:rsidRDefault="00B14150" w:rsidP="00B14150">
      <w:pPr>
        <w:pStyle w:val="ListBullet"/>
      </w:pPr>
      <w:r w:rsidRPr="00B14150">
        <w:t xml:space="preserve">Applications that do not meet </w:t>
      </w:r>
      <w:r w:rsidRPr="00B14150">
        <w:rPr>
          <w:u w:val="single"/>
        </w:rPr>
        <w:t>al</w:t>
      </w:r>
      <w:r w:rsidRPr="00B14150">
        <w:t>l eligibility criteria will not progress to assessment.</w:t>
      </w:r>
    </w:p>
    <w:p w14:paraId="2C275211" w14:textId="77777777" w:rsid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7B842CB7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14: </w:t>
      </w:r>
      <w:r w:rsidR="00B14150" w:rsidRPr="003607C2">
        <w:rPr>
          <w:sz w:val="28"/>
          <w:szCs w:val="22"/>
        </w:rPr>
        <w:t>Question: What are the key changes from Round 4 to 5?</w:t>
      </w:r>
    </w:p>
    <w:p w14:paraId="18B460D1" w14:textId="77777777" w:rsidR="00B14150" w:rsidRPr="00B14150" w:rsidRDefault="00B14150" w:rsidP="00B14150">
      <w:pPr>
        <w:pStyle w:val="ListBullet"/>
      </w:pPr>
      <w:r w:rsidRPr="00B14150">
        <w:t>Multidisciplinary models that build workforce capacity are now eligible.</w:t>
      </w:r>
    </w:p>
    <w:p w14:paraId="5AF300F9" w14:textId="77777777" w:rsidR="00B14150" w:rsidRPr="00B14150" w:rsidRDefault="00B14150" w:rsidP="00B14150">
      <w:pPr>
        <w:pStyle w:val="ListBullet"/>
      </w:pPr>
      <w:r w:rsidRPr="00B14150">
        <w:t>Budgets may include salaries and related costs of clinical staff to provide strategic oversight of the trial (capped at 5 per cent).</w:t>
      </w:r>
    </w:p>
    <w:p w14:paraId="37794280" w14:textId="77777777" w:rsidR="00B14150" w:rsidRPr="00B14150" w:rsidRDefault="00B14150" w:rsidP="00B14150">
      <w:pPr>
        <w:pStyle w:val="ListBullet"/>
      </w:pPr>
      <w:r w:rsidRPr="00B14150">
        <w:t>Applications for models of care that are not yet trial ready are now eligible.</w:t>
      </w:r>
    </w:p>
    <w:p w14:paraId="41F8ED82" w14:textId="77777777" w:rsid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05BC793C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15: </w:t>
      </w:r>
      <w:r w:rsidR="00B14150" w:rsidRPr="003607C2">
        <w:rPr>
          <w:sz w:val="28"/>
          <w:szCs w:val="22"/>
        </w:rPr>
        <w:t>Question: What applications are not eligible?</w:t>
      </w:r>
    </w:p>
    <w:p w14:paraId="2A83A094" w14:textId="77777777" w:rsidR="00B14150" w:rsidRPr="00B14150" w:rsidRDefault="00B14150" w:rsidP="00B14150">
      <w:r w:rsidRPr="00B14150">
        <w:t>Applications are ineligible for funding and will not be further assessed if:</w:t>
      </w:r>
    </w:p>
    <w:p w14:paraId="16B426EF" w14:textId="77777777" w:rsidR="00B14150" w:rsidRPr="00B14150" w:rsidRDefault="00B14150" w:rsidP="00B14150">
      <w:pPr>
        <w:pStyle w:val="ListBullet"/>
      </w:pPr>
      <w:r w:rsidRPr="00B14150">
        <w:t>funding is sought for service delivery (</w:t>
      </w:r>
      <w:proofErr w:type="gramStart"/>
      <w:r w:rsidRPr="00B14150">
        <w:t>e.g.</w:t>
      </w:r>
      <w:proofErr w:type="gramEnd"/>
      <w:r w:rsidRPr="00B14150">
        <w:t xml:space="preserve"> clinical salaries)</w:t>
      </w:r>
    </w:p>
    <w:p w14:paraId="18465826" w14:textId="77777777" w:rsidR="00B14150" w:rsidRPr="00B14150" w:rsidRDefault="00B14150" w:rsidP="00B14150">
      <w:pPr>
        <w:pStyle w:val="ListBullet"/>
      </w:pPr>
      <w:r w:rsidRPr="00B14150">
        <w:t xml:space="preserve">the activity is only to evaluate a current </w:t>
      </w:r>
      <w:proofErr w:type="gramStart"/>
      <w:r w:rsidRPr="00B14150">
        <w:t>trial</w:t>
      </w:r>
      <w:proofErr w:type="gramEnd"/>
    </w:p>
    <w:p w14:paraId="5DB05B8E" w14:textId="77777777" w:rsidR="00B14150" w:rsidRPr="00B14150" w:rsidRDefault="00B14150" w:rsidP="00B14150">
      <w:pPr>
        <w:pStyle w:val="ListBullet"/>
      </w:pPr>
      <w:r w:rsidRPr="00B14150">
        <w:t xml:space="preserve">total funding sought is more than $1.6 </w:t>
      </w:r>
      <w:proofErr w:type="gramStart"/>
      <w:r w:rsidRPr="00B14150">
        <w:t>million</w:t>
      </w:r>
      <w:proofErr w:type="gramEnd"/>
    </w:p>
    <w:p w14:paraId="51B547CD" w14:textId="77777777" w:rsidR="00B14150" w:rsidRPr="00B14150" w:rsidRDefault="00B14150" w:rsidP="00B14150">
      <w:pPr>
        <w:pStyle w:val="ListBullet"/>
      </w:pPr>
      <w:r w:rsidRPr="00B14150">
        <w:t xml:space="preserve">co-design of the model of care has not </w:t>
      </w:r>
      <w:proofErr w:type="gramStart"/>
      <w:r w:rsidRPr="00B14150">
        <w:t>commenced</w:t>
      </w:r>
      <w:proofErr w:type="gramEnd"/>
    </w:p>
    <w:p w14:paraId="32906EEC" w14:textId="77777777" w:rsidR="00B14150" w:rsidRP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69FC1957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16: </w:t>
      </w:r>
      <w:r w:rsidR="00B14150" w:rsidRPr="003607C2">
        <w:rPr>
          <w:sz w:val="28"/>
          <w:szCs w:val="22"/>
        </w:rPr>
        <w:t>Question: How can grant funding be spent?</w:t>
      </w:r>
    </w:p>
    <w:p w14:paraId="076514FF" w14:textId="77777777" w:rsidR="00B14150" w:rsidRPr="00B14150" w:rsidRDefault="00B14150" w:rsidP="00B14150">
      <w:pPr>
        <w:pStyle w:val="ListBullet"/>
      </w:pPr>
      <w:r w:rsidRPr="00B14150">
        <w:t>Building trial awareness and engagement</w:t>
      </w:r>
    </w:p>
    <w:p w14:paraId="4BE32DD0" w14:textId="77777777" w:rsidR="00B14150" w:rsidRPr="00B14150" w:rsidRDefault="00B14150" w:rsidP="00B14150">
      <w:pPr>
        <w:pStyle w:val="ListBullet"/>
      </w:pPr>
      <w:r w:rsidRPr="00B14150">
        <w:t>Administration and management of trial</w:t>
      </w:r>
    </w:p>
    <w:p w14:paraId="656160B9" w14:textId="77777777" w:rsidR="00B14150" w:rsidRPr="00B14150" w:rsidRDefault="00B14150" w:rsidP="00B14150">
      <w:pPr>
        <w:pStyle w:val="ListBullet"/>
      </w:pPr>
      <w:r w:rsidRPr="00B14150">
        <w:t>Completion of co-design</w:t>
      </w:r>
    </w:p>
    <w:p w14:paraId="63C88314" w14:textId="77777777" w:rsidR="00B14150" w:rsidRPr="00B14150" w:rsidRDefault="00B14150" w:rsidP="00B14150">
      <w:pPr>
        <w:pStyle w:val="ListBullet"/>
      </w:pPr>
      <w:r w:rsidRPr="00B14150">
        <w:t>Development of trial protocols, survey data and reporting</w:t>
      </w:r>
    </w:p>
    <w:p w14:paraId="1E59895C" w14:textId="77777777" w:rsidR="00B14150" w:rsidRPr="00B14150" w:rsidRDefault="00B14150" w:rsidP="00B14150">
      <w:pPr>
        <w:pStyle w:val="ListBullet"/>
      </w:pPr>
      <w:r w:rsidRPr="00B14150">
        <w:t>Stakeholder consultation or data gathering</w:t>
      </w:r>
    </w:p>
    <w:p w14:paraId="6BF741E5" w14:textId="77777777" w:rsidR="00B14150" w:rsidRPr="00B14150" w:rsidRDefault="00B14150" w:rsidP="00B14150">
      <w:pPr>
        <w:pStyle w:val="ListBullet"/>
      </w:pPr>
      <w:r w:rsidRPr="00B14150">
        <w:t>IT assets essential to model delivery</w:t>
      </w:r>
    </w:p>
    <w:p w14:paraId="07A7E63B" w14:textId="77777777" w:rsidR="00B14150" w:rsidRPr="00B14150" w:rsidRDefault="00B14150" w:rsidP="00B14150">
      <w:pPr>
        <w:pStyle w:val="ListBullet"/>
      </w:pPr>
      <w:r w:rsidRPr="00B14150">
        <w:t>Training</w:t>
      </w:r>
    </w:p>
    <w:p w14:paraId="4F38189C" w14:textId="77777777" w:rsidR="00B14150" w:rsidRPr="00B14150" w:rsidRDefault="00B14150" w:rsidP="00B14150">
      <w:pPr>
        <w:pStyle w:val="ListBullet"/>
      </w:pPr>
      <w:r w:rsidRPr="00B14150">
        <w:t>Evaluation of trial</w:t>
      </w:r>
    </w:p>
    <w:p w14:paraId="3614F4D6" w14:textId="77777777" w:rsid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5D017940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17: </w:t>
      </w:r>
      <w:r w:rsidR="00B14150" w:rsidRPr="003607C2">
        <w:rPr>
          <w:sz w:val="28"/>
          <w:szCs w:val="22"/>
        </w:rPr>
        <w:t>Question: How do I apply?</w:t>
      </w:r>
    </w:p>
    <w:p w14:paraId="1C957F58" w14:textId="77777777" w:rsidR="00B14150" w:rsidRPr="00B14150" w:rsidRDefault="00B14150" w:rsidP="00B14150">
      <w:r w:rsidRPr="00B14150">
        <w:t xml:space="preserve">Funding applications must be submitted through </w:t>
      </w:r>
      <w:proofErr w:type="spellStart"/>
      <w:r w:rsidRPr="00B14150">
        <w:t>GrantConnect</w:t>
      </w:r>
      <w:proofErr w:type="spellEnd"/>
      <w:r w:rsidRPr="00B14150">
        <w:t>.</w:t>
      </w:r>
    </w:p>
    <w:p w14:paraId="2E430672" w14:textId="77777777" w:rsid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5C5B1516" w14:textId="77777777" w:rsidR="00B14150" w:rsidRPr="00B14150" w:rsidRDefault="00B14150" w:rsidP="00B14150">
      <w:pPr>
        <w:rPr>
          <w:i/>
          <w:iCs/>
        </w:rPr>
      </w:pPr>
      <w:r w:rsidRPr="00B14150">
        <w:rPr>
          <w:i/>
          <w:iCs/>
        </w:rPr>
        <w:t xml:space="preserve">Figure 2: Grant Opportunity GO6535 on </w:t>
      </w:r>
      <w:proofErr w:type="spellStart"/>
      <w:r w:rsidRPr="00B14150">
        <w:rPr>
          <w:i/>
          <w:iCs/>
        </w:rPr>
        <w:t>GrantConnect</w:t>
      </w:r>
      <w:proofErr w:type="spellEnd"/>
    </w:p>
    <w:p w14:paraId="2D44C662" w14:textId="77777777" w:rsidR="00B14150" w:rsidRDefault="00B14150" w:rsidP="00B14150">
      <w:r w:rsidRPr="00B14150">
        <w:rPr>
          <w:noProof/>
        </w:rPr>
        <w:drawing>
          <wp:inline distT="0" distB="0" distL="0" distR="0" wp14:anchorId="49A8A73B" wp14:editId="66246D81">
            <wp:extent cx="5759450" cy="3143250"/>
            <wp:effectExtent l="0" t="0" r="0" b="0"/>
            <wp:docPr id="3" name="Picture 2" descr="A screenshot of a the GrantConnect website displaying some of the opportunity information and application buttons. ">
              <a:extLst xmlns:a="http://schemas.openxmlformats.org/drawingml/2006/main">
                <a:ext uri="{FF2B5EF4-FFF2-40B4-BE49-F238E27FC236}">
                  <a16:creationId xmlns:a16="http://schemas.microsoft.com/office/drawing/2014/main" id="{67CEBFA5-EE87-6EAB-7911-9FF126B8F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the GrantConnect website displaying some of the opportunity information and application buttons. ">
                      <a:extLst>
                        <a:ext uri="{FF2B5EF4-FFF2-40B4-BE49-F238E27FC236}">
                          <a16:creationId xmlns:a16="http://schemas.microsoft.com/office/drawing/2014/main" id="{67CEBFA5-EE87-6EAB-7911-9FF126B8F3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6BD4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18: </w:t>
      </w:r>
      <w:r w:rsidR="00B14150" w:rsidRPr="003607C2">
        <w:rPr>
          <w:sz w:val="28"/>
          <w:szCs w:val="22"/>
        </w:rPr>
        <w:t>Question: How will my application be assessed?</w:t>
      </w:r>
    </w:p>
    <w:p w14:paraId="13E46FC5" w14:textId="77777777" w:rsidR="00B14150" w:rsidRDefault="00B14150" w:rsidP="00465EAE">
      <w:pPr>
        <w:pStyle w:val="ListParagraph"/>
        <w:numPr>
          <w:ilvl w:val="0"/>
          <w:numId w:val="8"/>
        </w:numPr>
      </w:pPr>
      <w:r>
        <w:t>Criterion 1: Alignment with grant objectives and outcomes</w:t>
      </w:r>
    </w:p>
    <w:p w14:paraId="3DA0A48B" w14:textId="77777777" w:rsidR="00B14150" w:rsidRDefault="00B14150" w:rsidP="00465EAE">
      <w:pPr>
        <w:pStyle w:val="ListParagraph"/>
        <w:numPr>
          <w:ilvl w:val="0"/>
          <w:numId w:val="8"/>
        </w:numPr>
      </w:pPr>
      <w:r>
        <w:t>Criterion 2: Community and service stakeholder co-design and collaboration</w:t>
      </w:r>
    </w:p>
    <w:p w14:paraId="56D54961" w14:textId="77777777" w:rsidR="00B14150" w:rsidRDefault="00B14150" w:rsidP="00465EAE">
      <w:pPr>
        <w:pStyle w:val="ListParagraph"/>
        <w:numPr>
          <w:ilvl w:val="0"/>
          <w:numId w:val="8"/>
        </w:numPr>
      </w:pPr>
      <w:r>
        <w:t>Criterion 3: Organisational capacity and capability to deliver a trial.</w:t>
      </w:r>
    </w:p>
    <w:p w14:paraId="4F6CE2C2" w14:textId="77777777" w:rsidR="00B14150" w:rsidRDefault="00B14150" w:rsidP="00465EAE">
      <w:pPr>
        <w:pStyle w:val="ListParagraph"/>
        <w:numPr>
          <w:ilvl w:val="0"/>
          <w:numId w:val="8"/>
        </w:numPr>
      </w:pPr>
      <w:r>
        <w:t xml:space="preserve">Criterion 4: Efficient, effective, </w:t>
      </w:r>
      <w:proofErr w:type="gramStart"/>
      <w:r>
        <w:t>economical</w:t>
      </w:r>
      <w:proofErr w:type="gramEnd"/>
      <w:r>
        <w:t xml:space="preserve"> and ethical use of grant funds.</w:t>
      </w:r>
    </w:p>
    <w:p w14:paraId="1F44021F" w14:textId="77777777" w:rsidR="00B14150" w:rsidRDefault="00B14150" w:rsidP="003607C2">
      <w:pPr>
        <w:pStyle w:val="ListBullet"/>
        <w:numPr>
          <w:ilvl w:val="0"/>
          <w:numId w:val="0"/>
        </w:numPr>
        <w:spacing w:before="0" w:after="0"/>
      </w:pPr>
    </w:p>
    <w:p w14:paraId="0F122A58" w14:textId="77777777" w:rsidR="00B14150" w:rsidRPr="003607C2" w:rsidRDefault="003607C2" w:rsidP="003607C2">
      <w:pPr>
        <w:pStyle w:val="Heading2"/>
        <w:spacing w:before="120"/>
        <w:rPr>
          <w:sz w:val="28"/>
          <w:szCs w:val="22"/>
        </w:rPr>
      </w:pPr>
      <w:r w:rsidRPr="003607C2">
        <w:rPr>
          <w:sz w:val="28"/>
          <w:szCs w:val="22"/>
        </w:rPr>
        <w:t xml:space="preserve">Slide 19: </w:t>
      </w:r>
      <w:r w:rsidR="00B14150" w:rsidRPr="003607C2">
        <w:rPr>
          <w:sz w:val="28"/>
          <w:szCs w:val="22"/>
        </w:rPr>
        <w:t>Question: Who do I contact if I require more information?</w:t>
      </w:r>
    </w:p>
    <w:p w14:paraId="46EF2598" w14:textId="77777777" w:rsidR="0051242B" w:rsidRPr="001F2F78" w:rsidRDefault="00000000" w:rsidP="003607C2">
      <w:hyperlink r:id="rId15" w:history="1">
        <w:r w:rsidR="00B14150" w:rsidRPr="00A45B60">
          <w:rPr>
            <w:rStyle w:val="Hyperlink"/>
          </w:rPr>
          <w:t>grant.atm@health.gov.au</w:t>
        </w:r>
      </w:hyperlink>
    </w:p>
    <w:sectPr w:rsidR="0051242B" w:rsidRPr="001F2F78" w:rsidSect="00A74345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D75D" w14:textId="77777777" w:rsidR="00F06DA9" w:rsidRDefault="00F06DA9" w:rsidP="00934368">
      <w:r>
        <w:separator/>
      </w:r>
    </w:p>
    <w:p w14:paraId="7DF2ED8A" w14:textId="77777777" w:rsidR="00F06DA9" w:rsidRDefault="00F06DA9" w:rsidP="00934368"/>
  </w:endnote>
  <w:endnote w:type="continuationSeparator" w:id="0">
    <w:p w14:paraId="026F6791" w14:textId="77777777" w:rsidR="00F06DA9" w:rsidRDefault="00F06DA9" w:rsidP="00934368">
      <w:r>
        <w:continuationSeparator/>
      </w:r>
    </w:p>
    <w:p w14:paraId="06E4DACE" w14:textId="77777777" w:rsidR="00F06DA9" w:rsidRDefault="00F06DA9" w:rsidP="00934368"/>
  </w:endnote>
  <w:endnote w:type="continuationNotice" w:id="1">
    <w:p w14:paraId="74FB0815" w14:textId="77777777" w:rsidR="00F06DA9" w:rsidRDefault="00F06DA9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14AC" w14:textId="77777777" w:rsidR="00751A23" w:rsidRPr="00751A23" w:rsidRDefault="00751A23" w:rsidP="00934368">
    <w:pPr>
      <w:pStyle w:val="Footer"/>
    </w:pPr>
    <w:r>
      <w:t xml:space="preserve">Insert </w:t>
    </w:r>
    <w:r w:rsidR="0088469C">
      <w:t>d</w:t>
    </w:r>
    <w:r w:rsidRPr="006043C7">
      <w:t xml:space="preserve">ocument </w:t>
    </w:r>
    <w:r w:rsidR="0088469C">
      <w:t>t</w:t>
    </w:r>
    <w:r w:rsidRPr="006043C7">
      <w:t>itle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 w:rsidR="007B3D03"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FAC7" w14:textId="77777777" w:rsidR="00F06DA9" w:rsidRDefault="00F06DA9" w:rsidP="00934368">
      <w:r>
        <w:separator/>
      </w:r>
    </w:p>
    <w:p w14:paraId="2A907571" w14:textId="77777777" w:rsidR="00F06DA9" w:rsidRDefault="00F06DA9" w:rsidP="00934368"/>
  </w:footnote>
  <w:footnote w:type="continuationSeparator" w:id="0">
    <w:p w14:paraId="3BDCB441" w14:textId="77777777" w:rsidR="00F06DA9" w:rsidRDefault="00F06DA9" w:rsidP="00934368">
      <w:r>
        <w:continuationSeparator/>
      </w:r>
    </w:p>
    <w:p w14:paraId="1CFBEAC0" w14:textId="77777777" w:rsidR="00F06DA9" w:rsidRDefault="00F06DA9" w:rsidP="00934368"/>
  </w:footnote>
  <w:footnote w:type="continuationNotice" w:id="1">
    <w:p w14:paraId="73F9D9A1" w14:textId="77777777" w:rsidR="00F06DA9" w:rsidRDefault="00F06DA9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DFB5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896228E" wp14:editId="12B899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2D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5DC0"/>
    <w:multiLevelType w:val="hybridMultilevel"/>
    <w:tmpl w:val="FBEAD2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2B31"/>
    <w:multiLevelType w:val="hybridMultilevel"/>
    <w:tmpl w:val="4468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54086864">
    <w:abstractNumId w:val="1"/>
  </w:num>
  <w:num w:numId="2" w16cid:durableId="1481769393">
    <w:abstractNumId w:val="4"/>
  </w:num>
  <w:num w:numId="3" w16cid:durableId="1382944457">
    <w:abstractNumId w:val="7"/>
  </w:num>
  <w:num w:numId="4" w16cid:durableId="381751989">
    <w:abstractNumId w:val="5"/>
  </w:num>
  <w:num w:numId="5" w16cid:durableId="308093535">
    <w:abstractNumId w:val="6"/>
  </w:num>
  <w:num w:numId="6" w16cid:durableId="1247961791">
    <w:abstractNumId w:val="0"/>
  </w:num>
  <w:num w:numId="7" w16cid:durableId="217977130">
    <w:abstractNumId w:val="3"/>
  </w:num>
  <w:num w:numId="8" w16cid:durableId="90232868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B9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773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0F7E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14C9E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7C2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17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0FF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EAE"/>
    <w:rsid w:val="00467BBF"/>
    <w:rsid w:val="00474E8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1246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455A2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4150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4DA2"/>
    <w:rsid w:val="00BF7AD7"/>
    <w:rsid w:val="00C00930"/>
    <w:rsid w:val="00C060AD"/>
    <w:rsid w:val="00C0670D"/>
    <w:rsid w:val="00C113BF"/>
    <w:rsid w:val="00C2176E"/>
    <w:rsid w:val="00C23430"/>
    <w:rsid w:val="00C27D67"/>
    <w:rsid w:val="00C325B9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54E0A"/>
    <w:rsid w:val="00D60E25"/>
    <w:rsid w:val="00D70E24"/>
    <w:rsid w:val="00D72B61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06DA9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62428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1FDF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247F5"/>
  <w15:docId w15:val="{2A66FD9B-6B4B-4F4A-AD6F-93D257D9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3"/>
      </w:numPr>
    </w:pPr>
  </w:style>
  <w:style w:type="paragraph" w:styleId="ListNumber2">
    <w:name w:val="List Number 2"/>
    <w:basedOn w:val="ListBullet"/>
    <w:qFormat/>
    <w:rsid w:val="00BF7AD7"/>
    <w:pPr>
      <w:numPr>
        <w:numId w:val="2"/>
      </w:numPr>
    </w:pPr>
  </w:style>
  <w:style w:type="paragraph" w:styleId="ListBullet">
    <w:name w:val="List Bullet"/>
    <w:basedOn w:val="Normal"/>
    <w:qFormat/>
    <w:rsid w:val="00BF7AD7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1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8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3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677">
          <w:marLeft w:val="547"/>
          <w:marRight w:val="0"/>
          <w:marTop w:val="8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9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6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2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9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8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0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7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9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9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5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1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8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1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3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1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2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8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0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5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rant.atm@health.gov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elu\OneDrive%20-%20Department%20of%20Health\Documents\November\20-24\Innovative%20Models%20of%20Care%20(IMOC)%20Round%205%20&#8211;%20Webinar%20presentation%20slides%20&#8211;%2015%20November%202023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4aa1c64d-65dd-4587-b2fe-b758d053021e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Last_x0020_reviewed xmlns="d29d5f7a-be03-4e9c-abe5-c85ece0a2186">2023-05-10T14:00:00+00:00</Last_x0020_reviewed>
    <_dlc_DocId xmlns="d29d5f7a-be03-4e9c-abe5-c85ece0a2186">INTCOMMS-1466148216-15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Seminar</TermName>
          <TermId xmlns="http://schemas.microsoft.com/office/infopath/2007/PartnerControls">ee9f866f-9f98-4020-99b8-828de24c54d0</TermId>
        </TermInfo>
      </Terms>
    </pfd27f99efda4409b63228bea026394d>
    <Intranet xmlns="d29d5f7a-be03-4e9c-abe5-c85ece0a2186">true</Intranet>
    <SharedWithUsers xmlns="d29d5f7a-be03-4e9c-abe5-c85ece0a2186">
      <UserInfo>
        <DisplayName>DESA, Katarina</DisplayName>
        <AccountId>499</AccountId>
        <AccountType/>
      </UserInfo>
    </SharedWithUsers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30" ma:contentTypeDescription="Create a new document." ma:contentTypeScope="" ma:versionID="3ae37fb82d545523f892a43cc51a167f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1d556ca4452641b14e09b229629f12c4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BFC2FE-C012-486A-B412-44F4D9DD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Innovative Models of Care (IMOC) Round 5 – Webinar presentation slides – 15 November 2023.dotx</Template>
  <TotalTime>2</TotalTime>
  <Pages>5</Pages>
  <Words>656</Words>
  <Characters>3835</Characters>
  <Application>Microsoft Office Word</Application>
  <DocSecurity>0</DocSecurity>
  <Lines>119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Innovative Models of Care (IMOC) Round 5 – Webinar presentation slides – 15 November 2023</vt:lpstr>
      <vt:lpstr>IMOC Sector Briefing</vt:lpstr>
      <vt:lpstr>    Slide 4: Session Outline</vt:lpstr>
      <vt:lpstr>    Slide 5: IMOC Program Overview</vt:lpstr>
      <vt:lpstr>    Slide 6:IMOC Grant Round 4 Outcomes</vt:lpstr>
      <vt:lpstr>    Slide 7: IMOC Grant Round 5</vt:lpstr>
      <vt:lpstr>        2.1.1	 The grant opportunity</vt:lpstr>
      <vt:lpstr>    Slide 8: IMOC Round 5 Funding</vt:lpstr>
      <vt:lpstr>    Slide 9: Characteristics of innovative models of care</vt:lpstr>
      <vt:lpstr>    Slide 10: Examples of Innovative Models of Care</vt:lpstr>
      <vt:lpstr>    Slide 11: Current IMOC Trials</vt:lpstr>
      <vt:lpstr>        GP Down South (Western Australia)</vt:lpstr>
      <vt:lpstr>        Beechworth Health Service (Victoria)</vt:lpstr>
      <vt:lpstr>        Outback Futures (Queensland)</vt:lpstr>
      <vt:lpstr>        NSW Rural Doctors Network</vt:lpstr>
      <vt:lpstr>    Slide 12: Grant Opportunity FAQs</vt:lpstr>
      <vt:lpstr>    Slide 13: Question: Who is eligible to apply?</vt:lpstr>
      <vt:lpstr>    Slide 14: Question: What are the key changes from Round 4 to 5?</vt:lpstr>
      <vt:lpstr>    Slide 15: Question: What applications are not eligible?</vt:lpstr>
      <vt:lpstr>    Slide 16: Question: How can grant funding be spent?</vt:lpstr>
      <vt:lpstr>    Slide 17: Question: How do I apply?</vt:lpstr>
      <vt:lpstr>    Slide 18: Question: How will my application be assessed?</vt:lpstr>
      <vt:lpstr>    Slide 19: Question: Who do I contact if I require more information?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Models of Care (IMOC) Round 5 – Webinar presentation slides – 15 November 2023</dc:title>
  <dc:subject>Innovative Models of Care (IMOC)</dc:subject>
  <dc:creator>Australian Government Department of Health and Aged Care</dc:creator>
  <cp:keywords>rural health; rural health workforce; health workforce</cp:keywords>
  <cp:revision>2</cp:revision>
  <cp:lastPrinted>2022-06-22T22:44:00Z</cp:lastPrinted>
  <dcterms:created xsi:type="dcterms:W3CDTF">2023-11-23T07:44:00Z</dcterms:created>
  <dcterms:modified xsi:type="dcterms:W3CDTF">2023-11-23T07:46:00Z</dcterms:modified>
</cp:coreProperties>
</file>