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FCD6" w14:textId="4F9D78DB" w:rsidR="002E659E" w:rsidRDefault="002E659E" w:rsidP="000773E4">
      <w:pPr>
        <w:pStyle w:val="Heading1"/>
        <w:jc w:val="center"/>
        <w:rPr>
          <w:szCs w:val="28"/>
        </w:rPr>
      </w:pPr>
      <w:r w:rsidRPr="00691D38">
        <w:rPr>
          <w:rFonts w:ascii="Verdana" w:hAnsi="Verdana"/>
          <w:b w:val="0"/>
          <w:noProof/>
          <w:lang w:eastAsia="en-AU"/>
        </w:rPr>
        <w:drawing>
          <wp:inline distT="0" distB="0" distL="0" distR="0" wp14:anchorId="67323E9A" wp14:editId="4A32E522">
            <wp:extent cx="2074808" cy="783434"/>
            <wp:effectExtent l="0" t="0" r="1905" b="0"/>
            <wp:docPr id="1" name="Picture 1" descr="This is the logo for the BreastScreen Australia program. It says BreastScreen Australia, a joint Australian, State and Territory Government Progr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is is the logo for the BreastScreen Australia program. It says BreastScreen Australia, a joint Australian, State and Territory Government Program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678" cy="79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6401D" w14:textId="096436AB" w:rsidR="00DE5EB4" w:rsidRPr="000773E4" w:rsidRDefault="00DE5EB4" w:rsidP="000773E4">
      <w:pPr>
        <w:pStyle w:val="Heading1"/>
        <w:jc w:val="center"/>
        <w:rPr>
          <w:szCs w:val="28"/>
        </w:rPr>
      </w:pPr>
      <w:r>
        <w:rPr>
          <w:szCs w:val="28"/>
        </w:rPr>
        <w:t xml:space="preserve">The </w:t>
      </w:r>
      <w:r w:rsidR="00795012" w:rsidRPr="00795012">
        <w:rPr>
          <w:szCs w:val="28"/>
        </w:rPr>
        <w:t xml:space="preserve">BreastScreen </w:t>
      </w:r>
      <w:r>
        <w:rPr>
          <w:szCs w:val="28"/>
        </w:rPr>
        <w:t xml:space="preserve">Australia </w:t>
      </w:r>
      <w:r w:rsidR="003E7B76">
        <w:rPr>
          <w:szCs w:val="28"/>
        </w:rPr>
        <w:t>National Policy and Funding Review</w:t>
      </w:r>
    </w:p>
    <w:p w14:paraId="79C51547" w14:textId="1F14CD8B" w:rsidR="005E4835" w:rsidRDefault="005E4835" w:rsidP="000773E4">
      <w:pPr>
        <w:pStyle w:val="Heading1"/>
        <w:jc w:val="center"/>
        <w:rPr>
          <w:szCs w:val="28"/>
        </w:rPr>
      </w:pPr>
      <w:r w:rsidRPr="00795012">
        <w:rPr>
          <w:szCs w:val="28"/>
        </w:rPr>
        <w:t>TERMS OF REFERENCE</w:t>
      </w:r>
    </w:p>
    <w:p w14:paraId="4885C1F7" w14:textId="26C4B711" w:rsidR="00B9445B" w:rsidRDefault="00DF5BA3" w:rsidP="0047575F">
      <w:pPr>
        <w:spacing w:before="120" w:after="120"/>
        <w:rPr>
          <w:rFonts w:asciiTheme="minorHAnsi" w:hAnsiTheme="minorHAnsi"/>
        </w:rPr>
      </w:pPr>
      <w:r w:rsidRPr="00691D38">
        <w:rPr>
          <w:rFonts w:asciiTheme="minorHAnsi" w:hAnsiTheme="minorHAnsi"/>
        </w:rPr>
        <w:t xml:space="preserve">The </w:t>
      </w:r>
      <w:r w:rsidR="005E4835" w:rsidRPr="00691D38">
        <w:rPr>
          <w:rFonts w:asciiTheme="minorHAnsi" w:hAnsiTheme="minorHAnsi"/>
        </w:rPr>
        <w:t>BreastScreen</w:t>
      </w:r>
      <w:r w:rsidR="00CC18AD">
        <w:rPr>
          <w:rFonts w:asciiTheme="minorHAnsi" w:hAnsiTheme="minorHAnsi"/>
        </w:rPr>
        <w:t xml:space="preserve"> </w:t>
      </w:r>
      <w:r w:rsidR="00DE5EB4">
        <w:rPr>
          <w:rFonts w:asciiTheme="minorHAnsi" w:hAnsiTheme="minorHAnsi"/>
        </w:rPr>
        <w:t>Australia</w:t>
      </w:r>
      <w:r w:rsidR="00ED1E51">
        <w:rPr>
          <w:rFonts w:asciiTheme="minorHAnsi" w:hAnsiTheme="minorHAnsi"/>
        </w:rPr>
        <w:t xml:space="preserve"> National Policy and Funding </w:t>
      </w:r>
      <w:r w:rsidR="00A3691F">
        <w:rPr>
          <w:rFonts w:asciiTheme="minorHAnsi" w:hAnsiTheme="minorHAnsi"/>
        </w:rPr>
        <w:t>R</w:t>
      </w:r>
      <w:r w:rsidR="00ED1E51">
        <w:rPr>
          <w:rFonts w:asciiTheme="minorHAnsi" w:hAnsiTheme="minorHAnsi"/>
        </w:rPr>
        <w:t>eview</w:t>
      </w:r>
      <w:r w:rsidR="005E4835" w:rsidRPr="00691D38">
        <w:rPr>
          <w:rFonts w:asciiTheme="minorHAnsi" w:hAnsiTheme="minorHAnsi"/>
        </w:rPr>
        <w:t xml:space="preserve"> </w:t>
      </w:r>
      <w:r w:rsidR="00DE5EB4">
        <w:rPr>
          <w:rFonts w:asciiTheme="minorHAnsi" w:hAnsiTheme="minorHAnsi"/>
        </w:rPr>
        <w:t>(</w:t>
      </w:r>
      <w:r w:rsidR="00ED1E51">
        <w:rPr>
          <w:rFonts w:asciiTheme="minorHAnsi" w:hAnsiTheme="minorHAnsi"/>
        </w:rPr>
        <w:t>Review</w:t>
      </w:r>
      <w:r w:rsidR="00DE5EB4">
        <w:rPr>
          <w:rFonts w:asciiTheme="minorHAnsi" w:hAnsiTheme="minorHAnsi"/>
        </w:rPr>
        <w:t xml:space="preserve">) </w:t>
      </w:r>
      <w:r w:rsidR="00324832">
        <w:rPr>
          <w:rFonts w:asciiTheme="minorHAnsi" w:hAnsiTheme="minorHAnsi"/>
        </w:rPr>
        <w:t xml:space="preserve">will </w:t>
      </w:r>
      <w:r w:rsidR="007B39DB">
        <w:rPr>
          <w:rFonts w:asciiTheme="minorHAnsi" w:hAnsiTheme="minorHAnsi"/>
        </w:rPr>
        <w:t xml:space="preserve">inform </w:t>
      </w:r>
      <w:r w:rsidR="003E7B76">
        <w:rPr>
          <w:rFonts w:asciiTheme="minorHAnsi" w:hAnsiTheme="minorHAnsi"/>
        </w:rPr>
        <w:t xml:space="preserve">the strategic direction for </w:t>
      </w:r>
      <w:r w:rsidR="00B9445B">
        <w:rPr>
          <w:rFonts w:asciiTheme="minorHAnsi" w:hAnsiTheme="minorHAnsi"/>
        </w:rPr>
        <w:t xml:space="preserve">the </w:t>
      </w:r>
      <w:r w:rsidR="003E7B76">
        <w:rPr>
          <w:rFonts w:asciiTheme="minorHAnsi" w:hAnsiTheme="minorHAnsi"/>
        </w:rPr>
        <w:t>BreastScreen Australia Program</w:t>
      </w:r>
      <w:r w:rsidR="00596824">
        <w:rPr>
          <w:rFonts w:asciiTheme="minorHAnsi" w:hAnsiTheme="minorHAnsi"/>
        </w:rPr>
        <w:t xml:space="preserve"> (Program)</w:t>
      </w:r>
      <w:r w:rsidR="003E7B76">
        <w:rPr>
          <w:rFonts w:asciiTheme="minorHAnsi" w:hAnsiTheme="minorHAnsi"/>
        </w:rPr>
        <w:t>.</w:t>
      </w:r>
      <w:r w:rsidR="00B9445B">
        <w:rPr>
          <w:rFonts w:asciiTheme="minorHAnsi" w:hAnsiTheme="minorHAnsi"/>
        </w:rPr>
        <w:t xml:space="preserve"> </w:t>
      </w:r>
    </w:p>
    <w:p w14:paraId="10EE984D" w14:textId="323FA5DC" w:rsidR="00DF5BA3" w:rsidRPr="00691D38" w:rsidRDefault="00B9445B" w:rsidP="0047575F">
      <w:p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Review will be </w:t>
      </w:r>
      <w:r w:rsidR="00E33579">
        <w:rPr>
          <w:rFonts w:asciiTheme="minorHAnsi" w:hAnsiTheme="minorHAnsi"/>
        </w:rPr>
        <w:t>Commonwealth</w:t>
      </w:r>
      <w:r w:rsidR="003E7B76">
        <w:rPr>
          <w:rFonts w:asciiTheme="minorHAnsi" w:hAnsiTheme="minorHAnsi"/>
        </w:rPr>
        <w:t xml:space="preserve"> </w:t>
      </w:r>
      <w:r w:rsidR="00FC0C4B">
        <w:rPr>
          <w:rFonts w:asciiTheme="minorHAnsi" w:hAnsiTheme="minorHAnsi"/>
        </w:rPr>
        <w:t xml:space="preserve">led, </w:t>
      </w:r>
      <w:r w:rsidR="003E7B76">
        <w:rPr>
          <w:rFonts w:asciiTheme="minorHAnsi" w:hAnsiTheme="minorHAnsi"/>
        </w:rPr>
        <w:t xml:space="preserve">with support </w:t>
      </w:r>
      <w:r w:rsidR="007B39DB">
        <w:rPr>
          <w:rFonts w:asciiTheme="minorHAnsi" w:hAnsiTheme="minorHAnsi"/>
        </w:rPr>
        <w:t>from</w:t>
      </w:r>
      <w:r w:rsidR="00334C7B">
        <w:rPr>
          <w:rFonts w:asciiTheme="minorHAnsi" w:hAnsiTheme="minorHAnsi"/>
        </w:rPr>
        <w:t xml:space="preserve"> </w:t>
      </w:r>
      <w:r w:rsidR="003A4DF3">
        <w:rPr>
          <w:rFonts w:asciiTheme="minorHAnsi" w:hAnsiTheme="minorHAnsi"/>
        </w:rPr>
        <w:t>the Review Steering Committee</w:t>
      </w:r>
      <w:r w:rsidR="00337EAE" w:rsidRPr="00691D38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It </w:t>
      </w:r>
      <w:proofErr w:type="gramStart"/>
      <w:r>
        <w:rPr>
          <w:rFonts w:asciiTheme="minorHAnsi" w:hAnsiTheme="minorHAnsi"/>
        </w:rPr>
        <w:t>is anticipated</w:t>
      </w:r>
      <w:proofErr w:type="gramEnd"/>
      <w:r>
        <w:rPr>
          <w:rFonts w:asciiTheme="minorHAnsi" w:hAnsiTheme="minorHAnsi"/>
        </w:rPr>
        <w:t xml:space="preserve"> </w:t>
      </w:r>
      <w:r w:rsidR="007B39DB">
        <w:rPr>
          <w:rFonts w:asciiTheme="minorHAnsi" w:hAnsiTheme="minorHAnsi"/>
        </w:rPr>
        <w:t>the Review</w:t>
      </w:r>
      <w:r w:rsidR="005C6164">
        <w:rPr>
          <w:rFonts w:asciiTheme="minorHAnsi" w:hAnsiTheme="minorHAnsi"/>
        </w:rPr>
        <w:t xml:space="preserve"> will</w:t>
      </w:r>
      <w:r w:rsidR="00EB3CDB">
        <w:rPr>
          <w:rFonts w:asciiTheme="minorHAnsi" w:hAnsiTheme="minorHAnsi"/>
        </w:rPr>
        <w:t xml:space="preserve"> deliver a final </w:t>
      </w:r>
      <w:r w:rsidR="00596824">
        <w:rPr>
          <w:rFonts w:asciiTheme="minorHAnsi" w:hAnsiTheme="minorHAnsi"/>
        </w:rPr>
        <w:t>report</w:t>
      </w:r>
      <w:r w:rsidR="00EB3CDB">
        <w:rPr>
          <w:rFonts w:asciiTheme="minorHAnsi" w:hAnsiTheme="minorHAnsi"/>
        </w:rPr>
        <w:t xml:space="preserve"> and recommendations</w:t>
      </w:r>
      <w:r w:rsidR="00596824">
        <w:rPr>
          <w:rFonts w:asciiTheme="minorHAnsi" w:hAnsiTheme="minorHAnsi"/>
        </w:rPr>
        <w:t xml:space="preserve"> by the end of 2024</w:t>
      </w:r>
      <w:r w:rsidR="00324832">
        <w:rPr>
          <w:rFonts w:asciiTheme="minorHAnsi" w:hAnsiTheme="minorHAnsi"/>
        </w:rPr>
        <w:t xml:space="preserve">. </w:t>
      </w:r>
    </w:p>
    <w:p w14:paraId="496934CA" w14:textId="1E8DE11D" w:rsidR="00AA7A44" w:rsidRDefault="005E4835" w:rsidP="000773E4">
      <w:pPr>
        <w:pStyle w:val="Heading2"/>
      </w:pPr>
      <w:r w:rsidRPr="00691D38">
        <w:t>Purpose</w:t>
      </w:r>
      <w:r w:rsidR="008F4294" w:rsidRPr="00691D38">
        <w:t xml:space="preserve"> </w:t>
      </w:r>
      <w:r w:rsidR="007B39DB">
        <w:tab/>
      </w:r>
    </w:p>
    <w:p w14:paraId="4753C5C8" w14:textId="3A52F8D5" w:rsidR="002D330D" w:rsidRDefault="00AA7A44" w:rsidP="0047575F">
      <w:pPr>
        <w:spacing w:before="120" w:after="120"/>
        <w:rPr>
          <w:rFonts w:asciiTheme="minorHAnsi" w:hAnsiTheme="minorHAnsi"/>
        </w:rPr>
      </w:pPr>
      <w:r w:rsidRPr="00691D38">
        <w:rPr>
          <w:rFonts w:asciiTheme="minorHAnsi" w:hAnsiTheme="minorHAnsi"/>
        </w:rPr>
        <w:t xml:space="preserve">The </w:t>
      </w:r>
      <w:r w:rsidR="00DE1597">
        <w:rPr>
          <w:rFonts w:asciiTheme="minorHAnsi" w:hAnsiTheme="minorHAnsi"/>
        </w:rPr>
        <w:t xml:space="preserve">purpose of the </w:t>
      </w:r>
      <w:r w:rsidR="003E7B76">
        <w:rPr>
          <w:rFonts w:asciiTheme="minorHAnsi" w:hAnsiTheme="minorHAnsi"/>
        </w:rPr>
        <w:t>Review is to</w:t>
      </w:r>
      <w:r w:rsidR="00623A1D">
        <w:rPr>
          <w:rFonts w:asciiTheme="minorHAnsi" w:hAnsiTheme="minorHAnsi"/>
        </w:rPr>
        <w:t xml:space="preserve"> </w:t>
      </w:r>
      <w:r w:rsidR="00596824">
        <w:rPr>
          <w:rFonts w:asciiTheme="minorHAnsi" w:hAnsiTheme="minorHAnsi"/>
        </w:rPr>
        <w:t>develop</w:t>
      </w:r>
      <w:r w:rsidR="00623A1D">
        <w:rPr>
          <w:rFonts w:asciiTheme="minorHAnsi" w:hAnsiTheme="minorHAnsi"/>
        </w:rPr>
        <w:t xml:space="preserve"> recommendations </w:t>
      </w:r>
      <w:r w:rsidR="00596824">
        <w:rPr>
          <w:rFonts w:asciiTheme="minorHAnsi" w:hAnsiTheme="minorHAnsi"/>
        </w:rPr>
        <w:t>for</w:t>
      </w:r>
      <w:r w:rsidR="00920888">
        <w:rPr>
          <w:rFonts w:asciiTheme="minorHAnsi" w:hAnsiTheme="minorHAnsi"/>
        </w:rPr>
        <w:t xml:space="preserve"> </w:t>
      </w:r>
      <w:r w:rsidR="00DE1F79">
        <w:rPr>
          <w:rFonts w:asciiTheme="minorHAnsi" w:hAnsiTheme="minorHAnsi"/>
        </w:rPr>
        <w:t>evidence-</w:t>
      </w:r>
      <w:r w:rsidR="00973924">
        <w:rPr>
          <w:rFonts w:asciiTheme="minorHAnsi" w:hAnsiTheme="minorHAnsi"/>
        </w:rPr>
        <w:t>based</w:t>
      </w:r>
      <w:r w:rsidR="00DE1F79">
        <w:rPr>
          <w:rFonts w:asciiTheme="minorHAnsi" w:hAnsiTheme="minorHAnsi"/>
        </w:rPr>
        <w:t xml:space="preserve"> best practice</w:t>
      </w:r>
      <w:r w:rsidR="00623A1D">
        <w:rPr>
          <w:rFonts w:asciiTheme="minorHAnsi" w:hAnsiTheme="minorHAnsi"/>
        </w:rPr>
        <w:t xml:space="preserve"> in breast cancer screening. The </w:t>
      </w:r>
      <w:r w:rsidR="00596824">
        <w:rPr>
          <w:rFonts w:asciiTheme="minorHAnsi" w:hAnsiTheme="minorHAnsi"/>
        </w:rPr>
        <w:t xml:space="preserve">recommendations should </w:t>
      </w:r>
      <w:r w:rsidR="0049551A">
        <w:rPr>
          <w:rFonts w:asciiTheme="minorHAnsi" w:hAnsiTheme="minorHAnsi"/>
        </w:rPr>
        <w:t>support</w:t>
      </w:r>
      <w:r w:rsidR="00653601">
        <w:rPr>
          <w:rFonts w:asciiTheme="minorHAnsi" w:hAnsiTheme="minorHAnsi"/>
        </w:rPr>
        <w:t xml:space="preserve"> </w:t>
      </w:r>
      <w:r w:rsidR="00077D5F">
        <w:rPr>
          <w:rFonts w:asciiTheme="minorHAnsi" w:hAnsiTheme="minorHAnsi"/>
        </w:rPr>
        <w:t xml:space="preserve">national consistency </w:t>
      </w:r>
      <w:r w:rsidR="00920888">
        <w:rPr>
          <w:rFonts w:asciiTheme="minorHAnsi" w:hAnsiTheme="minorHAnsi"/>
        </w:rPr>
        <w:t xml:space="preserve">and </w:t>
      </w:r>
      <w:r w:rsidR="0049551A">
        <w:rPr>
          <w:rFonts w:asciiTheme="minorHAnsi" w:hAnsiTheme="minorHAnsi"/>
        </w:rPr>
        <w:t>a sustainable increase in</w:t>
      </w:r>
      <w:r w:rsidR="00920888">
        <w:rPr>
          <w:rFonts w:asciiTheme="minorHAnsi" w:hAnsiTheme="minorHAnsi"/>
        </w:rPr>
        <w:t xml:space="preserve"> Progra</w:t>
      </w:r>
      <w:r w:rsidR="0049551A">
        <w:rPr>
          <w:rFonts w:asciiTheme="minorHAnsi" w:hAnsiTheme="minorHAnsi"/>
        </w:rPr>
        <w:t>m</w:t>
      </w:r>
      <w:r w:rsidR="00920888">
        <w:rPr>
          <w:rFonts w:asciiTheme="minorHAnsi" w:hAnsiTheme="minorHAnsi"/>
        </w:rPr>
        <w:t xml:space="preserve"> </w:t>
      </w:r>
      <w:r w:rsidR="00077D5F">
        <w:rPr>
          <w:rFonts w:asciiTheme="minorHAnsi" w:hAnsiTheme="minorHAnsi"/>
        </w:rPr>
        <w:t>participation. T</w:t>
      </w:r>
      <w:bookmarkStart w:id="0" w:name="_Hlk125020984"/>
      <w:r w:rsidR="00077D5F">
        <w:rPr>
          <w:rFonts w:asciiTheme="minorHAnsi" w:hAnsiTheme="minorHAnsi"/>
        </w:rPr>
        <w:t>h</w:t>
      </w:r>
      <w:r w:rsidR="00623A1D">
        <w:rPr>
          <w:rFonts w:asciiTheme="minorHAnsi" w:hAnsiTheme="minorHAnsi"/>
        </w:rPr>
        <w:t xml:space="preserve">e </w:t>
      </w:r>
      <w:r w:rsidR="00596824">
        <w:rPr>
          <w:rFonts w:asciiTheme="minorHAnsi" w:hAnsiTheme="minorHAnsi"/>
        </w:rPr>
        <w:t>Review</w:t>
      </w:r>
      <w:r w:rsidR="00623A1D">
        <w:rPr>
          <w:rFonts w:asciiTheme="minorHAnsi" w:hAnsiTheme="minorHAnsi"/>
        </w:rPr>
        <w:t xml:space="preserve"> will also include recommendations on the future funding model of the Program. </w:t>
      </w:r>
      <w:bookmarkEnd w:id="0"/>
    </w:p>
    <w:p w14:paraId="2C5581E3" w14:textId="55D2181C" w:rsidR="005E4835" w:rsidRPr="002D330D" w:rsidRDefault="00DE1597" w:rsidP="000773E4">
      <w:pPr>
        <w:pStyle w:val="Heading2"/>
      </w:pPr>
      <w:r>
        <w:t>Objective</w:t>
      </w:r>
      <w:r w:rsidR="00310C91">
        <w:t>s</w:t>
      </w:r>
    </w:p>
    <w:p w14:paraId="1BA304C2" w14:textId="657F0AE6" w:rsidR="00DE1597" w:rsidRDefault="00E073CB" w:rsidP="0047575F">
      <w:pPr>
        <w:spacing w:before="120"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 </w:t>
      </w:r>
      <w:r w:rsidR="00DE1597">
        <w:rPr>
          <w:rFonts w:asciiTheme="minorHAnsi" w:hAnsiTheme="minorHAnsi" w:cstheme="minorHAnsi"/>
          <w:bCs/>
        </w:rPr>
        <w:t>objective</w:t>
      </w:r>
      <w:r w:rsidR="00310C91">
        <w:rPr>
          <w:rFonts w:asciiTheme="minorHAnsi" w:hAnsiTheme="minorHAnsi" w:cstheme="minorHAnsi"/>
          <w:bCs/>
        </w:rPr>
        <w:t>s</w:t>
      </w:r>
      <w:r w:rsidR="00DE159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of the</w:t>
      </w:r>
      <w:r w:rsidR="003E7B76">
        <w:rPr>
          <w:rFonts w:asciiTheme="minorHAnsi" w:hAnsiTheme="minorHAnsi" w:cstheme="minorHAnsi"/>
          <w:bCs/>
        </w:rPr>
        <w:t xml:space="preserve"> Review</w:t>
      </w:r>
      <w:r w:rsidR="00DE5EB4" w:rsidRPr="00DE5EB4">
        <w:t xml:space="preserve"> </w:t>
      </w:r>
      <w:r w:rsidR="00310C91">
        <w:rPr>
          <w:rFonts w:asciiTheme="minorHAnsi" w:hAnsiTheme="minorHAnsi" w:cstheme="minorHAnsi"/>
          <w:bCs/>
        </w:rPr>
        <w:t>are</w:t>
      </w:r>
      <w:r>
        <w:rPr>
          <w:rFonts w:asciiTheme="minorHAnsi" w:hAnsiTheme="minorHAnsi" w:cstheme="minorHAnsi"/>
          <w:bCs/>
        </w:rPr>
        <w:t xml:space="preserve"> to</w:t>
      </w:r>
      <w:r w:rsidR="00DE1597">
        <w:rPr>
          <w:rFonts w:asciiTheme="minorHAnsi" w:hAnsiTheme="minorHAnsi" w:cstheme="minorHAnsi"/>
          <w:bCs/>
        </w:rPr>
        <w:t>:</w:t>
      </w:r>
    </w:p>
    <w:p w14:paraId="78CF2EDC" w14:textId="6D4C00BA" w:rsidR="00DE1597" w:rsidRDefault="007112FF" w:rsidP="0047575F">
      <w:pPr>
        <w:pStyle w:val="ListParagraph"/>
        <w:numPr>
          <w:ilvl w:val="0"/>
          <w:numId w:val="37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DE1597" w:rsidRPr="006E0B68">
        <w:rPr>
          <w:rFonts w:asciiTheme="minorHAnsi" w:hAnsiTheme="minorHAnsi"/>
        </w:rPr>
        <w:t>nsure BreastScreen Australia puts</w:t>
      </w:r>
      <w:r w:rsidR="00F166AD">
        <w:rPr>
          <w:rFonts w:asciiTheme="minorHAnsi" w:hAnsiTheme="minorHAnsi"/>
        </w:rPr>
        <w:t xml:space="preserve"> </w:t>
      </w:r>
      <w:r w:rsidR="00DE1597" w:rsidRPr="006E0B68">
        <w:rPr>
          <w:rFonts w:asciiTheme="minorHAnsi" w:hAnsiTheme="minorHAnsi"/>
        </w:rPr>
        <w:t xml:space="preserve">evidence into practice nationally </w:t>
      </w:r>
      <w:r w:rsidR="0049551A">
        <w:rPr>
          <w:rFonts w:asciiTheme="minorHAnsi" w:hAnsiTheme="minorHAnsi"/>
        </w:rPr>
        <w:t>by</w:t>
      </w:r>
      <w:r w:rsidR="006E0B68">
        <w:rPr>
          <w:rFonts w:asciiTheme="minorHAnsi" w:hAnsiTheme="minorHAnsi"/>
        </w:rPr>
        <w:t xml:space="preserve"> </w:t>
      </w:r>
      <w:r w:rsidR="003E7B76" w:rsidRPr="006E0B68">
        <w:rPr>
          <w:rFonts w:asciiTheme="minorHAnsi" w:hAnsiTheme="minorHAnsi"/>
        </w:rPr>
        <w:t>evaluat</w:t>
      </w:r>
      <w:r w:rsidR="00DE1597" w:rsidRPr="006E0B68">
        <w:rPr>
          <w:rFonts w:asciiTheme="minorHAnsi" w:hAnsiTheme="minorHAnsi"/>
        </w:rPr>
        <w:t>ing</w:t>
      </w:r>
      <w:r w:rsidR="003E7B76" w:rsidRPr="006E0B68">
        <w:rPr>
          <w:rFonts w:asciiTheme="minorHAnsi" w:hAnsiTheme="minorHAnsi"/>
        </w:rPr>
        <w:t xml:space="preserve"> current and emerging screening technologies and </w:t>
      </w:r>
      <w:r w:rsidR="0049551A">
        <w:rPr>
          <w:rFonts w:asciiTheme="minorHAnsi" w:hAnsiTheme="minorHAnsi"/>
        </w:rPr>
        <w:t xml:space="preserve">screening </w:t>
      </w:r>
      <w:r w:rsidR="00340B00">
        <w:rPr>
          <w:rFonts w:asciiTheme="minorHAnsi" w:hAnsiTheme="minorHAnsi"/>
        </w:rPr>
        <w:t xml:space="preserve">and assessment </w:t>
      </w:r>
      <w:r w:rsidR="003E7B76" w:rsidRPr="006E0B68">
        <w:rPr>
          <w:rFonts w:asciiTheme="minorHAnsi" w:hAnsiTheme="minorHAnsi"/>
        </w:rPr>
        <w:t>pathways for the early detection of breast cancer</w:t>
      </w:r>
      <w:r w:rsidR="00623A1D">
        <w:rPr>
          <w:rFonts w:asciiTheme="minorHAnsi" w:hAnsiTheme="minorHAnsi"/>
        </w:rPr>
        <w:t>.</w:t>
      </w:r>
    </w:p>
    <w:p w14:paraId="1DEAFA13" w14:textId="5CDF0DD1" w:rsidR="00956BA7" w:rsidRDefault="00956BA7" w:rsidP="0047575F">
      <w:pPr>
        <w:pStyle w:val="ListParagraph"/>
        <w:numPr>
          <w:ilvl w:val="0"/>
          <w:numId w:val="37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Align BreastScreen Australia accreditation </w:t>
      </w:r>
      <w:r w:rsidR="0049551A">
        <w:rPr>
          <w:rFonts w:asciiTheme="minorHAnsi" w:hAnsiTheme="minorHAnsi"/>
        </w:rPr>
        <w:t xml:space="preserve">arrangements </w:t>
      </w:r>
      <w:r>
        <w:rPr>
          <w:rFonts w:asciiTheme="minorHAnsi" w:hAnsiTheme="minorHAnsi"/>
        </w:rPr>
        <w:t xml:space="preserve">with new evidence, technologies, and </w:t>
      </w:r>
      <w:r w:rsidR="0049551A">
        <w:rPr>
          <w:rFonts w:asciiTheme="minorHAnsi" w:hAnsiTheme="minorHAnsi"/>
        </w:rPr>
        <w:t>screening</w:t>
      </w:r>
      <w:r>
        <w:rPr>
          <w:rFonts w:asciiTheme="minorHAnsi" w:hAnsiTheme="minorHAnsi"/>
        </w:rPr>
        <w:t xml:space="preserve"> </w:t>
      </w:r>
      <w:r w:rsidR="00340B00">
        <w:rPr>
          <w:rFonts w:asciiTheme="minorHAnsi" w:hAnsiTheme="minorHAnsi"/>
        </w:rPr>
        <w:t xml:space="preserve">and assessment </w:t>
      </w:r>
      <w:r>
        <w:rPr>
          <w:rFonts w:asciiTheme="minorHAnsi" w:hAnsiTheme="minorHAnsi"/>
        </w:rPr>
        <w:t>pathways.</w:t>
      </w:r>
    </w:p>
    <w:p w14:paraId="7BEC8DDE" w14:textId="1AFAEB7F" w:rsidR="00596824" w:rsidRPr="00596824" w:rsidRDefault="00596824" w:rsidP="00596824">
      <w:pPr>
        <w:pStyle w:val="ListParagraph"/>
        <w:numPr>
          <w:ilvl w:val="0"/>
          <w:numId w:val="37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Identify </w:t>
      </w:r>
      <w:r w:rsidR="0049551A">
        <w:rPr>
          <w:rFonts w:asciiTheme="minorHAnsi" w:hAnsiTheme="minorHAnsi"/>
        </w:rPr>
        <w:t>strategies</w:t>
      </w:r>
      <w:r>
        <w:rPr>
          <w:rFonts w:asciiTheme="minorHAnsi" w:hAnsiTheme="minorHAnsi"/>
        </w:rPr>
        <w:t xml:space="preserve"> for increasing participation</w:t>
      </w:r>
      <w:r w:rsidR="0059141D">
        <w:rPr>
          <w:rFonts w:asciiTheme="minorHAnsi" w:hAnsiTheme="minorHAnsi"/>
        </w:rPr>
        <w:t xml:space="preserve"> and </w:t>
      </w:r>
      <w:r w:rsidR="00FC0C4B">
        <w:rPr>
          <w:rFonts w:asciiTheme="minorHAnsi" w:hAnsiTheme="minorHAnsi"/>
        </w:rPr>
        <w:t xml:space="preserve">providing </w:t>
      </w:r>
      <w:r w:rsidR="0059141D">
        <w:rPr>
          <w:rFonts w:asciiTheme="minorHAnsi" w:hAnsiTheme="minorHAnsi"/>
        </w:rPr>
        <w:t>equity of access</w:t>
      </w:r>
      <w:r>
        <w:rPr>
          <w:rFonts w:asciiTheme="minorHAnsi" w:hAnsiTheme="minorHAnsi"/>
        </w:rPr>
        <w:t xml:space="preserve"> </w:t>
      </w:r>
      <w:r w:rsidR="0059141D">
        <w:rPr>
          <w:rFonts w:asciiTheme="minorHAnsi" w:hAnsiTheme="minorHAnsi"/>
        </w:rPr>
        <w:t>to</w:t>
      </w:r>
      <w:r>
        <w:rPr>
          <w:rFonts w:asciiTheme="minorHAnsi" w:hAnsiTheme="minorHAnsi"/>
        </w:rPr>
        <w:t xml:space="preserve"> breast cancer screening.</w:t>
      </w:r>
    </w:p>
    <w:p w14:paraId="09C96E13" w14:textId="2665DB4F" w:rsidR="00C34436" w:rsidRDefault="007112FF" w:rsidP="0047575F">
      <w:pPr>
        <w:pStyle w:val="ListParagraph"/>
        <w:numPr>
          <w:ilvl w:val="0"/>
          <w:numId w:val="37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DE1597" w:rsidRPr="006E0B68">
        <w:rPr>
          <w:rFonts w:asciiTheme="minorHAnsi" w:hAnsiTheme="minorHAnsi"/>
        </w:rPr>
        <w:t>etermin</w:t>
      </w:r>
      <w:r w:rsidR="00A66DF4">
        <w:rPr>
          <w:rFonts w:asciiTheme="minorHAnsi" w:hAnsiTheme="minorHAnsi"/>
        </w:rPr>
        <w:t>e</w:t>
      </w:r>
      <w:r w:rsidR="00DE1597" w:rsidRPr="006E0B68">
        <w:rPr>
          <w:rFonts w:asciiTheme="minorHAnsi" w:hAnsiTheme="minorHAnsi"/>
        </w:rPr>
        <w:t xml:space="preserve"> a </w:t>
      </w:r>
      <w:r w:rsidR="00C34436">
        <w:rPr>
          <w:rFonts w:asciiTheme="minorHAnsi" w:hAnsiTheme="minorHAnsi"/>
        </w:rPr>
        <w:t xml:space="preserve">contemporary and </w:t>
      </w:r>
      <w:r w:rsidR="00DE1597" w:rsidRPr="006E0B68">
        <w:rPr>
          <w:rFonts w:asciiTheme="minorHAnsi" w:hAnsiTheme="minorHAnsi"/>
        </w:rPr>
        <w:t>sustainable funding</w:t>
      </w:r>
      <w:r w:rsidR="00C34436">
        <w:rPr>
          <w:rFonts w:asciiTheme="minorHAnsi" w:hAnsiTheme="minorHAnsi"/>
        </w:rPr>
        <w:t xml:space="preserve"> model</w:t>
      </w:r>
      <w:r w:rsidR="0059141D">
        <w:rPr>
          <w:rFonts w:asciiTheme="minorHAnsi" w:hAnsiTheme="minorHAnsi"/>
        </w:rPr>
        <w:t xml:space="preserve"> that considers Program funding mechanisms</w:t>
      </w:r>
      <w:r w:rsidR="00C34436">
        <w:rPr>
          <w:rFonts w:asciiTheme="minorHAnsi" w:hAnsiTheme="minorHAnsi"/>
        </w:rPr>
        <w:t xml:space="preserve">. </w:t>
      </w:r>
    </w:p>
    <w:p w14:paraId="786F5945" w14:textId="01B18741" w:rsidR="00DE1597" w:rsidRDefault="00C34436" w:rsidP="00FA7625">
      <w:pPr>
        <w:pStyle w:val="ListParagraph"/>
        <w:numPr>
          <w:ilvl w:val="0"/>
          <w:numId w:val="37"/>
        </w:numPr>
        <w:rPr>
          <w:rFonts w:asciiTheme="minorHAnsi" w:hAnsiTheme="minorHAnsi"/>
        </w:rPr>
      </w:pPr>
      <w:r w:rsidRPr="00FA7625">
        <w:rPr>
          <w:rFonts w:asciiTheme="minorHAnsi" w:hAnsiTheme="minorHAnsi"/>
        </w:rPr>
        <w:t>De</w:t>
      </w:r>
      <w:r w:rsidR="0049551A">
        <w:rPr>
          <w:rFonts w:asciiTheme="minorHAnsi" w:hAnsiTheme="minorHAnsi"/>
        </w:rPr>
        <w:t>scribe a</w:t>
      </w:r>
      <w:r w:rsidRPr="00FA7625">
        <w:rPr>
          <w:rFonts w:asciiTheme="minorHAnsi" w:hAnsiTheme="minorHAnsi"/>
        </w:rPr>
        <w:t xml:space="preserve"> review model t</w:t>
      </w:r>
      <w:r w:rsidR="0049551A">
        <w:rPr>
          <w:rFonts w:asciiTheme="minorHAnsi" w:hAnsiTheme="minorHAnsi"/>
        </w:rPr>
        <w:t>hat</w:t>
      </w:r>
      <w:r w:rsidR="00DE1597" w:rsidRPr="00FA7625">
        <w:rPr>
          <w:rFonts w:asciiTheme="minorHAnsi" w:hAnsiTheme="minorHAnsi"/>
        </w:rPr>
        <w:t xml:space="preserve"> ensure</w:t>
      </w:r>
      <w:r w:rsidR="0049551A">
        <w:rPr>
          <w:rFonts w:asciiTheme="minorHAnsi" w:hAnsiTheme="minorHAnsi"/>
        </w:rPr>
        <w:t>s</w:t>
      </w:r>
      <w:r w:rsidR="00DE1597" w:rsidRPr="00FA7625">
        <w:rPr>
          <w:rFonts w:asciiTheme="minorHAnsi" w:hAnsiTheme="minorHAnsi"/>
        </w:rPr>
        <w:t xml:space="preserve"> the </w:t>
      </w:r>
      <w:r w:rsidR="0049551A">
        <w:rPr>
          <w:rFonts w:asciiTheme="minorHAnsi" w:hAnsiTheme="minorHAnsi"/>
        </w:rPr>
        <w:t>P</w:t>
      </w:r>
      <w:r w:rsidR="00DE1597" w:rsidRPr="00FA7625">
        <w:rPr>
          <w:rFonts w:asciiTheme="minorHAnsi" w:hAnsiTheme="minorHAnsi"/>
        </w:rPr>
        <w:t xml:space="preserve">rogram </w:t>
      </w:r>
      <w:r w:rsidR="0049551A">
        <w:rPr>
          <w:rFonts w:asciiTheme="minorHAnsi" w:hAnsiTheme="minorHAnsi"/>
        </w:rPr>
        <w:t>will be</w:t>
      </w:r>
      <w:r w:rsidR="00DE1597" w:rsidRPr="00FA7625">
        <w:rPr>
          <w:rFonts w:asciiTheme="minorHAnsi" w:hAnsiTheme="minorHAnsi"/>
        </w:rPr>
        <w:t xml:space="preserve"> responsive to future evidence</w:t>
      </w:r>
      <w:r w:rsidR="0049551A">
        <w:rPr>
          <w:rFonts w:asciiTheme="minorHAnsi" w:hAnsiTheme="minorHAnsi"/>
        </w:rPr>
        <w:t xml:space="preserve"> of best practice screening</w:t>
      </w:r>
      <w:r w:rsidR="00077D5F" w:rsidRPr="00FA7625">
        <w:rPr>
          <w:rFonts w:asciiTheme="minorHAnsi" w:hAnsiTheme="minorHAnsi"/>
        </w:rPr>
        <w:t xml:space="preserve">. </w:t>
      </w:r>
    </w:p>
    <w:p w14:paraId="0C799AA0" w14:textId="2A1B4078" w:rsidR="00FA7625" w:rsidRDefault="00FA7625" w:rsidP="00FA7625">
      <w:pPr>
        <w:rPr>
          <w:rFonts w:asciiTheme="minorHAnsi" w:hAnsiTheme="minorHAnsi"/>
        </w:rPr>
      </w:pPr>
    </w:p>
    <w:p w14:paraId="35789BFC" w14:textId="293CE27F" w:rsidR="00DD10A1" w:rsidRPr="006E0B68" w:rsidRDefault="00DD10A1" w:rsidP="00FA7625">
      <w:r w:rsidRPr="00E37924">
        <w:rPr>
          <w:rFonts w:asciiTheme="minorHAnsi" w:hAnsiTheme="minorHAnsi" w:cstheme="minorHAnsi"/>
        </w:rPr>
        <w:t>Th</w:t>
      </w:r>
      <w:r w:rsidR="0049551A">
        <w:rPr>
          <w:rFonts w:asciiTheme="minorHAnsi" w:hAnsiTheme="minorHAnsi" w:cstheme="minorHAnsi"/>
        </w:rPr>
        <w:t>e Objectives</w:t>
      </w:r>
      <w:r w:rsidRPr="00E37924">
        <w:rPr>
          <w:rFonts w:asciiTheme="minorHAnsi" w:hAnsiTheme="minorHAnsi" w:cstheme="minorHAnsi"/>
        </w:rPr>
        <w:t xml:space="preserve"> will </w:t>
      </w:r>
      <w:proofErr w:type="gramStart"/>
      <w:r w:rsidRPr="00E37924">
        <w:rPr>
          <w:rFonts w:asciiTheme="minorHAnsi" w:hAnsiTheme="minorHAnsi" w:cstheme="minorHAnsi"/>
        </w:rPr>
        <w:t>be achieved</w:t>
      </w:r>
      <w:proofErr w:type="gramEnd"/>
      <w:r w:rsidRPr="00E37924">
        <w:rPr>
          <w:rFonts w:asciiTheme="minorHAnsi" w:hAnsiTheme="minorHAnsi" w:cstheme="minorHAnsi"/>
        </w:rPr>
        <w:t xml:space="preserve"> by:</w:t>
      </w:r>
    </w:p>
    <w:p w14:paraId="38936BF9" w14:textId="7D002DB9" w:rsidR="0036524F" w:rsidRPr="0036524F" w:rsidRDefault="00DD10A1" w:rsidP="0047575F">
      <w:pPr>
        <w:pStyle w:val="ListParagraph"/>
        <w:numPr>
          <w:ilvl w:val="0"/>
          <w:numId w:val="11"/>
        </w:numPr>
        <w:spacing w:before="120" w:after="120"/>
        <w:rPr>
          <w:rFonts w:asciiTheme="minorHAnsi" w:hAnsiTheme="minorHAnsi"/>
        </w:rPr>
      </w:pPr>
      <w:r w:rsidRPr="004A079A">
        <w:rPr>
          <w:rFonts w:asciiTheme="minorHAnsi" w:hAnsiTheme="minorHAnsi"/>
        </w:rPr>
        <w:t>Reviewing and synthesising evidence o</w:t>
      </w:r>
      <w:r w:rsidR="00DE1597">
        <w:rPr>
          <w:rFonts w:asciiTheme="minorHAnsi" w:hAnsiTheme="minorHAnsi"/>
        </w:rPr>
        <w:t>n</w:t>
      </w:r>
      <w:r w:rsidRPr="004A079A">
        <w:rPr>
          <w:rFonts w:asciiTheme="minorHAnsi" w:hAnsiTheme="minorHAnsi"/>
        </w:rPr>
        <w:t xml:space="preserve"> screening technologies</w:t>
      </w:r>
      <w:r w:rsidR="00DE1597">
        <w:rPr>
          <w:rFonts w:asciiTheme="minorHAnsi" w:hAnsiTheme="minorHAnsi"/>
        </w:rPr>
        <w:t xml:space="preserve"> and</w:t>
      </w:r>
      <w:r w:rsidRPr="004A079A">
        <w:rPr>
          <w:rFonts w:asciiTheme="minorHAnsi" w:hAnsiTheme="minorHAnsi"/>
        </w:rPr>
        <w:t xml:space="preserve"> different policy and clinical approaches to </w:t>
      </w:r>
      <w:r w:rsidR="00DE1597">
        <w:rPr>
          <w:rFonts w:asciiTheme="minorHAnsi" w:hAnsiTheme="minorHAnsi"/>
        </w:rPr>
        <w:t>breast cancer screening</w:t>
      </w:r>
      <w:r w:rsidR="00340B00">
        <w:rPr>
          <w:rFonts w:asciiTheme="minorHAnsi" w:hAnsiTheme="minorHAnsi"/>
        </w:rPr>
        <w:t xml:space="preserve"> and assessment</w:t>
      </w:r>
      <w:r w:rsidR="00DE1597">
        <w:rPr>
          <w:rFonts w:asciiTheme="minorHAnsi" w:hAnsiTheme="minorHAnsi"/>
        </w:rPr>
        <w:t>.</w:t>
      </w:r>
    </w:p>
    <w:p w14:paraId="3747FFBC" w14:textId="3D9A293A" w:rsidR="00315BF3" w:rsidRDefault="00DE1597" w:rsidP="0047575F">
      <w:pPr>
        <w:pStyle w:val="ListParagraph"/>
        <w:numPr>
          <w:ilvl w:val="0"/>
          <w:numId w:val="11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Identifying </w:t>
      </w:r>
      <w:r w:rsidR="00315BF3">
        <w:rPr>
          <w:rFonts w:asciiTheme="minorHAnsi" w:hAnsiTheme="minorHAnsi"/>
        </w:rPr>
        <w:t>evidence-based</w:t>
      </w:r>
      <w:r>
        <w:rPr>
          <w:rFonts w:asciiTheme="minorHAnsi" w:hAnsiTheme="minorHAnsi"/>
        </w:rPr>
        <w:t xml:space="preserve"> breast cancer screening </w:t>
      </w:r>
      <w:r w:rsidR="00340B00">
        <w:rPr>
          <w:rFonts w:asciiTheme="minorHAnsi" w:hAnsiTheme="minorHAnsi"/>
        </w:rPr>
        <w:t xml:space="preserve">and assessment </w:t>
      </w:r>
      <w:r>
        <w:rPr>
          <w:rFonts w:asciiTheme="minorHAnsi" w:hAnsiTheme="minorHAnsi"/>
        </w:rPr>
        <w:t xml:space="preserve">pathways that could </w:t>
      </w:r>
      <w:proofErr w:type="gramStart"/>
      <w:r>
        <w:rPr>
          <w:rFonts w:asciiTheme="minorHAnsi" w:hAnsiTheme="minorHAnsi"/>
        </w:rPr>
        <w:t>be considered</w:t>
      </w:r>
      <w:proofErr w:type="gramEnd"/>
      <w:r>
        <w:rPr>
          <w:rFonts w:asciiTheme="minorHAnsi" w:hAnsiTheme="minorHAnsi"/>
        </w:rPr>
        <w:t xml:space="preserve"> in the Australian context, which </w:t>
      </w:r>
      <w:r w:rsidR="00315BF3">
        <w:rPr>
          <w:rFonts w:asciiTheme="minorHAnsi" w:hAnsiTheme="minorHAnsi"/>
        </w:rPr>
        <w:t>includes screening women who may have risk factors</w:t>
      </w:r>
      <w:r w:rsidR="00F166AD">
        <w:rPr>
          <w:rFonts w:asciiTheme="minorHAnsi" w:hAnsiTheme="minorHAnsi"/>
        </w:rPr>
        <w:t xml:space="preserve"> </w:t>
      </w:r>
      <w:r w:rsidR="00315BF3">
        <w:rPr>
          <w:rFonts w:asciiTheme="minorHAnsi" w:hAnsiTheme="minorHAnsi"/>
        </w:rPr>
        <w:t>other than age</w:t>
      </w:r>
      <w:r w:rsidR="00EA5D3A">
        <w:rPr>
          <w:rFonts w:asciiTheme="minorHAnsi" w:hAnsiTheme="minorHAnsi"/>
        </w:rPr>
        <w:t>, such as dense</w:t>
      </w:r>
      <w:r w:rsidR="006E6553">
        <w:rPr>
          <w:rFonts w:asciiTheme="minorHAnsi" w:hAnsiTheme="minorHAnsi"/>
        </w:rPr>
        <w:t xml:space="preserve"> breasts</w:t>
      </w:r>
      <w:r w:rsidR="00EA5D3A">
        <w:rPr>
          <w:rFonts w:asciiTheme="minorHAnsi" w:hAnsiTheme="minorHAnsi"/>
        </w:rPr>
        <w:t>.</w:t>
      </w:r>
    </w:p>
    <w:p w14:paraId="5D142A34" w14:textId="30ED600D" w:rsidR="00E81800" w:rsidRDefault="00DD10A1" w:rsidP="009B5E10">
      <w:pPr>
        <w:pStyle w:val="ListParagraph"/>
        <w:numPr>
          <w:ilvl w:val="0"/>
          <w:numId w:val="11"/>
        </w:numPr>
        <w:spacing w:before="120" w:after="120"/>
        <w:rPr>
          <w:rFonts w:asciiTheme="minorHAnsi" w:hAnsiTheme="minorHAnsi"/>
        </w:rPr>
      </w:pPr>
      <w:r w:rsidRPr="00D36213">
        <w:rPr>
          <w:rFonts w:asciiTheme="minorHAnsi" w:hAnsiTheme="minorHAnsi"/>
        </w:rPr>
        <w:t xml:space="preserve">Conducting economic modelling of alternative breast </w:t>
      </w:r>
      <w:r w:rsidR="00DE1597" w:rsidRPr="00D36213">
        <w:rPr>
          <w:rFonts w:asciiTheme="minorHAnsi" w:hAnsiTheme="minorHAnsi"/>
        </w:rPr>
        <w:t xml:space="preserve">cancer </w:t>
      </w:r>
      <w:r w:rsidRPr="00D36213">
        <w:rPr>
          <w:rFonts w:asciiTheme="minorHAnsi" w:hAnsiTheme="minorHAnsi"/>
        </w:rPr>
        <w:t xml:space="preserve">screening </w:t>
      </w:r>
      <w:r w:rsidR="00340B00">
        <w:rPr>
          <w:rFonts w:asciiTheme="minorHAnsi" w:hAnsiTheme="minorHAnsi"/>
        </w:rPr>
        <w:t xml:space="preserve">and assessment </w:t>
      </w:r>
      <w:r w:rsidRPr="00D36213">
        <w:rPr>
          <w:rFonts w:asciiTheme="minorHAnsi" w:hAnsiTheme="minorHAnsi"/>
        </w:rPr>
        <w:t xml:space="preserve">pathways </w:t>
      </w:r>
      <w:r w:rsidR="0049551A">
        <w:rPr>
          <w:rFonts w:asciiTheme="minorHAnsi" w:hAnsiTheme="minorHAnsi"/>
        </w:rPr>
        <w:t xml:space="preserve">and </w:t>
      </w:r>
      <w:r w:rsidRPr="00D36213">
        <w:rPr>
          <w:rFonts w:asciiTheme="minorHAnsi" w:hAnsiTheme="minorHAnsi"/>
        </w:rPr>
        <w:t>compare to current practice</w:t>
      </w:r>
      <w:r w:rsidR="0049551A">
        <w:rPr>
          <w:rFonts w:asciiTheme="minorHAnsi" w:hAnsiTheme="minorHAnsi"/>
        </w:rPr>
        <w:t xml:space="preserve"> </w:t>
      </w:r>
      <w:r w:rsidR="00315BF3" w:rsidRPr="00D36213">
        <w:rPr>
          <w:rFonts w:asciiTheme="minorHAnsi" w:hAnsiTheme="minorHAnsi"/>
        </w:rPr>
        <w:t>to support policy decisions</w:t>
      </w:r>
      <w:r w:rsidR="00CE4661" w:rsidRPr="00D36213">
        <w:rPr>
          <w:rFonts w:asciiTheme="minorHAnsi" w:hAnsiTheme="minorHAnsi"/>
        </w:rPr>
        <w:t xml:space="preserve"> and </w:t>
      </w:r>
      <w:r w:rsidR="0049551A">
        <w:rPr>
          <w:rFonts w:asciiTheme="minorHAnsi" w:hAnsiTheme="minorHAnsi"/>
        </w:rPr>
        <w:t xml:space="preserve">where </w:t>
      </w:r>
      <w:r w:rsidR="00CE4661" w:rsidRPr="00D36213">
        <w:rPr>
          <w:rFonts w:asciiTheme="minorHAnsi" w:hAnsiTheme="minorHAnsi"/>
        </w:rPr>
        <w:t xml:space="preserve">previous modelling has </w:t>
      </w:r>
      <w:r w:rsidR="004842D2">
        <w:rPr>
          <w:rFonts w:asciiTheme="minorHAnsi" w:hAnsiTheme="minorHAnsi"/>
        </w:rPr>
        <w:t>not evaluated the scenario</w:t>
      </w:r>
      <w:r w:rsidRPr="00D36213">
        <w:rPr>
          <w:rFonts w:asciiTheme="minorHAnsi" w:hAnsiTheme="minorHAnsi"/>
        </w:rPr>
        <w:t>.</w:t>
      </w:r>
    </w:p>
    <w:p w14:paraId="1EA9D704" w14:textId="2B01380E" w:rsidR="00956BA7" w:rsidRDefault="00956BA7" w:rsidP="009B5E10">
      <w:pPr>
        <w:pStyle w:val="ListParagraph"/>
        <w:numPr>
          <w:ilvl w:val="0"/>
          <w:numId w:val="11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Assessing the impact of new evidence, technologies and </w:t>
      </w:r>
      <w:r w:rsidR="0049551A">
        <w:rPr>
          <w:rFonts w:asciiTheme="minorHAnsi" w:hAnsiTheme="minorHAnsi"/>
        </w:rPr>
        <w:t>screening</w:t>
      </w:r>
      <w:r>
        <w:rPr>
          <w:rFonts w:asciiTheme="minorHAnsi" w:hAnsiTheme="minorHAnsi"/>
        </w:rPr>
        <w:t xml:space="preserve"> </w:t>
      </w:r>
      <w:r w:rsidR="00340B00">
        <w:rPr>
          <w:rFonts w:asciiTheme="minorHAnsi" w:hAnsiTheme="minorHAnsi"/>
        </w:rPr>
        <w:t xml:space="preserve">and assessment </w:t>
      </w:r>
      <w:r>
        <w:rPr>
          <w:rFonts w:asciiTheme="minorHAnsi" w:hAnsiTheme="minorHAnsi"/>
        </w:rPr>
        <w:t xml:space="preserve">pathways on the </w:t>
      </w:r>
      <w:r w:rsidR="009D71BA">
        <w:rPr>
          <w:rFonts w:asciiTheme="minorHAnsi" w:hAnsiTheme="minorHAnsi"/>
        </w:rPr>
        <w:t>safety and quality of the Program</w:t>
      </w:r>
      <w:r>
        <w:rPr>
          <w:rFonts w:asciiTheme="minorHAnsi" w:hAnsiTheme="minorHAnsi"/>
        </w:rPr>
        <w:t xml:space="preserve"> and updating accreditation </w:t>
      </w:r>
      <w:r w:rsidR="0049551A">
        <w:rPr>
          <w:rFonts w:asciiTheme="minorHAnsi" w:hAnsiTheme="minorHAnsi"/>
        </w:rPr>
        <w:t>arrangements</w:t>
      </w:r>
      <w:r>
        <w:rPr>
          <w:rFonts w:asciiTheme="minorHAnsi" w:hAnsiTheme="minorHAnsi"/>
        </w:rPr>
        <w:t xml:space="preserve"> as required.</w:t>
      </w:r>
    </w:p>
    <w:p w14:paraId="7E91A532" w14:textId="71E83A7B" w:rsidR="00DD10A1" w:rsidRPr="00D36213" w:rsidRDefault="00E81800" w:rsidP="009B5E10">
      <w:pPr>
        <w:pStyle w:val="ListParagraph"/>
        <w:numPr>
          <w:ilvl w:val="0"/>
          <w:numId w:val="11"/>
        </w:numPr>
        <w:spacing w:before="120" w:after="120"/>
        <w:rPr>
          <w:rFonts w:asciiTheme="minorHAnsi" w:hAnsiTheme="minorHAnsi"/>
        </w:rPr>
      </w:pPr>
      <w:bookmarkStart w:id="1" w:name="_Hlk125021080"/>
      <w:r>
        <w:rPr>
          <w:rFonts w:asciiTheme="minorHAnsi" w:hAnsiTheme="minorHAnsi"/>
        </w:rPr>
        <w:t>Providing an assessment o</w:t>
      </w:r>
      <w:r w:rsidR="0049551A">
        <w:rPr>
          <w:rFonts w:asciiTheme="minorHAnsi" w:hAnsiTheme="minorHAnsi"/>
        </w:rPr>
        <w:t>f</w:t>
      </w:r>
      <w:r>
        <w:rPr>
          <w:rFonts w:asciiTheme="minorHAnsi" w:hAnsiTheme="minorHAnsi"/>
        </w:rPr>
        <w:t xml:space="preserve"> the feasibility of implementing recommendations. </w:t>
      </w:r>
      <w:bookmarkEnd w:id="1"/>
    </w:p>
    <w:p w14:paraId="2BB074B9" w14:textId="50AE57B0" w:rsidR="00F00110" w:rsidRDefault="00DD10A1" w:rsidP="00D364A5">
      <w:pPr>
        <w:pStyle w:val="ListParagraph"/>
        <w:numPr>
          <w:ilvl w:val="0"/>
          <w:numId w:val="11"/>
        </w:numPr>
        <w:spacing w:before="120" w:after="120"/>
        <w:rPr>
          <w:rFonts w:asciiTheme="minorHAnsi" w:hAnsiTheme="minorHAnsi"/>
        </w:rPr>
      </w:pPr>
      <w:r w:rsidRPr="004A079A">
        <w:rPr>
          <w:rFonts w:asciiTheme="minorHAnsi" w:hAnsiTheme="minorHAnsi"/>
        </w:rPr>
        <w:lastRenderedPageBreak/>
        <w:t xml:space="preserve">Identifying funding models that could support </w:t>
      </w:r>
      <w:r w:rsidR="00627166">
        <w:rPr>
          <w:rFonts w:asciiTheme="minorHAnsi" w:hAnsiTheme="minorHAnsi"/>
        </w:rPr>
        <w:t xml:space="preserve">sustained increase </w:t>
      </w:r>
      <w:r w:rsidR="0049551A">
        <w:rPr>
          <w:rFonts w:asciiTheme="minorHAnsi" w:hAnsiTheme="minorHAnsi"/>
        </w:rPr>
        <w:t>in</w:t>
      </w:r>
      <w:r w:rsidR="00627166">
        <w:rPr>
          <w:rFonts w:asciiTheme="minorHAnsi" w:hAnsiTheme="minorHAnsi"/>
        </w:rPr>
        <w:t xml:space="preserve"> Program</w:t>
      </w:r>
      <w:r w:rsidR="0049551A">
        <w:rPr>
          <w:rFonts w:asciiTheme="minorHAnsi" w:hAnsiTheme="minorHAnsi"/>
        </w:rPr>
        <w:t xml:space="preserve"> participation</w:t>
      </w:r>
      <w:r w:rsidR="00F00110">
        <w:rPr>
          <w:rFonts w:asciiTheme="minorHAnsi" w:hAnsiTheme="minorHAnsi"/>
        </w:rPr>
        <w:t>:</w:t>
      </w:r>
    </w:p>
    <w:p w14:paraId="211EF0F9" w14:textId="65A359AD" w:rsidR="002D4FCA" w:rsidRPr="002D4FCA" w:rsidRDefault="004842D2" w:rsidP="002D4FCA">
      <w:pPr>
        <w:pStyle w:val="ListParagraph"/>
        <w:numPr>
          <w:ilvl w:val="0"/>
          <w:numId w:val="39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2D4FCA">
        <w:rPr>
          <w:rFonts w:asciiTheme="minorHAnsi" w:hAnsiTheme="minorHAnsi"/>
        </w:rPr>
        <w:t xml:space="preserve">evelop a standard model to </w:t>
      </w:r>
      <w:r w:rsidR="00340B00">
        <w:rPr>
          <w:rFonts w:asciiTheme="minorHAnsi" w:hAnsiTheme="minorHAnsi"/>
        </w:rPr>
        <w:t xml:space="preserve">estimate the cost of breast cancer screening and assessment in BreastScreen Australia and in the private sector, which may include </w:t>
      </w:r>
      <w:r w:rsidR="002D4FCA">
        <w:rPr>
          <w:rFonts w:asciiTheme="minorHAnsi" w:hAnsiTheme="minorHAnsi"/>
        </w:rPr>
        <w:t>cost per wom</w:t>
      </w:r>
      <w:r w:rsidR="00627166">
        <w:rPr>
          <w:rFonts w:asciiTheme="minorHAnsi" w:hAnsiTheme="minorHAnsi"/>
        </w:rPr>
        <w:t>a</w:t>
      </w:r>
      <w:r w:rsidR="002D4FCA">
        <w:rPr>
          <w:rFonts w:asciiTheme="minorHAnsi" w:hAnsiTheme="minorHAnsi"/>
        </w:rPr>
        <w:t xml:space="preserve">n screened </w:t>
      </w:r>
      <w:r w:rsidR="002D4FCA">
        <w:rPr>
          <w:rStyle w:val="FootnoteReference"/>
          <w:rFonts w:asciiTheme="minorHAnsi" w:hAnsiTheme="minorHAnsi"/>
        </w:rPr>
        <w:footnoteReference w:id="1"/>
      </w:r>
      <w:r w:rsidR="002D4FCA">
        <w:rPr>
          <w:rFonts w:asciiTheme="minorHAnsi" w:hAnsiTheme="minorHAnsi"/>
        </w:rPr>
        <w:t>and estimat</w:t>
      </w:r>
      <w:r>
        <w:rPr>
          <w:rFonts w:asciiTheme="minorHAnsi" w:hAnsiTheme="minorHAnsi"/>
        </w:rPr>
        <w:t>e</w:t>
      </w:r>
      <w:r w:rsidR="002D4FCA">
        <w:rPr>
          <w:rFonts w:asciiTheme="minorHAnsi" w:hAnsiTheme="minorHAnsi"/>
        </w:rPr>
        <w:t xml:space="preserve"> current and potential future costs</w:t>
      </w:r>
      <w:r w:rsidR="00340B00">
        <w:rPr>
          <w:rFonts w:asciiTheme="minorHAnsi" w:hAnsiTheme="minorHAnsi"/>
        </w:rPr>
        <w:t xml:space="preserve"> of breast cancer screening and assessment</w:t>
      </w:r>
      <w:r w:rsidR="002D4FCA">
        <w:rPr>
          <w:rFonts w:asciiTheme="minorHAnsi" w:hAnsiTheme="minorHAnsi"/>
        </w:rPr>
        <w:t>.</w:t>
      </w:r>
    </w:p>
    <w:p w14:paraId="45436380" w14:textId="72A43215" w:rsidR="00F00110" w:rsidRDefault="007218F3" w:rsidP="00F00110">
      <w:pPr>
        <w:pStyle w:val="ListParagraph"/>
        <w:numPr>
          <w:ilvl w:val="0"/>
          <w:numId w:val="39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Future funding models will consider</w:t>
      </w:r>
      <w:r w:rsidR="001D40FC">
        <w:rPr>
          <w:rFonts w:asciiTheme="minorHAnsi" w:hAnsiTheme="minorHAnsi"/>
        </w:rPr>
        <w:t xml:space="preserve"> </w:t>
      </w:r>
      <w:r w:rsidR="00000EFD">
        <w:rPr>
          <w:rFonts w:asciiTheme="minorHAnsi" w:hAnsiTheme="minorHAnsi"/>
        </w:rPr>
        <w:t>a</w:t>
      </w:r>
      <w:r w:rsidR="001D40FC">
        <w:rPr>
          <w:rFonts w:asciiTheme="minorHAnsi" w:hAnsiTheme="minorHAnsi"/>
        </w:rPr>
        <w:t xml:space="preserve"> funding mechanism,</w:t>
      </w:r>
      <w:r>
        <w:rPr>
          <w:rFonts w:asciiTheme="minorHAnsi" w:hAnsiTheme="minorHAnsi"/>
        </w:rPr>
        <w:t xml:space="preserve"> both screening and assessment costs</w:t>
      </w:r>
      <w:r w:rsidR="00F00110">
        <w:rPr>
          <w:rFonts w:asciiTheme="minorHAnsi" w:hAnsiTheme="minorHAnsi"/>
        </w:rPr>
        <w:t xml:space="preserve"> and </w:t>
      </w:r>
      <w:r w:rsidR="00F00110" w:rsidRPr="00F00110">
        <w:rPr>
          <w:rFonts w:asciiTheme="minorHAnsi" w:hAnsiTheme="minorHAnsi"/>
        </w:rPr>
        <w:t>variations</w:t>
      </w:r>
      <w:r w:rsidR="00F00110">
        <w:rPr>
          <w:rFonts w:asciiTheme="minorHAnsi" w:hAnsiTheme="minorHAnsi"/>
        </w:rPr>
        <w:t xml:space="preserve"> across </w:t>
      </w:r>
      <w:proofErr w:type="gramStart"/>
      <w:r w:rsidR="00F00110">
        <w:rPr>
          <w:rFonts w:asciiTheme="minorHAnsi" w:hAnsiTheme="minorHAnsi"/>
        </w:rPr>
        <w:t>jurisdictions</w:t>
      </w:r>
      <w:proofErr w:type="gramEnd"/>
      <w:r w:rsidR="00F00110">
        <w:rPr>
          <w:rFonts w:asciiTheme="minorHAnsi" w:hAnsiTheme="minorHAnsi"/>
        </w:rPr>
        <w:t>, including service delivery</w:t>
      </w:r>
      <w:r w:rsidR="009872C1">
        <w:rPr>
          <w:rFonts w:asciiTheme="minorHAnsi" w:hAnsiTheme="minorHAnsi"/>
        </w:rPr>
        <w:t xml:space="preserve"> models</w:t>
      </w:r>
      <w:r w:rsidR="00F00110">
        <w:rPr>
          <w:rFonts w:asciiTheme="minorHAnsi" w:hAnsiTheme="minorHAnsi"/>
        </w:rPr>
        <w:t xml:space="preserve"> and different population profiles</w:t>
      </w:r>
      <w:r>
        <w:rPr>
          <w:rFonts w:asciiTheme="minorHAnsi" w:hAnsiTheme="minorHAnsi"/>
        </w:rPr>
        <w:t xml:space="preserve">. </w:t>
      </w:r>
    </w:p>
    <w:p w14:paraId="1C1EA0BB" w14:textId="71CC33A0" w:rsidR="00DE783A" w:rsidRPr="00596824" w:rsidRDefault="00DD10A1" w:rsidP="00596824">
      <w:pPr>
        <w:pStyle w:val="ListParagraph"/>
        <w:numPr>
          <w:ilvl w:val="0"/>
          <w:numId w:val="44"/>
        </w:numPr>
        <w:spacing w:before="120" w:after="120"/>
        <w:rPr>
          <w:rFonts w:asciiTheme="minorHAnsi" w:hAnsiTheme="minorHAnsi"/>
        </w:rPr>
      </w:pPr>
      <w:r w:rsidRPr="00596824">
        <w:rPr>
          <w:rFonts w:asciiTheme="minorHAnsi" w:hAnsiTheme="minorHAnsi"/>
        </w:rPr>
        <w:t>Develop</w:t>
      </w:r>
      <w:r w:rsidR="007B39DB" w:rsidRPr="00596824">
        <w:rPr>
          <w:rFonts w:asciiTheme="minorHAnsi" w:hAnsiTheme="minorHAnsi"/>
        </w:rPr>
        <w:t>ing</w:t>
      </w:r>
      <w:r w:rsidRPr="00596824">
        <w:rPr>
          <w:rFonts w:asciiTheme="minorHAnsi" w:hAnsiTheme="minorHAnsi"/>
        </w:rPr>
        <w:t xml:space="preserve"> a plan to</w:t>
      </w:r>
      <w:r w:rsidR="00627166" w:rsidRPr="00596824">
        <w:rPr>
          <w:rFonts w:asciiTheme="minorHAnsi" w:hAnsiTheme="minorHAnsi"/>
        </w:rPr>
        <w:t xml:space="preserve"> system</w:t>
      </w:r>
      <w:r w:rsidR="0049551A">
        <w:rPr>
          <w:rFonts w:asciiTheme="minorHAnsi" w:hAnsiTheme="minorHAnsi"/>
        </w:rPr>
        <w:t>at</w:t>
      </w:r>
      <w:r w:rsidR="00627166" w:rsidRPr="00596824">
        <w:rPr>
          <w:rFonts w:asciiTheme="minorHAnsi" w:hAnsiTheme="minorHAnsi"/>
        </w:rPr>
        <w:t>ically</w:t>
      </w:r>
      <w:r w:rsidR="007218F3" w:rsidRPr="00596824">
        <w:rPr>
          <w:rFonts w:asciiTheme="minorHAnsi" w:hAnsiTheme="minorHAnsi"/>
        </w:rPr>
        <w:t xml:space="preserve"> inform and</w:t>
      </w:r>
      <w:r w:rsidRPr="00596824">
        <w:rPr>
          <w:rFonts w:asciiTheme="minorHAnsi" w:hAnsiTheme="minorHAnsi"/>
        </w:rPr>
        <w:t xml:space="preserve"> </w:t>
      </w:r>
      <w:r w:rsidR="00315BF3" w:rsidRPr="00596824">
        <w:rPr>
          <w:rFonts w:asciiTheme="minorHAnsi" w:hAnsiTheme="minorHAnsi"/>
        </w:rPr>
        <w:t xml:space="preserve">implement </w:t>
      </w:r>
      <w:r w:rsidR="001F598F" w:rsidRPr="00596824">
        <w:rPr>
          <w:rFonts w:asciiTheme="minorHAnsi" w:hAnsiTheme="minorHAnsi"/>
        </w:rPr>
        <w:t>evidence-based</w:t>
      </w:r>
      <w:r w:rsidR="00315BF3" w:rsidRPr="00596824">
        <w:rPr>
          <w:rFonts w:asciiTheme="minorHAnsi" w:hAnsiTheme="minorHAnsi"/>
        </w:rPr>
        <w:t xml:space="preserve"> </w:t>
      </w:r>
      <w:r w:rsidR="00F94EC1" w:rsidRPr="00596824">
        <w:rPr>
          <w:rFonts w:asciiTheme="minorHAnsi" w:hAnsiTheme="minorHAnsi"/>
        </w:rPr>
        <w:t xml:space="preserve">best </w:t>
      </w:r>
      <w:r w:rsidR="00315BF3" w:rsidRPr="00596824">
        <w:rPr>
          <w:rFonts w:asciiTheme="minorHAnsi" w:hAnsiTheme="minorHAnsi"/>
        </w:rPr>
        <w:t xml:space="preserve">practice in </w:t>
      </w:r>
      <w:r w:rsidR="00627166" w:rsidRPr="00596824">
        <w:rPr>
          <w:rFonts w:asciiTheme="minorHAnsi" w:hAnsiTheme="minorHAnsi"/>
        </w:rPr>
        <w:t>the Program</w:t>
      </w:r>
      <w:r w:rsidR="00315BF3" w:rsidRPr="00596824">
        <w:rPr>
          <w:rFonts w:asciiTheme="minorHAnsi" w:hAnsiTheme="minorHAnsi"/>
        </w:rPr>
        <w:t xml:space="preserve"> into the future.</w:t>
      </w:r>
      <w:r w:rsidR="00E37924" w:rsidRPr="00596824">
        <w:rPr>
          <w:rFonts w:asciiTheme="minorHAnsi" w:hAnsiTheme="minorHAnsi"/>
        </w:rPr>
        <w:t xml:space="preserve"> This will need to consider how the outcomes of two major international clinical trials</w:t>
      </w:r>
      <w:r w:rsidR="00081EED" w:rsidRPr="00596824">
        <w:rPr>
          <w:rFonts w:asciiTheme="minorHAnsi" w:hAnsiTheme="minorHAnsi"/>
        </w:rPr>
        <w:t xml:space="preserve">, </w:t>
      </w:r>
      <w:r w:rsidR="00E37924" w:rsidRPr="00596824">
        <w:rPr>
          <w:rFonts w:asciiTheme="minorHAnsi" w:hAnsiTheme="minorHAnsi"/>
          <w:i/>
          <w:iCs/>
        </w:rPr>
        <w:t>My Personalized Breast Screening (MyPeBS)</w:t>
      </w:r>
      <w:r w:rsidR="00E37924" w:rsidRPr="00596824">
        <w:rPr>
          <w:rFonts w:asciiTheme="minorHAnsi" w:hAnsiTheme="minorHAnsi"/>
        </w:rPr>
        <w:t xml:space="preserve"> and </w:t>
      </w:r>
      <w:r w:rsidR="00E37924" w:rsidRPr="00596824">
        <w:rPr>
          <w:rFonts w:asciiTheme="minorHAnsi" w:hAnsiTheme="minorHAnsi"/>
          <w:i/>
          <w:iCs/>
        </w:rPr>
        <w:t>Women Informed to Screen Depending on Measures of Risk (WISDOM</w:t>
      </w:r>
      <w:r w:rsidR="00E37924" w:rsidRPr="00596824">
        <w:rPr>
          <w:rFonts w:asciiTheme="minorHAnsi" w:hAnsiTheme="minorHAnsi"/>
        </w:rPr>
        <w:t>)</w:t>
      </w:r>
      <w:r w:rsidR="00664D5F" w:rsidRPr="00596824">
        <w:rPr>
          <w:rFonts w:asciiTheme="minorHAnsi" w:hAnsiTheme="minorHAnsi"/>
        </w:rPr>
        <w:t>,</w:t>
      </w:r>
      <w:r w:rsidR="00E37924" w:rsidRPr="00596824">
        <w:rPr>
          <w:rFonts w:asciiTheme="minorHAnsi" w:hAnsiTheme="minorHAnsi"/>
        </w:rPr>
        <w:t xml:space="preserve"> can </w:t>
      </w:r>
      <w:proofErr w:type="gramStart"/>
      <w:r w:rsidR="00E37924" w:rsidRPr="00596824">
        <w:rPr>
          <w:rFonts w:asciiTheme="minorHAnsi" w:hAnsiTheme="minorHAnsi"/>
        </w:rPr>
        <w:t>be reviewed</w:t>
      </w:r>
      <w:proofErr w:type="gramEnd"/>
      <w:r w:rsidR="00E37924" w:rsidRPr="00596824">
        <w:rPr>
          <w:rFonts w:asciiTheme="minorHAnsi" w:hAnsiTheme="minorHAnsi"/>
        </w:rPr>
        <w:t xml:space="preserve">, </w:t>
      </w:r>
      <w:r w:rsidR="00307447" w:rsidRPr="00596824">
        <w:rPr>
          <w:rFonts w:asciiTheme="minorHAnsi" w:hAnsiTheme="minorHAnsi"/>
        </w:rPr>
        <w:t>evaluated,</w:t>
      </w:r>
      <w:r w:rsidR="00E37924" w:rsidRPr="00596824">
        <w:rPr>
          <w:rFonts w:asciiTheme="minorHAnsi" w:hAnsiTheme="minorHAnsi"/>
        </w:rPr>
        <w:t xml:space="preserve"> and translated into an Australian context</w:t>
      </w:r>
      <w:r w:rsidR="00627166" w:rsidRPr="00596824">
        <w:rPr>
          <w:rFonts w:asciiTheme="minorHAnsi" w:hAnsiTheme="minorHAnsi"/>
        </w:rPr>
        <w:t>.</w:t>
      </w:r>
    </w:p>
    <w:p w14:paraId="194C3505" w14:textId="046FCC36" w:rsidR="00DE1597" w:rsidRPr="00BE3C35" w:rsidRDefault="00DE1597" w:rsidP="00DE1597">
      <w:pPr>
        <w:spacing w:before="120" w:after="120"/>
        <w:rPr>
          <w:rFonts w:asciiTheme="minorHAnsi" w:hAnsiTheme="minorHAnsi" w:cstheme="minorHAnsi"/>
        </w:rPr>
      </w:pPr>
      <w:r w:rsidRPr="009C7853">
        <w:rPr>
          <w:rFonts w:asciiTheme="minorHAnsi" w:hAnsiTheme="minorHAnsi"/>
        </w:rPr>
        <w:t xml:space="preserve">The Review will ensure the </w:t>
      </w:r>
      <w:r>
        <w:rPr>
          <w:rFonts w:asciiTheme="minorHAnsi" w:hAnsiTheme="minorHAnsi"/>
        </w:rPr>
        <w:t xml:space="preserve">objectives </w:t>
      </w:r>
      <w:r w:rsidR="0049551A">
        <w:rPr>
          <w:rFonts w:asciiTheme="minorHAnsi" w:hAnsiTheme="minorHAnsi"/>
        </w:rPr>
        <w:t>and</w:t>
      </w:r>
      <w:r>
        <w:rPr>
          <w:rFonts w:asciiTheme="minorHAnsi" w:hAnsiTheme="minorHAnsi"/>
        </w:rPr>
        <w:t xml:space="preserve"> targets of BreastScreen Australia participation in </w:t>
      </w:r>
      <w:r w:rsidR="00035376">
        <w:rPr>
          <w:rFonts w:asciiTheme="minorHAnsi" w:hAnsiTheme="minorHAnsi"/>
        </w:rPr>
        <w:t>other</w:t>
      </w:r>
      <w:r>
        <w:rPr>
          <w:rFonts w:asciiTheme="minorHAnsi" w:hAnsiTheme="minorHAnsi"/>
        </w:rPr>
        <w:t xml:space="preserve"> national joint agendas </w:t>
      </w:r>
      <w:proofErr w:type="gramStart"/>
      <w:r>
        <w:rPr>
          <w:rFonts w:asciiTheme="minorHAnsi" w:hAnsiTheme="minorHAnsi"/>
        </w:rPr>
        <w:t>are supported</w:t>
      </w:r>
      <w:proofErr w:type="gramEnd"/>
      <w:r w:rsidR="00C51A2E">
        <w:rPr>
          <w:rFonts w:asciiTheme="minorHAnsi" w:hAnsiTheme="minorHAnsi"/>
        </w:rPr>
        <w:t>, i</w:t>
      </w:r>
      <w:r>
        <w:rPr>
          <w:rFonts w:asciiTheme="minorHAnsi" w:hAnsiTheme="minorHAnsi"/>
        </w:rPr>
        <w:t>nclud</w:t>
      </w:r>
      <w:r w:rsidR="00035376">
        <w:rPr>
          <w:rFonts w:asciiTheme="minorHAnsi" w:hAnsiTheme="minorHAnsi"/>
        </w:rPr>
        <w:t>ing</w:t>
      </w:r>
      <w:r>
        <w:rPr>
          <w:rFonts w:asciiTheme="minorHAnsi" w:hAnsiTheme="minorHAnsi"/>
        </w:rPr>
        <w:t>, but not limited to</w:t>
      </w:r>
      <w:r w:rsidR="00C51A2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the: </w:t>
      </w:r>
    </w:p>
    <w:p w14:paraId="1B9AAD07" w14:textId="2E22A357" w:rsidR="00DE1597" w:rsidRPr="00BE3C35" w:rsidRDefault="00DE1597" w:rsidP="00006EBB">
      <w:pPr>
        <w:pStyle w:val="ListParagraph"/>
        <w:numPr>
          <w:ilvl w:val="0"/>
          <w:numId w:val="38"/>
        </w:numPr>
        <w:spacing w:before="120" w:after="120"/>
        <w:rPr>
          <w:rFonts w:asciiTheme="minorHAnsi" w:hAnsiTheme="minorHAnsi"/>
        </w:rPr>
      </w:pPr>
      <w:r w:rsidRPr="00811388">
        <w:rPr>
          <w:rFonts w:asciiTheme="minorHAnsi" w:hAnsiTheme="minorHAnsi" w:cstheme="minorHAnsi"/>
        </w:rPr>
        <w:t>National Preventative Health Strategy</w:t>
      </w:r>
      <w:r w:rsidR="00811388" w:rsidRPr="00811388">
        <w:rPr>
          <w:rFonts w:asciiTheme="minorHAnsi" w:hAnsiTheme="minorHAnsi" w:cstheme="minorHAnsi"/>
        </w:rPr>
        <w:t xml:space="preserve"> 2021-2030</w:t>
      </w:r>
    </w:p>
    <w:p w14:paraId="17EC9F77" w14:textId="34A415F2" w:rsidR="00DE1597" w:rsidRPr="00304097" w:rsidRDefault="00DE1597" w:rsidP="00006EBB">
      <w:pPr>
        <w:pStyle w:val="ListParagraph"/>
        <w:numPr>
          <w:ilvl w:val="0"/>
          <w:numId w:val="38"/>
        </w:numPr>
        <w:rPr>
          <w:rFonts w:asciiTheme="minorHAnsi" w:hAnsiTheme="minorHAnsi" w:cstheme="minorHAnsi"/>
        </w:rPr>
      </w:pPr>
      <w:r w:rsidRPr="00811388">
        <w:rPr>
          <w:rFonts w:asciiTheme="minorHAnsi" w:hAnsiTheme="minorHAnsi" w:cstheme="minorHAnsi"/>
        </w:rPr>
        <w:t>Australian Cancer Plan</w:t>
      </w:r>
      <w:r w:rsidR="00811388">
        <w:rPr>
          <w:rFonts w:asciiTheme="minorHAnsi" w:hAnsiTheme="minorHAnsi" w:cstheme="minorHAnsi"/>
        </w:rPr>
        <w:t xml:space="preserve"> 2023-2033</w:t>
      </w:r>
      <w:r w:rsidRPr="00304097">
        <w:rPr>
          <w:rFonts w:asciiTheme="minorHAnsi" w:hAnsiTheme="minorHAnsi" w:cstheme="minorHAnsi"/>
        </w:rPr>
        <w:t xml:space="preserve"> </w:t>
      </w:r>
    </w:p>
    <w:p w14:paraId="6BAE5B5D" w14:textId="4A334F7D" w:rsidR="00DE1597" w:rsidRPr="00BE3C35" w:rsidRDefault="00DE1597" w:rsidP="00006EBB">
      <w:pPr>
        <w:pStyle w:val="ListParagraph"/>
        <w:numPr>
          <w:ilvl w:val="0"/>
          <w:numId w:val="38"/>
        </w:numPr>
        <w:spacing w:before="120" w:after="120"/>
        <w:rPr>
          <w:rFonts w:asciiTheme="minorHAnsi" w:hAnsiTheme="minorHAnsi"/>
        </w:rPr>
      </w:pPr>
      <w:r w:rsidRPr="00BE3C35">
        <w:rPr>
          <w:rFonts w:asciiTheme="minorHAnsi" w:hAnsiTheme="minorHAnsi" w:cstheme="minorHAnsi"/>
        </w:rPr>
        <w:t>Aboriginal</w:t>
      </w:r>
      <w:r w:rsidR="00E13DA8">
        <w:rPr>
          <w:rFonts w:asciiTheme="minorHAnsi" w:hAnsiTheme="minorHAnsi" w:cstheme="minorHAnsi"/>
        </w:rPr>
        <w:t xml:space="preserve"> and Torres Strait Islander</w:t>
      </w:r>
      <w:r w:rsidRPr="00BE3C35">
        <w:rPr>
          <w:rFonts w:asciiTheme="minorHAnsi" w:hAnsiTheme="minorHAnsi" w:cstheme="minorHAnsi"/>
        </w:rPr>
        <w:t xml:space="preserve"> Cancer Plan </w:t>
      </w:r>
    </w:p>
    <w:p w14:paraId="1AF3F566" w14:textId="45B57C07" w:rsidR="00DE1597" w:rsidRPr="00BE3C35" w:rsidRDefault="00811388" w:rsidP="00006EBB">
      <w:pPr>
        <w:pStyle w:val="ListParagraph"/>
        <w:numPr>
          <w:ilvl w:val="0"/>
          <w:numId w:val="38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 xml:space="preserve">National Agreement on </w:t>
      </w:r>
      <w:r w:rsidR="00DE1597" w:rsidRPr="00811388">
        <w:rPr>
          <w:rFonts w:asciiTheme="minorHAnsi" w:hAnsiTheme="minorHAnsi" w:cstheme="minorHAnsi"/>
        </w:rPr>
        <w:t>Closing the Gap</w:t>
      </w:r>
    </w:p>
    <w:p w14:paraId="040DAF2A" w14:textId="71A8A1A4" w:rsidR="002D330D" w:rsidRPr="002D330D" w:rsidRDefault="0049551A" w:rsidP="00006EBB">
      <w:pPr>
        <w:pStyle w:val="ListParagraph"/>
        <w:numPr>
          <w:ilvl w:val="0"/>
          <w:numId w:val="38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O</w:t>
      </w:r>
      <w:r w:rsidR="00DE1597" w:rsidRPr="00BE3C35">
        <w:rPr>
          <w:rFonts w:asciiTheme="minorHAnsi" w:hAnsiTheme="minorHAnsi" w:cstheme="minorHAnsi"/>
        </w:rPr>
        <w:t>ther relevant national/jurisdictional strategies or plans that may impact future national policy for BreastScreen Australi</w:t>
      </w:r>
      <w:r w:rsidR="00DE1597">
        <w:rPr>
          <w:rFonts w:asciiTheme="minorHAnsi" w:hAnsiTheme="minorHAnsi" w:cstheme="minorHAnsi"/>
        </w:rPr>
        <w:t>a</w:t>
      </w:r>
      <w:r w:rsidR="00DE1597" w:rsidRPr="00BE3C35">
        <w:rPr>
          <w:rFonts w:asciiTheme="minorHAnsi" w:hAnsiTheme="minorHAnsi" w:cstheme="minorHAnsi"/>
        </w:rPr>
        <w:t>.</w:t>
      </w:r>
    </w:p>
    <w:p w14:paraId="69A66A7F" w14:textId="7325968E" w:rsidR="00DE1597" w:rsidRPr="002D330D" w:rsidRDefault="00DE1597" w:rsidP="000773E4">
      <w:pPr>
        <w:pStyle w:val="Heading2"/>
      </w:pPr>
      <w:r w:rsidRPr="002D330D">
        <w:t>Scope</w:t>
      </w:r>
    </w:p>
    <w:p w14:paraId="69AC95D0" w14:textId="399BE157" w:rsidR="00DD10A1" w:rsidRDefault="00DD10A1" w:rsidP="005D5403">
      <w:p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scope </w:t>
      </w:r>
      <w:r w:rsidR="003244DD">
        <w:rPr>
          <w:rFonts w:asciiTheme="minorHAnsi" w:hAnsiTheme="minorHAnsi"/>
        </w:rPr>
        <w:t xml:space="preserve">of </w:t>
      </w:r>
      <w:r>
        <w:rPr>
          <w:rFonts w:asciiTheme="minorHAnsi" w:hAnsiTheme="minorHAnsi"/>
        </w:rPr>
        <w:t>evidence</w:t>
      </w:r>
      <w:r w:rsidR="009C7853">
        <w:rPr>
          <w:rFonts w:asciiTheme="minorHAnsi" w:hAnsiTheme="minorHAnsi"/>
        </w:rPr>
        <w:t xml:space="preserve"> for evaluation</w:t>
      </w:r>
      <w:r>
        <w:rPr>
          <w:rFonts w:asciiTheme="minorHAnsi" w:hAnsiTheme="minorHAnsi"/>
        </w:rPr>
        <w:t xml:space="preserve"> </w:t>
      </w:r>
      <w:r w:rsidR="007B39DB">
        <w:rPr>
          <w:rFonts w:asciiTheme="minorHAnsi" w:hAnsiTheme="minorHAnsi"/>
        </w:rPr>
        <w:t xml:space="preserve">includes and </w:t>
      </w:r>
      <w:proofErr w:type="gramStart"/>
      <w:r w:rsidR="007B39DB">
        <w:rPr>
          <w:rFonts w:asciiTheme="minorHAnsi" w:hAnsiTheme="minorHAnsi"/>
        </w:rPr>
        <w:t>is not limited</w:t>
      </w:r>
      <w:proofErr w:type="gramEnd"/>
      <w:r w:rsidR="007B39DB">
        <w:rPr>
          <w:rFonts w:asciiTheme="minorHAnsi" w:hAnsiTheme="minorHAnsi"/>
        </w:rPr>
        <w:t xml:space="preserve"> to:</w:t>
      </w:r>
    </w:p>
    <w:p w14:paraId="5C74CDE5" w14:textId="6F1BFD2A" w:rsidR="00DD10A1" w:rsidRDefault="00035376" w:rsidP="00DD10A1">
      <w:pPr>
        <w:pStyle w:val="ListParagraph"/>
        <w:numPr>
          <w:ilvl w:val="0"/>
          <w:numId w:val="12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DD10A1" w:rsidRPr="004A079A">
        <w:rPr>
          <w:rFonts w:asciiTheme="minorHAnsi" w:hAnsiTheme="minorHAnsi"/>
        </w:rPr>
        <w:t>he outcomes and recommendations from the 2009 BreastScreen Evaluation</w:t>
      </w:r>
      <w:r w:rsidR="00315BF3">
        <w:rPr>
          <w:rFonts w:asciiTheme="minorHAnsi" w:hAnsiTheme="minorHAnsi"/>
        </w:rPr>
        <w:t xml:space="preserve">, which have not yet </w:t>
      </w:r>
      <w:proofErr w:type="gramStart"/>
      <w:r w:rsidR="00315BF3">
        <w:rPr>
          <w:rFonts w:asciiTheme="minorHAnsi" w:hAnsiTheme="minorHAnsi"/>
        </w:rPr>
        <w:t>been implemented</w:t>
      </w:r>
      <w:proofErr w:type="gramEnd"/>
      <w:r w:rsidR="007B39DB">
        <w:rPr>
          <w:rFonts w:asciiTheme="minorHAnsi" w:hAnsiTheme="minorHAnsi"/>
        </w:rPr>
        <w:t>.</w:t>
      </w:r>
    </w:p>
    <w:p w14:paraId="6D765B99" w14:textId="77777777" w:rsidR="00E13DA8" w:rsidRDefault="00DD10A1" w:rsidP="0047575F">
      <w:pPr>
        <w:pStyle w:val="ListParagraph"/>
        <w:numPr>
          <w:ilvl w:val="0"/>
          <w:numId w:val="12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Outcomes and recommendations from the</w:t>
      </w:r>
      <w:r w:rsidRPr="00DD10A1">
        <w:rPr>
          <w:rFonts w:asciiTheme="minorHAnsi" w:hAnsiTheme="minorHAnsi"/>
        </w:rPr>
        <w:t xml:space="preserve"> Roadmap to Optimising Screening in Australia</w:t>
      </w:r>
      <w:r w:rsidR="00EB7729">
        <w:rPr>
          <w:rFonts w:asciiTheme="minorHAnsi" w:hAnsiTheme="minorHAnsi"/>
        </w:rPr>
        <w:t xml:space="preserve"> (ROSA)</w:t>
      </w:r>
      <w:r w:rsidRPr="00DD10A1">
        <w:rPr>
          <w:rFonts w:asciiTheme="minorHAnsi" w:hAnsiTheme="minorHAnsi"/>
        </w:rPr>
        <w:t xml:space="preserve"> breast cancer screening project.</w:t>
      </w:r>
    </w:p>
    <w:p w14:paraId="7526BC60" w14:textId="5D8597D0" w:rsidR="00095404" w:rsidRPr="00773401" w:rsidRDefault="00E13DA8" w:rsidP="0047575F">
      <w:pPr>
        <w:pStyle w:val="ListParagraph"/>
        <w:numPr>
          <w:ilvl w:val="0"/>
          <w:numId w:val="12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National and international research</w:t>
      </w:r>
      <w:r w:rsidR="00B37EE4">
        <w:rPr>
          <w:rFonts w:asciiTheme="minorHAnsi" w:hAnsiTheme="minorHAnsi"/>
        </w:rPr>
        <w:t xml:space="preserve"> </w:t>
      </w:r>
      <w:r w:rsidR="009C7853" w:rsidRPr="009C7853">
        <w:rPr>
          <w:rFonts w:asciiTheme="minorHAnsi" w:hAnsiTheme="minorHAnsi"/>
        </w:rPr>
        <w:t>on tomosynthesis, breast cancer risk factors</w:t>
      </w:r>
      <w:r w:rsidR="001600D6">
        <w:rPr>
          <w:rFonts w:asciiTheme="minorHAnsi" w:hAnsiTheme="minorHAnsi"/>
        </w:rPr>
        <w:t xml:space="preserve">, such as </w:t>
      </w:r>
      <w:r w:rsidR="00F335F5">
        <w:rPr>
          <w:rFonts w:asciiTheme="minorHAnsi" w:hAnsiTheme="minorHAnsi"/>
        </w:rPr>
        <w:t>dense breasts</w:t>
      </w:r>
      <w:r w:rsidR="001600D6">
        <w:rPr>
          <w:rFonts w:asciiTheme="minorHAnsi" w:hAnsiTheme="minorHAnsi"/>
        </w:rPr>
        <w:t>,</w:t>
      </w:r>
      <w:r w:rsidR="009C7853" w:rsidRPr="009C7853">
        <w:rPr>
          <w:rFonts w:asciiTheme="minorHAnsi" w:hAnsiTheme="minorHAnsi"/>
        </w:rPr>
        <w:t xml:space="preserve"> risk stratified screening and artificial intelligence</w:t>
      </w:r>
      <w:r w:rsidR="00773401">
        <w:rPr>
          <w:rFonts w:asciiTheme="minorHAnsi" w:hAnsiTheme="minorHAnsi"/>
        </w:rPr>
        <w:t>.</w:t>
      </w:r>
      <w:r w:rsidR="00095404" w:rsidRPr="00773401">
        <w:rPr>
          <w:rFonts w:asciiTheme="minorHAnsi" w:hAnsiTheme="minorHAnsi" w:cstheme="minorHAnsi"/>
        </w:rPr>
        <w:t xml:space="preserve"> </w:t>
      </w:r>
    </w:p>
    <w:p w14:paraId="12C52189" w14:textId="3E1410A5" w:rsidR="00F335F5" w:rsidRDefault="007B39DB" w:rsidP="005B0837">
      <w:pPr>
        <w:pStyle w:val="ListParagraph"/>
        <w:numPr>
          <w:ilvl w:val="0"/>
          <w:numId w:val="12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Outcomes and recommendations from </w:t>
      </w:r>
      <w:r w:rsidR="00E13DA8">
        <w:rPr>
          <w:rFonts w:asciiTheme="minorHAnsi" w:hAnsiTheme="minorHAnsi"/>
        </w:rPr>
        <w:t>relevant</w:t>
      </w:r>
      <w:r>
        <w:rPr>
          <w:rFonts w:asciiTheme="minorHAnsi" w:hAnsiTheme="minorHAnsi"/>
        </w:rPr>
        <w:t xml:space="preserve"> research</w:t>
      </w:r>
      <w:r w:rsidR="00334C7B">
        <w:rPr>
          <w:rFonts w:asciiTheme="minorHAnsi" w:hAnsiTheme="minorHAnsi"/>
        </w:rPr>
        <w:t>.</w:t>
      </w:r>
    </w:p>
    <w:p w14:paraId="74050CD3" w14:textId="25AF4B3F" w:rsidR="005B0837" w:rsidRPr="00811388" w:rsidRDefault="00F335F5" w:rsidP="00811388">
      <w:pPr>
        <w:pStyle w:val="ListParagraph"/>
        <w:numPr>
          <w:ilvl w:val="0"/>
          <w:numId w:val="12"/>
        </w:num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Medic</w:t>
      </w:r>
      <w:r w:rsidR="00A4433D">
        <w:rPr>
          <w:rFonts w:asciiTheme="minorHAnsi" w:hAnsiTheme="minorHAnsi"/>
        </w:rPr>
        <w:t>are</w:t>
      </w:r>
      <w:r>
        <w:rPr>
          <w:rFonts w:asciiTheme="minorHAnsi" w:hAnsiTheme="minorHAnsi"/>
        </w:rPr>
        <w:t xml:space="preserve"> Benefit</w:t>
      </w:r>
      <w:r w:rsidR="00A4433D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Sche</w:t>
      </w:r>
      <w:r w:rsidR="00A4433D">
        <w:rPr>
          <w:rFonts w:asciiTheme="minorHAnsi" w:hAnsiTheme="minorHAnsi"/>
        </w:rPr>
        <w:t>dule</w:t>
      </w:r>
      <w:r>
        <w:rPr>
          <w:rFonts w:asciiTheme="minorHAnsi" w:hAnsiTheme="minorHAnsi"/>
        </w:rPr>
        <w:t xml:space="preserve"> (MBS) items that support diagnostic breast cancer tests for asymptomatic individuals, with consideration </w:t>
      </w:r>
      <w:r w:rsidR="00A4433D">
        <w:rPr>
          <w:rFonts w:asciiTheme="minorHAnsi" w:hAnsiTheme="minorHAnsi"/>
        </w:rPr>
        <w:t xml:space="preserve">to </w:t>
      </w:r>
      <w:r>
        <w:rPr>
          <w:rFonts w:asciiTheme="minorHAnsi" w:hAnsiTheme="minorHAnsi"/>
        </w:rPr>
        <w:t xml:space="preserve">how the BreastScreen Australia Program interacts with these existing services. </w:t>
      </w:r>
    </w:p>
    <w:p w14:paraId="37E12568" w14:textId="613CBFB3" w:rsidR="00773401" w:rsidRPr="00773401" w:rsidRDefault="00773401" w:rsidP="0047575F">
      <w:pPr>
        <w:spacing w:before="120" w:after="12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In scope of the Review </w:t>
      </w:r>
    </w:p>
    <w:p w14:paraId="7D21F66E" w14:textId="5054177F" w:rsidR="00773401" w:rsidRPr="00773401" w:rsidRDefault="00773401" w:rsidP="0047575F">
      <w:pPr>
        <w:pStyle w:val="ListParagraph"/>
        <w:numPr>
          <w:ilvl w:val="0"/>
          <w:numId w:val="36"/>
        </w:numPr>
        <w:spacing w:before="120" w:after="120"/>
        <w:rPr>
          <w:rFonts w:asciiTheme="minorHAnsi" w:hAnsiTheme="minorHAnsi" w:cstheme="minorHAnsi"/>
        </w:rPr>
      </w:pPr>
      <w:r w:rsidRPr="00773401">
        <w:rPr>
          <w:rFonts w:asciiTheme="minorHAnsi" w:hAnsiTheme="minorHAnsi" w:cstheme="minorHAnsi"/>
        </w:rPr>
        <w:t>The study population</w:t>
      </w:r>
      <w:r w:rsidR="00315BF3">
        <w:rPr>
          <w:rFonts w:asciiTheme="minorHAnsi" w:hAnsiTheme="minorHAnsi" w:cstheme="minorHAnsi"/>
        </w:rPr>
        <w:t xml:space="preserve"> </w:t>
      </w:r>
      <w:proofErr w:type="gramStart"/>
      <w:r w:rsidR="00F335F5">
        <w:rPr>
          <w:rFonts w:asciiTheme="minorHAnsi" w:hAnsiTheme="minorHAnsi" w:cstheme="minorHAnsi"/>
        </w:rPr>
        <w:t>is</w:t>
      </w:r>
      <w:r w:rsidRPr="00773401">
        <w:rPr>
          <w:rFonts w:asciiTheme="minorHAnsi" w:hAnsiTheme="minorHAnsi" w:cstheme="minorHAnsi"/>
        </w:rPr>
        <w:t xml:space="preserve"> restricted</w:t>
      </w:r>
      <w:proofErr w:type="gramEnd"/>
      <w:r w:rsidRPr="00773401">
        <w:rPr>
          <w:rFonts w:asciiTheme="minorHAnsi" w:hAnsiTheme="minorHAnsi" w:cstheme="minorHAnsi"/>
        </w:rPr>
        <w:t xml:space="preserve"> to asymptomatic women. </w:t>
      </w:r>
    </w:p>
    <w:p w14:paraId="13CD1EC9" w14:textId="58A7F94D" w:rsidR="00F335F5" w:rsidRPr="00F335F5" w:rsidRDefault="005E15A2" w:rsidP="0047575F">
      <w:pPr>
        <w:pStyle w:val="ListParagraph"/>
        <w:numPr>
          <w:ilvl w:val="0"/>
          <w:numId w:val="36"/>
        </w:numPr>
        <w:spacing w:before="120" w:after="120"/>
        <w:rPr>
          <w:rFonts w:asciiTheme="minorHAnsi" w:hAnsiTheme="minorHAnsi"/>
          <w:i/>
          <w:iCs/>
        </w:rPr>
      </w:pPr>
      <w:r>
        <w:rPr>
          <w:rFonts w:asciiTheme="minorHAnsi" w:hAnsiTheme="minorHAnsi" w:cstheme="minorHAnsi"/>
        </w:rPr>
        <w:t xml:space="preserve">Clinical trials, systematic </w:t>
      </w:r>
      <w:r w:rsidR="00307447">
        <w:rPr>
          <w:rFonts w:asciiTheme="minorHAnsi" w:hAnsiTheme="minorHAnsi" w:cstheme="minorHAnsi"/>
        </w:rPr>
        <w:t>reviews,</w:t>
      </w:r>
      <w:r w:rsidR="00F335F5">
        <w:rPr>
          <w:rFonts w:asciiTheme="minorHAnsi" w:hAnsiTheme="minorHAnsi" w:cstheme="minorHAnsi"/>
        </w:rPr>
        <w:t xml:space="preserve"> and</w:t>
      </w:r>
      <w:r>
        <w:rPr>
          <w:rFonts w:asciiTheme="minorHAnsi" w:hAnsiTheme="minorHAnsi" w:cstheme="minorHAnsi"/>
        </w:rPr>
        <w:t xml:space="preserve"> meta-analyses</w:t>
      </w:r>
      <w:r w:rsidR="00F335F5">
        <w:rPr>
          <w:rFonts w:asciiTheme="minorHAnsi" w:hAnsiTheme="minorHAnsi" w:cstheme="minorHAnsi"/>
        </w:rPr>
        <w:t>.</w:t>
      </w:r>
    </w:p>
    <w:p w14:paraId="4039F3E3" w14:textId="0EB2A6AE" w:rsidR="005E15A2" w:rsidRPr="00DF4562" w:rsidRDefault="00F335F5" w:rsidP="00DF4562">
      <w:pPr>
        <w:pStyle w:val="ListParagraph"/>
        <w:numPr>
          <w:ilvl w:val="0"/>
          <w:numId w:val="36"/>
        </w:numPr>
        <w:spacing w:before="120" w:after="120"/>
        <w:rPr>
          <w:rFonts w:asciiTheme="minorHAnsi" w:hAnsiTheme="minorHAnsi"/>
          <w:i/>
          <w:iCs/>
        </w:rPr>
      </w:pPr>
      <w:r>
        <w:rPr>
          <w:rFonts w:asciiTheme="minorHAnsi" w:hAnsiTheme="minorHAnsi" w:cstheme="minorHAnsi"/>
        </w:rPr>
        <w:t>B</w:t>
      </w:r>
      <w:r w:rsidR="005E15A2">
        <w:rPr>
          <w:rFonts w:asciiTheme="minorHAnsi" w:hAnsiTheme="minorHAnsi" w:cstheme="minorHAnsi"/>
        </w:rPr>
        <w:t xml:space="preserve">est practice in current </w:t>
      </w:r>
      <w:r w:rsidR="00773401" w:rsidRPr="00773401">
        <w:rPr>
          <w:rFonts w:asciiTheme="minorHAnsi" w:hAnsiTheme="minorHAnsi" w:cstheme="minorHAnsi"/>
        </w:rPr>
        <w:t xml:space="preserve">national or international breast screening settings that </w:t>
      </w:r>
      <w:r w:rsidR="005E15A2">
        <w:rPr>
          <w:rFonts w:asciiTheme="minorHAnsi" w:hAnsiTheme="minorHAnsi" w:cstheme="minorHAnsi"/>
        </w:rPr>
        <w:t xml:space="preserve">have </w:t>
      </w:r>
      <w:proofErr w:type="gramStart"/>
      <w:r w:rsidR="005E15A2">
        <w:rPr>
          <w:rFonts w:asciiTheme="minorHAnsi" w:hAnsiTheme="minorHAnsi" w:cstheme="minorHAnsi"/>
        </w:rPr>
        <w:t>been reported</w:t>
      </w:r>
      <w:proofErr w:type="gramEnd"/>
      <w:r w:rsidR="005E15A2">
        <w:rPr>
          <w:rFonts w:asciiTheme="minorHAnsi" w:hAnsiTheme="minorHAnsi" w:cstheme="minorHAnsi"/>
        </w:rPr>
        <w:t xml:space="preserve"> and </w:t>
      </w:r>
      <w:r w:rsidR="00773401" w:rsidRPr="00773401">
        <w:rPr>
          <w:rFonts w:asciiTheme="minorHAnsi" w:hAnsiTheme="minorHAnsi" w:cstheme="minorHAnsi"/>
        </w:rPr>
        <w:t>can be evaluated</w:t>
      </w:r>
      <w:r w:rsidR="00773401">
        <w:rPr>
          <w:rFonts w:asciiTheme="minorHAnsi" w:hAnsiTheme="minorHAnsi" w:cstheme="minorHAnsi"/>
        </w:rPr>
        <w:t>.</w:t>
      </w:r>
    </w:p>
    <w:p w14:paraId="736125B6" w14:textId="77777777" w:rsidR="00427C50" w:rsidRPr="00F7430D" w:rsidRDefault="00427C50" w:rsidP="00427C50">
      <w:pPr>
        <w:spacing w:before="120" w:after="120"/>
        <w:rPr>
          <w:rFonts w:asciiTheme="minorHAnsi" w:hAnsiTheme="minorHAnsi" w:cstheme="minorHAnsi"/>
          <w:i/>
          <w:iCs/>
        </w:rPr>
      </w:pPr>
      <w:r w:rsidRPr="00F7430D">
        <w:rPr>
          <w:rFonts w:asciiTheme="minorHAnsi" w:hAnsiTheme="minorHAnsi" w:cstheme="minorHAnsi"/>
          <w:i/>
          <w:iCs/>
        </w:rPr>
        <w:t xml:space="preserve">Out of scope of Review </w:t>
      </w:r>
    </w:p>
    <w:p w14:paraId="0E99266F" w14:textId="3C7D8315" w:rsidR="00427C50" w:rsidRPr="00F7430D" w:rsidRDefault="0048003E" w:rsidP="00427C50">
      <w:pPr>
        <w:pStyle w:val="ListParagraph"/>
        <w:numPr>
          <w:ilvl w:val="0"/>
          <w:numId w:val="27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</w:t>
      </w:r>
      <w:r w:rsidR="009A1E84" w:rsidRPr="00F7430D">
        <w:rPr>
          <w:rFonts w:asciiTheme="minorHAnsi" w:hAnsiTheme="minorHAnsi" w:cstheme="minorHAnsi"/>
        </w:rPr>
        <w:t>ymptomatic women</w:t>
      </w:r>
      <w:r w:rsidR="00ED6B1D" w:rsidRPr="00F7430D">
        <w:rPr>
          <w:rFonts w:asciiTheme="minorHAnsi" w:hAnsiTheme="minorHAnsi" w:cstheme="minorHAnsi"/>
        </w:rPr>
        <w:t xml:space="preserve">. </w:t>
      </w:r>
    </w:p>
    <w:p w14:paraId="3009E423" w14:textId="55FEFD8F" w:rsidR="00A50213" w:rsidRPr="00F7430D" w:rsidRDefault="00C205DA" w:rsidP="00427C50">
      <w:pPr>
        <w:pStyle w:val="ListParagraph"/>
        <w:numPr>
          <w:ilvl w:val="0"/>
          <w:numId w:val="27"/>
        </w:numPr>
        <w:spacing w:before="120" w:after="120"/>
        <w:rPr>
          <w:rFonts w:asciiTheme="minorHAnsi" w:hAnsiTheme="minorHAnsi" w:cstheme="minorHAnsi"/>
        </w:rPr>
      </w:pPr>
      <w:r w:rsidRPr="00F7430D">
        <w:rPr>
          <w:rFonts w:asciiTheme="minorHAnsi" w:hAnsiTheme="minorHAnsi" w:cstheme="minorHAnsi"/>
        </w:rPr>
        <w:t xml:space="preserve">A review of </w:t>
      </w:r>
      <w:r w:rsidR="00A50213" w:rsidRPr="00F7430D">
        <w:rPr>
          <w:rFonts w:asciiTheme="minorHAnsi" w:hAnsiTheme="minorHAnsi" w:cstheme="minorHAnsi"/>
        </w:rPr>
        <w:t>National Health Reform Agreement (NHRA) funding</w:t>
      </w:r>
      <w:r w:rsidR="00EB3CDB">
        <w:rPr>
          <w:rFonts w:asciiTheme="minorHAnsi" w:hAnsiTheme="minorHAnsi" w:cstheme="minorHAnsi"/>
        </w:rPr>
        <w:t>.</w:t>
      </w:r>
      <w:r w:rsidR="00A50213" w:rsidRPr="00F7430D">
        <w:rPr>
          <w:rFonts w:asciiTheme="minorHAnsi" w:hAnsiTheme="minorHAnsi" w:cstheme="minorHAnsi"/>
        </w:rPr>
        <w:t xml:space="preserve"> </w:t>
      </w:r>
    </w:p>
    <w:p w14:paraId="4BDD16DB" w14:textId="0666CAA9" w:rsidR="00324832" w:rsidRDefault="00D84391" w:rsidP="000773E4">
      <w:pPr>
        <w:pStyle w:val="Heading2"/>
      </w:pPr>
      <w:r>
        <w:t>Governance</w:t>
      </w:r>
    </w:p>
    <w:p w14:paraId="3DF919C8" w14:textId="4C582994" w:rsidR="00095404" w:rsidRDefault="00F71749" w:rsidP="00EF21FA">
      <w:pPr>
        <w:spacing w:before="120" w:after="12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The Review will be led by the</w:t>
      </w:r>
      <w:r w:rsidR="005E15A2">
        <w:rPr>
          <w:rFonts w:asciiTheme="minorHAnsi" w:hAnsiTheme="minorHAnsi"/>
        </w:rPr>
        <w:t xml:space="preserve"> </w:t>
      </w:r>
      <w:r w:rsidR="00E33579">
        <w:rPr>
          <w:rFonts w:asciiTheme="minorHAnsi" w:hAnsiTheme="minorHAnsi"/>
        </w:rPr>
        <w:t>Commonwealth</w:t>
      </w:r>
      <w:proofErr w:type="gramEnd"/>
      <w:r>
        <w:rPr>
          <w:rFonts w:asciiTheme="minorHAnsi" w:hAnsiTheme="minorHAnsi"/>
        </w:rPr>
        <w:t xml:space="preserve"> with support from </w:t>
      </w:r>
      <w:r w:rsidR="001C7F30">
        <w:rPr>
          <w:rFonts w:asciiTheme="minorHAnsi" w:hAnsiTheme="minorHAnsi"/>
        </w:rPr>
        <w:t xml:space="preserve">the </w:t>
      </w:r>
      <w:r w:rsidR="00EF21FA" w:rsidRPr="00EF21FA">
        <w:rPr>
          <w:rFonts w:asciiTheme="minorHAnsi" w:hAnsiTheme="minorHAnsi"/>
        </w:rPr>
        <w:t>Review Steering Committee</w:t>
      </w:r>
      <w:r w:rsidR="00EF21FA">
        <w:rPr>
          <w:rFonts w:asciiTheme="minorHAnsi" w:hAnsiTheme="minorHAnsi"/>
        </w:rPr>
        <w:t>. A B</w:t>
      </w:r>
      <w:r w:rsidR="00EF21FA" w:rsidRPr="00EF21FA">
        <w:rPr>
          <w:rFonts w:asciiTheme="minorHAnsi" w:hAnsiTheme="minorHAnsi"/>
        </w:rPr>
        <w:t xml:space="preserve">reastScreen Australia Review Expert Advisory Group </w:t>
      </w:r>
      <w:r w:rsidR="00EF21FA">
        <w:rPr>
          <w:rFonts w:asciiTheme="minorHAnsi" w:hAnsiTheme="minorHAnsi"/>
        </w:rPr>
        <w:t xml:space="preserve">will </w:t>
      </w:r>
      <w:proofErr w:type="gramStart"/>
      <w:r w:rsidR="00EF21FA">
        <w:rPr>
          <w:rFonts w:asciiTheme="minorHAnsi" w:hAnsiTheme="minorHAnsi"/>
        </w:rPr>
        <w:t>be established</w:t>
      </w:r>
      <w:proofErr w:type="gramEnd"/>
      <w:r w:rsidR="00EF21FA">
        <w:rPr>
          <w:rFonts w:asciiTheme="minorHAnsi" w:hAnsiTheme="minorHAnsi"/>
        </w:rPr>
        <w:t xml:space="preserve"> </w:t>
      </w:r>
      <w:r w:rsidR="00EF21FA" w:rsidRPr="00EF21FA">
        <w:rPr>
          <w:rFonts w:asciiTheme="minorHAnsi" w:hAnsiTheme="minorHAnsi"/>
        </w:rPr>
        <w:t>to provide advice.</w:t>
      </w:r>
    </w:p>
    <w:p w14:paraId="50D476FD" w14:textId="51138A27" w:rsidR="00011A05" w:rsidRDefault="008D5222" w:rsidP="000773E4">
      <w:pPr>
        <w:pStyle w:val="Heading2"/>
      </w:pPr>
      <w:bookmarkStart w:id="2" w:name="superannuation"/>
      <w:bookmarkEnd w:id="2"/>
      <w:r>
        <w:t>Deliverables</w:t>
      </w:r>
      <w:r w:rsidR="00DB29D2">
        <w:t xml:space="preserve"> </w:t>
      </w:r>
      <w:r w:rsidR="00EF21FA">
        <w:t xml:space="preserve">and </w:t>
      </w:r>
      <w:proofErr w:type="gramStart"/>
      <w:r w:rsidR="00EF21FA">
        <w:t>timeframe</w:t>
      </w:r>
      <w:proofErr w:type="gramEnd"/>
    </w:p>
    <w:p w14:paraId="30C06F86" w14:textId="499B3A03" w:rsidR="0056791F" w:rsidRDefault="008D5222" w:rsidP="0047575F">
      <w:p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7B39DB">
        <w:rPr>
          <w:rFonts w:asciiTheme="minorHAnsi" w:hAnsiTheme="minorHAnsi"/>
        </w:rPr>
        <w:t>Review</w:t>
      </w:r>
      <w:r w:rsidR="00B02D9D">
        <w:rPr>
          <w:rFonts w:asciiTheme="minorHAnsi" w:hAnsiTheme="minorHAnsi"/>
        </w:rPr>
        <w:t xml:space="preserve"> </w:t>
      </w:r>
      <w:r w:rsidR="00206949">
        <w:rPr>
          <w:rFonts w:asciiTheme="minorHAnsi" w:hAnsiTheme="minorHAnsi"/>
        </w:rPr>
        <w:t>will</w:t>
      </w:r>
      <w:r w:rsidR="000B31BE">
        <w:rPr>
          <w:rFonts w:asciiTheme="minorHAnsi" w:hAnsiTheme="minorHAnsi"/>
        </w:rPr>
        <w:t xml:space="preserve"> deliver</w:t>
      </w:r>
      <w:r w:rsidR="001A3F78">
        <w:rPr>
          <w:rFonts w:asciiTheme="minorHAnsi" w:hAnsiTheme="minorHAnsi"/>
        </w:rPr>
        <w:t xml:space="preserve"> </w:t>
      </w:r>
      <w:r w:rsidR="007D636B">
        <w:rPr>
          <w:rFonts w:asciiTheme="minorHAnsi" w:hAnsiTheme="minorHAnsi"/>
        </w:rPr>
        <w:t>a</w:t>
      </w:r>
      <w:r w:rsidR="00EF21FA">
        <w:rPr>
          <w:rFonts w:asciiTheme="minorHAnsi" w:hAnsiTheme="minorHAnsi"/>
        </w:rPr>
        <w:t xml:space="preserve"> final report and recommendations by the end of 2024</w:t>
      </w:r>
      <w:r w:rsidR="001A3F78">
        <w:rPr>
          <w:rFonts w:asciiTheme="minorHAnsi" w:hAnsiTheme="minorHAnsi"/>
        </w:rPr>
        <w:t xml:space="preserve">. </w:t>
      </w:r>
    </w:p>
    <w:p w14:paraId="5CAFB618" w14:textId="661BE4A0" w:rsidR="00997F06" w:rsidRPr="00DE1F79" w:rsidRDefault="00997F06" w:rsidP="007D636B">
      <w:pPr>
        <w:spacing w:before="120" w:after="120"/>
        <w:rPr>
          <w:rFonts w:asciiTheme="minorHAnsi" w:hAnsiTheme="minorHAnsi" w:cstheme="minorHAnsi"/>
        </w:rPr>
      </w:pPr>
    </w:p>
    <w:p w14:paraId="515EAB4B" w14:textId="4535CFAD" w:rsidR="007D636B" w:rsidRDefault="007D636B">
      <w:pPr>
        <w:rPr>
          <w:rFonts w:asciiTheme="minorHAnsi" w:hAnsiTheme="minorHAnsi"/>
          <w:b/>
          <w:color w:val="215868" w:themeColor="accent5" w:themeShade="80"/>
          <w:sz w:val="28"/>
          <w:szCs w:val="28"/>
        </w:rPr>
      </w:pPr>
      <w:bookmarkStart w:id="3" w:name="_Hlk124763447"/>
    </w:p>
    <w:bookmarkEnd w:id="3"/>
    <w:sectPr w:rsidR="007D636B" w:rsidSect="00162B86">
      <w:headerReference w:type="first" r:id="rId9"/>
      <w:pgSz w:w="11906" w:h="16838"/>
      <w:pgMar w:top="709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A8633" w14:textId="77777777" w:rsidR="00E86512" w:rsidRDefault="00E86512" w:rsidP="008F4294">
      <w:r>
        <w:separator/>
      </w:r>
    </w:p>
  </w:endnote>
  <w:endnote w:type="continuationSeparator" w:id="0">
    <w:p w14:paraId="1BE881AA" w14:textId="77777777" w:rsidR="00E86512" w:rsidRDefault="00E86512" w:rsidP="008F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DAF6D" w14:textId="77777777" w:rsidR="00E86512" w:rsidRDefault="00E86512" w:rsidP="008F4294">
      <w:r>
        <w:separator/>
      </w:r>
    </w:p>
  </w:footnote>
  <w:footnote w:type="continuationSeparator" w:id="0">
    <w:p w14:paraId="687240F5" w14:textId="77777777" w:rsidR="00E86512" w:rsidRDefault="00E86512" w:rsidP="008F4294">
      <w:r>
        <w:continuationSeparator/>
      </w:r>
    </w:p>
  </w:footnote>
  <w:footnote w:id="1">
    <w:p w14:paraId="55E8990B" w14:textId="1FB86C34" w:rsidR="002D4FCA" w:rsidRDefault="002D4FCA" w:rsidP="002D4FCA">
      <w:pPr>
        <w:pStyle w:val="FootnoteText"/>
      </w:pPr>
      <w:r w:rsidRPr="004D2413">
        <w:rPr>
          <w:rStyle w:val="FootnoteReference"/>
          <w:rFonts w:ascii="Calibri" w:hAnsi="Calibri" w:cs="Calibri"/>
        </w:rPr>
        <w:footnoteRef/>
      </w:r>
      <w:r w:rsidRPr="004D2413">
        <w:rPr>
          <w:rFonts w:ascii="Calibri" w:hAnsi="Calibri" w:cs="Calibri"/>
        </w:rPr>
        <w:t xml:space="preserve"> Cost per women screened includes cost of </w:t>
      </w:r>
      <w:r w:rsidR="000773E4" w:rsidRPr="004D2413">
        <w:rPr>
          <w:rFonts w:ascii="Calibri" w:hAnsi="Calibri" w:cs="Calibri"/>
        </w:rPr>
        <w:t>assessment.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EAB6" w14:textId="7A900D9D" w:rsidR="000773E4" w:rsidRDefault="000773E4" w:rsidP="000773E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CA80B18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3C8D3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F15B66"/>
    <w:multiLevelType w:val="hybridMultilevel"/>
    <w:tmpl w:val="2AE03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961CB"/>
    <w:multiLevelType w:val="hybridMultilevel"/>
    <w:tmpl w:val="EB7ED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27717"/>
    <w:multiLevelType w:val="hybridMultilevel"/>
    <w:tmpl w:val="F3943AE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135CA"/>
    <w:multiLevelType w:val="hybridMultilevel"/>
    <w:tmpl w:val="1A7A0BD4"/>
    <w:lvl w:ilvl="0" w:tplc="0C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FA84D44"/>
    <w:multiLevelType w:val="hybridMultilevel"/>
    <w:tmpl w:val="C02E4DDC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6237B1"/>
    <w:multiLevelType w:val="hybridMultilevel"/>
    <w:tmpl w:val="9930377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D4097"/>
    <w:multiLevelType w:val="hybridMultilevel"/>
    <w:tmpl w:val="3432B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E5B00"/>
    <w:multiLevelType w:val="hybridMultilevel"/>
    <w:tmpl w:val="908A9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E0D03"/>
    <w:multiLevelType w:val="hybridMultilevel"/>
    <w:tmpl w:val="DA940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23E4A"/>
    <w:multiLevelType w:val="hybridMultilevel"/>
    <w:tmpl w:val="D1705138"/>
    <w:lvl w:ilvl="0" w:tplc="0C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2" w15:restartNumberingAfterBreak="0">
    <w:nsid w:val="1CFC15F7"/>
    <w:multiLevelType w:val="hybridMultilevel"/>
    <w:tmpl w:val="970EA21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221D64F1"/>
    <w:multiLevelType w:val="hybridMultilevel"/>
    <w:tmpl w:val="6F300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C45EB"/>
    <w:multiLevelType w:val="hybridMultilevel"/>
    <w:tmpl w:val="057A90C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5E50B9"/>
    <w:multiLevelType w:val="hybridMultilevel"/>
    <w:tmpl w:val="FBF8F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D397F"/>
    <w:multiLevelType w:val="hybridMultilevel"/>
    <w:tmpl w:val="0CAA3F4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7595C"/>
    <w:multiLevelType w:val="hybridMultilevel"/>
    <w:tmpl w:val="C602C6F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552427"/>
    <w:multiLevelType w:val="hybridMultilevel"/>
    <w:tmpl w:val="3820ACF2"/>
    <w:lvl w:ilvl="0" w:tplc="0C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9" w15:restartNumberingAfterBreak="0">
    <w:nsid w:val="28016053"/>
    <w:multiLevelType w:val="hybridMultilevel"/>
    <w:tmpl w:val="23D04306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2B7017D6"/>
    <w:multiLevelType w:val="hybridMultilevel"/>
    <w:tmpl w:val="28441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A1B68"/>
    <w:multiLevelType w:val="hybridMultilevel"/>
    <w:tmpl w:val="834CA388"/>
    <w:lvl w:ilvl="0" w:tplc="A79C8AF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2A94D18"/>
    <w:multiLevelType w:val="hybridMultilevel"/>
    <w:tmpl w:val="DFB6FC6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02894"/>
    <w:multiLevelType w:val="hybridMultilevel"/>
    <w:tmpl w:val="02B417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441698"/>
    <w:multiLevelType w:val="hybridMultilevel"/>
    <w:tmpl w:val="39668E78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9786A17"/>
    <w:multiLevelType w:val="hybridMultilevel"/>
    <w:tmpl w:val="642A23A0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 w15:restartNumberingAfterBreak="0">
    <w:nsid w:val="3B8B1059"/>
    <w:multiLevelType w:val="hybridMultilevel"/>
    <w:tmpl w:val="D090D8DE"/>
    <w:lvl w:ilvl="0" w:tplc="0C09000F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7" w15:restartNumberingAfterBreak="0">
    <w:nsid w:val="3CF966CD"/>
    <w:multiLevelType w:val="hybridMultilevel"/>
    <w:tmpl w:val="3A74CAF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432E36"/>
    <w:multiLevelType w:val="hybridMultilevel"/>
    <w:tmpl w:val="2D78B67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272CB"/>
    <w:multiLevelType w:val="hybridMultilevel"/>
    <w:tmpl w:val="724654F0"/>
    <w:lvl w:ilvl="0" w:tplc="E6AE4C88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77B0C"/>
    <w:multiLevelType w:val="hybridMultilevel"/>
    <w:tmpl w:val="B5527B26"/>
    <w:lvl w:ilvl="0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1" w15:restartNumberingAfterBreak="0">
    <w:nsid w:val="57F93711"/>
    <w:multiLevelType w:val="hybridMultilevel"/>
    <w:tmpl w:val="9C84F96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8364DC4"/>
    <w:multiLevelType w:val="hybridMultilevel"/>
    <w:tmpl w:val="4A061F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AA1FE2"/>
    <w:multiLevelType w:val="hybridMultilevel"/>
    <w:tmpl w:val="D3CA6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65DDA"/>
    <w:multiLevelType w:val="hybridMultilevel"/>
    <w:tmpl w:val="7D7800D4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2B6398"/>
    <w:multiLevelType w:val="hybridMultilevel"/>
    <w:tmpl w:val="0A3269F4"/>
    <w:lvl w:ilvl="0" w:tplc="4FAAA4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6666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10498"/>
    <w:multiLevelType w:val="hybridMultilevel"/>
    <w:tmpl w:val="D56AD872"/>
    <w:lvl w:ilvl="0" w:tplc="A79C8AF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672A7E4B"/>
    <w:multiLevelType w:val="hybridMultilevel"/>
    <w:tmpl w:val="A4E8CCB2"/>
    <w:lvl w:ilvl="0" w:tplc="43B6FB5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E17CE6"/>
    <w:multiLevelType w:val="hybridMultilevel"/>
    <w:tmpl w:val="A0D0B6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7D30F3"/>
    <w:multiLevelType w:val="hybridMultilevel"/>
    <w:tmpl w:val="2086FE74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0" w15:restartNumberingAfterBreak="0">
    <w:nsid w:val="6AC01330"/>
    <w:multiLevelType w:val="hybridMultilevel"/>
    <w:tmpl w:val="59907FFC"/>
    <w:lvl w:ilvl="0" w:tplc="EEBE7560">
      <w:numFmt w:val="bullet"/>
      <w:lvlText w:val="-"/>
      <w:lvlJc w:val="left"/>
      <w:pPr>
        <w:ind w:left="113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1" w15:restartNumberingAfterBreak="0">
    <w:nsid w:val="6CAD73D9"/>
    <w:multiLevelType w:val="hybridMultilevel"/>
    <w:tmpl w:val="D8E2D478"/>
    <w:lvl w:ilvl="0" w:tplc="1DFC962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71409C"/>
    <w:multiLevelType w:val="hybridMultilevel"/>
    <w:tmpl w:val="AF942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424DB"/>
    <w:multiLevelType w:val="hybridMultilevel"/>
    <w:tmpl w:val="45647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873253">
    <w:abstractNumId w:val="17"/>
  </w:num>
  <w:num w:numId="2" w16cid:durableId="104156883">
    <w:abstractNumId w:val="11"/>
  </w:num>
  <w:num w:numId="3" w16cid:durableId="450125533">
    <w:abstractNumId w:val="37"/>
  </w:num>
  <w:num w:numId="4" w16cid:durableId="937717773">
    <w:abstractNumId w:val="1"/>
  </w:num>
  <w:num w:numId="5" w16cid:durableId="351733243">
    <w:abstractNumId w:val="0"/>
  </w:num>
  <w:num w:numId="6" w16cid:durableId="1512137070">
    <w:abstractNumId w:val="38"/>
  </w:num>
  <w:num w:numId="7" w16cid:durableId="1351033439">
    <w:abstractNumId w:val="32"/>
  </w:num>
  <w:num w:numId="8" w16cid:durableId="106972494">
    <w:abstractNumId w:val="15"/>
  </w:num>
  <w:num w:numId="9" w16cid:durableId="179515386">
    <w:abstractNumId w:val="41"/>
  </w:num>
  <w:num w:numId="10" w16cid:durableId="325867049">
    <w:abstractNumId w:val="14"/>
  </w:num>
  <w:num w:numId="11" w16cid:durableId="1680935437">
    <w:abstractNumId w:val="43"/>
  </w:num>
  <w:num w:numId="12" w16cid:durableId="1552692421">
    <w:abstractNumId w:val="12"/>
  </w:num>
  <w:num w:numId="13" w16cid:durableId="1759133423">
    <w:abstractNumId w:val="8"/>
  </w:num>
  <w:num w:numId="14" w16cid:durableId="1719165348">
    <w:abstractNumId w:val="42"/>
  </w:num>
  <w:num w:numId="15" w16cid:durableId="677005014">
    <w:abstractNumId w:val="21"/>
  </w:num>
  <w:num w:numId="16" w16cid:durableId="724447962">
    <w:abstractNumId w:val="36"/>
  </w:num>
  <w:num w:numId="17" w16cid:durableId="515120782">
    <w:abstractNumId w:val="22"/>
  </w:num>
  <w:num w:numId="18" w16cid:durableId="953637528">
    <w:abstractNumId w:val="7"/>
  </w:num>
  <w:num w:numId="19" w16cid:durableId="657878120">
    <w:abstractNumId w:val="29"/>
  </w:num>
  <w:num w:numId="20" w16cid:durableId="1651909198">
    <w:abstractNumId w:val="28"/>
  </w:num>
  <w:num w:numId="21" w16cid:durableId="1745180645">
    <w:abstractNumId w:val="39"/>
  </w:num>
  <w:num w:numId="22" w16cid:durableId="861086888">
    <w:abstractNumId w:val="19"/>
  </w:num>
  <w:num w:numId="23" w16cid:durableId="2075621539">
    <w:abstractNumId w:val="25"/>
  </w:num>
  <w:num w:numId="24" w16cid:durableId="862283080">
    <w:abstractNumId w:val="30"/>
  </w:num>
  <w:num w:numId="25" w16cid:durableId="993531607">
    <w:abstractNumId w:val="27"/>
  </w:num>
  <w:num w:numId="26" w16cid:durableId="1525901168">
    <w:abstractNumId w:val="2"/>
  </w:num>
  <w:num w:numId="27" w16cid:durableId="343483272">
    <w:abstractNumId w:val="3"/>
  </w:num>
  <w:num w:numId="28" w16cid:durableId="225848244">
    <w:abstractNumId w:val="40"/>
  </w:num>
  <w:num w:numId="29" w16cid:durableId="1305886814">
    <w:abstractNumId w:val="26"/>
  </w:num>
  <w:num w:numId="30" w16cid:durableId="1533498096">
    <w:abstractNumId w:val="18"/>
  </w:num>
  <w:num w:numId="31" w16cid:durableId="839731528">
    <w:abstractNumId w:val="10"/>
  </w:num>
  <w:num w:numId="32" w16cid:durableId="140200550">
    <w:abstractNumId w:val="4"/>
  </w:num>
  <w:num w:numId="33" w16cid:durableId="592277335">
    <w:abstractNumId w:val="16"/>
  </w:num>
  <w:num w:numId="34" w16cid:durableId="1345130010">
    <w:abstractNumId w:val="24"/>
  </w:num>
  <w:num w:numId="35" w16cid:durableId="591478281">
    <w:abstractNumId w:val="33"/>
  </w:num>
  <w:num w:numId="36" w16cid:durableId="449401185">
    <w:abstractNumId w:val="20"/>
  </w:num>
  <w:num w:numId="37" w16cid:durableId="1497382395">
    <w:abstractNumId w:val="31"/>
  </w:num>
  <w:num w:numId="38" w16cid:durableId="1700931582">
    <w:abstractNumId w:val="13"/>
  </w:num>
  <w:num w:numId="39" w16cid:durableId="795176912">
    <w:abstractNumId w:val="5"/>
  </w:num>
  <w:num w:numId="40" w16cid:durableId="1570117676">
    <w:abstractNumId w:val="35"/>
  </w:num>
  <w:num w:numId="41" w16cid:durableId="1368527965">
    <w:abstractNumId w:val="6"/>
  </w:num>
  <w:num w:numId="42" w16cid:durableId="1975327752">
    <w:abstractNumId w:val="34"/>
  </w:num>
  <w:num w:numId="43" w16cid:durableId="137889015">
    <w:abstractNumId w:val="23"/>
  </w:num>
  <w:num w:numId="44" w16cid:durableId="146099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127"/>
    <w:rsid w:val="00000EFD"/>
    <w:rsid w:val="00002D39"/>
    <w:rsid w:val="00003743"/>
    <w:rsid w:val="000038D3"/>
    <w:rsid w:val="00006EBB"/>
    <w:rsid w:val="0000708C"/>
    <w:rsid w:val="00011246"/>
    <w:rsid w:val="00011A05"/>
    <w:rsid w:val="00033A9F"/>
    <w:rsid w:val="00035376"/>
    <w:rsid w:val="0003573F"/>
    <w:rsid w:val="00037085"/>
    <w:rsid w:val="00037F5A"/>
    <w:rsid w:val="00043936"/>
    <w:rsid w:val="00046BE3"/>
    <w:rsid w:val="0005272B"/>
    <w:rsid w:val="0005526E"/>
    <w:rsid w:val="000554CD"/>
    <w:rsid w:val="0006088A"/>
    <w:rsid w:val="00062053"/>
    <w:rsid w:val="00067456"/>
    <w:rsid w:val="00074D9B"/>
    <w:rsid w:val="000769B8"/>
    <w:rsid w:val="000773E4"/>
    <w:rsid w:val="00077D5F"/>
    <w:rsid w:val="00081EED"/>
    <w:rsid w:val="00086554"/>
    <w:rsid w:val="00090EFE"/>
    <w:rsid w:val="0009105A"/>
    <w:rsid w:val="00095404"/>
    <w:rsid w:val="000970CD"/>
    <w:rsid w:val="000A619A"/>
    <w:rsid w:val="000A64E5"/>
    <w:rsid w:val="000B31BE"/>
    <w:rsid w:val="000B4507"/>
    <w:rsid w:val="000C16AC"/>
    <w:rsid w:val="000D5014"/>
    <w:rsid w:val="000E2EF8"/>
    <w:rsid w:val="000E5703"/>
    <w:rsid w:val="000F015F"/>
    <w:rsid w:val="0010723F"/>
    <w:rsid w:val="00110DDA"/>
    <w:rsid w:val="00112129"/>
    <w:rsid w:val="00141435"/>
    <w:rsid w:val="00145A51"/>
    <w:rsid w:val="001469AF"/>
    <w:rsid w:val="00147677"/>
    <w:rsid w:val="00152938"/>
    <w:rsid w:val="001600D6"/>
    <w:rsid w:val="00162B86"/>
    <w:rsid w:val="00167ADB"/>
    <w:rsid w:val="001752D2"/>
    <w:rsid w:val="0017568D"/>
    <w:rsid w:val="00175B3F"/>
    <w:rsid w:val="00191D66"/>
    <w:rsid w:val="00195610"/>
    <w:rsid w:val="001962D2"/>
    <w:rsid w:val="00196AF3"/>
    <w:rsid w:val="001A31AE"/>
    <w:rsid w:val="001A3411"/>
    <w:rsid w:val="001A34E6"/>
    <w:rsid w:val="001A3F78"/>
    <w:rsid w:val="001A6EA1"/>
    <w:rsid w:val="001B3443"/>
    <w:rsid w:val="001C36FE"/>
    <w:rsid w:val="001C5314"/>
    <w:rsid w:val="001C7F30"/>
    <w:rsid w:val="001D40FC"/>
    <w:rsid w:val="001F1A4A"/>
    <w:rsid w:val="001F2A21"/>
    <w:rsid w:val="001F598F"/>
    <w:rsid w:val="00200B2E"/>
    <w:rsid w:val="00202547"/>
    <w:rsid w:val="00202F38"/>
    <w:rsid w:val="00206949"/>
    <w:rsid w:val="002075C2"/>
    <w:rsid w:val="00211C02"/>
    <w:rsid w:val="00230D60"/>
    <w:rsid w:val="00237027"/>
    <w:rsid w:val="0023751F"/>
    <w:rsid w:val="00243A68"/>
    <w:rsid w:val="0024440E"/>
    <w:rsid w:val="00245166"/>
    <w:rsid w:val="00251DEF"/>
    <w:rsid w:val="00253508"/>
    <w:rsid w:val="00257C20"/>
    <w:rsid w:val="00261086"/>
    <w:rsid w:val="002610E7"/>
    <w:rsid w:val="0026319E"/>
    <w:rsid w:val="002766E7"/>
    <w:rsid w:val="00280BA1"/>
    <w:rsid w:val="0028256C"/>
    <w:rsid w:val="00291644"/>
    <w:rsid w:val="0029421E"/>
    <w:rsid w:val="0029503B"/>
    <w:rsid w:val="002B12C6"/>
    <w:rsid w:val="002B3C67"/>
    <w:rsid w:val="002B481B"/>
    <w:rsid w:val="002D051E"/>
    <w:rsid w:val="002D13DF"/>
    <w:rsid w:val="002D330D"/>
    <w:rsid w:val="002D4FCA"/>
    <w:rsid w:val="002E4015"/>
    <w:rsid w:val="002E659E"/>
    <w:rsid w:val="002F3043"/>
    <w:rsid w:val="002F3AE3"/>
    <w:rsid w:val="002F5167"/>
    <w:rsid w:val="002F5399"/>
    <w:rsid w:val="002F6774"/>
    <w:rsid w:val="003002E2"/>
    <w:rsid w:val="00303F36"/>
    <w:rsid w:val="00304097"/>
    <w:rsid w:val="0030725F"/>
    <w:rsid w:val="00307447"/>
    <w:rsid w:val="0030786C"/>
    <w:rsid w:val="00310C91"/>
    <w:rsid w:val="00315BF3"/>
    <w:rsid w:val="00320CE6"/>
    <w:rsid w:val="00321800"/>
    <w:rsid w:val="00322F00"/>
    <w:rsid w:val="003244DD"/>
    <w:rsid w:val="00324832"/>
    <w:rsid w:val="0032575C"/>
    <w:rsid w:val="0032589A"/>
    <w:rsid w:val="003272BB"/>
    <w:rsid w:val="00334C7B"/>
    <w:rsid w:val="003354D6"/>
    <w:rsid w:val="00337EAE"/>
    <w:rsid w:val="00340B00"/>
    <w:rsid w:val="003534B3"/>
    <w:rsid w:val="0036524F"/>
    <w:rsid w:val="003A2355"/>
    <w:rsid w:val="003A4DF3"/>
    <w:rsid w:val="003B3D96"/>
    <w:rsid w:val="003B3DA5"/>
    <w:rsid w:val="003B4630"/>
    <w:rsid w:val="003C6634"/>
    <w:rsid w:val="003D106F"/>
    <w:rsid w:val="003D17F9"/>
    <w:rsid w:val="003E4311"/>
    <w:rsid w:val="003E7B76"/>
    <w:rsid w:val="00401D14"/>
    <w:rsid w:val="004038DB"/>
    <w:rsid w:val="00413BB7"/>
    <w:rsid w:val="00415D7C"/>
    <w:rsid w:val="00421265"/>
    <w:rsid w:val="00427C50"/>
    <w:rsid w:val="0043033B"/>
    <w:rsid w:val="00436ABC"/>
    <w:rsid w:val="00447A35"/>
    <w:rsid w:val="00455EC7"/>
    <w:rsid w:val="00456190"/>
    <w:rsid w:val="0046116D"/>
    <w:rsid w:val="00465860"/>
    <w:rsid w:val="00471835"/>
    <w:rsid w:val="0047575F"/>
    <w:rsid w:val="0048003E"/>
    <w:rsid w:val="00482F23"/>
    <w:rsid w:val="004842D2"/>
    <w:rsid w:val="004867E2"/>
    <w:rsid w:val="0049551A"/>
    <w:rsid w:val="004A079A"/>
    <w:rsid w:val="004A65BD"/>
    <w:rsid w:val="004B7054"/>
    <w:rsid w:val="004C273E"/>
    <w:rsid w:val="004C45F3"/>
    <w:rsid w:val="004C460B"/>
    <w:rsid w:val="004C524D"/>
    <w:rsid w:val="004C799B"/>
    <w:rsid w:val="004D2413"/>
    <w:rsid w:val="004E6FCE"/>
    <w:rsid w:val="004F72CC"/>
    <w:rsid w:val="0051128B"/>
    <w:rsid w:val="00516455"/>
    <w:rsid w:val="00516EED"/>
    <w:rsid w:val="00517D65"/>
    <w:rsid w:val="00523AAD"/>
    <w:rsid w:val="005251CC"/>
    <w:rsid w:val="005431CD"/>
    <w:rsid w:val="00553BF9"/>
    <w:rsid w:val="00560C53"/>
    <w:rsid w:val="0056791F"/>
    <w:rsid w:val="00570CAB"/>
    <w:rsid w:val="00581A8D"/>
    <w:rsid w:val="0059141D"/>
    <w:rsid w:val="00596824"/>
    <w:rsid w:val="00596F1F"/>
    <w:rsid w:val="005A0A11"/>
    <w:rsid w:val="005A5DFB"/>
    <w:rsid w:val="005B0837"/>
    <w:rsid w:val="005C283F"/>
    <w:rsid w:val="005C5B61"/>
    <w:rsid w:val="005C6164"/>
    <w:rsid w:val="005D15FA"/>
    <w:rsid w:val="005D5403"/>
    <w:rsid w:val="005D76F4"/>
    <w:rsid w:val="005E15A2"/>
    <w:rsid w:val="005E4835"/>
    <w:rsid w:val="005E4BB9"/>
    <w:rsid w:val="005F7F4B"/>
    <w:rsid w:val="00611C21"/>
    <w:rsid w:val="00611E04"/>
    <w:rsid w:val="00612942"/>
    <w:rsid w:val="006213D5"/>
    <w:rsid w:val="00621C91"/>
    <w:rsid w:val="00623A1D"/>
    <w:rsid w:val="0062482B"/>
    <w:rsid w:val="00627166"/>
    <w:rsid w:val="0064173F"/>
    <w:rsid w:val="006431BC"/>
    <w:rsid w:val="00643831"/>
    <w:rsid w:val="00653601"/>
    <w:rsid w:val="00661CB5"/>
    <w:rsid w:val="00664D5F"/>
    <w:rsid w:val="0066612D"/>
    <w:rsid w:val="006717A0"/>
    <w:rsid w:val="00683E4C"/>
    <w:rsid w:val="00691D38"/>
    <w:rsid w:val="006A2FB3"/>
    <w:rsid w:val="006A7A02"/>
    <w:rsid w:val="006D56E8"/>
    <w:rsid w:val="006E0948"/>
    <w:rsid w:val="006E0B68"/>
    <w:rsid w:val="006E0E08"/>
    <w:rsid w:val="006E6553"/>
    <w:rsid w:val="006F5C2A"/>
    <w:rsid w:val="007112FF"/>
    <w:rsid w:val="00714037"/>
    <w:rsid w:val="0071404D"/>
    <w:rsid w:val="00716E0A"/>
    <w:rsid w:val="007173E3"/>
    <w:rsid w:val="00717957"/>
    <w:rsid w:val="007218F3"/>
    <w:rsid w:val="0072267A"/>
    <w:rsid w:val="00723AD1"/>
    <w:rsid w:val="007361A8"/>
    <w:rsid w:val="0073652F"/>
    <w:rsid w:val="00736F86"/>
    <w:rsid w:val="00742E79"/>
    <w:rsid w:val="00743753"/>
    <w:rsid w:val="00747DEF"/>
    <w:rsid w:val="00750DB6"/>
    <w:rsid w:val="007530D7"/>
    <w:rsid w:val="0075588A"/>
    <w:rsid w:val="0075756C"/>
    <w:rsid w:val="007644CD"/>
    <w:rsid w:val="00764D90"/>
    <w:rsid w:val="00765490"/>
    <w:rsid w:val="00766707"/>
    <w:rsid w:val="00773401"/>
    <w:rsid w:val="00785923"/>
    <w:rsid w:val="00791079"/>
    <w:rsid w:val="00793368"/>
    <w:rsid w:val="0079388F"/>
    <w:rsid w:val="00795012"/>
    <w:rsid w:val="00795A88"/>
    <w:rsid w:val="007A3D96"/>
    <w:rsid w:val="007A5381"/>
    <w:rsid w:val="007B334A"/>
    <w:rsid w:val="007B381E"/>
    <w:rsid w:val="007B39DB"/>
    <w:rsid w:val="007B6F19"/>
    <w:rsid w:val="007C7096"/>
    <w:rsid w:val="007D636B"/>
    <w:rsid w:val="007F1B6A"/>
    <w:rsid w:val="007F2F41"/>
    <w:rsid w:val="00801ABE"/>
    <w:rsid w:val="00801CF0"/>
    <w:rsid w:val="00802C1C"/>
    <w:rsid w:val="00804153"/>
    <w:rsid w:val="0080473F"/>
    <w:rsid w:val="00806E40"/>
    <w:rsid w:val="00811388"/>
    <w:rsid w:val="00814839"/>
    <w:rsid w:val="0082469F"/>
    <w:rsid w:val="00824B8D"/>
    <w:rsid w:val="008264EB"/>
    <w:rsid w:val="008313AA"/>
    <w:rsid w:val="00836D5D"/>
    <w:rsid w:val="00861774"/>
    <w:rsid w:val="00865BBF"/>
    <w:rsid w:val="00866A74"/>
    <w:rsid w:val="00866C83"/>
    <w:rsid w:val="008766A4"/>
    <w:rsid w:val="00893114"/>
    <w:rsid w:val="0089408B"/>
    <w:rsid w:val="00895D50"/>
    <w:rsid w:val="008B0BFA"/>
    <w:rsid w:val="008B565E"/>
    <w:rsid w:val="008C0477"/>
    <w:rsid w:val="008C165A"/>
    <w:rsid w:val="008C27D1"/>
    <w:rsid w:val="008C49CC"/>
    <w:rsid w:val="008D5222"/>
    <w:rsid w:val="008D6AEA"/>
    <w:rsid w:val="008E5E0B"/>
    <w:rsid w:val="008E7F91"/>
    <w:rsid w:val="008F32F5"/>
    <w:rsid w:val="008F4294"/>
    <w:rsid w:val="009014AF"/>
    <w:rsid w:val="009030C8"/>
    <w:rsid w:val="00905BB2"/>
    <w:rsid w:val="009071BD"/>
    <w:rsid w:val="009071DF"/>
    <w:rsid w:val="009119EF"/>
    <w:rsid w:val="009142FC"/>
    <w:rsid w:val="00915719"/>
    <w:rsid w:val="009172BD"/>
    <w:rsid w:val="00920888"/>
    <w:rsid w:val="00933966"/>
    <w:rsid w:val="009402F6"/>
    <w:rsid w:val="00952A6E"/>
    <w:rsid w:val="00956BA7"/>
    <w:rsid w:val="00957C96"/>
    <w:rsid w:val="00970F48"/>
    <w:rsid w:val="00973924"/>
    <w:rsid w:val="00976BD7"/>
    <w:rsid w:val="009775A7"/>
    <w:rsid w:val="009872C1"/>
    <w:rsid w:val="00995145"/>
    <w:rsid w:val="00997F06"/>
    <w:rsid w:val="009A1E84"/>
    <w:rsid w:val="009A5992"/>
    <w:rsid w:val="009B064D"/>
    <w:rsid w:val="009B2785"/>
    <w:rsid w:val="009B60F6"/>
    <w:rsid w:val="009C33B5"/>
    <w:rsid w:val="009C7853"/>
    <w:rsid w:val="009D71BA"/>
    <w:rsid w:val="009E4D9E"/>
    <w:rsid w:val="009F604F"/>
    <w:rsid w:val="00A07127"/>
    <w:rsid w:val="00A14A36"/>
    <w:rsid w:val="00A2092E"/>
    <w:rsid w:val="00A32FA0"/>
    <w:rsid w:val="00A3517A"/>
    <w:rsid w:val="00A3691F"/>
    <w:rsid w:val="00A4433D"/>
    <w:rsid w:val="00A444F3"/>
    <w:rsid w:val="00A4512D"/>
    <w:rsid w:val="00A50213"/>
    <w:rsid w:val="00A50AB0"/>
    <w:rsid w:val="00A51F80"/>
    <w:rsid w:val="00A54CBF"/>
    <w:rsid w:val="00A630D7"/>
    <w:rsid w:val="00A66DF4"/>
    <w:rsid w:val="00A67DCE"/>
    <w:rsid w:val="00A705AF"/>
    <w:rsid w:val="00A82FC9"/>
    <w:rsid w:val="00A83A3F"/>
    <w:rsid w:val="00A91763"/>
    <w:rsid w:val="00A92118"/>
    <w:rsid w:val="00AA3867"/>
    <w:rsid w:val="00AA42FC"/>
    <w:rsid w:val="00AA48A6"/>
    <w:rsid w:val="00AA7A44"/>
    <w:rsid w:val="00AB0ED3"/>
    <w:rsid w:val="00AB4AAA"/>
    <w:rsid w:val="00AB5D79"/>
    <w:rsid w:val="00AB7899"/>
    <w:rsid w:val="00AC043A"/>
    <w:rsid w:val="00AC23DC"/>
    <w:rsid w:val="00AC6C7F"/>
    <w:rsid w:val="00AE0760"/>
    <w:rsid w:val="00AE1924"/>
    <w:rsid w:val="00AE51D3"/>
    <w:rsid w:val="00AE635F"/>
    <w:rsid w:val="00AE70D5"/>
    <w:rsid w:val="00AF1DAD"/>
    <w:rsid w:val="00AF2E05"/>
    <w:rsid w:val="00AF7B61"/>
    <w:rsid w:val="00B004DA"/>
    <w:rsid w:val="00B01320"/>
    <w:rsid w:val="00B02D9D"/>
    <w:rsid w:val="00B21ACE"/>
    <w:rsid w:val="00B24B1B"/>
    <w:rsid w:val="00B263E3"/>
    <w:rsid w:val="00B30E77"/>
    <w:rsid w:val="00B338A5"/>
    <w:rsid w:val="00B36382"/>
    <w:rsid w:val="00B37EE4"/>
    <w:rsid w:val="00B42851"/>
    <w:rsid w:val="00B51F72"/>
    <w:rsid w:val="00B55610"/>
    <w:rsid w:val="00B610CA"/>
    <w:rsid w:val="00B63195"/>
    <w:rsid w:val="00B906C4"/>
    <w:rsid w:val="00B9445B"/>
    <w:rsid w:val="00B97C7A"/>
    <w:rsid w:val="00BA10A6"/>
    <w:rsid w:val="00BB01F5"/>
    <w:rsid w:val="00BB131C"/>
    <w:rsid w:val="00BB4B55"/>
    <w:rsid w:val="00BB6AD9"/>
    <w:rsid w:val="00BB78FA"/>
    <w:rsid w:val="00BC6D16"/>
    <w:rsid w:val="00BC6FD6"/>
    <w:rsid w:val="00BC7C9F"/>
    <w:rsid w:val="00BD2975"/>
    <w:rsid w:val="00BE3C35"/>
    <w:rsid w:val="00BF1D6E"/>
    <w:rsid w:val="00C033A4"/>
    <w:rsid w:val="00C119D8"/>
    <w:rsid w:val="00C138CE"/>
    <w:rsid w:val="00C16690"/>
    <w:rsid w:val="00C1738C"/>
    <w:rsid w:val="00C205DA"/>
    <w:rsid w:val="00C254AC"/>
    <w:rsid w:val="00C322E5"/>
    <w:rsid w:val="00C34436"/>
    <w:rsid w:val="00C42334"/>
    <w:rsid w:val="00C51A2E"/>
    <w:rsid w:val="00C54738"/>
    <w:rsid w:val="00C57B35"/>
    <w:rsid w:val="00C63E87"/>
    <w:rsid w:val="00C63F9D"/>
    <w:rsid w:val="00C71E8B"/>
    <w:rsid w:val="00C747AB"/>
    <w:rsid w:val="00C77199"/>
    <w:rsid w:val="00C85516"/>
    <w:rsid w:val="00C87DF6"/>
    <w:rsid w:val="00CA0C63"/>
    <w:rsid w:val="00CA2AD1"/>
    <w:rsid w:val="00CB2D83"/>
    <w:rsid w:val="00CB5B1A"/>
    <w:rsid w:val="00CC18AD"/>
    <w:rsid w:val="00CC2273"/>
    <w:rsid w:val="00CE4661"/>
    <w:rsid w:val="00CE7462"/>
    <w:rsid w:val="00CF3A4A"/>
    <w:rsid w:val="00CF3E50"/>
    <w:rsid w:val="00D118A8"/>
    <w:rsid w:val="00D13205"/>
    <w:rsid w:val="00D36213"/>
    <w:rsid w:val="00D364A5"/>
    <w:rsid w:val="00D4037A"/>
    <w:rsid w:val="00D42462"/>
    <w:rsid w:val="00D4382D"/>
    <w:rsid w:val="00D45E66"/>
    <w:rsid w:val="00D46B06"/>
    <w:rsid w:val="00D4768E"/>
    <w:rsid w:val="00D50802"/>
    <w:rsid w:val="00D662CA"/>
    <w:rsid w:val="00D72C1A"/>
    <w:rsid w:val="00D84391"/>
    <w:rsid w:val="00D849C8"/>
    <w:rsid w:val="00D901BD"/>
    <w:rsid w:val="00D942D6"/>
    <w:rsid w:val="00D9446B"/>
    <w:rsid w:val="00D95858"/>
    <w:rsid w:val="00DA33E8"/>
    <w:rsid w:val="00DA66B6"/>
    <w:rsid w:val="00DB29D2"/>
    <w:rsid w:val="00DB6A92"/>
    <w:rsid w:val="00DC1E8B"/>
    <w:rsid w:val="00DC2188"/>
    <w:rsid w:val="00DC21F7"/>
    <w:rsid w:val="00DC46FF"/>
    <w:rsid w:val="00DC6A0F"/>
    <w:rsid w:val="00DD10A1"/>
    <w:rsid w:val="00DD4B3D"/>
    <w:rsid w:val="00DE1597"/>
    <w:rsid w:val="00DE1F79"/>
    <w:rsid w:val="00DE5EB4"/>
    <w:rsid w:val="00DE783A"/>
    <w:rsid w:val="00DF1369"/>
    <w:rsid w:val="00DF4562"/>
    <w:rsid w:val="00DF5BA3"/>
    <w:rsid w:val="00DF5E0C"/>
    <w:rsid w:val="00E073CB"/>
    <w:rsid w:val="00E13DA8"/>
    <w:rsid w:val="00E3256A"/>
    <w:rsid w:val="00E33579"/>
    <w:rsid w:val="00E37924"/>
    <w:rsid w:val="00E379AF"/>
    <w:rsid w:val="00E403A9"/>
    <w:rsid w:val="00E41C94"/>
    <w:rsid w:val="00E43A81"/>
    <w:rsid w:val="00E57798"/>
    <w:rsid w:val="00E641B2"/>
    <w:rsid w:val="00E6507B"/>
    <w:rsid w:val="00E669EA"/>
    <w:rsid w:val="00E81800"/>
    <w:rsid w:val="00E8463A"/>
    <w:rsid w:val="00E86512"/>
    <w:rsid w:val="00E95004"/>
    <w:rsid w:val="00EA5D3A"/>
    <w:rsid w:val="00EB3CDB"/>
    <w:rsid w:val="00EB5732"/>
    <w:rsid w:val="00EB7729"/>
    <w:rsid w:val="00EC6675"/>
    <w:rsid w:val="00EC66B7"/>
    <w:rsid w:val="00ED1E51"/>
    <w:rsid w:val="00ED2114"/>
    <w:rsid w:val="00ED27BA"/>
    <w:rsid w:val="00ED34D4"/>
    <w:rsid w:val="00ED6B1D"/>
    <w:rsid w:val="00ED7101"/>
    <w:rsid w:val="00EE0078"/>
    <w:rsid w:val="00EE4412"/>
    <w:rsid w:val="00EE4C4C"/>
    <w:rsid w:val="00EF21FA"/>
    <w:rsid w:val="00F00110"/>
    <w:rsid w:val="00F06DFB"/>
    <w:rsid w:val="00F117FA"/>
    <w:rsid w:val="00F11CCF"/>
    <w:rsid w:val="00F15FD8"/>
    <w:rsid w:val="00F166AD"/>
    <w:rsid w:val="00F25171"/>
    <w:rsid w:val="00F335F5"/>
    <w:rsid w:val="00F36E91"/>
    <w:rsid w:val="00F3712C"/>
    <w:rsid w:val="00F46839"/>
    <w:rsid w:val="00F545BD"/>
    <w:rsid w:val="00F55D3F"/>
    <w:rsid w:val="00F572A9"/>
    <w:rsid w:val="00F61E13"/>
    <w:rsid w:val="00F65091"/>
    <w:rsid w:val="00F66B13"/>
    <w:rsid w:val="00F71749"/>
    <w:rsid w:val="00F739C9"/>
    <w:rsid w:val="00F73BB1"/>
    <w:rsid w:val="00F7430D"/>
    <w:rsid w:val="00F76496"/>
    <w:rsid w:val="00F871B2"/>
    <w:rsid w:val="00F94EC1"/>
    <w:rsid w:val="00FA09A3"/>
    <w:rsid w:val="00FA36C5"/>
    <w:rsid w:val="00FA43DF"/>
    <w:rsid w:val="00FA7625"/>
    <w:rsid w:val="00FB1578"/>
    <w:rsid w:val="00FB7E00"/>
    <w:rsid w:val="00FC0C4B"/>
    <w:rsid w:val="00FE135C"/>
    <w:rsid w:val="00FE3935"/>
    <w:rsid w:val="00FE3F25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E76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aliases w:val="Attachment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#List Paragraph,Figure_name,List Paragraph1,Numbered Indented Text,Bullet- First level,List NUmber,Listenabsatz1,lp1,List Paragraph11,Bullet point,Bullets,CV text,Dot pt,F5 List Paragraph,FooterText,L,List Paragraph111,List Paragraph2,列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F42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29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F42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294"/>
    <w:rPr>
      <w:sz w:val="24"/>
      <w:szCs w:val="24"/>
      <w:lang w:eastAsia="en-US"/>
    </w:rPr>
  </w:style>
  <w:style w:type="character" w:styleId="Hyperlink">
    <w:name w:val="Hyperlink"/>
    <w:uiPriority w:val="99"/>
    <w:rsid w:val="00011A05"/>
    <w:rPr>
      <w:color w:val="0000FF"/>
      <w:u w:val="single"/>
    </w:rPr>
  </w:style>
  <w:style w:type="paragraph" w:styleId="ListBullet">
    <w:name w:val="List Bullet"/>
    <w:basedOn w:val="Normal"/>
    <w:rsid w:val="00011A05"/>
    <w:pPr>
      <w:widowControl w:val="0"/>
      <w:numPr>
        <w:numId w:val="4"/>
      </w:numPr>
      <w:spacing w:before="120" w:after="120"/>
    </w:pPr>
    <w:rPr>
      <w:rFonts w:ascii="Arial" w:hAnsi="Arial" w:cs="Arial"/>
      <w:sz w:val="22"/>
      <w:lang w:val="en-US"/>
    </w:rPr>
  </w:style>
  <w:style w:type="paragraph" w:styleId="ListBullet2">
    <w:name w:val="List Bullet 2"/>
    <w:basedOn w:val="Normal"/>
    <w:rsid w:val="00011A05"/>
    <w:pPr>
      <w:widowControl w:val="0"/>
      <w:numPr>
        <w:numId w:val="5"/>
      </w:numPr>
      <w:spacing w:before="120" w:after="120"/>
      <w:ind w:left="709" w:hanging="283"/>
    </w:pPr>
    <w:rPr>
      <w:rFonts w:ascii="Arial" w:hAnsi="Arial" w:cs="Arial"/>
      <w:sz w:val="22"/>
      <w:lang w:val="en-US"/>
    </w:rPr>
  </w:style>
  <w:style w:type="paragraph" w:styleId="BalloonText">
    <w:name w:val="Balloon Text"/>
    <w:basedOn w:val="Normal"/>
    <w:link w:val="BalloonTextChar"/>
    <w:rsid w:val="00893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11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893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6E094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09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09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0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0948"/>
    <w:rPr>
      <w:b/>
      <w:bCs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661C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61CB5"/>
    <w:rPr>
      <w:lang w:eastAsia="en-US"/>
    </w:rPr>
  </w:style>
  <w:style w:type="character" w:styleId="EndnoteReference">
    <w:name w:val="endnote reference"/>
    <w:basedOn w:val="DefaultParagraphFont"/>
    <w:semiHidden/>
    <w:unhideWhenUsed/>
    <w:rsid w:val="00661CB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61C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61CB5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661CB5"/>
    <w:rPr>
      <w:vertAlign w:val="superscript"/>
    </w:rPr>
  </w:style>
  <w:style w:type="paragraph" w:styleId="Revision">
    <w:name w:val="Revision"/>
    <w:hidden/>
    <w:uiPriority w:val="99"/>
    <w:semiHidden/>
    <w:rsid w:val="00C138CE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5FD8"/>
    <w:rPr>
      <w:color w:val="605E5C"/>
      <w:shd w:val="clear" w:color="auto" w:fill="E1DFDD"/>
    </w:rPr>
  </w:style>
  <w:style w:type="paragraph" w:customStyle="1" w:styleId="Boxtype">
    <w:name w:val="Box type"/>
    <w:next w:val="Normal"/>
    <w:qFormat/>
    <w:rsid w:val="00B9445B"/>
    <w:pPr>
      <w:shd w:val="clear" w:color="auto" w:fill="F2F2F2" w:themeFill="background1" w:themeFillShade="F2"/>
      <w:spacing w:before="240" w:after="240" w:line="264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ListParagraphChar">
    <w:name w:val="List Paragraph Char"/>
    <w:aliases w:val="#List Paragraph Char,Figure_name Char,List Paragraph1 Char,Numbered Indented Text Char,Bullet- First level Char,List NUmber Char,Listenabsatz1 Char,lp1 Char,List Paragraph11 Char,Bullet point Char,Bullets Char,CV text Char,L Char"/>
    <w:basedOn w:val="DefaultParagraphFont"/>
    <w:link w:val="ListParagraph"/>
    <w:uiPriority w:val="34"/>
    <w:locked/>
    <w:rsid w:val="009C7853"/>
    <w:rPr>
      <w:sz w:val="24"/>
      <w:szCs w:val="24"/>
      <w:lang w:eastAsia="en-US"/>
    </w:rPr>
  </w:style>
  <w:style w:type="paragraph" w:customStyle="1" w:styleId="Default">
    <w:name w:val="Default"/>
    <w:rsid w:val="00B02D9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1A6E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81396-F399-47F2-8F50-B65FA49D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BreastScreen Australia Review - Terms of Reference</dc:title>
  <dc:subject>Cancer; Preventive health</dc:subject>
  <dc:creator/>
  <cp:keywords>Preventive health; Cancer; BreastScreen Australia Program; BreastScreen Review; BreastScreen Australia Review</cp:keywords>
  <dc:description/>
  <cp:lastModifiedBy/>
  <cp:revision>1</cp:revision>
  <dcterms:created xsi:type="dcterms:W3CDTF">2023-09-27T07:12:00Z</dcterms:created>
  <dcterms:modified xsi:type="dcterms:W3CDTF">2023-09-27T07:18:00Z</dcterms:modified>
</cp:coreProperties>
</file>