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6B4E0" w14:textId="77AE4503" w:rsidR="0001753A" w:rsidRPr="0001753A" w:rsidRDefault="00460AAE" w:rsidP="00FE0EDB">
      <w:pPr>
        <w:pStyle w:val="Heading1"/>
        <w:rPr>
          <w:color w:val="13223F"/>
        </w:rPr>
      </w:pPr>
      <w:r w:rsidRPr="00460AAE">
        <w:drawing>
          <wp:inline distT="0" distB="0" distL="0" distR="0" wp14:anchorId="739A8663" wp14:editId="5EEFD1CD">
            <wp:extent cx="10904562" cy="5827395"/>
            <wp:effectExtent l="0" t="0" r="0" b="1905"/>
            <wp:docPr id="1" name="Picture 1" descr="Introductory slide: Medical Research Future Fund consumer webinar on the Post-Acute Sequelae of COVID-19 (Long COVID) Research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troductory slide: Medical Research Future Fund consumer webinar on the Post-Acute Sequelae of COVID-19 (Long COVID) Research Plan"/>
                    <pic:cNvPicPr/>
                  </pic:nvPicPr>
                  <pic:blipFill rotWithShape="1">
                    <a:blip r:embed="rId8"/>
                    <a:srcRect r="1022"/>
                    <a:stretch/>
                  </pic:blipFill>
                  <pic:spPr bwMode="auto">
                    <a:xfrm>
                      <a:off x="0" y="0"/>
                      <a:ext cx="10920861" cy="583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A48">
        <w:br w:type="page"/>
      </w:r>
    </w:p>
    <w:p w14:paraId="40FEA631" w14:textId="77777777" w:rsidR="00FE0EDB" w:rsidRPr="00F8556E" w:rsidRDefault="00FE0EDB" w:rsidP="00F8556E">
      <w:pPr>
        <w:pStyle w:val="Heading1"/>
        <w:spacing w:before="0"/>
        <w:rPr>
          <w:sz w:val="56"/>
          <w:szCs w:val="56"/>
        </w:rPr>
      </w:pPr>
      <w:r w:rsidRPr="00F8556E">
        <w:rPr>
          <w:sz w:val="56"/>
          <w:szCs w:val="56"/>
        </w:rPr>
        <w:lastRenderedPageBreak/>
        <w:t>The MRFF funds a wide range of health and medical research</w:t>
      </w:r>
    </w:p>
    <w:p w14:paraId="091600E1" w14:textId="24763341" w:rsidR="009A6F0F" w:rsidRPr="009A6F0F" w:rsidRDefault="00FE0EDB" w:rsidP="00FE0EDB">
      <w:pPr>
        <w:pStyle w:val="Liststyle3"/>
        <w:numPr>
          <w:ilvl w:val="0"/>
          <w:numId w:val="0"/>
        </w:numPr>
      </w:pPr>
      <w:r w:rsidRPr="00FE0EDB">
        <w:rPr>
          <w:noProof/>
        </w:rPr>
        <w:drawing>
          <wp:inline distT="0" distB="0" distL="0" distR="0" wp14:anchorId="65991575" wp14:editId="2C2CC938">
            <wp:extent cx="10085785" cy="4980930"/>
            <wp:effectExtent l="0" t="0" r="0" b="0"/>
            <wp:docPr id="8" name="Picture 8" descr="A diagram illustrating the 4 MRFF themes: Patients, Researchers, Research missions and Research Translation.&#10;The MRFF supports:&#10;* basic and pre-clinical research&#10;* the translation of basic discovery to clinical research&#10;* clinical and public health research&#10;* the translation of clinical discoveries into practice&#10;* implementation research &#10;$6.3 billion investment over 10 year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agram illustrating the 4 MRFF themes: Patients, Researchers, Research missions and Research Translation.&#10;The MRFF supports:&#10;* basic and pre-clinical research&#10;* the translation of basic discovery to clinical research&#10;* clinical and public health research&#10;* the translation of clinical discoveries into practice&#10;* implementation research &#10;$6.3 billion investment over 10 years&#10;"/>
                    <pic:cNvPicPr/>
                  </pic:nvPicPr>
                  <pic:blipFill rotWithShape="1">
                    <a:blip r:embed="rId9"/>
                    <a:srcRect l="1943"/>
                    <a:stretch/>
                  </pic:blipFill>
                  <pic:spPr bwMode="auto">
                    <a:xfrm>
                      <a:off x="0" y="0"/>
                      <a:ext cx="10151596" cy="501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F0F">
        <w:br w:type="page"/>
      </w:r>
    </w:p>
    <w:p w14:paraId="4FC0CBCB" w14:textId="70C01B72" w:rsidR="008C55A6" w:rsidRPr="00FE0EDB" w:rsidRDefault="00FE0EDB" w:rsidP="00F8556E">
      <w:pPr>
        <w:pStyle w:val="Heading1"/>
        <w:spacing w:before="0"/>
      </w:pPr>
      <w:r w:rsidRPr="00FE0EDB">
        <w:lastRenderedPageBreak/>
        <w:t>MREA and MRFF</w:t>
      </w:r>
    </w:p>
    <w:p w14:paraId="2CB7AE66" w14:textId="77777777" w:rsidR="00FE0EDB" w:rsidRPr="00FE0EDB" w:rsidRDefault="00FE0EDB" w:rsidP="00FE0EDB">
      <w:pPr>
        <w:ind w:left="0"/>
        <w:rPr>
          <w:b/>
          <w:bCs/>
          <w:noProof/>
          <w:sz w:val="56"/>
          <w:szCs w:val="56"/>
        </w:rPr>
      </w:pPr>
      <w:r w:rsidRPr="00FE0EDB">
        <w:rPr>
          <w:b/>
          <w:bCs/>
          <w:noProof/>
          <w:sz w:val="56"/>
          <w:szCs w:val="56"/>
        </w:rPr>
        <w:t>Medical Research Endowment Account (MREA)</w:t>
      </w:r>
    </w:p>
    <w:p w14:paraId="1DAA3767" w14:textId="77777777" w:rsidR="00FE0EDB" w:rsidRPr="00FE0EDB" w:rsidRDefault="00FE0EDB" w:rsidP="00FE0EDB">
      <w:pPr>
        <w:pStyle w:val="Liststyle3"/>
        <w:rPr>
          <w:noProof/>
          <w:color w:val="000000" w:themeColor="text1"/>
        </w:rPr>
      </w:pPr>
      <w:r w:rsidRPr="00FE0EDB">
        <w:rPr>
          <w:noProof/>
          <w:color w:val="000000" w:themeColor="text1"/>
        </w:rPr>
        <w:t>Special account that supports NHMRC grants (~$900 million p.a.)</w:t>
      </w:r>
    </w:p>
    <w:p w14:paraId="261C34AC" w14:textId="77777777" w:rsidR="00FE0EDB" w:rsidRPr="00FE0EDB" w:rsidRDefault="00FE0EDB" w:rsidP="00FE0EDB">
      <w:pPr>
        <w:pStyle w:val="Liststyle3"/>
        <w:rPr>
          <w:noProof/>
          <w:color w:val="000000" w:themeColor="text1"/>
        </w:rPr>
      </w:pPr>
      <w:r w:rsidRPr="00FE0EDB">
        <w:rPr>
          <w:noProof/>
          <w:color w:val="000000" w:themeColor="text1"/>
        </w:rPr>
        <w:t>Supports investigator-initiated grants in all fields of health and medical research from discovery to clinical, public health and health services research</w:t>
      </w:r>
    </w:p>
    <w:p w14:paraId="231D848D" w14:textId="77777777" w:rsidR="00FE0EDB" w:rsidRPr="00FE0EDB" w:rsidRDefault="00FE0EDB" w:rsidP="00FE0EDB">
      <w:pPr>
        <w:pStyle w:val="Liststyle3"/>
        <w:ind w:right="-1"/>
        <w:rPr>
          <w:noProof/>
          <w:color w:val="000000" w:themeColor="text1"/>
        </w:rPr>
      </w:pPr>
      <w:r w:rsidRPr="00FE0EDB">
        <w:rPr>
          <w:noProof/>
          <w:color w:val="000000" w:themeColor="text1"/>
        </w:rPr>
        <w:t>Administered by NHMRC, an independent agency in the Health and Aged Care portfolio</w:t>
      </w:r>
    </w:p>
    <w:p w14:paraId="3E72D570" w14:textId="77777777" w:rsidR="00FE0EDB" w:rsidRPr="00FE0EDB" w:rsidRDefault="00FE0EDB" w:rsidP="00FE0EDB">
      <w:pPr>
        <w:ind w:left="0"/>
        <w:rPr>
          <w:b/>
          <w:bCs/>
          <w:noProof/>
          <w:color w:val="000000" w:themeColor="text1"/>
          <w:sz w:val="56"/>
          <w:szCs w:val="56"/>
        </w:rPr>
      </w:pPr>
      <w:r w:rsidRPr="00FE0EDB">
        <w:rPr>
          <w:b/>
          <w:bCs/>
          <w:noProof/>
          <w:color w:val="000000" w:themeColor="text1"/>
          <w:sz w:val="56"/>
          <w:szCs w:val="56"/>
        </w:rPr>
        <w:t>Medical Research Future Fund (MRFF)</w:t>
      </w:r>
    </w:p>
    <w:p w14:paraId="5672F6B6" w14:textId="77777777" w:rsidR="00FE0EDB" w:rsidRPr="00FE0EDB" w:rsidRDefault="00FE0EDB" w:rsidP="00FE0EDB">
      <w:pPr>
        <w:pStyle w:val="Liststyle3"/>
        <w:rPr>
          <w:noProof/>
          <w:color w:val="000000" w:themeColor="text1"/>
        </w:rPr>
      </w:pPr>
      <w:r w:rsidRPr="00FE0EDB">
        <w:rPr>
          <w:noProof/>
          <w:color w:val="000000" w:themeColor="text1"/>
        </w:rPr>
        <w:t>$20 billion sovereign fund that supports MRFF grants ($650 million p.a.)</w:t>
      </w:r>
    </w:p>
    <w:p w14:paraId="136F99D5" w14:textId="77777777" w:rsidR="00FE0EDB" w:rsidRPr="00FE0EDB" w:rsidRDefault="00FE0EDB" w:rsidP="00FE0EDB">
      <w:pPr>
        <w:pStyle w:val="Liststyle3"/>
        <w:rPr>
          <w:noProof/>
          <w:color w:val="000000" w:themeColor="text1"/>
        </w:rPr>
      </w:pPr>
      <w:r w:rsidRPr="00FE0EDB">
        <w:rPr>
          <w:noProof/>
          <w:color w:val="000000" w:themeColor="text1"/>
        </w:rPr>
        <w:t>Supports grants in priority areas of medical research and innovation determined by government on advice of AMRAB following public consultation</w:t>
      </w:r>
    </w:p>
    <w:p w14:paraId="65EFAE61" w14:textId="56ED6521" w:rsidR="00871F2C" w:rsidRPr="00871F2C" w:rsidRDefault="00FE0EDB" w:rsidP="00871F2C">
      <w:pPr>
        <w:pStyle w:val="Liststyle3"/>
        <w:ind w:right="-568"/>
        <w:rPr>
          <w:noProof/>
          <w:color w:val="000000" w:themeColor="text1"/>
        </w:rPr>
      </w:pPr>
      <w:r w:rsidRPr="00FE0EDB">
        <w:rPr>
          <w:noProof/>
          <w:color w:val="000000" w:themeColor="text1"/>
        </w:rPr>
        <w:t>Administered by Health and Medical Research Office (HMRO) in Department of Health and Aged Care</w:t>
      </w:r>
    </w:p>
    <w:p w14:paraId="4AC71D04" w14:textId="6FB71FE0" w:rsidR="0089537D" w:rsidRDefault="00E75300" w:rsidP="00F8556E">
      <w:pPr>
        <w:pStyle w:val="Heading1"/>
        <w:spacing w:before="0"/>
        <w:rPr>
          <w:sz w:val="56"/>
          <w:szCs w:val="56"/>
        </w:rPr>
      </w:pPr>
      <w:r w:rsidRPr="00E75300">
        <w:rPr>
          <w:sz w:val="56"/>
          <w:szCs w:val="56"/>
        </w:rPr>
        <w:lastRenderedPageBreak/>
        <w:t>Consumer Involvement in the MRFF</w:t>
      </w:r>
    </w:p>
    <w:p w14:paraId="5F4ECCB5" w14:textId="62754584" w:rsidR="00E75300" w:rsidRDefault="00007718" w:rsidP="00E75300">
      <w:pPr>
        <w:pStyle w:val="Heading1"/>
        <w:rPr>
          <w:sz w:val="56"/>
          <w:szCs w:val="56"/>
        </w:rPr>
      </w:pPr>
      <w:r w:rsidRPr="00007718">
        <w:rPr>
          <w:sz w:val="56"/>
          <w:szCs w:val="56"/>
        </w:rPr>
        <w:drawing>
          <wp:inline distT="0" distB="0" distL="0" distR="0" wp14:anchorId="354A55C1" wp14:editId="4F02E71D">
            <wp:extent cx="10991749" cy="4817660"/>
            <wp:effectExtent l="0" t="0" r="635" b="2540"/>
            <wp:docPr id="2" name="Picture 2" descr="2015-2021: some practices and processes in place to encourage consumer engagement in the MRFF …but we wanted to do more…&#10;&#10;2022: established the &#10;MRFF Consumer Reference Panel “to provide advice to the CEO of HMRO on strategies for strengthening consumer involvement in MRFF implementation”&#10;&#10;2022-onwards: working with the CRP to strengthen consumer involvement in the MRFF&#10;&#10;Initial deliverables:&#10;* develop principles for consumer involvement in MRFF-funded research projects (done)&#10;* reviewing and providing advice on MRFF processes, e.g. grant guidelines, assessment processes (in progress)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15-2021: some practices and processes in place to encourage consumer engagement in the MRFF …but we wanted to do more…&#10;&#10;2022: established the &#10;MRFF Consumer Reference Panel “to provide advice to the CEO of HMRO on strategies for strengthening consumer involvement in MRFF implementation”&#10;&#10;2022-onwards: working with the CRP to strengthen consumer involvement in the MRFF&#10;&#10;Initial deliverables:&#10;* develop principles for consumer involvement in MRFF-funded research projects (done)&#10;* reviewing and providing advice on MRFF processes, e.g. grant guidelines, assessment processes (in progress)&#10;&#10;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05953" cy="482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8BEB5" w14:textId="31202823" w:rsidR="00007718" w:rsidRDefault="0009502A" w:rsidP="00F8556E">
      <w:pPr>
        <w:pStyle w:val="Heading1"/>
        <w:spacing w:before="0"/>
        <w:rPr>
          <w:sz w:val="48"/>
          <w:szCs w:val="48"/>
        </w:rPr>
      </w:pPr>
      <w:r w:rsidRPr="0009502A">
        <w:rPr>
          <w:sz w:val="48"/>
          <w:szCs w:val="48"/>
        </w:rPr>
        <w:lastRenderedPageBreak/>
        <w:t>Principles for Consumer Involvement in Research Funded by MRFF</w:t>
      </w:r>
    </w:p>
    <w:p w14:paraId="39B0820F" w14:textId="276E74F5" w:rsidR="00AC510A" w:rsidRDefault="00EC78C3" w:rsidP="00E75300">
      <w:pPr>
        <w:pStyle w:val="Heading1"/>
        <w:rPr>
          <w:sz w:val="48"/>
          <w:szCs w:val="48"/>
        </w:rPr>
      </w:pPr>
      <w:r w:rsidRPr="00EC78C3">
        <w:rPr>
          <w:sz w:val="48"/>
          <w:szCs w:val="48"/>
        </w:rPr>
        <w:drawing>
          <wp:inline distT="0" distB="0" distL="0" distR="0" wp14:anchorId="5389AF72" wp14:editId="08A8894D">
            <wp:extent cx="10031105" cy="5007156"/>
            <wp:effectExtent l="0" t="0" r="8255" b="3175"/>
            <wp:docPr id="24" name="Picture 24" descr="Image of the MRFF principles for consumer involvement in research funded by the MRFF. Available at: https://www.health.gov.au/resources/publications/principles-for-consumer-involvement-in-research-funded-by-the-medical-research-future-fund?language=en &#10;&#10;Accompanying statement: A consumer is a person with lived experience as a patient, client, potential patient, user of health services, and/or providing support as a carer, family or community m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age of the MRFF principles for consumer involvement in research funded by the MRFF. Available at: https://www.health.gov.au/resources/publications/principles-for-consumer-involvement-in-research-funded-by-the-medical-research-future-fund?language=en &#10;&#10;Accompanying statement: A consumer is a person with lived experience as a patient, client, potential patient, user of health services, and/or providing support as a carer, family or community member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61629" cy="502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FC73" w14:textId="4C4129A9" w:rsidR="00AC510A" w:rsidRDefault="008023DB" w:rsidP="00F8556E">
      <w:pPr>
        <w:pStyle w:val="Heading1"/>
        <w:tabs>
          <w:tab w:val="left" w:pos="5812"/>
        </w:tabs>
        <w:spacing w:before="0" w:after="120"/>
        <w:rPr>
          <w:b/>
          <w:bCs/>
          <w:i/>
          <w:iCs/>
          <w:color w:val="C00000"/>
          <w:sz w:val="48"/>
          <w:szCs w:val="48"/>
        </w:rPr>
      </w:pPr>
      <w:r w:rsidRPr="008023DB">
        <w:rPr>
          <w:sz w:val="48"/>
          <w:szCs w:val="48"/>
        </w:rPr>
        <w:lastRenderedPageBreak/>
        <w:t xml:space="preserve">Principles for Consumer Involvement in Research Funded by MRFF </w:t>
      </w:r>
      <w:r w:rsidRPr="008023DB">
        <w:rPr>
          <w:sz w:val="48"/>
          <w:szCs w:val="48"/>
        </w:rPr>
        <w:br/>
      </w:r>
      <w:r w:rsidRPr="008023DB">
        <w:rPr>
          <w:sz w:val="48"/>
          <w:szCs w:val="48"/>
        </w:rPr>
        <w:tab/>
      </w:r>
      <w:r w:rsidRPr="008C1CC0">
        <w:rPr>
          <w:b/>
          <w:bCs/>
          <w:i/>
          <w:iCs/>
          <w:color w:val="C00000"/>
          <w:sz w:val="48"/>
          <w:szCs w:val="48"/>
        </w:rPr>
        <w:t>~ WHY? ~</w:t>
      </w:r>
    </w:p>
    <w:p w14:paraId="7E9EC633" w14:textId="77777777" w:rsidR="00E54961" w:rsidRPr="004460E7" w:rsidRDefault="00E54961" w:rsidP="004460E7">
      <w:pPr>
        <w:ind w:left="0"/>
        <w:rPr>
          <w:noProof/>
          <w:sz w:val="52"/>
          <w:szCs w:val="52"/>
          <w:lang w:val="en-AU"/>
        </w:rPr>
      </w:pPr>
      <w:r w:rsidRPr="004460E7">
        <w:rPr>
          <w:noProof/>
          <w:sz w:val="52"/>
          <w:szCs w:val="52"/>
          <w:lang w:val="en-AU"/>
        </w:rPr>
        <w:t xml:space="preserve">The inclusion and strengthening of the consumer voice will </w:t>
      </w:r>
      <w:r w:rsidRPr="004460E7">
        <w:rPr>
          <w:b/>
          <w:bCs/>
          <w:noProof/>
          <w:color w:val="C00000"/>
          <w:sz w:val="52"/>
          <w:szCs w:val="52"/>
          <w:lang w:val="en-AU"/>
        </w:rPr>
        <w:t>improve the quality, relevance</w:t>
      </w:r>
      <w:r w:rsidRPr="004460E7">
        <w:rPr>
          <w:b/>
          <w:bCs/>
          <w:noProof/>
          <w:sz w:val="52"/>
          <w:szCs w:val="52"/>
          <w:lang w:val="en-AU"/>
        </w:rPr>
        <w:t xml:space="preserve"> </w:t>
      </w:r>
      <w:r w:rsidRPr="004460E7">
        <w:rPr>
          <w:noProof/>
          <w:sz w:val="52"/>
          <w:szCs w:val="52"/>
          <w:lang w:val="en-AU"/>
        </w:rPr>
        <w:t>and</w:t>
      </w:r>
      <w:r w:rsidRPr="004460E7">
        <w:rPr>
          <w:b/>
          <w:bCs/>
          <w:noProof/>
          <w:sz w:val="52"/>
          <w:szCs w:val="52"/>
          <w:lang w:val="en-AU"/>
        </w:rPr>
        <w:t xml:space="preserve"> </w:t>
      </w:r>
      <w:r w:rsidRPr="004460E7">
        <w:rPr>
          <w:b/>
          <w:bCs/>
          <w:noProof/>
          <w:color w:val="C00000"/>
          <w:sz w:val="52"/>
          <w:szCs w:val="52"/>
          <w:lang w:val="en-AU"/>
        </w:rPr>
        <w:t>impact</w:t>
      </w:r>
      <w:r w:rsidRPr="004460E7">
        <w:rPr>
          <w:noProof/>
          <w:color w:val="C00000"/>
          <w:sz w:val="52"/>
          <w:szCs w:val="52"/>
          <w:lang w:val="en-AU"/>
        </w:rPr>
        <w:t xml:space="preserve"> </w:t>
      </w:r>
      <w:r w:rsidRPr="004460E7">
        <w:rPr>
          <w:noProof/>
          <w:sz w:val="52"/>
          <w:szCs w:val="52"/>
          <w:lang w:val="en-AU"/>
        </w:rPr>
        <w:t>of MRFF-funded research, through:</w:t>
      </w:r>
    </w:p>
    <w:p w14:paraId="2C268924" w14:textId="77777777" w:rsidR="00E54961" w:rsidRPr="004460E7" w:rsidRDefault="00E54961" w:rsidP="00E54961">
      <w:pPr>
        <w:pStyle w:val="Liststyle3"/>
        <w:rPr>
          <w:noProof/>
          <w:sz w:val="52"/>
          <w:szCs w:val="52"/>
        </w:rPr>
      </w:pPr>
      <w:r w:rsidRPr="005D3F2E">
        <w:rPr>
          <w:b/>
          <w:bCs/>
          <w:noProof/>
          <w:sz w:val="52"/>
          <w:szCs w:val="52"/>
        </w:rPr>
        <w:t>More, safe, diverse</w:t>
      </w:r>
      <w:r w:rsidRPr="004460E7">
        <w:rPr>
          <w:noProof/>
          <w:sz w:val="52"/>
          <w:szCs w:val="52"/>
        </w:rPr>
        <w:t xml:space="preserve"> and </w:t>
      </w:r>
      <w:r w:rsidRPr="005D3F2E">
        <w:rPr>
          <w:b/>
          <w:bCs/>
          <w:noProof/>
          <w:sz w:val="52"/>
          <w:szCs w:val="52"/>
        </w:rPr>
        <w:t>effective</w:t>
      </w:r>
      <w:r w:rsidRPr="004460E7">
        <w:rPr>
          <w:noProof/>
          <w:sz w:val="52"/>
          <w:szCs w:val="52"/>
        </w:rPr>
        <w:t xml:space="preserve"> consumer involvement</w:t>
      </w:r>
    </w:p>
    <w:p w14:paraId="5D67F23C" w14:textId="61A059D6" w:rsidR="00E54961" w:rsidRPr="004460E7" w:rsidRDefault="00E54961" w:rsidP="00CC6D9A">
      <w:pPr>
        <w:pStyle w:val="Liststyle3"/>
        <w:ind w:right="-284"/>
        <w:rPr>
          <w:noProof/>
          <w:sz w:val="52"/>
          <w:szCs w:val="52"/>
        </w:rPr>
      </w:pPr>
      <w:r w:rsidRPr="004460E7">
        <w:rPr>
          <w:noProof/>
          <w:sz w:val="52"/>
          <w:szCs w:val="52"/>
        </w:rPr>
        <w:t xml:space="preserve">Recognising the </w:t>
      </w:r>
      <w:r w:rsidRPr="005D3F2E">
        <w:rPr>
          <w:b/>
          <w:bCs/>
          <w:noProof/>
          <w:sz w:val="52"/>
          <w:szCs w:val="52"/>
        </w:rPr>
        <w:t>valuable perspectives</w:t>
      </w:r>
      <w:r w:rsidRPr="004460E7">
        <w:rPr>
          <w:noProof/>
          <w:sz w:val="52"/>
          <w:szCs w:val="52"/>
        </w:rPr>
        <w:t xml:space="preserve"> that Australians with </w:t>
      </w:r>
      <w:r w:rsidRPr="005D3F2E">
        <w:rPr>
          <w:b/>
          <w:bCs/>
          <w:noProof/>
          <w:sz w:val="52"/>
          <w:szCs w:val="52"/>
        </w:rPr>
        <w:t>lived experience</w:t>
      </w:r>
      <w:r w:rsidRPr="004460E7">
        <w:rPr>
          <w:noProof/>
          <w:sz w:val="52"/>
          <w:szCs w:val="52"/>
        </w:rPr>
        <w:t xml:space="preserve"> as patients, clients, service users and carers bring to research</w:t>
      </w:r>
    </w:p>
    <w:p w14:paraId="77C4BE90" w14:textId="5FA35A5B" w:rsidR="00E54961" w:rsidRPr="004460E7" w:rsidRDefault="00E54961" w:rsidP="00AE31CA">
      <w:pPr>
        <w:pStyle w:val="Liststyle3"/>
        <w:ind w:right="-426"/>
        <w:rPr>
          <w:noProof/>
          <w:sz w:val="52"/>
          <w:szCs w:val="52"/>
        </w:rPr>
      </w:pPr>
      <w:r w:rsidRPr="004460E7">
        <w:rPr>
          <w:noProof/>
          <w:sz w:val="52"/>
          <w:szCs w:val="52"/>
        </w:rPr>
        <w:t xml:space="preserve">Recognising the </w:t>
      </w:r>
      <w:r w:rsidRPr="005D3F2E">
        <w:rPr>
          <w:b/>
          <w:bCs/>
          <w:noProof/>
          <w:sz w:val="52"/>
          <w:szCs w:val="52"/>
        </w:rPr>
        <w:t>diversity of our Australian population</w:t>
      </w:r>
      <w:r w:rsidRPr="004460E7">
        <w:rPr>
          <w:noProof/>
          <w:sz w:val="52"/>
          <w:szCs w:val="52"/>
        </w:rPr>
        <w:t xml:space="preserve"> and the importance of including these varied life experiences, values and cultures in our research</w:t>
      </w:r>
    </w:p>
    <w:p w14:paraId="51CF8130" w14:textId="18CE3951" w:rsidR="00E54961" w:rsidRPr="005D3F2E" w:rsidRDefault="00E54961" w:rsidP="00CC6D9A">
      <w:pPr>
        <w:pStyle w:val="Liststyle3"/>
        <w:ind w:right="-143"/>
        <w:rPr>
          <w:b/>
          <w:bCs/>
          <w:noProof/>
          <w:sz w:val="52"/>
          <w:szCs w:val="52"/>
        </w:rPr>
      </w:pPr>
      <w:r w:rsidRPr="004460E7">
        <w:rPr>
          <w:noProof/>
          <w:sz w:val="52"/>
          <w:szCs w:val="52"/>
        </w:rPr>
        <w:t xml:space="preserve">Helping researchers, research organisations, consumers and other relevant stakeholders by providing </w:t>
      </w:r>
      <w:r w:rsidRPr="005D3F2E">
        <w:rPr>
          <w:b/>
          <w:bCs/>
          <w:noProof/>
          <w:sz w:val="52"/>
          <w:szCs w:val="52"/>
        </w:rPr>
        <w:t>guidance on what ‘good’ consumer involvement looks like</w:t>
      </w:r>
    </w:p>
    <w:p w14:paraId="7AE812AE" w14:textId="620A82C8" w:rsidR="00E54961" w:rsidRDefault="006227EF" w:rsidP="00F8556E">
      <w:pPr>
        <w:pStyle w:val="Heading1"/>
        <w:spacing w:before="0"/>
        <w:rPr>
          <w:sz w:val="48"/>
          <w:szCs w:val="48"/>
        </w:rPr>
      </w:pPr>
      <w:r>
        <w:rPr>
          <w:b/>
          <w:bCs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E960C5" wp14:editId="4848126A">
                <wp:simplePos x="0" y="0"/>
                <wp:positionH relativeFrom="column">
                  <wp:posOffset>-67419</wp:posOffset>
                </wp:positionH>
                <wp:positionV relativeFrom="paragraph">
                  <wp:posOffset>542290</wp:posOffset>
                </wp:positionV>
                <wp:extent cx="11146155" cy="4760792"/>
                <wp:effectExtent l="0" t="0" r="17145" b="20955"/>
                <wp:wrapNone/>
                <wp:docPr id="25" name="Rectangl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6155" cy="47607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53D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80E71" id="Rectangle 25" o:spid="_x0000_s1026" alt="&quot;&quot;" style="position:absolute;margin-left:-5.3pt;margin-top:42.7pt;width:877.65pt;height:374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" filled="f" strokecolor="#053d5f" strokeweight="2pt"/>
            </w:pict>
          </mc:Fallback>
        </mc:AlternateContent>
      </w:r>
      <w:r w:rsidR="000D5BCB" w:rsidRPr="000D5BCB">
        <w:rPr>
          <w:sz w:val="48"/>
          <w:szCs w:val="48"/>
        </w:rPr>
        <w:t>Principles for Consumer Involvement in Research Funded by MRFF (cont.)</w:t>
      </w:r>
    </w:p>
    <w:p w14:paraId="42EDFCE3" w14:textId="5D38AB25" w:rsidR="00C83074" w:rsidRPr="00C83074" w:rsidRDefault="00C83074" w:rsidP="00C83074">
      <w:pPr>
        <w:pStyle w:val="Liststyle3"/>
        <w:spacing w:after="0"/>
        <w:ind w:right="-1"/>
        <w:rPr>
          <w:noProof/>
          <w:sz w:val="40"/>
          <w:szCs w:val="40"/>
        </w:rPr>
      </w:pPr>
      <w:r w:rsidRPr="00C83074">
        <w:rPr>
          <w:b/>
          <w:bCs/>
          <w:noProof/>
          <w:sz w:val="40"/>
          <w:szCs w:val="40"/>
        </w:rPr>
        <w:t>In every type of research</w:t>
      </w:r>
      <w:r w:rsidRPr="00C83074">
        <w:rPr>
          <w:noProof/>
          <w:sz w:val="40"/>
          <w:szCs w:val="40"/>
        </w:rPr>
        <w:t>, including basic science, public health, preventive health, translation and clinical research.</w:t>
      </w:r>
    </w:p>
    <w:p w14:paraId="3F0B6D60" w14:textId="77777777" w:rsidR="00C83074" w:rsidRPr="00C83074" w:rsidRDefault="00C83074" w:rsidP="00C83074">
      <w:pPr>
        <w:pStyle w:val="Liststyle3"/>
        <w:spacing w:after="0"/>
        <w:ind w:right="-568"/>
        <w:rPr>
          <w:noProof/>
          <w:sz w:val="40"/>
          <w:szCs w:val="40"/>
        </w:rPr>
      </w:pPr>
      <w:r w:rsidRPr="00C83074">
        <w:rPr>
          <w:b/>
          <w:bCs/>
          <w:noProof/>
          <w:sz w:val="40"/>
          <w:szCs w:val="40"/>
        </w:rPr>
        <w:t>At all stages of research</w:t>
      </w:r>
      <w:r w:rsidRPr="00C83074">
        <w:rPr>
          <w:noProof/>
          <w:sz w:val="40"/>
          <w:szCs w:val="40"/>
        </w:rPr>
        <w:t>, from defining the need/priority of a research question, refining the research question and research design through to conduct of the research and sharing and translation of results.</w:t>
      </w:r>
    </w:p>
    <w:p w14:paraId="346FDEB5" w14:textId="77777777" w:rsidR="00C83074" w:rsidRPr="00C83074" w:rsidRDefault="00C83074" w:rsidP="00C83074">
      <w:pPr>
        <w:pStyle w:val="Liststyle3"/>
        <w:spacing w:after="0"/>
        <w:ind w:right="-1"/>
        <w:rPr>
          <w:noProof/>
          <w:sz w:val="40"/>
          <w:szCs w:val="40"/>
        </w:rPr>
      </w:pPr>
      <w:r w:rsidRPr="00C83074">
        <w:rPr>
          <w:b/>
          <w:bCs/>
          <w:noProof/>
          <w:sz w:val="40"/>
          <w:szCs w:val="40"/>
        </w:rPr>
        <w:t>In partnership with researchers</w:t>
      </w:r>
      <w:r w:rsidRPr="00C83074">
        <w:rPr>
          <w:noProof/>
          <w:sz w:val="40"/>
          <w:szCs w:val="40"/>
        </w:rPr>
        <w:t>, with consumers respected and recognised for the valuable and complementary knowledge, expertise and perspectives they bring to the research.</w:t>
      </w:r>
    </w:p>
    <w:p w14:paraId="42BF8FA2" w14:textId="77777777" w:rsidR="00C83074" w:rsidRPr="00C83074" w:rsidRDefault="00C83074" w:rsidP="00C83074">
      <w:pPr>
        <w:pStyle w:val="Liststyle3"/>
        <w:spacing w:after="0"/>
        <w:rPr>
          <w:noProof/>
          <w:sz w:val="40"/>
          <w:szCs w:val="40"/>
        </w:rPr>
      </w:pPr>
      <w:r w:rsidRPr="00C83074">
        <w:rPr>
          <w:b/>
          <w:bCs/>
          <w:noProof/>
          <w:sz w:val="40"/>
          <w:szCs w:val="40"/>
        </w:rPr>
        <w:t>Effectively</w:t>
      </w:r>
      <w:r w:rsidRPr="00C83074">
        <w:rPr>
          <w:noProof/>
          <w:sz w:val="40"/>
          <w:szCs w:val="40"/>
        </w:rPr>
        <w:t>, with sufficient time, resources and depth of relationships to enable consumers to understand and actively engage with and contribute to the research.</w:t>
      </w:r>
    </w:p>
    <w:p w14:paraId="49F61770" w14:textId="3A798D40" w:rsidR="00C83074" w:rsidRPr="00C83074" w:rsidRDefault="00C83074" w:rsidP="00C83074">
      <w:pPr>
        <w:pStyle w:val="Liststyle3"/>
        <w:spacing w:after="0"/>
        <w:ind w:right="-710"/>
        <w:rPr>
          <w:noProof/>
          <w:sz w:val="40"/>
          <w:szCs w:val="40"/>
        </w:rPr>
      </w:pPr>
      <w:r w:rsidRPr="00C83074">
        <w:rPr>
          <w:b/>
          <w:bCs/>
          <w:noProof/>
          <w:sz w:val="40"/>
          <w:szCs w:val="40"/>
        </w:rPr>
        <w:t>Sensitively and safely,</w:t>
      </w:r>
      <w:r w:rsidRPr="00C83074">
        <w:rPr>
          <w:noProof/>
          <w:sz w:val="40"/>
          <w:szCs w:val="40"/>
        </w:rPr>
        <w:t xml:space="preserve"> through research teams with strong and broad capacity and capabilities in consumer involvement, appropriate training and a supportive environment for consumers, and clearly defined and agreed roles.</w:t>
      </w:r>
    </w:p>
    <w:p w14:paraId="0EDE4998" w14:textId="45FEF8EC" w:rsidR="00BD37FD" w:rsidRPr="00BD37FD" w:rsidRDefault="00C83074" w:rsidP="00BD37FD">
      <w:pPr>
        <w:pStyle w:val="Liststyle3"/>
        <w:spacing w:after="0"/>
        <w:ind w:right="-284"/>
        <w:rPr>
          <w:noProof/>
          <w:sz w:val="40"/>
          <w:szCs w:val="40"/>
        </w:rPr>
      </w:pPr>
      <w:r w:rsidRPr="00C83074">
        <w:rPr>
          <w:b/>
          <w:bCs/>
          <w:noProof/>
          <w:sz w:val="40"/>
          <w:szCs w:val="40"/>
        </w:rPr>
        <w:t>With broad diversity and equity</w:t>
      </w:r>
      <w:r w:rsidRPr="00C83074">
        <w:rPr>
          <w:noProof/>
          <w:sz w:val="40"/>
          <w:szCs w:val="40"/>
        </w:rPr>
        <w:t>, with the goal of increasing involvement of priority populations through culturally safe and appropriate engagement.</w:t>
      </w:r>
    </w:p>
    <w:p w14:paraId="769C3725" w14:textId="3ACA450D" w:rsidR="00C83074" w:rsidRDefault="001D6302" w:rsidP="00F8556E">
      <w:pPr>
        <w:pStyle w:val="Heading1"/>
        <w:spacing w:before="0"/>
        <w:rPr>
          <w:sz w:val="56"/>
          <w:szCs w:val="56"/>
        </w:rPr>
      </w:pPr>
      <w:r w:rsidRPr="001D6302">
        <w:rPr>
          <w:sz w:val="56"/>
          <w:szCs w:val="56"/>
        </w:rPr>
        <w:lastRenderedPageBreak/>
        <w:t>Providing advice on MRFF processes</w:t>
      </w:r>
    </w:p>
    <w:p w14:paraId="439397C6" w14:textId="389ED9AF" w:rsidR="001D6302" w:rsidRPr="001D6302" w:rsidRDefault="001D6302" w:rsidP="00E31C17">
      <w:pPr>
        <w:pStyle w:val="Heading1"/>
        <w:numPr>
          <w:ilvl w:val="0"/>
          <w:numId w:val="11"/>
        </w:numPr>
        <w:spacing w:before="0" w:after="20"/>
        <w:ind w:left="851" w:hanging="851"/>
        <w:rPr>
          <w:rFonts w:asciiTheme="minorHAnsi" w:hAnsiTheme="minorHAnsi" w:cstheme="minorHAnsi"/>
          <w:color w:val="auto"/>
          <w:sz w:val="48"/>
          <w:szCs w:val="48"/>
          <w:lang w:val="en-AU"/>
        </w:rPr>
      </w:pPr>
      <w:r w:rsidRPr="001D6302">
        <w:rPr>
          <w:rFonts w:asciiTheme="minorHAnsi" w:hAnsiTheme="minorHAnsi" w:cstheme="minorHAnsi"/>
          <w:color w:val="auto"/>
          <w:sz w:val="48"/>
          <w:szCs w:val="48"/>
          <w:lang w:val="en-AU"/>
        </w:rPr>
        <w:t xml:space="preserve">Light-touch review of </w:t>
      </w:r>
      <w:r w:rsidRPr="001D6302">
        <w:rPr>
          <w:rFonts w:asciiTheme="minorHAnsi" w:hAnsiTheme="minorHAnsi" w:cstheme="minorHAnsi"/>
          <w:b/>
          <w:bCs/>
          <w:color w:val="auto"/>
          <w:sz w:val="48"/>
          <w:szCs w:val="48"/>
          <w:lang w:val="en-AU"/>
        </w:rPr>
        <w:t>assessment criteria</w:t>
      </w:r>
      <w:r w:rsidRPr="001D6302">
        <w:rPr>
          <w:rFonts w:asciiTheme="minorHAnsi" w:hAnsiTheme="minorHAnsi" w:cstheme="minorHAnsi"/>
          <w:color w:val="auto"/>
          <w:sz w:val="48"/>
          <w:szCs w:val="48"/>
          <w:lang w:val="en-AU"/>
        </w:rPr>
        <w:t xml:space="preserve"> descriptors</w:t>
      </w:r>
    </w:p>
    <w:p w14:paraId="10326F9C" w14:textId="77777777" w:rsidR="001D6302" w:rsidRPr="001D6302" w:rsidRDefault="001D6302" w:rsidP="00E31C17">
      <w:pPr>
        <w:pStyle w:val="Heading1"/>
        <w:numPr>
          <w:ilvl w:val="0"/>
          <w:numId w:val="11"/>
        </w:numPr>
        <w:spacing w:before="0" w:after="20"/>
        <w:ind w:left="851" w:hanging="851"/>
        <w:rPr>
          <w:rFonts w:asciiTheme="minorHAnsi" w:hAnsiTheme="minorHAnsi" w:cstheme="minorHAnsi"/>
          <w:color w:val="auto"/>
          <w:sz w:val="48"/>
          <w:szCs w:val="48"/>
          <w:lang w:val="en-AU"/>
        </w:rPr>
      </w:pPr>
      <w:r w:rsidRPr="001D6302">
        <w:rPr>
          <w:rFonts w:asciiTheme="minorHAnsi" w:hAnsiTheme="minorHAnsi" w:cstheme="minorHAnsi"/>
          <w:color w:val="auto"/>
          <w:sz w:val="48"/>
          <w:szCs w:val="48"/>
          <w:lang w:val="en-AU"/>
        </w:rPr>
        <w:t>Pilots in the 2023 MRFF Consumer-Led Research Grant Opportunity:</w:t>
      </w:r>
    </w:p>
    <w:p w14:paraId="79F05DA1" w14:textId="77777777" w:rsidR="001D6302" w:rsidRPr="001D6302" w:rsidRDefault="001D6302" w:rsidP="00E31C17">
      <w:pPr>
        <w:pStyle w:val="Heading1"/>
        <w:numPr>
          <w:ilvl w:val="1"/>
          <w:numId w:val="11"/>
        </w:numPr>
        <w:tabs>
          <w:tab w:val="clear" w:pos="1440"/>
        </w:tabs>
        <w:spacing w:before="0" w:after="20"/>
        <w:ind w:left="851" w:firstLine="0"/>
        <w:rPr>
          <w:rFonts w:asciiTheme="minorHAnsi" w:hAnsiTheme="minorHAnsi" w:cstheme="minorHAnsi"/>
          <w:color w:val="auto"/>
          <w:sz w:val="40"/>
          <w:szCs w:val="40"/>
          <w:lang w:val="en-AU"/>
        </w:rPr>
      </w:pPr>
      <w:r w:rsidRPr="001D6302">
        <w:rPr>
          <w:rFonts w:asciiTheme="minorHAnsi" w:hAnsiTheme="minorHAnsi" w:cstheme="minorHAnsi"/>
          <w:color w:val="auto"/>
          <w:sz w:val="40"/>
          <w:szCs w:val="40"/>
          <w:lang w:val="en-AU"/>
        </w:rPr>
        <w:t>Consumer Involvement Statement – 2 pages in grant application</w:t>
      </w:r>
    </w:p>
    <w:p w14:paraId="1544DEE7" w14:textId="77777777" w:rsidR="001D6302" w:rsidRPr="001D6302" w:rsidRDefault="001D6302" w:rsidP="00E31C17">
      <w:pPr>
        <w:pStyle w:val="Heading1"/>
        <w:numPr>
          <w:ilvl w:val="1"/>
          <w:numId w:val="11"/>
        </w:numPr>
        <w:tabs>
          <w:tab w:val="clear" w:pos="1440"/>
        </w:tabs>
        <w:spacing w:before="0" w:after="20"/>
        <w:ind w:left="851" w:right="-993" w:firstLine="0"/>
        <w:rPr>
          <w:rFonts w:asciiTheme="minorHAnsi" w:hAnsiTheme="minorHAnsi" w:cstheme="minorHAnsi"/>
          <w:color w:val="auto"/>
          <w:sz w:val="40"/>
          <w:szCs w:val="40"/>
          <w:lang w:val="en-AU"/>
        </w:rPr>
      </w:pPr>
      <w:r w:rsidRPr="001D6302">
        <w:rPr>
          <w:rFonts w:asciiTheme="minorHAnsi" w:hAnsiTheme="minorHAnsi" w:cstheme="minorHAnsi"/>
          <w:color w:val="auto"/>
          <w:sz w:val="40"/>
          <w:szCs w:val="40"/>
          <w:lang w:val="en-AU"/>
        </w:rPr>
        <w:t>Greater consumer involvement in assessment – multiple consumers as full, scoring panel members</w:t>
      </w:r>
    </w:p>
    <w:p w14:paraId="0E280FAD" w14:textId="77777777" w:rsidR="001D6302" w:rsidRPr="001D6302" w:rsidRDefault="001D6302" w:rsidP="00E31C17">
      <w:pPr>
        <w:pStyle w:val="Heading1"/>
        <w:numPr>
          <w:ilvl w:val="0"/>
          <w:numId w:val="11"/>
        </w:numPr>
        <w:spacing w:before="0" w:after="20"/>
        <w:ind w:left="851" w:hanging="851"/>
        <w:rPr>
          <w:rFonts w:asciiTheme="minorHAnsi" w:hAnsiTheme="minorHAnsi" w:cstheme="minorHAnsi"/>
          <w:color w:val="auto"/>
          <w:sz w:val="48"/>
          <w:szCs w:val="48"/>
          <w:lang w:val="en-AU"/>
        </w:rPr>
      </w:pPr>
      <w:r w:rsidRPr="001D6302">
        <w:rPr>
          <w:rFonts w:asciiTheme="minorHAnsi" w:hAnsiTheme="minorHAnsi" w:cstheme="minorHAnsi"/>
          <w:color w:val="auto"/>
          <w:sz w:val="48"/>
          <w:szCs w:val="48"/>
          <w:lang w:val="en-AU"/>
        </w:rPr>
        <w:t xml:space="preserve">Review of the draft </w:t>
      </w:r>
      <w:r w:rsidRPr="001D6302">
        <w:rPr>
          <w:rFonts w:asciiTheme="minorHAnsi" w:hAnsiTheme="minorHAnsi" w:cstheme="minorHAnsi"/>
          <w:i/>
          <w:iCs/>
          <w:color w:val="auto"/>
          <w:sz w:val="48"/>
          <w:szCs w:val="48"/>
          <w:lang w:val="en-AU"/>
        </w:rPr>
        <w:t>NHMRC/MRFF Statement on Sex, Gender, Variations of Sex Characteristics and Sexual Orientation in Health and Medical Research</w:t>
      </w:r>
    </w:p>
    <w:p w14:paraId="31EE0576" w14:textId="77777777" w:rsidR="001D6302" w:rsidRPr="001D6302" w:rsidRDefault="001D6302" w:rsidP="00E31C17">
      <w:pPr>
        <w:pStyle w:val="Heading1"/>
        <w:numPr>
          <w:ilvl w:val="0"/>
          <w:numId w:val="12"/>
        </w:numPr>
        <w:spacing w:before="0" w:after="20"/>
        <w:ind w:left="851" w:hanging="851"/>
        <w:rPr>
          <w:rFonts w:asciiTheme="minorHAnsi" w:hAnsiTheme="minorHAnsi" w:cstheme="minorHAnsi"/>
          <w:color w:val="auto"/>
          <w:sz w:val="48"/>
          <w:szCs w:val="48"/>
          <w:lang w:val="en-AU"/>
        </w:rPr>
      </w:pPr>
      <w:r w:rsidRPr="001D6302">
        <w:rPr>
          <w:rFonts w:asciiTheme="minorHAnsi" w:hAnsiTheme="minorHAnsi" w:cstheme="minorHAnsi"/>
          <w:color w:val="auto"/>
          <w:sz w:val="48"/>
          <w:szCs w:val="48"/>
          <w:lang w:val="en-AU"/>
        </w:rPr>
        <w:t xml:space="preserve">Reviewing </w:t>
      </w:r>
      <w:r w:rsidRPr="001D6302">
        <w:rPr>
          <w:rFonts w:asciiTheme="minorHAnsi" w:hAnsiTheme="minorHAnsi" w:cstheme="minorHAnsi"/>
          <w:b/>
          <w:bCs/>
          <w:color w:val="auto"/>
          <w:sz w:val="48"/>
          <w:szCs w:val="48"/>
          <w:lang w:val="en-AU"/>
        </w:rPr>
        <w:t xml:space="preserve">grant opportunity guideline </w:t>
      </w:r>
      <w:r w:rsidRPr="001D6302">
        <w:rPr>
          <w:rFonts w:asciiTheme="minorHAnsi" w:hAnsiTheme="minorHAnsi" w:cstheme="minorHAnsi"/>
          <w:color w:val="auto"/>
          <w:sz w:val="48"/>
          <w:szCs w:val="48"/>
          <w:lang w:val="en-AU"/>
        </w:rPr>
        <w:t>templates</w:t>
      </w:r>
    </w:p>
    <w:p w14:paraId="135460C1" w14:textId="77777777" w:rsidR="001D6302" w:rsidRPr="001D6302" w:rsidRDefault="001D6302" w:rsidP="00E31C17">
      <w:pPr>
        <w:pStyle w:val="Heading1"/>
        <w:numPr>
          <w:ilvl w:val="0"/>
          <w:numId w:val="12"/>
        </w:numPr>
        <w:spacing w:before="0" w:after="20"/>
        <w:ind w:left="851" w:hanging="851"/>
        <w:rPr>
          <w:rFonts w:asciiTheme="minorHAnsi" w:hAnsiTheme="minorHAnsi" w:cstheme="minorHAnsi"/>
          <w:color w:val="auto"/>
          <w:sz w:val="48"/>
          <w:szCs w:val="48"/>
          <w:lang w:val="en-AU"/>
        </w:rPr>
      </w:pPr>
      <w:r w:rsidRPr="001D6302">
        <w:rPr>
          <w:rFonts w:asciiTheme="minorHAnsi" w:hAnsiTheme="minorHAnsi" w:cstheme="minorHAnsi"/>
          <w:color w:val="auto"/>
          <w:sz w:val="48"/>
          <w:szCs w:val="48"/>
          <w:lang w:val="en-AU"/>
        </w:rPr>
        <w:t xml:space="preserve">Inputting into </w:t>
      </w:r>
      <w:r w:rsidRPr="001D6302">
        <w:rPr>
          <w:rFonts w:asciiTheme="minorHAnsi" w:hAnsiTheme="minorHAnsi" w:cstheme="minorHAnsi"/>
          <w:b/>
          <w:bCs/>
          <w:color w:val="auto"/>
          <w:sz w:val="48"/>
          <w:szCs w:val="48"/>
          <w:lang w:val="en-AU"/>
        </w:rPr>
        <w:t>research topics/prioritisation</w:t>
      </w:r>
    </w:p>
    <w:p w14:paraId="27107A45" w14:textId="77777777" w:rsidR="001D6302" w:rsidRPr="001D6302" w:rsidRDefault="001D6302" w:rsidP="00E31C17">
      <w:pPr>
        <w:pStyle w:val="Heading1"/>
        <w:numPr>
          <w:ilvl w:val="1"/>
          <w:numId w:val="12"/>
        </w:numPr>
        <w:tabs>
          <w:tab w:val="clear" w:pos="1440"/>
        </w:tabs>
        <w:spacing w:before="0" w:after="20"/>
        <w:ind w:left="851" w:firstLine="0"/>
        <w:rPr>
          <w:rFonts w:asciiTheme="minorHAnsi" w:hAnsiTheme="minorHAnsi" w:cstheme="minorHAnsi"/>
          <w:color w:val="auto"/>
          <w:sz w:val="40"/>
          <w:szCs w:val="40"/>
          <w:lang w:val="en-AU"/>
        </w:rPr>
      </w:pPr>
      <w:r w:rsidRPr="001D6302">
        <w:rPr>
          <w:rFonts w:asciiTheme="minorHAnsi" w:hAnsiTheme="minorHAnsi" w:cstheme="minorHAnsi"/>
          <w:color w:val="auto"/>
          <w:sz w:val="40"/>
          <w:szCs w:val="40"/>
          <w:lang w:val="en-AU"/>
        </w:rPr>
        <w:t>Future Consumer-Led Research Grant Opportunities</w:t>
      </w:r>
    </w:p>
    <w:p w14:paraId="3E2F7EB6" w14:textId="77777777" w:rsidR="001D6302" w:rsidRPr="001D6302" w:rsidRDefault="001D6302" w:rsidP="00E31C17">
      <w:pPr>
        <w:pStyle w:val="Heading1"/>
        <w:numPr>
          <w:ilvl w:val="0"/>
          <w:numId w:val="12"/>
        </w:numPr>
        <w:spacing w:before="0" w:after="20"/>
        <w:ind w:left="2160" w:right="-568" w:hanging="600"/>
        <w:rPr>
          <w:rFonts w:asciiTheme="minorHAnsi" w:hAnsiTheme="minorHAnsi" w:cstheme="minorHAnsi"/>
          <w:color w:val="auto"/>
          <w:sz w:val="38"/>
          <w:szCs w:val="38"/>
          <w:lang w:val="en-AU"/>
        </w:rPr>
      </w:pPr>
      <w:r w:rsidRPr="001D6302">
        <w:rPr>
          <w:rFonts w:asciiTheme="minorHAnsi" w:hAnsiTheme="minorHAnsi" w:cstheme="minorHAnsi"/>
          <w:color w:val="auto"/>
          <w:sz w:val="38"/>
          <w:szCs w:val="38"/>
          <w:lang w:val="en-AU"/>
        </w:rPr>
        <w:t>MRFF Preventive and Public Health Research Initiative - $100 million over 10 years from 2022-23 allocated to a Consumer-Led Research stream</w:t>
      </w:r>
    </w:p>
    <w:p w14:paraId="3F1CD732" w14:textId="77777777" w:rsidR="001D6302" w:rsidRPr="001D6302" w:rsidRDefault="001D6302" w:rsidP="00E31C17">
      <w:pPr>
        <w:pStyle w:val="Heading1"/>
        <w:numPr>
          <w:ilvl w:val="0"/>
          <w:numId w:val="12"/>
        </w:numPr>
        <w:spacing w:before="0" w:after="20"/>
        <w:ind w:left="851" w:hanging="851"/>
        <w:rPr>
          <w:rFonts w:asciiTheme="minorHAnsi" w:hAnsiTheme="minorHAnsi" w:cstheme="minorHAnsi"/>
          <w:color w:val="auto"/>
          <w:sz w:val="48"/>
          <w:szCs w:val="48"/>
          <w:lang w:val="en-AU"/>
        </w:rPr>
      </w:pPr>
      <w:r w:rsidRPr="001D6302">
        <w:rPr>
          <w:rFonts w:asciiTheme="minorHAnsi" w:hAnsiTheme="minorHAnsi" w:cstheme="minorHAnsi"/>
          <w:color w:val="auto"/>
          <w:sz w:val="48"/>
          <w:szCs w:val="48"/>
          <w:lang w:val="en-AU"/>
        </w:rPr>
        <w:t>Further implementation of the CRP principles, e.g.</w:t>
      </w:r>
    </w:p>
    <w:p w14:paraId="50787327" w14:textId="77777777" w:rsidR="001D6302" w:rsidRPr="001D6302" w:rsidRDefault="001D6302" w:rsidP="00E31C17">
      <w:pPr>
        <w:pStyle w:val="Heading1"/>
        <w:numPr>
          <w:ilvl w:val="1"/>
          <w:numId w:val="12"/>
        </w:numPr>
        <w:tabs>
          <w:tab w:val="clear" w:pos="1440"/>
        </w:tabs>
        <w:spacing w:before="0" w:after="20"/>
        <w:ind w:hanging="589"/>
        <w:rPr>
          <w:rFonts w:asciiTheme="minorHAnsi" w:hAnsiTheme="minorHAnsi" w:cstheme="minorHAnsi"/>
          <w:color w:val="auto"/>
          <w:sz w:val="40"/>
          <w:szCs w:val="40"/>
          <w:lang w:val="en-AU"/>
        </w:rPr>
      </w:pPr>
      <w:r w:rsidRPr="001D6302">
        <w:rPr>
          <w:rFonts w:asciiTheme="minorHAnsi" w:hAnsiTheme="minorHAnsi" w:cstheme="minorHAnsi"/>
          <w:color w:val="auto"/>
          <w:sz w:val="40"/>
          <w:szCs w:val="40"/>
          <w:lang w:val="en-AU"/>
        </w:rPr>
        <w:t>Guidance for researchers, e.g. costs associated with consumer involvement can be included in MRFF applications</w:t>
      </w:r>
    </w:p>
    <w:p w14:paraId="380F1684" w14:textId="77777777" w:rsidR="00AC67DF" w:rsidRPr="00AC67DF" w:rsidRDefault="00AC67DF" w:rsidP="00F8556E">
      <w:pPr>
        <w:pStyle w:val="Heading1"/>
        <w:spacing w:before="0"/>
        <w:rPr>
          <w:sz w:val="56"/>
          <w:szCs w:val="56"/>
          <w:lang w:val="en-AU"/>
        </w:rPr>
      </w:pPr>
      <w:r w:rsidRPr="00AC67DF">
        <w:rPr>
          <w:sz w:val="56"/>
          <w:szCs w:val="56"/>
          <w:lang w:val="en-AU"/>
        </w:rPr>
        <w:lastRenderedPageBreak/>
        <w:t>Refresh of the MRFF assessment criteria</w:t>
      </w:r>
    </w:p>
    <w:p w14:paraId="7CC7CF2C" w14:textId="48E76609" w:rsidR="001D6302" w:rsidRDefault="003A3F2E" w:rsidP="000D5BCB">
      <w:pPr>
        <w:pStyle w:val="Heading1"/>
        <w:rPr>
          <w:sz w:val="56"/>
          <w:szCs w:val="56"/>
        </w:rPr>
      </w:pPr>
      <w:r w:rsidRPr="003A3F2E">
        <w:rPr>
          <w:sz w:val="56"/>
          <w:szCs w:val="56"/>
        </w:rPr>
        <w:drawing>
          <wp:inline distT="0" distB="0" distL="0" distR="0" wp14:anchorId="73944385" wp14:editId="065377CC">
            <wp:extent cx="10204450" cy="4909240"/>
            <wp:effectExtent l="0" t="0" r="6350" b="5715"/>
            <wp:docPr id="9" name="Picture 9" descr="Image of highlighted text from Criterion 1 - Project impact; Criterion 2 - Methodology; and Criterion 3 - Capacity, capability and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 of highlighted text from Criterion 1 - Project impact; Criterion 2 - Methodology; and Criterion 3 - Capacity, capability and resources"/>
                    <pic:cNvPicPr/>
                  </pic:nvPicPr>
                  <pic:blipFill rotWithShape="1">
                    <a:blip r:embed="rId12"/>
                    <a:srcRect l="2357" t="1503"/>
                    <a:stretch/>
                  </pic:blipFill>
                  <pic:spPr bwMode="auto">
                    <a:xfrm>
                      <a:off x="0" y="0"/>
                      <a:ext cx="10211789" cy="4912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24EE5" w14:textId="106B1254" w:rsidR="005173CD" w:rsidRDefault="000314C3" w:rsidP="00F8556E">
      <w:pPr>
        <w:pStyle w:val="Heading1"/>
        <w:spacing w:before="240"/>
        <w:rPr>
          <w:sz w:val="56"/>
          <w:szCs w:val="56"/>
        </w:rPr>
      </w:pPr>
      <w:r w:rsidRPr="00FE1C57">
        <w:rPr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8643A" wp14:editId="12A22A87">
                <wp:simplePos x="0" y="0"/>
                <wp:positionH relativeFrom="column">
                  <wp:posOffset>3302313</wp:posOffset>
                </wp:positionH>
                <wp:positionV relativeFrom="paragraph">
                  <wp:posOffset>478155</wp:posOffset>
                </wp:positionV>
                <wp:extent cx="7727315" cy="5417820"/>
                <wp:effectExtent l="0" t="0" r="0" b="0"/>
                <wp:wrapNone/>
                <wp:docPr id="11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27315" cy="541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057CF" w14:textId="77777777" w:rsidR="00FE1C57" w:rsidRDefault="00FE1C57" w:rsidP="007B1984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3"/>
                              </w:numPr>
                              <w:autoSpaceDE/>
                              <w:autoSpaceDN/>
                              <w:ind w:right="0" w:hanging="357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The House of Representatives Standing Committee on Health, Aged Care and Sport conducted an inquiry into Long COVID and Repeated COVID Infections</w:t>
                            </w:r>
                          </w:p>
                          <w:p w14:paraId="7C0573AA" w14:textId="77777777" w:rsidR="00FE1C57" w:rsidRDefault="00FE1C57" w:rsidP="007B1984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3"/>
                              </w:numPr>
                              <w:autoSpaceDE/>
                              <w:autoSpaceDN/>
                              <w:ind w:right="0" w:hanging="357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The inquiry recommendations included establishing a research program on Long COVID that:</w:t>
                            </w:r>
                          </w:p>
                          <w:p w14:paraId="78334E4B" w14:textId="63BF6D1D" w:rsidR="00FE1C57" w:rsidRDefault="00FE1C57" w:rsidP="007B1984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3"/>
                              </w:numPr>
                              <w:autoSpaceDE/>
                              <w:autoSpaceDN/>
                              <w:ind w:right="0" w:hanging="357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Includes representation from priority populations</w:t>
                            </w:r>
                          </w:p>
                          <w:p w14:paraId="634F9818" w14:textId="41C9EE71" w:rsidR="00FE1C57" w:rsidRDefault="00FE1C57" w:rsidP="007B1984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3"/>
                              </w:numPr>
                              <w:autoSpaceDE/>
                              <w:autoSpaceDN/>
                              <w:ind w:right="0" w:hanging="357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Has longer term funding</w:t>
                            </w:r>
                          </w:p>
                          <w:p w14:paraId="7F8AAC81" w14:textId="77777777" w:rsidR="00FE1C57" w:rsidRDefault="00FE1C57" w:rsidP="007B1984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3"/>
                              </w:numPr>
                              <w:autoSpaceDE/>
                              <w:autoSpaceDN/>
                              <w:ind w:right="0" w:hanging="357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Spans basic science, clinical trials, models of care, health promotion and implementation science</w:t>
                            </w:r>
                          </w:p>
                          <w:p w14:paraId="0608BE43" w14:textId="7ACD3705" w:rsidR="00FE1C57" w:rsidRDefault="00FE1C57" w:rsidP="007B1984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3"/>
                              </w:numPr>
                              <w:autoSpaceDE/>
                              <w:autoSpaceDN/>
                              <w:ind w:right="0" w:hanging="357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The need for co-design with consumers was emphasised</w:t>
                            </w:r>
                          </w:p>
                          <w:p w14:paraId="1877CB50" w14:textId="77777777" w:rsidR="00FE1C57" w:rsidRDefault="00FE1C57" w:rsidP="007B1984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3"/>
                              </w:numPr>
                              <w:autoSpaceDE/>
                              <w:autoSpaceDN/>
                              <w:ind w:right="0" w:hanging="357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The Minister for Health and Aged Care tasked his department “with developing a national plan to respond to Long COVID, taking into consideration the committee’s findings”</w:t>
                            </w:r>
                          </w:p>
                          <w:p w14:paraId="46BF6DAA" w14:textId="77777777" w:rsidR="00FE1C57" w:rsidRDefault="00FE1C57" w:rsidP="007B1984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3"/>
                              </w:numPr>
                              <w:autoSpaceDE/>
                              <w:autoSpaceDN/>
                              <w:ind w:right="0" w:hanging="357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National PASC plan is under development, which will articulate the Government response to the enquiry</w:t>
                            </w:r>
                          </w:p>
                          <w:p w14:paraId="38DEF60A" w14:textId="77777777" w:rsidR="00FE1C57" w:rsidRDefault="00FE1C57" w:rsidP="007B1984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3"/>
                              </w:numPr>
                              <w:autoSpaceDE/>
                              <w:autoSpaceDN/>
                              <w:ind w:right="0" w:hanging="357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The Post-Acute Sequelae of COVID-19 (PASC) Research Plan is one part of the response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8643A" id="Content Placeholder 2" o:spid="_x0000_s1026" style="position:absolute;margin-left:260pt;margin-top:37.65pt;width:608.45pt;height:4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" filled="f" stroked="f">
                <o:lock v:ext="edit" grouping="t"/>
                <v:textbox>
                  <w:txbxContent>
                    <w:p w14:paraId="461057CF" w14:textId="77777777" w:rsidR="00FE1C57" w:rsidRDefault="00FE1C57" w:rsidP="007B1984">
                      <w:pPr>
                        <w:pStyle w:val="ListParagraph"/>
                        <w:widowControl/>
                        <w:numPr>
                          <w:ilvl w:val="0"/>
                          <w:numId w:val="13"/>
                        </w:numPr>
                        <w:autoSpaceDE/>
                        <w:autoSpaceDN/>
                        <w:ind w:right="0" w:hanging="357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The House of Representatives Standing Committee on Health, Aged Care and Sport conducted an inquiry into Long COVID and Repeated COVID Infections</w:t>
                      </w:r>
                    </w:p>
                    <w:p w14:paraId="7C0573AA" w14:textId="77777777" w:rsidR="00FE1C57" w:rsidRDefault="00FE1C57" w:rsidP="007B1984">
                      <w:pPr>
                        <w:pStyle w:val="ListParagraph"/>
                        <w:widowControl/>
                        <w:numPr>
                          <w:ilvl w:val="0"/>
                          <w:numId w:val="13"/>
                        </w:numPr>
                        <w:autoSpaceDE/>
                        <w:autoSpaceDN/>
                        <w:ind w:right="0" w:hanging="357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The inquiry recommendations included establishing a research program on Long COVID that:</w:t>
                      </w:r>
                    </w:p>
                    <w:p w14:paraId="78334E4B" w14:textId="63BF6D1D" w:rsidR="00FE1C57" w:rsidRDefault="00FE1C57" w:rsidP="007B1984">
                      <w:pPr>
                        <w:pStyle w:val="ListParagraph"/>
                        <w:widowControl/>
                        <w:numPr>
                          <w:ilvl w:val="1"/>
                          <w:numId w:val="13"/>
                        </w:numPr>
                        <w:autoSpaceDE/>
                        <w:autoSpaceDN/>
                        <w:ind w:right="0" w:hanging="357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Includes representation from priority populations</w:t>
                      </w:r>
                    </w:p>
                    <w:p w14:paraId="634F9818" w14:textId="41C9EE71" w:rsidR="00FE1C57" w:rsidRDefault="00FE1C57" w:rsidP="007B1984">
                      <w:pPr>
                        <w:pStyle w:val="ListParagraph"/>
                        <w:widowControl/>
                        <w:numPr>
                          <w:ilvl w:val="1"/>
                          <w:numId w:val="13"/>
                        </w:numPr>
                        <w:autoSpaceDE/>
                        <w:autoSpaceDN/>
                        <w:ind w:right="0" w:hanging="357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Has longer term funding</w:t>
                      </w:r>
                    </w:p>
                    <w:p w14:paraId="7F8AAC81" w14:textId="77777777" w:rsidR="00FE1C57" w:rsidRDefault="00FE1C57" w:rsidP="007B1984">
                      <w:pPr>
                        <w:pStyle w:val="ListParagraph"/>
                        <w:widowControl/>
                        <w:numPr>
                          <w:ilvl w:val="1"/>
                          <w:numId w:val="13"/>
                        </w:numPr>
                        <w:autoSpaceDE/>
                        <w:autoSpaceDN/>
                        <w:ind w:right="0" w:hanging="357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Spans basic science, clinical trials, models of care, health promotion and implementation science</w:t>
                      </w:r>
                    </w:p>
                    <w:p w14:paraId="0608BE43" w14:textId="7ACD3705" w:rsidR="00FE1C57" w:rsidRDefault="00FE1C57" w:rsidP="007B1984">
                      <w:pPr>
                        <w:pStyle w:val="ListParagraph"/>
                        <w:widowControl/>
                        <w:numPr>
                          <w:ilvl w:val="0"/>
                          <w:numId w:val="13"/>
                        </w:numPr>
                        <w:autoSpaceDE/>
                        <w:autoSpaceDN/>
                        <w:ind w:right="0" w:hanging="357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The need for co-design with consumers was emphasised</w:t>
                      </w:r>
                    </w:p>
                    <w:p w14:paraId="1877CB50" w14:textId="77777777" w:rsidR="00FE1C57" w:rsidRDefault="00FE1C57" w:rsidP="007B1984">
                      <w:pPr>
                        <w:pStyle w:val="ListParagraph"/>
                        <w:widowControl/>
                        <w:numPr>
                          <w:ilvl w:val="0"/>
                          <w:numId w:val="13"/>
                        </w:numPr>
                        <w:autoSpaceDE/>
                        <w:autoSpaceDN/>
                        <w:ind w:right="0" w:hanging="357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The Minister for Health and Aged Care tasked his department “with developing a national plan to respond to Long COVID, taking into consideration the committee’s findings”</w:t>
                      </w:r>
                    </w:p>
                    <w:p w14:paraId="46BF6DAA" w14:textId="77777777" w:rsidR="00FE1C57" w:rsidRDefault="00FE1C57" w:rsidP="007B1984">
                      <w:pPr>
                        <w:pStyle w:val="ListParagraph"/>
                        <w:widowControl/>
                        <w:numPr>
                          <w:ilvl w:val="1"/>
                          <w:numId w:val="13"/>
                        </w:numPr>
                        <w:autoSpaceDE/>
                        <w:autoSpaceDN/>
                        <w:ind w:right="0" w:hanging="357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National PASC plan is under development, which will articulate the Government response to the enquiry</w:t>
                      </w:r>
                    </w:p>
                    <w:p w14:paraId="38DEF60A" w14:textId="77777777" w:rsidR="00FE1C57" w:rsidRDefault="00FE1C57" w:rsidP="007B1984">
                      <w:pPr>
                        <w:pStyle w:val="ListParagraph"/>
                        <w:widowControl/>
                        <w:numPr>
                          <w:ilvl w:val="1"/>
                          <w:numId w:val="13"/>
                        </w:numPr>
                        <w:autoSpaceDE/>
                        <w:autoSpaceDN/>
                        <w:ind w:right="0" w:hanging="357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The Post-Acute Sequelae of COVID-19 (PASC) Research Plan is one part of the response </w:t>
                      </w:r>
                    </w:p>
                  </w:txbxContent>
                </v:textbox>
              </v:rect>
            </w:pict>
          </mc:Fallback>
        </mc:AlternateContent>
      </w:r>
      <w:r w:rsidR="004013FF" w:rsidRPr="004013FF">
        <w:rPr>
          <w:sz w:val="56"/>
          <w:szCs w:val="56"/>
        </w:rPr>
        <w:t>Path to the Post-Acute Sequelae of COVID-19 Research Plan</w:t>
      </w:r>
    </w:p>
    <w:p w14:paraId="4256BFA5" w14:textId="0A95EA56" w:rsidR="004013FF" w:rsidRDefault="00FE1C57" w:rsidP="000D5BCB">
      <w:pPr>
        <w:pStyle w:val="Heading1"/>
        <w:rPr>
          <w:sz w:val="56"/>
          <w:szCs w:val="56"/>
        </w:rPr>
      </w:pPr>
      <w:r w:rsidRPr="00FE1C57">
        <w:rPr>
          <w:sz w:val="56"/>
          <w:szCs w:val="56"/>
        </w:rPr>
        <w:drawing>
          <wp:inline distT="0" distB="0" distL="0" distR="0" wp14:anchorId="0170B7B2" wp14:editId="07F87868">
            <wp:extent cx="3396103" cy="4804012"/>
            <wp:effectExtent l="0" t="0" r="0" b="0"/>
            <wp:docPr id="5" name="Picture 4" descr="Image of the report Sick and tired: Casting a long shadow - Inquiry into long COVID and repeated COVID infections">
              <a:extLst xmlns:a="http://schemas.openxmlformats.org/drawingml/2006/main">
                <a:ext uri="{FF2B5EF4-FFF2-40B4-BE49-F238E27FC236}">
                  <a16:creationId xmlns:a16="http://schemas.microsoft.com/office/drawing/2014/main" id="{8E5EBCCE-C86A-0731-1CCF-F34F1D289D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of the report Sick and tired: Casting a long shadow - Inquiry into long COVID and repeated COVID infections">
                      <a:extLst>
                        <a:ext uri="{FF2B5EF4-FFF2-40B4-BE49-F238E27FC236}">
                          <a16:creationId xmlns:a16="http://schemas.microsoft.com/office/drawing/2014/main" id="{8E5EBCCE-C86A-0731-1CCF-F34F1D289D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7747" cy="480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BABD3" w14:textId="3DBB17CC" w:rsidR="00757306" w:rsidRDefault="0074326A" w:rsidP="00F8556E">
      <w:pPr>
        <w:pStyle w:val="Heading1"/>
        <w:spacing w:before="0"/>
        <w:rPr>
          <w:sz w:val="56"/>
          <w:szCs w:val="56"/>
        </w:rPr>
      </w:pPr>
      <w:r w:rsidRPr="0074326A">
        <w:rPr>
          <w:sz w:val="56"/>
          <w:szCs w:val="56"/>
        </w:rPr>
        <w:lastRenderedPageBreak/>
        <w:t>Post-Acute Sequelae of COVID-19 Expert Advisory Panel</w:t>
      </w:r>
    </w:p>
    <w:p w14:paraId="08ABA43E" w14:textId="77777777" w:rsidR="0074326A" w:rsidRPr="00871CAA" w:rsidRDefault="0074326A" w:rsidP="00695FF4">
      <w:pPr>
        <w:pStyle w:val="Liststyle3"/>
        <w:spacing w:after="0"/>
        <w:contextualSpacing/>
        <w:rPr>
          <w:noProof/>
          <w:sz w:val="40"/>
          <w:szCs w:val="40"/>
        </w:rPr>
      </w:pPr>
      <w:r w:rsidRPr="00871CAA">
        <w:rPr>
          <w:noProof/>
          <w:sz w:val="40"/>
          <w:szCs w:val="40"/>
        </w:rPr>
        <w:t>The Australian Government has committed $50 million from 2023-2024 under the MRFF to improve outcomes for people experiencing post-acute sequelae of COVID-19 (PASC) – or Long COVID</w:t>
      </w:r>
    </w:p>
    <w:p w14:paraId="3BC88AF5" w14:textId="77777777" w:rsidR="0074326A" w:rsidRPr="00871CAA" w:rsidRDefault="0074326A" w:rsidP="00695FF4">
      <w:pPr>
        <w:pStyle w:val="Liststyle3"/>
        <w:spacing w:after="0"/>
        <w:contextualSpacing/>
        <w:rPr>
          <w:noProof/>
          <w:sz w:val="40"/>
          <w:szCs w:val="40"/>
        </w:rPr>
      </w:pPr>
      <w:r w:rsidRPr="00871CAA">
        <w:rPr>
          <w:noProof/>
          <w:sz w:val="40"/>
          <w:szCs w:val="40"/>
        </w:rPr>
        <w:t>This funding is from the Emerging Priorities and Consumer-Driven Research initiative, which supports high-quality research that improves patient care, translates new discoveries into practice, and encourages consumers and researchers to work together</w:t>
      </w:r>
    </w:p>
    <w:p w14:paraId="1787BED3" w14:textId="77777777" w:rsidR="0074326A" w:rsidRPr="00871CAA" w:rsidRDefault="0074326A" w:rsidP="00695FF4">
      <w:pPr>
        <w:pStyle w:val="Liststyle3"/>
        <w:spacing w:after="0"/>
        <w:contextualSpacing/>
        <w:rPr>
          <w:noProof/>
          <w:sz w:val="40"/>
          <w:szCs w:val="40"/>
        </w:rPr>
      </w:pPr>
      <w:r w:rsidRPr="00871CAA">
        <w:rPr>
          <w:noProof/>
          <w:sz w:val="40"/>
          <w:szCs w:val="40"/>
        </w:rPr>
        <w:t>An independent Expert Advisory Panel (EAP)  was assembled to provide the Minister for Health and Aged Care advice on research investments into PASC, and included:</w:t>
      </w:r>
    </w:p>
    <w:p w14:paraId="4DB06970" w14:textId="77777777" w:rsidR="0074326A" w:rsidRPr="00695FF4" w:rsidRDefault="0074326A" w:rsidP="00695FF4">
      <w:pPr>
        <w:pStyle w:val="ListParagraph2"/>
        <w:ind w:left="1134" w:hanging="425"/>
        <w:rPr>
          <w:noProof/>
          <w:sz w:val="36"/>
          <w:szCs w:val="36"/>
        </w:rPr>
      </w:pPr>
      <w:r w:rsidRPr="00695FF4">
        <w:rPr>
          <w:noProof/>
          <w:sz w:val="36"/>
          <w:szCs w:val="36"/>
        </w:rPr>
        <w:t>An independent chair</w:t>
      </w:r>
    </w:p>
    <w:p w14:paraId="03C9BDCA" w14:textId="77777777" w:rsidR="0074326A" w:rsidRPr="00695FF4" w:rsidRDefault="0074326A" w:rsidP="00695FF4">
      <w:pPr>
        <w:pStyle w:val="ListParagraph2"/>
        <w:ind w:left="1134" w:hanging="425"/>
        <w:rPr>
          <w:noProof/>
          <w:sz w:val="36"/>
          <w:szCs w:val="36"/>
        </w:rPr>
      </w:pPr>
      <w:r w:rsidRPr="00695FF4">
        <w:rPr>
          <w:noProof/>
          <w:sz w:val="36"/>
          <w:szCs w:val="36"/>
        </w:rPr>
        <w:t xml:space="preserve">A consumer representative </w:t>
      </w:r>
    </w:p>
    <w:p w14:paraId="6D82A886" w14:textId="77777777" w:rsidR="0074326A" w:rsidRPr="00695FF4" w:rsidRDefault="0074326A" w:rsidP="00695FF4">
      <w:pPr>
        <w:pStyle w:val="ListParagraph2"/>
        <w:ind w:left="1134" w:hanging="425"/>
        <w:rPr>
          <w:noProof/>
          <w:sz w:val="36"/>
          <w:szCs w:val="36"/>
        </w:rPr>
      </w:pPr>
      <w:r w:rsidRPr="00695FF4">
        <w:rPr>
          <w:noProof/>
          <w:sz w:val="36"/>
          <w:szCs w:val="36"/>
        </w:rPr>
        <w:t>Expertise or experience in PASC and/or other post-viral syndromes</w:t>
      </w:r>
    </w:p>
    <w:p w14:paraId="48881B15" w14:textId="77777777" w:rsidR="0074326A" w:rsidRPr="00695FF4" w:rsidRDefault="0074326A" w:rsidP="00695FF4">
      <w:pPr>
        <w:pStyle w:val="ListParagraph2"/>
        <w:ind w:left="1134" w:hanging="425"/>
        <w:rPr>
          <w:noProof/>
          <w:sz w:val="36"/>
          <w:szCs w:val="36"/>
        </w:rPr>
      </w:pPr>
      <w:r w:rsidRPr="00695FF4">
        <w:rPr>
          <w:noProof/>
          <w:sz w:val="36"/>
          <w:szCs w:val="36"/>
        </w:rPr>
        <w:t xml:space="preserve">Expertise in general practice </w:t>
      </w:r>
    </w:p>
    <w:p w14:paraId="2883DEF4" w14:textId="77777777" w:rsidR="0074326A" w:rsidRPr="00695FF4" w:rsidRDefault="0074326A" w:rsidP="00695FF4">
      <w:pPr>
        <w:pStyle w:val="ListParagraph2"/>
        <w:ind w:left="1134" w:hanging="425"/>
        <w:rPr>
          <w:noProof/>
          <w:sz w:val="36"/>
          <w:szCs w:val="36"/>
        </w:rPr>
      </w:pPr>
      <w:r w:rsidRPr="00695FF4">
        <w:rPr>
          <w:noProof/>
          <w:sz w:val="36"/>
          <w:szCs w:val="36"/>
        </w:rPr>
        <w:t xml:space="preserve">Expertise in allied health </w:t>
      </w:r>
    </w:p>
    <w:p w14:paraId="660D06D0" w14:textId="77777777" w:rsidR="0074326A" w:rsidRPr="00695FF4" w:rsidRDefault="0074326A" w:rsidP="00695FF4">
      <w:pPr>
        <w:pStyle w:val="ListParagraph2"/>
        <w:ind w:left="1134" w:hanging="425"/>
        <w:rPr>
          <w:noProof/>
          <w:sz w:val="36"/>
          <w:szCs w:val="36"/>
        </w:rPr>
      </w:pPr>
      <w:r w:rsidRPr="00695FF4">
        <w:rPr>
          <w:noProof/>
          <w:sz w:val="36"/>
          <w:szCs w:val="36"/>
        </w:rPr>
        <w:t>Rural and regional representation</w:t>
      </w:r>
    </w:p>
    <w:p w14:paraId="1CCB410A" w14:textId="716BFADC" w:rsidR="0074326A" w:rsidRPr="00695FF4" w:rsidRDefault="0074326A" w:rsidP="00695FF4">
      <w:pPr>
        <w:pStyle w:val="ListParagraph2"/>
        <w:ind w:left="1134" w:hanging="425"/>
        <w:rPr>
          <w:noProof/>
          <w:sz w:val="36"/>
          <w:szCs w:val="36"/>
        </w:rPr>
      </w:pPr>
      <w:r w:rsidRPr="00695FF4">
        <w:rPr>
          <w:noProof/>
          <w:sz w:val="36"/>
          <w:szCs w:val="36"/>
        </w:rPr>
        <w:t>Expertise in First Nations health</w:t>
      </w:r>
    </w:p>
    <w:p w14:paraId="4D8CBC3C" w14:textId="25E9AE75" w:rsidR="0074326A" w:rsidRDefault="00E13BF6" w:rsidP="00F8556E">
      <w:pPr>
        <w:pStyle w:val="Heading1"/>
        <w:spacing w:before="0"/>
        <w:rPr>
          <w:sz w:val="56"/>
          <w:szCs w:val="56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28E71" wp14:editId="28F6DE92">
                <wp:simplePos x="0" y="0"/>
                <wp:positionH relativeFrom="column">
                  <wp:posOffset>4918567</wp:posOffset>
                </wp:positionH>
                <wp:positionV relativeFrom="paragraph">
                  <wp:posOffset>398449</wp:posOffset>
                </wp:positionV>
                <wp:extent cx="5281683" cy="5377218"/>
                <wp:effectExtent l="0" t="0" r="0" b="0"/>
                <wp:wrapNone/>
                <wp:docPr id="4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C1A812-3259-1D8A-C473-67B0583BAF5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1683" cy="53772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BA18FE" w14:textId="77777777" w:rsidR="00234BD3" w:rsidRPr="00BB0D52" w:rsidRDefault="00234BD3" w:rsidP="0001595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 w:line="240" w:lineRule="atLeast"/>
                              <w:ind w:left="709" w:right="517" w:hanging="567"/>
                              <w:rPr>
                                <w:sz w:val="44"/>
                                <w:szCs w:val="44"/>
                              </w:rPr>
                            </w:pPr>
                            <w:r w:rsidRPr="00BB0D52">
                              <w:rPr>
                                <w:sz w:val="44"/>
                                <w:szCs w:val="44"/>
                              </w:rPr>
                              <w:t>The Expert Advisory Panel developed a PASC research plan that identifies short (1-2 years) and medium (3-4 years) term priorities that:</w:t>
                            </w:r>
                          </w:p>
                          <w:p w14:paraId="185DB24D" w14:textId="77777777" w:rsidR="00234BD3" w:rsidRPr="00CF5866" w:rsidRDefault="00234BD3" w:rsidP="00015955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before="0" w:after="0" w:line="240" w:lineRule="atLeast"/>
                              <w:ind w:left="1134" w:hanging="425"/>
                              <w:rPr>
                                <w:sz w:val="40"/>
                                <w:szCs w:val="40"/>
                              </w:rPr>
                            </w:pPr>
                            <w:r w:rsidRPr="00CF5866">
                              <w:rPr>
                                <w:sz w:val="40"/>
                                <w:szCs w:val="40"/>
                              </w:rPr>
                              <w:t>Generate evidence on the current and future impacts of PASC in Australia</w:t>
                            </w:r>
                          </w:p>
                          <w:p w14:paraId="5D8DE845" w14:textId="77777777" w:rsidR="00234BD3" w:rsidRPr="00CF5866" w:rsidRDefault="00234BD3" w:rsidP="00015955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before="0" w:after="0" w:line="240" w:lineRule="atLeast"/>
                              <w:ind w:left="1134" w:right="375" w:hanging="425"/>
                              <w:rPr>
                                <w:sz w:val="40"/>
                                <w:szCs w:val="40"/>
                              </w:rPr>
                            </w:pPr>
                            <w:r w:rsidRPr="00CF5866">
                              <w:rPr>
                                <w:sz w:val="40"/>
                                <w:szCs w:val="40"/>
                              </w:rPr>
                              <w:t>Design and evaluate clinical pathways and models of care that address inequities in access and outcomes</w:t>
                            </w:r>
                          </w:p>
                          <w:p w14:paraId="28149707" w14:textId="77777777" w:rsidR="00234BD3" w:rsidRPr="00CF5866" w:rsidRDefault="00234BD3" w:rsidP="00015955">
                            <w:pPr>
                              <w:pStyle w:val="ListParagraph"/>
                              <w:numPr>
                                <w:ilvl w:val="1"/>
                                <w:numId w:val="16"/>
                              </w:numPr>
                              <w:spacing w:before="0" w:after="0" w:line="240" w:lineRule="atLeast"/>
                              <w:ind w:left="1134" w:hanging="425"/>
                              <w:rPr>
                                <w:sz w:val="40"/>
                                <w:szCs w:val="40"/>
                              </w:rPr>
                            </w:pPr>
                            <w:r w:rsidRPr="00CF5866">
                              <w:rPr>
                                <w:sz w:val="40"/>
                                <w:szCs w:val="40"/>
                              </w:rPr>
                              <w:t>Find new therapeutic approaches to prevent PASC and/or improving health outcomes for individuals with PASC</w:t>
                            </w:r>
                          </w:p>
                          <w:p w14:paraId="38F2B9F7" w14:textId="77777777" w:rsidR="00234BD3" w:rsidRPr="00BB0D52" w:rsidRDefault="00234BD3" w:rsidP="0001595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7230"/>
                              </w:tabs>
                              <w:spacing w:before="0" w:after="0" w:line="240" w:lineRule="atLeast"/>
                              <w:ind w:left="993" w:hanging="851"/>
                              <w:rPr>
                                <w:sz w:val="44"/>
                                <w:szCs w:val="44"/>
                              </w:rPr>
                            </w:pPr>
                            <w:r w:rsidRPr="00BB0D52">
                              <w:rPr>
                                <w:sz w:val="44"/>
                                <w:szCs w:val="44"/>
                              </w:rPr>
                              <w:t>Grant opportunities will fund research beginning in 2024 and 2025</w:t>
                            </w:r>
                          </w:p>
                          <w:p w14:paraId="52D50B13" w14:textId="77777777" w:rsidR="00234BD3" w:rsidRPr="00BB0D52" w:rsidRDefault="00234BD3" w:rsidP="0001595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 w:line="240" w:lineRule="atLeast"/>
                              <w:ind w:left="993" w:right="603" w:hanging="851"/>
                              <w:rPr>
                                <w:sz w:val="44"/>
                                <w:szCs w:val="44"/>
                              </w:rPr>
                            </w:pPr>
                            <w:r w:rsidRPr="00BB0D52">
                              <w:rPr>
                                <w:sz w:val="44"/>
                                <w:szCs w:val="44"/>
                              </w:rPr>
                              <w:t>Most research outcomes expected from 2029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28E7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87.3pt;margin-top:31.35pt;width:415.9pt;height:4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" filled="f" stroked="f">
                <v:textbox>
                  <w:txbxContent>
                    <w:p w14:paraId="62BA18FE" w14:textId="77777777" w:rsidR="00234BD3" w:rsidRPr="00BB0D52" w:rsidRDefault="00234BD3" w:rsidP="0001595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0" w:after="0" w:line="240" w:lineRule="atLeast"/>
                        <w:ind w:left="709" w:right="517" w:hanging="567"/>
                        <w:rPr>
                          <w:sz w:val="44"/>
                          <w:szCs w:val="44"/>
                        </w:rPr>
                      </w:pPr>
                      <w:r w:rsidRPr="00BB0D52">
                        <w:rPr>
                          <w:sz w:val="44"/>
                          <w:szCs w:val="44"/>
                        </w:rPr>
                        <w:t>The Expert Advisory Panel developed a PASC research plan that identifies short (1-2 years) and medium (3-4 years) term priorities that:</w:t>
                      </w:r>
                    </w:p>
                    <w:p w14:paraId="185DB24D" w14:textId="77777777" w:rsidR="00234BD3" w:rsidRPr="00CF5866" w:rsidRDefault="00234BD3" w:rsidP="00015955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before="0" w:after="0" w:line="240" w:lineRule="atLeast"/>
                        <w:ind w:left="1134" w:hanging="425"/>
                        <w:rPr>
                          <w:sz w:val="40"/>
                          <w:szCs w:val="40"/>
                        </w:rPr>
                      </w:pPr>
                      <w:r w:rsidRPr="00CF5866">
                        <w:rPr>
                          <w:sz w:val="40"/>
                          <w:szCs w:val="40"/>
                        </w:rPr>
                        <w:t>Generate evidence on the current and future impacts of PASC in Australia</w:t>
                      </w:r>
                    </w:p>
                    <w:p w14:paraId="5D8DE845" w14:textId="77777777" w:rsidR="00234BD3" w:rsidRPr="00CF5866" w:rsidRDefault="00234BD3" w:rsidP="00015955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before="0" w:after="0" w:line="240" w:lineRule="atLeast"/>
                        <w:ind w:left="1134" w:right="375" w:hanging="425"/>
                        <w:rPr>
                          <w:sz w:val="40"/>
                          <w:szCs w:val="40"/>
                        </w:rPr>
                      </w:pPr>
                      <w:r w:rsidRPr="00CF5866">
                        <w:rPr>
                          <w:sz w:val="40"/>
                          <w:szCs w:val="40"/>
                        </w:rPr>
                        <w:t>Design and evaluate clinical pathways and models of care that address inequities in access and outcomes</w:t>
                      </w:r>
                    </w:p>
                    <w:p w14:paraId="28149707" w14:textId="77777777" w:rsidR="00234BD3" w:rsidRPr="00CF5866" w:rsidRDefault="00234BD3" w:rsidP="00015955">
                      <w:pPr>
                        <w:pStyle w:val="ListParagraph"/>
                        <w:numPr>
                          <w:ilvl w:val="1"/>
                          <w:numId w:val="16"/>
                        </w:numPr>
                        <w:spacing w:before="0" w:after="0" w:line="240" w:lineRule="atLeast"/>
                        <w:ind w:left="1134" w:hanging="425"/>
                        <w:rPr>
                          <w:sz w:val="40"/>
                          <w:szCs w:val="40"/>
                        </w:rPr>
                      </w:pPr>
                      <w:r w:rsidRPr="00CF5866">
                        <w:rPr>
                          <w:sz w:val="40"/>
                          <w:szCs w:val="40"/>
                        </w:rPr>
                        <w:t>Find new therapeutic approaches to prevent PASC and/or improving health outcomes for individuals with PASC</w:t>
                      </w:r>
                    </w:p>
                    <w:p w14:paraId="38F2B9F7" w14:textId="77777777" w:rsidR="00234BD3" w:rsidRPr="00BB0D52" w:rsidRDefault="00234BD3" w:rsidP="0001595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7230"/>
                        </w:tabs>
                        <w:spacing w:before="0" w:after="0" w:line="240" w:lineRule="atLeast"/>
                        <w:ind w:left="993" w:hanging="851"/>
                        <w:rPr>
                          <w:sz w:val="44"/>
                          <w:szCs w:val="44"/>
                        </w:rPr>
                      </w:pPr>
                      <w:r w:rsidRPr="00BB0D52">
                        <w:rPr>
                          <w:sz w:val="44"/>
                          <w:szCs w:val="44"/>
                        </w:rPr>
                        <w:t>Grant opportunities will fund research beginning in 2024 and 2025</w:t>
                      </w:r>
                    </w:p>
                    <w:p w14:paraId="52D50B13" w14:textId="77777777" w:rsidR="00234BD3" w:rsidRPr="00BB0D52" w:rsidRDefault="00234BD3" w:rsidP="0001595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0" w:after="0" w:line="240" w:lineRule="atLeast"/>
                        <w:ind w:left="993" w:right="603" w:hanging="851"/>
                        <w:rPr>
                          <w:sz w:val="44"/>
                          <w:szCs w:val="44"/>
                        </w:rPr>
                      </w:pPr>
                      <w:r w:rsidRPr="00BB0D52">
                        <w:rPr>
                          <w:sz w:val="44"/>
                          <w:szCs w:val="44"/>
                        </w:rPr>
                        <w:t>Most research outcomes expected from 2029</w:t>
                      </w:r>
                    </w:p>
                  </w:txbxContent>
                </v:textbox>
              </v:shape>
            </w:pict>
          </mc:Fallback>
        </mc:AlternateContent>
      </w:r>
      <w:r w:rsidR="00B01F96" w:rsidRPr="00B01F96">
        <w:rPr>
          <w:sz w:val="56"/>
          <w:szCs w:val="56"/>
        </w:rPr>
        <w:t>Post-Acute Sequelae of COVID-19 Research Plan</w:t>
      </w:r>
    </w:p>
    <w:p w14:paraId="6BE687AD" w14:textId="4311FD4B" w:rsidR="00B01F96" w:rsidRDefault="00B01F96" w:rsidP="000D5BCB">
      <w:pPr>
        <w:pStyle w:val="Heading1"/>
        <w:rPr>
          <w:sz w:val="56"/>
          <w:szCs w:val="56"/>
        </w:rPr>
      </w:pPr>
      <w:r w:rsidRPr="00B01F96">
        <w:rPr>
          <w:sz w:val="56"/>
          <w:szCs w:val="56"/>
        </w:rPr>
        <w:drawing>
          <wp:inline distT="0" distB="0" distL="0" distR="0" wp14:anchorId="29100D02" wp14:editId="32CA48EA">
            <wp:extent cx="3559700" cy="4939930"/>
            <wp:effectExtent l="0" t="0" r="3175" b="0"/>
            <wp:docPr id="12" name="Picture 12" descr="Image of the MRFF Post-Acute Sequelae of COVID-19 Research Plan">
              <a:extLst xmlns:a="http://schemas.openxmlformats.org/drawingml/2006/main">
                <a:ext uri="{FF2B5EF4-FFF2-40B4-BE49-F238E27FC236}">
                  <a16:creationId xmlns:a16="http://schemas.microsoft.com/office/drawing/2014/main" id="{088987C1-F4B0-B536-9080-8B02B96671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 of the MRFF Post-Acute Sequelae of COVID-19 Research Plan">
                      <a:extLst>
                        <a:ext uri="{FF2B5EF4-FFF2-40B4-BE49-F238E27FC236}">
                          <a16:creationId xmlns:a16="http://schemas.microsoft.com/office/drawing/2014/main" id="{088987C1-F4B0-B536-9080-8B02B96671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9700" cy="493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FE37" w14:textId="77E0FEAD" w:rsidR="00C30B3D" w:rsidRDefault="00046C74" w:rsidP="00046C74">
      <w:pPr>
        <w:pStyle w:val="Heading1"/>
        <w:spacing w:before="0"/>
        <w:rPr>
          <w:sz w:val="56"/>
          <w:szCs w:val="56"/>
        </w:rPr>
      </w:pPr>
      <w:r w:rsidRPr="00046C74">
        <w:rPr>
          <w:sz w:val="56"/>
          <w:szCs w:val="56"/>
        </w:rPr>
        <w:lastRenderedPageBreak/>
        <w:t>Post-Acute Sequelae of COVID-19 Research Plan</w:t>
      </w:r>
    </w:p>
    <w:p w14:paraId="0D9733F4" w14:textId="5E8130B1" w:rsidR="00046C74" w:rsidRDefault="006240DC" w:rsidP="00046C74">
      <w:pPr>
        <w:pStyle w:val="Heading1"/>
        <w:spacing w:before="0"/>
        <w:rPr>
          <w:sz w:val="56"/>
          <w:szCs w:val="56"/>
        </w:rPr>
      </w:pPr>
      <w:r w:rsidRPr="006240DC">
        <w:rPr>
          <w:sz w:val="56"/>
          <w:szCs w:val="56"/>
        </w:rPr>
        <w:drawing>
          <wp:inline distT="0" distB="0" distL="0" distR="0" wp14:anchorId="156EA371" wp14:editId="2C3CEB35">
            <wp:extent cx="10290412" cy="4944640"/>
            <wp:effectExtent l="0" t="0" r="0" b="8890"/>
            <wp:docPr id="15" name="Picture 15" descr="The aims and priority areas for research investment under the research plan.&#10;&#10;Quote from Professor Gail Matthew, Chair: “We tried to keep the individual with long COVID at the heart of the plan. We decided what big questions need to be answered to improve their health outcomes”&#10;&#10;Quote from Dr Elizabeth Deveny - CEO Consumers Health Forum: “People with this condition want support to get better faster. They want a better understanding of what's going on for them, better clinical care, better diagnostics. Our task was to ensure research will have a meaningful impact for these consume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he aims and priority areas for research investment under the research plan.&#10;&#10;Quote from Professor Gail Matthew, Chair: “We tried to keep the individual with long COVID at the heart of the plan. We decided what big questions need to be answered to improve their health outcomes”&#10;&#10;Quote from Dr Elizabeth Deveny - CEO Consumers Health Forum: “People with this condition want support to get better faster. They want a better understanding of what's going on for them, better clinical care, better diagnostics. Our task was to ensure research will have a meaningful impact for these consumers&quot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98332" cy="49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D2EA" w14:textId="2F687D71" w:rsidR="006240DC" w:rsidRDefault="001D16F7" w:rsidP="00046C74">
      <w:pPr>
        <w:pStyle w:val="Heading1"/>
        <w:spacing w:before="0"/>
        <w:rPr>
          <w:b/>
          <w:bCs/>
          <w:sz w:val="56"/>
          <w:szCs w:val="56"/>
        </w:rPr>
      </w:pPr>
      <w:r w:rsidRPr="001D16F7">
        <w:rPr>
          <w:sz w:val="56"/>
          <w:szCs w:val="56"/>
        </w:rPr>
        <w:lastRenderedPageBreak/>
        <w:t>Aim 1.</w:t>
      </w:r>
      <w:r w:rsidRPr="001D16F7">
        <w:rPr>
          <w:b/>
          <w:bCs/>
          <w:sz w:val="56"/>
          <w:szCs w:val="56"/>
        </w:rPr>
        <w:t xml:space="preserve"> </w:t>
      </w:r>
      <w:r w:rsidRPr="001D16F7">
        <w:rPr>
          <w:sz w:val="56"/>
          <w:szCs w:val="56"/>
        </w:rPr>
        <w:t xml:space="preserve">Understand PASC to </w:t>
      </w:r>
      <w:r w:rsidRPr="001D16F7">
        <w:rPr>
          <w:b/>
          <w:bCs/>
          <w:sz w:val="56"/>
          <w:szCs w:val="56"/>
        </w:rPr>
        <w:t>improve consumer, community and health system outcomes</w:t>
      </w:r>
    </w:p>
    <w:p w14:paraId="723AE4B4" w14:textId="77777777" w:rsidR="001D16F7" w:rsidRPr="000C7BC3" w:rsidRDefault="001D16F7" w:rsidP="004A1B2C">
      <w:pPr>
        <w:pStyle w:val="Liststyle3"/>
        <w:ind w:right="141"/>
        <w:rPr>
          <w:noProof/>
          <w:sz w:val="40"/>
          <w:szCs w:val="40"/>
        </w:rPr>
      </w:pPr>
      <w:r w:rsidRPr="000C7BC3">
        <w:rPr>
          <w:noProof/>
          <w:sz w:val="40"/>
          <w:szCs w:val="40"/>
        </w:rPr>
        <w:t>Funding will support a large-scale project which seeks to understand the consumer experience of PASC, especially the impacts on physical, mental, social and emotional health</w:t>
      </w:r>
    </w:p>
    <w:p w14:paraId="5864D22A" w14:textId="77777777" w:rsidR="001D16F7" w:rsidRPr="000C7BC3" w:rsidRDefault="001D16F7" w:rsidP="009C579A">
      <w:pPr>
        <w:pStyle w:val="ListParagraph2"/>
        <w:ind w:left="2127" w:hanging="426"/>
        <w:rPr>
          <w:noProof/>
          <w:sz w:val="36"/>
          <w:szCs w:val="36"/>
        </w:rPr>
      </w:pPr>
      <w:r w:rsidRPr="000C7BC3">
        <w:rPr>
          <w:noProof/>
          <w:sz w:val="36"/>
          <w:szCs w:val="36"/>
        </w:rPr>
        <w:t>Involves partnership with consumers and primary care researchers</w:t>
      </w:r>
    </w:p>
    <w:p w14:paraId="2EDF6A01" w14:textId="77777777" w:rsidR="001D16F7" w:rsidRPr="000C7BC3" w:rsidRDefault="001D16F7" w:rsidP="009C579A">
      <w:pPr>
        <w:pStyle w:val="ListParagraph2"/>
        <w:ind w:left="2127" w:hanging="426"/>
        <w:rPr>
          <w:noProof/>
          <w:sz w:val="36"/>
          <w:szCs w:val="36"/>
        </w:rPr>
      </w:pPr>
      <w:r w:rsidRPr="000C7BC3">
        <w:rPr>
          <w:noProof/>
          <w:sz w:val="36"/>
          <w:szCs w:val="36"/>
        </w:rPr>
        <w:t>Includes consumers from priority populations and all age groups</w:t>
      </w:r>
    </w:p>
    <w:p w14:paraId="4BF26C8C" w14:textId="335C66C7" w:rsidR="001D16F7" w:rsidRPr="000C7BC3" w:rsidRDefault="001D16F7" w:rsidP="004A1B2C">
      <w:pPr>
        <w:pStyle w:val="Liststyle3"/>
        <w:ind w:right="141"/>
        <w:rPr>
          <w:noProof/>
          <w:sz w:val="40"/>
          <w:szCs w:val="40"/>
        </w:rPr>
      </w:pPr>
      <w:r w:rsidRPr="000C7BC3">
        <w:rPr>
          <w:b/>
          <w:bCs/>
          <w:noProof/>
          <w:sz w:val="40"/>
          <w:szCs w:val="40"/>
        </w:rPr>
        <w:t>Outcome:</w:t>
      </w:r>
      <w:r w:rsidRPr="000C7BC3">
        <w:rPr>
          <w:noProof/>
          <w:sz w:val="40"/>
          <w:szCs w:val="40"/>
        </w:rPr>
        <w:t xml:space="preserve"> Improving understanding of the impacts of PASC on individuals and the community to inform and improve clinical care and policy responses</w:t>
      </w:r>
    </w:p>
    <w:p w14:paraId="54D2B678" w14:textId="7ADF9EEE" w:rsidR="004C153D" w:rsidRDefault="00297FCC" w:rsidP="004C153D">
      <w:pPr>
        <w:pStyle w:val="Liststyle3"/>
        <w:numPr>
          <w:ilvl w:val="0"/>
          <w:numId w:val="0"/>
        </w:numPr>
        <w:ind w:left="720"/>
        <w:rPr>
          <w:noProof/>
          <w:sz w:val="40"/>
          <w:szCs w:val="40"/>
        </w:rPr>
      </w:pPr>
      <w:r w:rsidRPr="00297FCC"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3436D8" wp14:editId="70367567">
                <wp:simplePos x="0" y="0"/>
                <wp:positionH relativeFrom="margin">
                  <wp:posOffset>720725</wp:posOffset>
                </wp:positionH>
                <wp:positionV relativeFrom="paragraph">
                  <wp:posOffset>130701</wp:posOffset>
                </wp:positionV>
                <wp:extent cx="9695793" cy="15766"/>
                <wp:effectExtent l="0" t="0" r="20320" b="22860"/>
                <wp:wrapNone/>
                <wp:docPr id="26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95793" cy="157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4FE9B" id="Straight Connector 5" o:spid="_x0000_s1026" alt="&quot;&quot;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6.75pt,10.3pt" to="820.2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" strokecolor="#4579b8 [3044]">
                <w10:wrap anchorx="margin"/>
              </v:line>
            </w:pict>
          </mc:Fallback>
        </mc:AlternateContent>
      </w:r>
    </w:p>
    <w:p w14:paraId="231D7761" w14:textId="7965E36D" w:rsidR="001D16F7" w:rsidRPr="000C7BC3" w:rsidRDefault="001D16F7" w:rsidP="000C7BC3">
      <w:pPr>
        <w:pStyle w:val="Liststyle3"/>
        <w:rPr>
          <w:noProof/>
          <w:sz w:val="40"/>
          <w:szCs w:val="40"/>
        </w:rPr>
      </w:pPr>
      <w:r w:rsidRPr="000C7BC3">
        <w:rPr>
          <w:noProof/>
          <w:sz w:val="40"/>
          <w:szCs w:val="40"/>
        </w:rPr>
        <w:t>Funding will support a large-scale project to use data collection and informatic approaches to generate knowledge of population-wide impacts of PASC</w:t>
      </w:r>
    </w:p>
    <w:p w14:paraId="3C7994DD" w14:textId="77777777" w:rsidR="001D16F7" w:rsidRPr="004A1B2C" w:rsidRDefault="001D16F7" w:rsidP="009C579A">
      <w:pPr>
        <w:pStyle w:val="ListParagraph2"/>
        <w:tabs>
          <w:tab w:val="left" w:pos="2127"/>
        </w:tabs>
        <w:ind w:left="2694" w:hanging="993"/>
        <w:rPr>
          <w:noProof/>
          <w:sz w:val="36"/>
          <w:szCs w:val="36"/>
        </w:rPr>
      </w:pPr>
      <w:r w:rsidRPr="004A1B2C">
        <w:rPr>
          <w:noProof/>
          <w:sz w:val="36"/>
          <w:szCs w:val="36"/>
        </w:rPr>
        <w:t xml:space="preserve">Involves partnership with consumers, health service providers and policy makers </w:t>
      </w:r>
    </w:p>
    <w:p w14:paraId="7A91770B" w14:textId="512F6273" w:rsidR="004A1B2C" w:rsidRDefault="001D16F7" w:rsidP="004A1B2C">
      <w:pPr>
        <w:pStyle w:val="Liststyle3"/>
        <w:rPr>
          <w:noProof/>
          <w:sz w:val="40"/>
          <w:szCs w:val="40"/>
        </w:rPr>
      </w:pPr>
      <w:r w:rsidRPr="000C7BC3">
        <w:rPr>
          <w:b/>
          <w:bCs/>
          <w:noProof/>
          <w:sz w:val="40"/>
          <w:szCs w:val="40"/>
        </w:rPr>
        <w:t>Outcome:</w:t>
      </w:r>
      <w:r w:rsidRPr="000C7BC3">
        <w:rPr>
          <w:noProof/>
          <w:sz w:val="40"/>
          <w:szCs w:val="40"/>
        </w:rPr>
        <w:t xml:space="preserve"> Improving understanding of the impacts of PASC on the Australian health system and society to inform policy and program responses</w:t>
      </w:r>
    </w:p>
    <w:p w14:paraId="21E0C127" w14:textId="343E1E94" w:rsidR="004A1B2C" w:rsidRPr="009B4FD0" w:rsidRDefault="009B4FD0" w:rsidP="009B4FD0">
      <w:pPr>
        <w:pStyle w:val="Heading1"/>
        <w:rPr>
          <w:sz w:val="56"/>
          <w:szCs w:val="56"/>
          <w:lang w:val="en-AU" w:eastAsia="en-AU"/>
        </w:rPr>
      </w:pPr>
      <w:r w:rsidRPr="009B4FD0">
        <w:rPr>
          <w:sz w:val="56"/>
          <w:szCs w:val="56"/>
          <w:lang w:eastAsia="en-AU"/>
        </w:rPr>
        <w:lastRenderedPageBreak/>
        <w:t>Aim 2.</w:t>
      </w:r>
      <w:r w:rsidRPr="009B4FD0">
        <w:rPr>
          <w:b/>
          <w:bCs/>
          <w:sz w:val="56"/>
          <w:szCs w:val="56"/>
          <w:lang w:eastAsia="en-AU"/>
        </w:rPr>
        <w:t xml:space="preserve"> Improve care</w:t>
      </w:r>
      <w:r w:rsidRPr="009B4FD0">
        <w:rPr>
          <w:sz w:val="56"/>
          <w:szCs w:val="56"/>
          <w:lang w:eastAsia="en-AU"/>
        </w:rPr>
        <w:t xml:space="preserve"> by building knowledge of the mechanisms and pathways that lead to PASC</w:t>
      </w:r>
    </w:p>
    <w:p w14:paraId="462844B1" w14:textId="77777777" w:rsidR="00FB5BAA" w:rsidRPr="00FB5BAA" w:rsidRDefault="00FB5BAA" w:rsidP="00064C8E">
      <w:pPr>
        <w:pStyle w:val="Liststyle3"/>
        <w:spacing w:after="360"/>
        <w:ind w:right="1558"/>
        <w:rPr>
          <w:noProof/>
        </w:rPr>
      </w:pPr>
      <w:r w:rsidRPr="00FB5BAA">
        <w:rPr>
          <w:noProof/>
        </w:rPr>
        <w:t>Funding will support projects that investigate the molecular mechanisms, pathways, biomarkers, as well as the psychosocial, physical, behavioural and other contributors that may help answer questions about PASC</w:t>
      </w:r>
    </w:p>
    <w:p w14:paraId="315BB5C8" w14:textId="27159E93" w:rsidR="00064C8E" w:rsidRPr="0042218D" w:rsidRDefault="00FB5BAA" w:rsidP="0042218D">
      <w:pPr>
        <w:pStyle w:val="Liststyle3"/>
        <w:spacing w:after="0"/>
        <w:ind w:left="851" w:right="1558" w:hanging="851"/>
        <w:rPr>
          <w:noProof/>
        </w:rPr>
      </w:pPr>
      <w:r w:rsidRPr="0042218D">
        <w:rPr>
          <w:b/>
          <w:bCs/>
          <w:noProof/>
        </w:rPr>
        <w:t xml:space="preserve">Outcome: </w:t>
      </w:r>
      <w:r w:rsidRPr="00FB5BAA">
        <w:rPr>
          <w:noProof/>
        </w:rPr>
        <w:t>Generate knowledge to support the development of novel diagnostic or monitoring tools, or therapies for individuals living with PASC</w:t>
      </w:r>
      <w:r w:rsidR="00064C8E">
        <w:rPr>
          <w:noProof/>
        </w:rPr>
        <w:br w:type="page"/>
      </w:r>
    </w:p>
    <w:p w14:paraId="7C6FE5D0" w14:textId="71C08976" w:rsidR="00FB5BAA" w:rsidRPr="00BB3405" w:rsidRDefault="00BB3405" w:rsidP="00BB3405">
      <w:pPr>
        <w:pStyle w:val="Heading1"/>
        <w:rPr>
          <w:sz w:val="56"/>
          <w:szCs w:val="56"/>
        </w:rPr>
      </w:pPr>
      <w:r w:rsidRPr="00BB3405">
        <w:rPr>
          <w:sz w:val="56"/>
          <w:szCs w:val="56"/>
        </w:rPr>
        <w:lastRenderedPageBreak/>
        <w:t xml:space="preserve">Aim 3. </w:t>
      </w:r>
      <w:r w:rsidRPr="00BB3405">
        <w:rPr>
          <w:b/>
          <w:bCs/>
          <w:sz w:val="56"/>
          <w:szCs w:val="56"/>
        </w:rPr>
        <w:t xml:space="preserve">Identify the best therapies </w:t>
      </w:r>
      <w:r w:rsidRPr="00BB3405">
        <w:rPr>
          <w:sz w:val="56"/>
          <w:szCs w:val="56"/>
        </w:rPr>
        <w:t>to improve outcomes for people with PASC</w:t>
      </w:r>
    </w:p>
    <w:p w14:paraId="48FBF055" w14:textId="77777777" w:rsidR="00001DEA" w:rsidRPr="00430448" w:rsidRDefault="00001DEA" w:rsidP="00001DEA">
      <w:pPr>
        <w:pStyle w:val="Liststyle3"/>
        <w:rPr>
          <w:noProof/>
          <w:sz w:val="48"/>
          <w:szCs w:val="48"/>
        </w:rPr>
      </w:pPr>
      <w:r w:rsidRPr="00430448">
        <w:rPr>
          <w:noProof/>
          <w:sz w:val="48"/>
          <w:szCs w:val="48"/>
        </w:rPr>
        <w:t xml:space="preserve">Funding will support a nationwide clinical trial that will test multiple different therapeutic interventions (including pharmacological and non-pharmacological) for PASC </w:t>
      </w:r>
    </w:p>
    <w:p w14:paraId="043FBF01" w14:textId="77777777" w:rsidR="00001DEA" w:rsidRPr="00430448" w:rsidRDefault="00001DEA" w:rsidP="00001DEA">
      <w:pPr>
        <w:pStyle w:val="Liststyle3"/>
        <w:rPr>
          <w:noProof/>
          <w:sz w:val="48"/>
          <w:szCs w:val="48"/>
        </w:rPr>
      </w:pPr>
      <w:r w:rsidRPr="00430448">
        <w:rPr>
          <w:noProof/>
          <w:sz w:val="48"/>
          <w:szCs w:val="48"/>
        </w:rPr>
        <w:t>Utilises an adaptive trial design to allow rapid assessment of interventions and:</w:t>
      </w:r>
    </w:p>
    <w:p w14:paraId="1C8F3FD7" w14:textId="77777777" w:rsidR="00001DEA" w:rsidRPr="00BF1A94" w:rsidRDefault="00001DEA" w:rsidP="001E21B9">
      <w:pPr>
        <w:pStyle w:val="ListParagraph2"/>
        <w:ind w:left="2268" w:hanging="425"/>
        <w:rPr>
          <w:noProof/>
          <w:sz w:val="40"/>
          <w:szCs w:val="40"/>
        </w:rPr>
      </w:pPr>
      <w:r w:rsidRPr="00BF1A94">
        <w:rPr>
          <w:noProof/>
          <w:sz w:val="40"/>
          <w:szCs w:val="40"/>
        </w:rPr>
        <w:t>Includes primary care settings</w:t>
      </w:r>
    </w:p>
    <w:p w14:paraId="3E90D09B" w14:textId="77777777" w:rsidR="00001DEA" w:rsidRPr="00BF1A94" w:rsidRDefault="00001DEA" w:rsidP="001E21B9">
      <w:pPr>
        <w:pStyle w:val="ListParagraph2"/>
        <w:ind w:left="2268" w:hanging="425"/>
        <w:rPr>
          <w:noProof/>
          <w:sz w:val="40"/>
          <w:szCs w:val="40"/>
        </w:rPr>
      </w:pPr>
      <w:r w:rsidRPr="00BF1A94">
        <w:rPr>
          <w:noProof/>
          <w:sz w:val="40"/>
          <w:szCs w:val="40"/>
        </w:rPr>
        <w:t>Includes rural settings and rural researchers</w:t>
      </w:r>
    </w:p>
    <w:p w14:paraId="549F984F" w14:textId="77777777" w:rsidR="00001DEA" w:rsidRPr="00BF1A94" w:rsidRDefault="00001DEA" w:rsidP="001E21B9">
      <w:pPr>
        <w:pStyle w:val="ListParagraph2"/>
        <w:ind w:left="2268" w:hanging="425"/>
        <w:rPr>
          <w:noProof/>
          <w:sz w:val="40"/>
          <w:szCs w:val="40"/>
        </w:rPr>
      </w:pPr>
      <w:r w:rsidRPr="00BF1A94">
        <w:rPr>
          <w:noProof/>
          <w:sz w:val="40"/>
          <w:szCs w:val="40"/>
        </w:rPr>
        <w:t xml:space="preserve">Uses a 2-stage funding process </w:t>
      </w:r>
    </w:p>
    <w:p w14:paraId="0316619A" w14:textId="1085AA93" w:rsidR="001E21B9" w:rsidRPr="00731FFC" w:rsidRDefault="00001DEA" w:rsidP="00731FFC">
      <w:pPr>
        <w:pStyle w:val="Liststyle3"/>
        <w:ind w:right="-143"/>
        <w:rPr>
          <w:noProof/>
          <w:sz w:val="48"/>
          <w:szCs w:val="48"/>
        </w:rPr>
      </w:pPr>
      <w:r w:rsidRPr="00BF1A94">
        <w:rPr>
          <w:b/>
          <w:bCs/>
          <w:noProof/>
          <w:sz w:val="48"/>
          <w:szCs w:val="48"/>
        </w:rPr>
        <w:t xml:space="preserve">Outcome: </w:t>
      </w:r>
      <w:r w:rsidRPr="00BF1A94">
        <w:rPr>
          <w:noProof/>
          <w:sz w:val="48"/>
          <w:szCs w:val="48"/>
        </w:rPr>
        <w:t>Accelerating the identification of optimal management approaches for people living with PASC</w:t>
      </w:r>
      <w:r w:rsidR="001E21B9" w:rsidRPr="00731FFC">
        <w:rPr>
          <w:noProof/>
          <w:szCs w:val="48"/>
        </w:rPr>
        <w:br w:type="page"/>
      </w:r>
    </w:p>
    <w:p w14:paraId="4801C552" w14:textId="050F8344" w:rsidR="001D16F7" w:rsidRDefault="00C75F70" w:rsidP="0040144A">
      <w:pPr>
        <w:pStyle w:val="Heading1"/>
        <w:ind w:right="424"/>
        <w:rPr>
          <w:b/>
          <w:bCs/>
          <w:sz w:val="56"/>
          <w:szCs w:val="56"/>
        </w:rPr>
      </w:pPr>
      <w:r w:rsidRPr="00C75F70">
        <w:rPr>
          <w:sz w:val="56"/>
          <w:szCs w:val="56"/>
        </w:rPr>
        <w:lastRenderedPageBreak/>
        <w:t xml:space="preserve">Aim 4. Ensure health systems meet the </w:t>
      </w:r>
      <w:r w:rsidRPr="00C75F70">
        <w:rPr>
          <w:b/>
          <w:bCs/>
          <w:sz w:val="56"/>
          <w:szCs w:val="56"/>
        </w:rPr>
        <w:t>needs of people living with PASC</w:t>
      </w:r>
    </w:p>
    <w:p w14:paraId="44F4013F" w14:textId="77777777" w:rsidR="00C75F70" w:rsidRPr="00C75F70" w:rsidRDefault="00C75F70" w:rsidP="00E96DC3">
      <w:pPr>
        <w:pStyle w:val="Liststyle3"/>
        <w:ind w:right="-284"/>
        <w:rPr>
          <w:noProof/>
        </w:rPr>
      </w:pPr>
      <w:r w:rsidRPr="00C75F70">
        <w:rPr>
          <w:noProof/>
        </w:rPr>
        <w:t>Funding will support projects that improve models of care for people with PASC through co-design with consumers, clinicians and health services</w:t>
      </w:r>
    </w:p>
    <w:p w14:paraId="5FE0B177" w14:textId="77777777" w:rsidR="00C75F70" w:rsidRPr="00ED73DC" w:rsidRDefault="00C75F70" w:rsidP="00ED73DC">
      <w:pPr>
        <w:pStyle w:val="Liststyle3"/>
        <w:rPr>
          <w:noProof/>
        </w:rPr>
      </w:pPr>
      <w:r w:rsidRPr="00ED73DC">
        <w:rPr>
          <w:noProof/>
        </w:rPr>
        <w:t>Models of care will be:</w:t>
      </w:r>
    </w:p>
    <w:p w14:paraId="4A050B6E" w14:textId="77777777" w:rsidR="00C75F70" w:rsidRPr="00ED73DC" w:rsidRDefault="00C75F70" w:rsidP="00E96DC3">
      <w:pPr>
        <w:pStyle w:val="ListParagraph2"/>
        <w:ind w:hanging="425"/>
        <w:rPr>
          <w:noProof/>
          <w:sz w:val="38"/>
          <w:szCs w:val="38"/>
        </w:rPr>
      </w:pPr>
      <w:r w:rsidRPr="00ED73DC">
        <w:rPr>
          <w:noProof/>
          <w:sz w:val="38"/>
          <w:szCs w:val="38"/>
        </w:rPr>
        <w:t>Consumer-centered</w:t>
      </w:r>
    </w:p>
    <w:p w14:paraId="3E9455B3" w14:textId="77777777" w:rsidR="00C75F70" w:rsidRPr="00ED73DC" w:rsidRDefault="00C75F70" w:rsidP="00E96DC3">
      <w:pPr>
        <w:pStyle w:val="ListParagraph2"/>
        <w:ind w:hanging="425"/>
        <w:rPr>
          <w:noProof/>
          <w:sz w:val="38"/>
          <w:szCs w:val="38"/>
        </w:rPr>
      </w:pPr>
      <w:r w:rsidRPr="00ED73DC">
        <w:rPr>
          <w:noProof/>
          <w:sz w:val="38"/>
          <w:szCs w:val="38"/>
        </w:rPr>
        <w:t>Multidisciplinary</w:t>
      </w:r>
    </w:p>
    <w:p w14:paraId="5BA88C97" w14:textId="77777777" w:rsidR="00C75F70" w:rsidRPr="00ED73DC" w:rsidRDefault="00C75F70" w:rsidP="00E96DC3">
      <w:pPr>
        <w:pStyle w:val="ListParagraph2"/>
        <w:ind w:hanging="425"/>
        <w:rPr>
          <w:noProof/>
          <w:sz w:val="38"/>
          <w:szCs w:val="38"/>
        </w:rPr>
      </w:pPr>
      <w:r w:rsidRPr="00ED73DC">
        <w:rPr>
          <w:noProof/>
          <w:sz w:val="38"/>
          <w:szCs w:val="38"/>
        </w:rPr>
        <w:t>Scalable and cost-effective</w:t>
      </w:r>
    </w:p>
    <w:p w14:paraId="6C267184" w14:textId="77777777" w:rsidR="00C75F70" w:rsidRPr="00C75F70" w:rsidRDefault="00C75F70" w:rsidP="00E96DC3">
      <w:pPr>
        <w:pStyle w:val="Liststyle3"/>
        <w:ind w:right="-1"/>
        <w:rPr>
          <w:noProof/>
        </w:rPr>
      </w:pPr>
      <w:r w:rsidRPr="00C75F70">
        <w:rPr>
          <w:noProof/>
        </w:rPr>
        <w:t>Multiple projects will be funded, allowing co-leadership by consumers from the populations the research is intended to benefit, including rural and remote settings, First Nations people, people with a disability, people from culturally and linguistically diverse backgrounds and older people</w:t>
      </w:r>
    </w:p>
    <w:p w14:paraId="01EE9103" w14:textId="1F7D29F2" w:rsidR="00C75F70" w:rsidRDefault="00C75F70" w:rsidP="00E96DC3">
      <w:pPr>
        <w:pStyle w:val="Liststyle3"/>
        <w:ind w:right="-1"/>
        <w:rPr>
          <w:noProof/>
        </w:rPr>
      </w:pPr>
      <w:r w:rsidRPr="00ED73DC">
        <w:rPr>
          <w:b/>
          <w:bCs/>
          <w:noProof/>
        </w:rPr>
        <w:t xml:space="preserve">Outcome: </w:t>
      </w:r>
      <w:r w:rsidRPr="00C75F70">
        <w:rPr>
          <w:noProof/>
        </w:rPr>
        <w:t>Improve the quality of care received by people who have symptoms consistent with PASC and/or who are living with PASC, including priority populations</w:t>
      </w:r>
    </w:p>
    <w:p w14:paraId="0E41AABA" w14:textId="132E6D70" w:rsidR="00633F66" w:rsidRDefault="00633F66" w:rsidP="00633F66">
      <w:pPr>
        <w:pStyle w:val="Heading1"/>
      </w:pPr>
      <w:r w:rsidRPr="00633F66">
        <w:lastRenderedPageBreak/>
        <w:t>MRFF Grant Assessment Processes</w:t>
      </w:r>
    </w:p>
    <w:p w14:paraId="0E94CBA0" w14:textId="6CD68804" w:rsidR="008E62B6" w:rsidRDefault="008E62B6" w:rsidP="00633F66">
      <w:pPr>
        <w:pStyle w:val="Heading1"/>
      </w:pPr>
      <w:r w:rsidRPr="008E62B6">
        <w:drawing>
          <wp:inline distT="0" distB="0" distL="0" distR="0" wp14:anchorId="7D2CFD4E" wp14:editId="41B1ED22">
            <wp:extent cx="10836323" cy="4874595"/>
            <wp:effectExtent l="0" t="0" r="3175" b="2540"/>
            <wp:docPr id="6" name="Picture 6" descr="Diagram of the MRFF grant assessment process, including a timeline for the PASC grant opportunity:&#10;* opened 6 September 2023&#10;* closes November 2023&#10;* Grant Assessment Committee and Outcome Report managed by the Grants Hub in Q1 2024&#10;* Outcome Report to HMRO Q1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 of the MRFF grant assessment process, including a timeline for the PASC grant opportunity:&#10;* opened 6 September 2023&#10;* closes November 2023&#10;* Grant Assessment Committee and Outcome Report managed by the Grants Hub in Q1 2024&#10;* Outcome Report to HMRO Q1 20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58784" cy="488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E089" w14:textId="12238365" w:rsidR="008E62B6" w:rsidRDefault="00193CD0" w:rsidP="00633F66">
      <w:pPr>
        <w:pStyle w:val="Heading1"/>
      </w:pPr>
      <w:r w:rsidRPr="00193CD0">
        <w:rPr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28086D01" wp14:editId="61EC5E7D">
            <wp:simplePos x="0" y="0"/>
            <wp:positionH relativeFrom="column">
              <wp:posOffset>7688741</wp:posOffset>
            </wp:positionH>
            <wp:positionV relativeFrom="paragraph">
              <wp:posOffset>535001</wp:posOffset>
            </wp:positionV>
            <wp:extent cx="3316268" cy="4974932"/>
            <wp:effectExtent l="0" t="0" r="0" b="0"/>
            <wp:wrapNone/>
            <wp:docPr id="7" name="Picture 7" descr="905 assessors between November 2020 and November 2022. 46% were male and 54%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905 assessors between November 2020 and November 2022. 46% were male and 54% female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68" cy="4974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494" w:rsidRPr="00AF3494">
        <w:t>MRFF Grant Assessment Committees</w:t>
      </w:r>
    </w:p>
    <w:p w14:paraId="7D1FC4A6" w14:textId="1B03EA96" w:rsidR="00AF3494" w:rsidRPr="00180A0D" w:rsidRDefault="00AF3494" w:rsidP="00180A0D">
      <w:pPr>
        <w:pStyle w:val="Liststyle3"/>
        <w:tabs>
          <w:tab w:val="left" w:pos="11624"/>
        </w:tabs>
        <w:ind w:right="5527"/>
        <w:rPr>
          <w:noProof/>
          <w:sz w:val="36"/>
          <w:szCs w:val="36"/>
        </w:rPr>
      </w:pPr>
      <w:r w:rsidRPr="00180A0D">
        <w:rPr>
          <w:noProof/>
          <w:sz w:val="36"/>
          <w:szCs w:val="36"/>
        </w:rPr>
        <w:t xml:space="preserve">Members are </w:t>
      </w:r>
      <w:r w:rsidRPr="00180A0D">
        <w:rPr>
          <w:b/>
          <w:bCs/>
          <w:noProof/>
          <w:sz w:val="36"/>
          <w:szCs w:val="36"/>
        </w:rPr>
        <w:t>expert reviewers</w:t>
      </w:r>
      <w:r w:rsidRPr="00180A0D">
        <w:rPr>
          <w:noProof/>
          <w:sz w:val="36"/>
          <w:szCs w:val="36"/>
        </w:rPr>
        <w:t xml:space="preserve"> who come from </w:t>
      </w:r>
      <w:r w:rsidRPr="00180A0D">
        <w:rPr>
          <w:b/>
          <w:bCs/>
          <w:noProof/>
          <w:sz w:val="36"/>
          <w:szCs w:val="36"/>
        </w:rPr>
        <w:t>different backgrounds</w:t>
      </w:r>
      <w:r w:rsidRPr="00180A0D">
        <w:rPr>
          <w:noProof/>
          <w:sz w:val="36"/>
          <w:szCs w:val="36"/>
        </w:rPr>
        <w:t xml:space="preserve"> and bring </w:t>
      </w:r>
      <w:r w:rsidRPr="00180A0D">
        <w:rPr>
          <w:b/>
          <w:bCs/>
          <w:noProof/>
          <w:sz w:val="36"/>
          <w:szCs w:val="36"/>
        </w:rPr>
        <w:t>different perspectives</w:t>
      </w:r>
      <w:r w:rsidRPr="00180A0D">
        <w:rPr>
          <w:noProof/>
          <w:sz w:val="36"/>
          <w:szCs w:val="36"/>
        </w:rPr>
        <w:t>.</w:t>
      </w:r>
    </w:p>
    <w:p w14:paraId="46C8187A" w14:textId="74D13B2E" w:rsidR="00AF3494" w:rsidRPr="00180A0D" w:rsidRDefault="00AF3494" w:rsidP="00180A0D">
      <w:pPr>
        <w:pStyle w:val="Liststyle3"/>
        <w:ind w:right="5244"/>
        <w:rPr>
          <w:noProof/>
          <w:sz w:val="36"/>
          <w:szCs w:val="36"/>
        </w:rPr>
      </w:pPr>
      <w:r w:rsidRPr="00180A0D">
        <w:rPr>
          <w:noProof/>
          <w:sz w:val="36"/>
          <w:szCs w:val="36"/>
        </w:rPr>
        <w:t>Members are selected on their experiences and expertise in a range of areas including:</w:t>
      </w:r>
    </w:p>
    <w:p w14:paraId="055FEA0C" w14:textId="19D85364" w:rsidR="00AF3494" w:rsidRPr="00180A0D" w:rsidRDefault="00AF3494" w:rsidP="00180A0D">
      <w:pPr>
        <w:pStyle w:val="ListParagraph2"/>
        <w:ind w:left="1134" w:hanging="425"/>
        <w:rPr>
          <w:noProof/>
          <w:sz w:val="36"/>
          <w:szCs w:val="36"/>
        </w:rPr>
      </w:pPr>
      <w:r w:rsidRPr="00180A0D">
        <w:rPr>
          <w:noProof/>
          <w:sz w:val="36"/>
          <w:szCs w:val="36"/>
        </w:rPr>
        <w:t>transdisciplinary</w:t>
      </w:r>
    </w:p>
    <w:p w14:paraId="4BA28D26" w14:textId="004B4C5F" w:rsidR="00AF3494" w:rsidRPr="00180A0D" w:rsidRDefault="00AF3494" w:rsidP="00180A0D">
      <w:pPr>
        <w:pStyle w:val="ListParagraph2"/>
        <w:ind w:left="1134" w:hanging="425"/>
        <w:rPr>
          <w:noProof/>
          <w:sz w:val="36"/>
          <w:szCs w:val="36"/>
        </w:rPr>
      </w:pPr>
      <w:r w:rsidRPr="00180A0D">
        <w:rPr>
          <w:noProof/>
          <w:sz w:val="36"/>
          <w:szCs w:val="36"/>
        </w:rPr>
        <w:t>academia</w:t>
      </w:r>
    </w:p>
    <w:p w14:paraId="360DCCE3" w14:textId="63BD7DC0" w:rsidR="00AF3494" w:rsidRPr="00180A0D" w:rsidRDefault="00AF3494" w:rsidP="00180A0D">
      <w:pPr>
        <w:pStyle w:val="ListParagraph2"/>
        <w:ind w:left="1134" w:hanging="425"/>
        <w:rPr>
          <w:noProof/>
          <w:sz w:val="36"/>
          <w:szCs w:val="36"/>
        </w:rPr>
      </w:pPr>
      <w:r w:rsidRPr="00180A0D">
        <w:rPr>
          <w:noProof/>
          <w:sz w:val="36"/>
          <w:szCs w:val="36"/>
        </w:rPr>
        <w:t>clinical</w:t>
      </w:r>
    </w:p>
    <w:p w14:paraId="4A79F163" w14:textId="778E1327" w:rsidR="00AF3494" w:rsidRPr="00180A0D" w:rsidRDefault="00AF3494" w:rsidP="00180A0D">
      <w:pPr>
        <w:pStyle w:val="ListParagraph2"/>
        <w:ind w:left="1134" w:hanging="425"/>
        <w:rPr>
          <w:noProof/>
          <w:sz w:val="36"/>
          <w:szCs w:val="36"/>
        </w:rPr>
      </w:pPr>
      <w:r w:rsidRPr="00180A0D">
        <w:rPr>
          <w:noProof/>
          <w:sz w:val="36"/>
          <w:szCs w:val="36"/>
        </w:rPr>
        <w:t>health services delivery</w:t>
      </w:r>
    </w:p>
    <w:p w14:paraId="432E4366" w14:textId="2081B6AE" w:rsidR="00AF3494" w:rsidRPr="00180A0D" w:rsidRDefault="00AF3494" w:rsidP="00180A0D">
      <w:pPr>
        <w:pStyle w:val="ListParagraph2"/>
        <w:ind w:left="1134" w:hanging="425"/>
        <w:rPr>
          <w:noProof/>
          <w:sz w:val="36"/>
          <w:szCs w:val="36"/>
        </w:rPr>
      </w:pPr>
      <w:r w:rsidRPr="00180A0D">
        <w:rPr>
          <w:noProof/>
          <w:sz w:val="36"/>
          <w:szCs w:val="36"/>
        </w:rPr>
        <w:t>translation of research</w:t>
      </w:r>
    </w:p>
    <w:p w14:paraId="60DC7120" w14:textId="2B4A0043" w:rsidR="00AF3494" w:rsidRPr="00180A0D" w:rsidRDefault="00AF3494" w:rsidP="00180A0D">
      <w:pPr>
        <w:pStyle w:val="ListParagraph2"/>
        <w:ind w:left="1134" w:hanging="425"/>
        <w:rPr>
          <w:b/>
          <w:bCs/>
          <w:noProof/>
          <w:sz w:val="36"/>
          <w:szCs w:val="36"/>
        </w:rPr>
      </w:pPr>
      <w:r w:rsidRPr="00180A0D">
        <w:rPr>
          <w:b/>
          <w:bCs/>
          <w:noProof/>
          <w:sz w:val="36"/>
          <w:szCs w:val="36"/>
        </w:rPr>
        <w:t>consumers and patients</w:t>
      </w:r>
    </w:p>
    <w:p w14:paraId="03ECC700" w14:textId="50F8D604" w:rsidR="00AF3494" w:rsidRPr="00180A0D" w:rsidRDefault="00AF3494" w:rsidP="00180A0D">
      <w:pPr>
        <w:pStyle w:val="ListParagraph2"/>
        <w:ind w:left="1134" w:hanging="425"/>
        <w:rPr>
          <w:noProof/>
          <w:sz w:val="36"/>
          <w:szCs w:val="36"/>
        </w:rPr>
      </w:pPr>
      <w:r w:rsidRPr="00180A0D">
        <w:rPr>
          <w:noProof/>
          <w:sz w:val="36"/>
          <w:szCs w:val="36"/>
        </w:rPr>
        <w:t>Aboriginal and/or Torres Strait Islander health</w:t>
      </w:r>
    </w:p>
    <w:p w14:paraId="2D9AED78" w14:textId="77777777" w:rsidR="00AF3494" w:rsidRPr="00180A0D" w:rsidRDefault="00AF3494" w:rsidP="00180A0D">
      <w:pPr>
        <w:pStyle w:val="ListParagraph2"/>
        <w:ind w:left="1134" w:hanging="425"/>
        <w:rPr>
          <w:noProof/>
          <w:sz w:val="36"/>
          <w:szCs w:val="36"/>
        </w:rPr>
      </w:pPr>
      <w:r w:rsidRPr="00180A0D">
        <w:rPr>
          <w:noProof/>
          <w:sz w:val="36"/>
          <w:szCs w:val="36"/>
        </w:rPr>
        <w:t>industry and commercialisation expertise.</w:t>
      </w:r>
    </w:p>
    <w:p w14:paraId="07CF41E0" w14:textId="70E0971C" w:rsidR="00AF3494" w:rsidRDefault="00AF3494" w:rsidP="00180A0D">
      <w:pPr>
        <w:pStyle w:val="Heading1"/>
        <w:ind w:right="5386"/>
        <w:rPr>
          <w:b/>
          <w:bCs/>
          <w:i/>
          <w:iCs/>
          <w:color w:val="548DD4" w:themeColor="text2" w:themeTint="99"/>
          <w:sz w:val="36"/>
          <w:szCs w:val="36"/>
          <w:lang w:val="en-AU"/>
        </w:rPr>
      </w:pPr>
      <w:r w:rsidRPr="00AF3494">
        <w:rPr>
          <w:b/>
          <w:bCs/>
          <w:color w:val="548DD4" w:themeColor="text2" w:themeTint="99"/>
          <w:sz w:val="36"/>
          <w:szCs w:val="36"/>
          <w:lang w:val="en-AU"/>
        </w:rPr>
        <w:t xml:space="preserve">To express interest to be on a GAC: </w:t>
      </w:r>
      <w:r w:rsidR="00180A0D">
        <w:rPr>
          <w:b/>
          <w:bCs/>
          <w:color w:val="548DD4" w:themeColor="text2" w:themeTint="99"/>
          <w:sz w:val="36"/>
          <w:szCs w:val="36"/>
          <w:lang w:val="en-AU"/>
        </w:rPr>
        <w:br/>
      </w:r>
      <w:r w:rsidRPr="00AF3494">
        <w:rPr>
          <w:b/>
          <w:bCs/>
          <w:i/>
          <w:iCs/>
          <w:color w:val="548DD4" w:themeColor="text2" w:themeTint="99"/>
          <w:sz w:val="36"/>
          <w:szCs w:val="36"/>
          <w:lang w:val="en-AU"/>
        </w:rPr>
        <w:t>https://www.nhmrc.gov.au/2022-23-medical-research-future-fund-mrff-grant-opportunities.</w:t>
      </w:r>
    </w:p>
    <w:p w14:paraId="72677A41" w14:textId="056E5E5A" w:rsidR="00E5252E" w:rsidRDefault="00181815" w:rsidP="00822F53">
      <w:pPr>
        <w:pStyle w:val="Heading1"/>
        <w:spacing w:before="0" w:after="0"/>
        <w:rPr>
          <w:sz w:val="56"/>
          <w:szCs w:val="56"/>
        </w:rPr>
      </w:pPr>
      <w:r>
        <w:rPr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653FF" wp14:editId="546B2B50">
                <wp:simplePos x="0" y="0"/>
                <wp:positionH relativeFrom="column">
                  <wp:posOffset>-157802</wp:posOffset>
                </wp:positionH>
                <wp:positionV relativeFrom="paragraph">
                  <wp:posOffset>426085</wp:posOffset>
                </wp:positionV>
                <wp:extent cx="10754435" cy="2115403"/>
                <wp:effectExtent l="0" t="0" r="27940" b="18415"/>
                <wp:wrapNone/>
                <wp:docPr id="22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4435" cy="21154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D2122" id="Rectangle 22" o:spid="_x0000_s1026" alt="&quot;&quot;" style="position:absolute;margin-left:-12.45pt;margin-top:33.55pt;width:846.8pt;height:16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" filled="f" strokecolor="#c00000" strokeweight="2pt"/>
            </w:pict>
          </mc:Fallback>
        </mc:AlternateContent>
      </w:r>
      <w:r w:rsidR="00E5252E" w:rsidRPr="00E5252E">
        <w:rPr>
          <w:sz w:val="56"/>
          <w:szCs w:val="56"/>
        </w:rPr>
        <w:t>Questions on the PASC research plan</w:t>
      </w:r>
    </w:p>
    <w:p w14:paraId="09E9936B" w14:textId="77777777" w:rsidR="005C664C" w:rsidRPr="003C21FC" w:rsidRDefault="005C664C" w:rsidP="0057676D">
      <w:pPr>
        <w:pStyle w:val="Liststyle3"/>
        <w:spacing w:after="0"/>
        <w:ind w:left="567" w:hanging="567"/>
        <w:rPr>
          <w:noProof/>
          <w:sz w:val="40"/>
          <w:szCs w:val="40"/>
        </w:rPr>
      </w:pPr>
      <w:r w:rsidRPr="003C21FC">
        <w:rPr>
          <w:noProof/>
          <w:sz w:val="40"/>
          <w:szCs w:val="40"/>
        </w:rPr>
        <w:t>The PASC research plan has generated interest and questions from the community, in particular from those with lived experience</w:t>
      </w:r>
    </w:p>
    <w:p w14:paraId="60C92704" w14:textId="77777777" w:rsidR="005C664C" w:rsidRPr="003C21FC" w:rsidRDefault="005C664C" w:rsidP="003C21FC">
      <w:pPr>
        <w:pStyle w:val="Liststyle3"/>
        <w:spacing w:after="0"/>
        <w:ind w:left="567" w:hanging="567"/>
        <w:rPr>
          <w:noProof/>
          <w:sz w:val="40"/>
          <w:szCs w:val="40"/>
        </w:rPr>
      </w:pPr>
      <w:r w:rsidRPr="003C21FC">
        <w:rPr>
          <w:noProof/>
          <w:sz w:val="40"/>
          <w:szCs w:val="40"/>
        </w:rPr>
        <w:t>Questions on:</w:t>
      </w:r>
    </w:p>
    <w:p w14:paraId="1FEAB8AB" w14:textId="77777777" w:rsidR="005C664C" w:rsidRPr="003C21FC" w:rsidRDefault="005C664C" w:rsidP="003C21FC">
      <w:pPr>
        <w:pStyle w:val="ListParagraph2"/>
        <w:tabs>
          <w:tab w:val="left" w:pos="1134"/>
        </w:tabs>
        <w:spacing w:before="0" w:after="0" w:line="240" w:lineRule="auto"/>
        <w:rPr>
          <w:noProof/>
          <w:sz w:val="40"/>
          <w:szCs w:val="40"/>
        </w:rPr>
      </w:pPr>
      <w:r w:rsidRPr="003C21FC">
        <w:rPr>
          <w:noProof/>
          <w:sz w:val="40"/>
          <w:szCs w:val="40"/>
        </w:rPr>
        <w:t>Incorporation of perspectives of patients and those with lived experience</w:t>
      </w:r>
    </w:p>
    <w:p w14:paraId="0ABB4766" w14:textId="05BE0188" w:rsidR="005C664C" w:rsidRPr="003C21FC" w:rsidRDefault="005C664C" w:rsidP="003C21FC">
      <w:pPr>
        <w:pStyle w:val="ListParagraph2"/>
        <w:tabs>
          <w:tab w:val="left" w:pos="1134"/>
        </w:tabs>
        <w:spacing w:before="0" w:after="0" w:line="240" w:lineRule="auto"/>
        <w:rPr>
          <w:noProof/>
          <w:sz w:val="40"/>
          <w:szCs w:val="40"/>
        </w:rPr>
      </w:pPr>
      <w:r w:rsidRPr="003C21FC">
        <w:rPr>
          <w:noProof/>
          <w:sz w:val="40"/>
          <w:szCs w:val="40"/>
        </w:rPr>
        <w:t>The process of research prioritisation and assessment of research grants</w:t>
      </w:r>
    </w:p>
    <w:p w14:paraId="4DAECE46" w14:textId="3A4845AF" w:rsidR="005C664C" w:rsidRPr="003C21FC" w:rsidRDefault="005C664C" w:rsidP="003C21FC">
      <w:pPr>
        <w:pStyle w:val="Liststyle3"/>
        <w:spacing w:after="0"/>
        <w:rPr>
          <w:sz w:val="40"/>
          <w:szCs w:val="40"/>
        </w:rPr>
      </w:pPr>
      <w:r w:rsidRPr="003C21FC">
        <w:rPr>
          <w:noProof/>
          <w:sz w:val="40"/>
          <w:szCs w:val="40"/>
        </w:rPr>
        <w:t>Q and A session is designed to answer some of these questions</w:t>
      </w:r>
    </w:p>
    <w:p w14:paraId="2D9E8D7A" w14:textId="360142BE" w:rsidR="0064671B" w:rsidRPr="0064671B" w:rsidRDefault="00181815" w:rsidP="0057676D">
      <w:pPr>
        <w:spacing w:before="140" w:after="0"/>
        <w:ind w:left="0"/>
        <w:rPr>
          <w:noProof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936E6B" wp14:editId="0552179D">
                <wp:simplePos x="0" y="0"/>
                <wp:positionH relativeFrom="margin">
                  <wp:posOffset>-161290</wp:posOffset>
                </wp:positionH>
                <wp:positionV relativeFrom="paragraph">
                  <wp:posOffset>129431</wp:posOffset>
                </wp:positionV>
                <wp:extent cx="10754435" cy="2961564"/>
                <wp:effectExtent l="0" t="0" r="27940" b="10795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4435" cy="2961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E69E4" id="Rectangle 23" o:spid="_x0000_s1026" alt="&quot;&quot;" style="position:absolute;margin-left:-12.7pt;margin-top:10.2pt;width:846.8pt;height:233.2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" filled="f" strokecolor="#c00000" strokeweight="2pt">
                <w10:wrap anchorx="margin"/>
              </v:rect>
            </w:pict>
          </mc:Fallback>
        </mc:AlternateContent>
      </w:r>
      <w:r w:rsidR="0064671B" w:rsidRPr="0064671B">
        <w:rPr>
          <w:noProof/>
        </w:rPr>
        <w:t>Processes which guide research plan design and grant application assessment</w:t>
      </w:r>
    </w:p>
    <w:p w14:paraId="36A65145" w14:textId="4535A4D4" w:rsidR="0064671B" w:rsidRPr="003C21FC" w:rsidRDefault="0064671B" w:rsidP="003C21FC">
      <w:pPr>
        <w:pStyle w:val="Liststyle3"/>
        <w:spacing w:after="0"/>
        <w:rPr>
          <w:noProof/>
          <w:sz w:val="40"/>
          <w:szCs w:val="40"/>
        </w:rPr>
      </w:pPr>
      <w:r w:rsidRPr="003C21FC">
        <w:rPr>
          <w:noProof/>
          <w:sz w:val="40"/>
          <w:szCs w:val="40"/>
        </w:rPr>
        <w:t>Research was prioritised by the MRFF PASC Expert Advisory Panel</w:t>
      </w:r>
    </w:p>
    <w:p w14:paraId="258896A4" w14:textId="77777777" w:rsidR="0064671B" w:rsidRPr="003C21FC" w:rsidRDefault="0064671B" w:rsidP="003C21FC">
      <w:pPr>
        <w:pStyle w:val="Liststyle3"/>
        <w:spacing w:after="0"/>
        <w:rPr>
          <w:noProof/>
          <w:sz w:val="40"/>
          <w:szCs w:val="40"/>
        </w:rPr>
      </w:pPr>
      <w:r w:rsidRPr="003C21FC">
        <w:rPr>
          <w:noProof/>
          <w:sz w:val="40"/>
          <w:szCs w:val="40"/>
        </w:rPr>
        <w:t>Grant applications will be assessed by an independent Grant Assessment Committee which includes scientific experts, consumers, industry experts and health service providers</w:t>
      </w:r>
    </w:p>
    <w:p w14:paraId="0407CB80" w14:textId="77777777" w:rsidR="0064671B" w:rsidRPr="003C21FC" w:rsidRDefault="0064671B" w:rsidP="00542598">
      <w:pPr>
        <w:pStyle w:val="ListParagraph2"/>
        <w:spacing w:before="0" w:after="0" w:line="240" w:lineRule="auto"/>
        <w:ind w:left="1276" w:hanging="567"/>
        <w:rPr>
          <w:noProof/>
          <w:sz w:val="40"/>
          <w:szCs w:val="40"/>
        </w:rPr>
      </w:pPr>
      <w:r w:rsidRPr="003C21FC">
        <w:rPr>
          <w:noProof/>
          <w:sz w:val="40"/>
          <w:szCs w:val="40"/>
        </w:rPr>
        <w:t>Grants are ssessed against selection criteria around project impact, methodology, capacity, capability and resources to deliver the project and overall value and risk</w:t>
      </w:r>
    </w:p>
    <w:p w14:paraId="3A16B0A3" w14:textId="77777777" w:rsidR="0064671B" w:rsidRPr="003C21FC" w:rsidRDefault="0064671B" w:rsidP="00542598">
      <w:pPr>
        <w:pStyle w:val="ListParagraph2"/>
        <w:spacing w:before="0" w:after="0" w:line="240" w:lineRule="auto"/>
        <w:ind w:left="1985" w:right="1133" w:hanging="425"/>
        <w:rPr>
          <w:noProof/>
          <w:sz w:val="40"/>
          <w:szCs w:val="40"/>
        </w:rPr>
      </w:pPr>
      <w:r w:rsidRPr="003C21FC">
        <w:rPr>
          <w:noProof/>
          <w:sz w:val="40"/>
          <w:szCs w:val="40"/>
        </w:rPr>
        <w:t>Demonstration of the research being informed by analysis of existing and ongoing studies in the field</w:t>
      </w:r>
    </w:p>
    <w:p w14:paraId="44B4BDDB" w14:textId="38CD3F7E" w:rsidR="009F25B8" w:rsidRPr="00542598" w:rsidRDefault="0064671B" w:rsidP="008514A5">
      <w:pPr>
        <w:pStyle w:val="ListParagraph2"/>
        <w:spacing w:before="0" w:after="0" w:line="240" w:lineRule="auto"/>
        <w:ind w:left="1985" w:hanging="425"/>
        <w:rPr>
          <w:sz w:val="56"/>
          <w:szCs w:val="56"/>
        </w:rPr>
      </w:pPr>
      <w:r w:rsidRPr="00542598">
        <w:rPr>
          <w:noProof/>
          <w:sz w:val="40"/>
          <w:szCs w:val="40"/>
        </w:rPr>
        <w:t>Articulation of methods and involvement of consumers through the research journey</w:t>
      </w:r>
    </w:p>
    <w:p w14:paraId="5C81D375" w14:textId="2046F8DA" w:rsidR="00094A20" w:rsidRDefault="00A175C8" w:rsidP="00E5252E">
      <w:pPr>
        <w:pStyle w:val="Heading1"/>
        <w:rPr>
          <w:sz w:val="56"/>
          <w:szCs w:val="56"/>
        </w:rPr>
      </w:pPr>
      <w:r w:rsidRPr="00A175C8">
        <w:rPr>
          <w:sz w:val="56"/>
          <w:szCs w:val="56"/>
        </w:rPr>
        <w:lastRenderedPageBreak/>
        <w:drawing>
          <wp:inline distT="0" distB="0" distL="0" distR="0" wp14:anchorId="5DC58A73" wp14:editId="54C9DDDE">
            <wp:extent cx="10141527" cy="5688011"/>
            <wp:effectExtent l="0" t="0" r="0" b="8255"/>
            <wp:docPr id="19" name="Picture 19" descr="Question and answer session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uestion and answer session slid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61463" cy="56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7F7F" w14:textId="2AECD85F" w:rsidR="00B54E07" w:rsidRDefault="00AD6288" w:rsidP="00D860A1">
      <w:pPr>
        <w:pStyle w:val="Heading1"/>
        <w:spacing w:after="840"/>
      </w:pPr>
      <w:r w:rsidRPr="00AD6288">
        <w:lastRenderedPageBreak/>
        <w:t>Thank you for your time</w:t>
      </w:r>
    </w:p>
    <w:p w14:paraId="74756DA6" w14:textId="63E9F279" w:rsidR="00D860A1" w:rsidRPr="00AD6288" w:rsidRDefault="00D860A1" w:rsidP="00E5252E">
      <w:pPr>
        <w:pStyle w:val="Heading1"/>
      </w:pPr>
      <w:r w:rsidRPr="00D860A1">
        <w:drawing>
          <wp:inline distT="0" distB="0" distL="0" distR="0" wp14:anchorId="2107F622" wp14:editId="120CF44E">
            <wp:extent cx="10621010" cy="2667635"/>
            <wp:effectExtent l="0" t="0" r="8890" b="0"/>
            <wp:docPr id="20" name="Picture 20" descr="Subscribe to MRFF News: https://www.health.gov.au/initiatives-and-programs/medical-research-future-fund/mrff-news&#10;&#10;Nominate for an MRFF Grant Assessment Committee (GAC):  https://www.nhmrc.gov.au/2021-22-medical-research-future-fund-mrff-grant-opportunities &#10;&#10;Register for MRFF grants opportunities: https://www.grants.gov.au/&#10;&#10;Check out the grant opportunity forecast: https://www.health.gov.au/our-work/medical-research-future-fund/mrff-grant-opportunities-calendar&#10;&#10;Follow Health Twitter for MRFF updates: @healthgovau #MRFF&#10;&#10;Send any questions to MRFF@health.gov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ubscribe to MRFF News: https://www.health.gov.au/initiatives-and-programs/medical-research-future-fund/mrff-news&#10;&#10;Nominate for an MRFF Grant Assessment Committee (GAC):  https://www.nhmrc.gov.au/2021-22-medical-research-future-fund-mrff-grant-opportunities &#10;&#10;Register for MRFF grants opportunities: https://www.grants.gov.au/&#10;&#10;Check out the grant opportunity forecast: https://www.health.gov.au/our-work/medical-research-future-fund/mrff-grant-opportunities-calendar&#10;&#10;Follow Health Twitter for MRFF updates: @healthgovau #MRFF&#10;&#10;Send any questions to MRFF@health.gov.au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210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0A1" w:rsidRPr="00AD6288" w:rsidSect="00F8556E">
      <w:headerReference w:type="default" r:id="rId20"/>
      <w:footerReference w:type="default" r:id="rId21"/>
      <w:type w:val="continuous"/>
      <w:pgSz w:w="19200" w:h="10800" w:orient="landscape"/>
      <w:pgMar w:top="709" w:right="1623" w:bottom="709" w:left="851" w:header="720" w:footer="439" w:gutter="0"/>
      <w:cols w:space="720"/>
      <w:titlePg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8B198" w14:textId="77777777" w:rsidR="00604F9E" w:rsidRDefault="00604F9E" w:rsidP="00990B34">
      <w:pPr>
        <w:spacing w:before="0" w:after="0"/>
      </w:pPr>
      <w:r>
        <w:separator/>
      </w:r>
    </w:p>
    <w:p w14:paraId="6121F2A0" w14:textId="77777777" w:rsidR="00604F9E" w:rsidRDefault="00604F9E"/>
  </w:endnote>
  <w:endnote w:type="continuationSeparator" w:id="0">
    <w:p w14:paraId="5531C4FB" w14:textId="77777777" w:rsidR="00604F9E" w:rsidRDefault="00604F9E" w:rsidP="00990B34">
      <w:pPr>
        <w:spacing w:before="0" w:after="0"/>
      </w:pPr>
      <w:r>
        <w:continuationSeparator/>
      </w:r>
    </w:p>
    <w:p w14:paraId="715EB669" w14:textId="77777777" w:rsidR="00604F9E" w:rsidRDefault="00604F9E"/>
  </w:endnote>
  <w:endnote w:type="continuationNotice" w:id="1">
    <w:p w14:paraId="6EB5221D" w14:textId="77777777" w:rsidR="00604F9E" w:rsidRDefault="00604F9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EF986" w14:textId="6FAAB387" w:rsidR="002624C1" w:rsidRPr="004B4EDD" w:rsidRDefault="00475F3B" w:rsidP="004B4EDD">
    <w:pPr>
      <w:pStyle w:val="Footer"/>
      <w:ind w:left="0"/>
      <w:jc w:val="right"/>
      <w:rPr>
        <w:sz w:val="24"/>
        <w:szCs w:val="24"/>
      </w:rPr>
    </w:pPr>
    <w:r w:rsidRPr="00475F3B">
      <w:rPr>
        <w:sz w:val="24"/>
        <w:szCs w:val="24"/>
      </w:rPr>
      <w:fldChar w:fldCharType="begin"/>
    </w:r>
    <w:r w:rsidRPr="00475F3B">
      <w:rPr>
        <w:sz w:val="24"/>
        <w:szCs w:val="24"/>
      </w:rPr>
      <w:instrText xml:space="preserve"> PAGE   \* MERGEFORMAT </w:instrText>
    </w:r>
    <w:r w:rsidRPr="00475F3B">
      <w:rPr>
        <w:sz w:val="24"/>
        <w:szCs w:val="24"/>
      </w:rPr>
      <w:fldChar w:fldCharType="separate"/>
    </w:r>
    <w:r w:rsidRPr="00475F3B">
      <w:rPr>
        <w:noProof/>
        <w:sz w:val="24"/>
        <w:szCs w:val="24"/>
      </w:rPr>
      <w:t>1</w:t>
    </w:r>
    <w:r w:rsidRPr="00475F3B"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47436" w14:textId="77777777" w:rsidR="00604F9E" w:rsidRDefault="00604F9E" w:rsidP="00990B34">
      <w:pPr>
        <w:spacing w:before="0" w:after="0"/>
      </w:pPr>
      <w:r>
        <w:separator/>
      </w:r>
    </w:p>
    <w:p w14:paraId="558AF024" w14:textId="77777777" w:rsidR="00604F9E" w:rsidRDefault="00604F9E"/>
  </w:footnote>
  <w:footnote w:type="continuationSeparator" w:id="0">
    <w:p w14:paraId="7530C92F" w14:textId="77777777" w:rsidR="00604F9E" w:rsidRDefault="00604F9E" w:rsidP="00990B34">
      <w:pPr>
        <w:spacing w:before="0" w:after="0"/>
      </w:pPr>
      <w:r>
        <w:continuationSeparator/>
      </w:r>
    </w:p>
    <w:p w14:paraId="6BA309E8" w14:textId="77777777" w:rsidR="00604F9E" w:rsidRDefault="00604F9E"/>
  </w:footnote>
  <w:footnote w:type="continuationNotice" w:id="1">
    <w:p w14:paraId="267E56BB" w14:textId="77777777" w:rsidR="00604F9E" w:rsidRDefault="00604F9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B4F98" w14:textId="18025448" w:rsidR="002624C1" w:rsidRDefault="001C4B51" w:rsidP="003D29BC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A5957B" wp14:editId="5089EFD2">
          <wp:simplePos x="0" y="0"/>
          <wp:positionH relativeFrom="column">
            <wp:posOffset>9699030</wp:posOffset>
          </wp:positionH>
          <wp:positionV relativeFrom="paragraph">
            <wp:posOffset>-304800</wp:posOffset>
          </wp:positionV>
          <wp:extent cx="1695450" cy="467371"/>
          <wp:effectExtent l="0" t="0" r="0" b="889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67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0112D"/>
    <w:multiLevelType w:val="hybridMultilevel"/>
    <w:tmpl w:val="46D024B6"/>
    <w:lvl w:ilvl="0" w:tplc="E354A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56B3A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E2A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2A7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D22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07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48B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787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10D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9177B2"/>
    <w:multiLevelType w:val="hybridMultilevel"/>
    <w:tmpl w:val="7B6407F0"/>
    <w:lvl w:ilvl="0" w:tplc="F70E91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6401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B2D2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9477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1C86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6AF5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EA96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5895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D2CE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3C23487"/>
    <w:multiLevelType w:val="hybridMultilevel"/>
    <w:tmpl w:val="C7B037CA"/>
    <w:lvl w:ilvl="0" w:tplc="0C090003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" w15:restartNumberingAfterBreak="0">
    <w:nsid w:val="17A6700A"/>
    <w:multiLevelType w:val="hybridMultilevel"/>
    <w:tmpl w:val="5B22C27E"/>
    <w:lvl w:ilvl="0" w:tplc="D4D6D69E">
      <w:start w:val="1"/>
      <w:numFmt w:val="bullet"/>
      <w:pStyle w:val="Liststyle3"/>
      <w:lvlText w:val="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37C57"/>
    <w:multiLevelType w:val="hybridMultilevel"/>
    <w:tmpl w:val="ACC4599A"/>
    <w:lvl w:ilvl="0" w:tplc="C1823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C8FC0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CAD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C8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B8D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4EA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E47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C7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F4A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FD50A3"/>
    <w:multiLevelType w:val="hybridMultilevel"/>
    <w:tmpl w:val="64126110"/>
    <w:lvl w:ilvl="0" w:tplc="1E24AE7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50681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DEEEF7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9AEC0B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2A642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F90575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4288FC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3AEEA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18E73D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2616482D"/>
    <w:multiLevelType w:val="hybridMultilevel"/>
    <w:tmpl w:val="71EE5244"/>
    <w:lvl w:ilvl="0" w:tplc="959C0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4419A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0A3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C03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B45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0A4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88E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BCB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2C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B650967"/>
    <w:multiLevelType w:val="hybridMultilevel"/>
    <w:tmpl w:val="B1966822"/>
    <w:lvl w:ilvl="0" w:tplc="0C090003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8" w15:restartNumberingAfterBreak="0">
    <w:nsid w:val="2DC35EB5"/>
    <w:multiLevelType w:val="hybridMultilevel"/>
    <w:tmpl w:val="3FCCFA4A"/>
    <w:lvl w:ilvl="0" w:tplc="0C0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9" w15:restartNumberingAfterBreak="0">
    <w:nsid w:val="2EF94171"/>
    <w:multiLevelType w:val="hybridMultilevel"/>
    <w:tmpl w:val="BE0C6EE2"/>
    <w:lvl w:ilvl="0" w:tplc="4A40C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6F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239D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040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264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522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78B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924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DE6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6395462"/>
    <w:multiLevelType w:val="hybridMultilevel"/>
    <w:tmpl w:val="16C869AC"/>
    <w:lvl w:ilvl="0" w:tplc="773A504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0E88F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5C71B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22682C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FDE1E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0B2EED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15E143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F62B7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00AF47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1" w15:restartNumberingAfterBreak="0">
    <w:nsid w:val="42FF7E1C"/>
    <w:multiLevelType w:val="hybridMultilevel"/>
    <w:tmpl w:val="89B45CA0"/>
    <w:lvl w:ilvl="0" w:tplc="D5C45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A828A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2CC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DE6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F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2F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3C5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1CD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AE8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FA6478F"/>
    <w:multiLevelType w:val="hybridMultilevel"/>
    <w:tmpl w:val="15C0B1BA"/>
    <w:lvl w:ilvl="0" w:tplc="C17C64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70134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40283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FA66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9029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9A26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821E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420F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68C3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43653"/>
    <w:multiLevelType w:val="hybridMultilevel"/>
    <w:tmpl w:val="9B242EB0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3701346">
      <w:numFmt w:val="bullet"/>
      <w:lvlText w:val="•"/>
      <w:lvlJc w:val="left"/>
      <w:pPr>
        <w:ind w:left="2291" w:hanging="360"/>
      </w:pPr>
      <w:rPr>
        <w:rFonts w:ascii="Arial" w:hAnsi="Arial" w:hint="default"/>
      </w:rPr>
    </w:lvl>
    <w:lvl w:ilvl="2" w:tplc="0C0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A1234A2"/>
    <w:multiLevelType w:val="hybridMultilevel"/>
    <w:tmpl w:val="EF16D894"/>
    <w:lvl w:ilvl="0" w:tplc="4B9A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0E8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69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45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8C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285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AF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7C0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07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AB474E6"/>
    <w:multiLevelType w:val="hybridMultilevel"/>
    <w:tmpl w:val="C09481DA"/>
    <w:lvl w:ilvl="0" w:tplc="F9F23F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E0B9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421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DC17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C0A9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04E8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B8EE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4009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62F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C020056"/>
    <w:multiLevelType w:val="hybridMultilevel"/>
    <w:tmpl w:val="0BAABFBC"/>
    <w:lvl w:ilvl="0" w:tplc="3D3EF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10595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66F42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60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5C3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2EF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38D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D81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FAF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EA224ED"/>
    <w:multiLevelType w:val="hybridMultilevel"/>
    <w:tmpl w:val="0E5AD704"/>
    <w:lvl w:ilvl="0" w:tplc="76400DD8">
      <w:start w:val="1"/>
      <w:numFmt w:val="decimal"/>
      <w:pStyle w:val="Liststyle4"/>
      <w:lvlText w:val="%1."/>
      <w:lvlJc w:val="left"/>
      <w:pPr>
        <w:ind w:left="682" w:hanging="540"/>
      </w:pPr>
      <w:rPr>
        <w:rFonts w:hint="default"/>
        <w:b/>
        <w:bCs/>
        <w:i w:val="0"/>
        <w:iCs w:val="0"/>
        <w:color w:val="C00000"/>
        <w:w w:val="100"/>
        <w:sz w:val="40"/>
        <w:szCs w:val="40"/>
        <w:lang w:val="en-US" w:eastAsia="en-US" w:bidi="ar-SA"/>
      </w:rPr>
    </w:lvl>
    <w:lvl w:ilvl="1" w:tplc="DA765C66">
      <w:numFmt w:val="bullet"/>
      <w:lvlText w:val="•"/>
      <w:lvlJc w:val="left"/>
      <w:pPr>
        <w:ind w:left="2432" w:hanging="540"/>
      </w:pPr>
      <w:rPr>
        <w:rFonts w:hint="default"/>
        <w:b w:val="0"/>
        <w:bCs w:val="0"/>
        <w:i w:val="0"/>
        <w:iCs w:val="0"/>
        <w:w w:val="100"/>
        <w:sz w:val="48"/>
        <w:szCs w:val="48"/>
        <w:lang w:val="en-US" w:eastAsia="en-US" w:bidi="ar-SA"/>
      </w:rPr>
    </w:lvl>
    <w:lvl w:ilvl="2" w:tplc="2D4E9806">
      <w:numFmt w:val="bullet"/>
      <w:lvlText w:val="•"/>
      <w:lvlJc w:val="left"/>
      <w:pPr>
        <w:ind w:left="4186" w:hanging="540"/>
      </w:pPr>
      <w:rPr>
        <w:rFonts w:hint="default"/>
        <w:lang w:val="en-US" w:eastAsia="en-US" w:bidi="ar-SA"/>
      </w:rPr>
    </w:lvl>
    <w:lvl w:ilvl="3" w:tplc="93280FAA">
      <w:numFmt w:val="bullet"/>
      <w:lvlText w:val="•"/>
      <w:lvlJc w:val="left"/>
      <w:pPr>
        <w:ind w:left="5940" w:hanging="540"/>
      </w:pPr>
      <w:rPr>
        <w:rFonts w:hint="default"/>
        <w:lang w:val="en-US" w:eastAsia="en-US" w:bidi="ar-SA"/>
      </w:rPr>
    </w:lvl>
    <w:lvl w:ilvl="4" w:tplc="57F84C90">
      <w:numFmt w:val="bullet"/>
      <w:lvlText w:val="•"/>
      <w:lvlJc w:val="left"/>
      <w:pPr>
        <w:ind w:left="7694" w:hanging="540"/>
      </w:pPr>
      <w:rPr>
        <w:rFonts w:hint="default"/>
        <w:lang w:val="en-US" w:eastAsia="en-US" w:bidi="ar-SA"/>
      </w:rPr>
    </w:lvl>
    <w:lvl w:ilvl="5" w:tplc="9D5C560C">
      <w:numFmt w:val="bullet"/>
      <w:lvlText w:val="•"/>
      <w:lvlJc w:val="left"/>
      <w:pPr>
        <w:ind w:left="9448" w:hanging="540"/>
      </w:pPr>
      <w:rPr>
        <w:rFonts w:hint="default"/>
        <w:lang w:val="en-US" w:eastAsia="en-US" w:bidi="ar-SA"/>
      </w:rPr>
    </w:lvl>
    <w:lvl w:ilvl="6" w:tplc="88DE0D84">
      <w:numFmt w:val="bullet"/>
      <w:lvlText w:val="•"/>
      <w:lvlJc w:val="left"/>
      <w:pPr>
        <w:ind w:left="11202" w:hanging="540"/>
      </w:pPr>
      <w:rPr>
        <w:rFonts w:hint="default"/>
        <w:lang w:val="en-US" w:eastAsia="en-US" w:bidi="ar-SA"/>
      </w:rPr>
    </w:lvl>
    <w:lvl w:ilvl="7" w:tplc="FA44A27A">
      <w:numFmt w:val="bullet"/>
      <w:lvlText w:val="•"/>
      <w:lvlJc w:val="left"/>
      <w:pPr>
        <w:ind w:left="12956" w:hanging="540"/>
      </w:pPr>
      <w:rPr>
        <w:rFonts w:hint="default"/>
        <w:lang w:val="en-US" w:eastAsia="en-US" w:bidi="ar-SA"/>
      </w:rPr>
    </w:lvl>
    <w:lvl w:ilvl="8" w:tplc="A4FA9D40">
      <w:numFmt w:val="bullet"/>
      <w:lvlText w:val="•"/>
      <w:lvlJc w:val="left"/>
      <w:pPr>
        <w:ind w:left="14710" w:hanging="540"/>
      </w:pPr>
      <w:rPr>
        <w:rFonts w:hint="default"/>
        <w:lang w:val="en-US" w:eastAsia="en-US" w:bidi="ar-SA"/>
      </w:rPr>
    </w:lvl>
  </w:abstractNum>
  <w:abstractNum w:abstractNumId="18" w15:restartNumberingAfterBreak="0">
    <w:nsid w:val="60667529"/>
    <w:multiLevelType w:val="hybridMultilevel"/>
    <w:tmpl w:val="100C1E78"/>
    <w:lvl w:ilvl="0" w:tplc="39A4C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FA3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94D57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C67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52B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EA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22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B26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126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18E2B87"/>
    <w:multiLevelType w:val="hybridMultilevel"/>
    <w:tmpl w:val="1FE26FBA"/>
    <w:lvl w:ilvl="0" w:tplc="CC0A2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E2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16D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2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B22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D84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1AB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C4F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7C2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BAE133B"/>
    <w:multiLevelType w:val="hybridMultilevel"/>
    <w:tmpl w:val="B9EE70AE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1" w15:restartNumberingAfterBreak="0">
    <w:nsid w:val="7E490EA0"/>
    <w:multiLevelType w:val="hybridMultilevel"/>
    <w:tmpl w:val="DDCC584E"/>
    <w:lvl w:ilvl="0" w:tplc="86CCD1E0">
      <w:numFmt w:val="bullet"/>
      <w:pStyle w:val="ListParagraph"/>
      <w:lvlText w:val=""/>
      <w:lvlJc w:val="left"/>
      <w:pPr>
        <w:ind w:left="4176" w:hanging="5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2CBA583C">
      <w:numFmt w:val="bullet"/>
      <w:pStyle w:val="ListParagraph2"/>
      <w:lvlText w:val="•"/>
      <w:lvlJc w:val="left"/>
      <w:pPr>
        <w:ind w:left="5926" w:hanging="540"/>
      </w:pPr>
      <w:rPr>
        <w:rFonts w:hint="default"/>
        <w:b w:val="0"/>
        <w:bCs w:val="0"/>
        <w:i w:val="0"/>
        <w:iCs w:val="0"/>
        <w:color w:val="auto"/>
        <w:w w:val="100"/>
        <w:sz w:val="36"/>
        <w:szCs w:val="36"/>
        <w:lang w:val="en-US" w:eastAsia="en-US" w:bidi="ar-SA"/>
      </w:rPr>
    </w:lvl>
    <w:lvl w:ilvl="2" w:tplc="2D4E9806">
      <w:numFmt w:val="bullet"/>
      <w:lvlText w:val="•"/>
      <w:lvlJc w:val="left"/>
      <w:pPr>
        <w:ind w:left="7680" w:hanging="540"/>
      </w:pPr>
      <w:rPr>
        <w:rFonts w:hint="default"/>
        <w:lang w:val="en-US" w:eastAsia="en-US" w:bidi="ar-SA"/>
      </w:rPr>
    </w:lvl>
    <w:lvl w:ilvl="3" w:tplc="93280FAA">
      <w:numFmt w:val="bullet"/>
      <w:lvlText w:val="•"/>
      <w:lvlJc w:val="left"/>
      <w:pPr>
        <w:ind w:left="9434" w:hanging="540"/>
      </w:pPr>
      <w:rPr>
        <w:rFonts w:hint="default"/>
        <w:lang w:val="en-US" w:eastAsia="en-US" w:bidi="ar-SA"/>
      </w:rPr>
    </w:lvl>
    <w:lvl w:ilvl="4" w:tplc="57F84C90">
      <w:numFmt w:val="bullet"/>
      <w:lvlText w:val="•"/>
      <w:lvlJc w:val="left"/>
      <w:pPr>
        <w:ind w:left="11188" w:hanging="540"/>
      </w:pPr>
      <w:rPr>
        <w:rFonts w:hint="default"/>
        <w:lang w:val="en-US" w:eastAsia="en-US" w:bidi="ar-SA"/>
      </w:rPr>
    </w:lvl>
    <w:lvl w:ilvl="5" w:tplc="9D5C560C">
      <w:numFmt w:val="bullet"/>
      <w:lvlText w:val="•"/>
      <w:lvlJc w:val="left"/>
      <w:pPr>
        <w:ind w:left="12942" w:hanging="540"/>
      </w:pPr>
      <w:rPr>
        <w:rFonts w:hint="default"/>
        <w:lang w:val="en-US" w:eastAsia="en-US" w:bidi="ar-SA"/>
      </w:rPr>
    </w:lvl>
    <w:lvl w:ilvl="6" w:tplc="88DE0D84">
      <w:numFmt w:val="bullet"/>
      <w:lvlText w:val="•"/>
      <w:lvlJc w:val="left"/>
      <w:pPr>
        <w:ind w:left="14696" w:hanging="540"/>
      </w:pPr>
      <w:rPr>
        <w:rFonts w:hint="default"/>
        <w:lang w:val="en-US" w:eastAsia="en-US" w:bidi="ar-SA"/>
      </w:rPr>
    </w:lvl>
    <w:lvl w:ilvl="7" w:tplc="FA44A27A">
      <w:numFmt w:val="bullet"/>
      <w:lvlText w:val="•"/>
      <w:lvlJc w:val="left"/>
      <w:pPr>
        <w:ind w:left="16450" w:hanging="540"/>
      </w:pPr>
      <w:rPr>
        <w:rFonts w:hint="default"/>
        <w:lang w:val="en-US" w:eastAsia="en-US" w:bidi="ar-SA"/>
      </w:rPr>
    </w:lvl>
    <w:lvl w:ilvl="8" w:tplc="A4FA9D40">
      <w:numFmt w:val="bullet"/>
      <w:lvlText w:val="•"/>
      <w:lvlJc w:val="left"/>
      <w:pPr>
        <w:ind w:left="18204" w:hanging="540"/>
      </w:pPr>
      <w:rPr>
        <w:rFonts w:hint="default"/>
        <w:lang w:val="en-US" w:eastAsia="en-US" w:bidi="ar-SA"/>
      </w:rPr>
    </w:lvl>
  </w:abstractNum>
  <w:num w:numId="1" w16cid:durableId="1186405095">
    <w:abstractNumId w:val="21"/>
  </w:num>
  <w:num w:numId="2" w16cid:durableId="285699779">
    <w:abstractNumId w:val="17"/>
  </w:num>
  <w:num w:numId="3" w16cid:durableId="1454521435">
    <w:abstractNumId w:val="3"/>
  </w:num>
  <w:num w:numId="4" w16cid:durableId="1479153832">
    <w:abstractNumId w:val="10"/>
  </w:num>
  <w:num w:numId="5" w16cid:durableId="684214594">
    <w:abstractNumId w:val="5"/>
  </w:num>
  <w:num w:numId="6" w16cid:durableId="2044331343">
    <w:abstractNumId w:val="20"/>
  </w:num>
  <w:num w:numId="7" w16cid:durableId="192765588">
    <w:abstractNumId w:val="7"/>
  </w:num>
  <w:num w:numId="8" w16cid:durableId="1237670968">
    <w:abstractNumId w:val="2"/>
  </w:num>
  <w:num w:numId="9" w16cid:durableId="124396927">
    <w:abstractNumId w:val="15"/>
  </w:num>
  <w:num w:numId="10" w16cid:durableId="1867401376">
    <w:abstractNumId w:val="1"/>
  </w:num>
  <w:num w:numId="11" w16cid:durableId="908805639">
    <w:abstractNumId w:val="12"/>
  </w:num>
  <w:num w:numId="12" w16cid:durableId="817841933">
    <w:abstractNumId w:val="11"/>
  </w:num>
  <w:num w:numId="13" w16cid:durableId="176846260">
    <w:abstractNumId w:val="0"/>
  </w:num>
  <w:num w:numId="14" w16cid:durableId="379520758">
    <w:abstractNumId w:val="16"/>
  </w:num>
  <w:num w:numId="15" w16cid:durableId="446125763">
    <w:abstractNumId w:val="8"/>
  </w:num>
  <w:num w:numId="16" w16cid:durableId="1470660548">
    <w:abstractNumId w:val="13"/>
  </w:num>
  <w:num w:numId="17" w16cid:durableId="296685510">
    <w:abstractNumId w:val="21"/>
  </w:num>
  <w:num w:numId="18" w16cid:durableId="1598826395">
    <w:abstractNumId w:val="21"/>
  </w:num>
  <w:num w:numId="19" w16cid:durableId="543177321">
    <w:abstractNumId w:val="18"/>
  </w:num>
  <w:num w:numId="20" w16cid:durableId="1638802866">
    <w:abstractNumId w:val="19"/>
  </w:num>
  <w:num w:numId="21" w16cid:durableId="607540444">
    <w:abstractNumId w:val="9"/>
  </w:num>
  <w:num w:numId="22" w16cid:durableId="267665077">
    <w:abstractNumId w:val="6"/>
  </w:num>
  <w:num w:numId="23" w16cid:durableId="1660966328">
    <w:abstractNumId w:val="14"/>
  </w:num>
  <w:num w:numId="24" w16cid:durableId="158171675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6B5"/>
    <w:rsid w:val="00001DEA"/>
    <w:rsid w:val="00005EB2"/>
    <w:rsid w:val="00007718"/>
    <w:rsid w:val="0001310E"/>
    <w:rsid w:val="00015955"/>
    <w:rsid w:val="00016143"/>
    <w:rsid w:val="0001753A"/>
    <w:rsid w:val="0002137E"/>
    <w:rsid w:val="00023FB7"/>
    <w:rsid w:val="00027EF8"/>
    <w:rsid w:val="000314C3"/>
    <w:rsid w:val="000328A9"/>
    <w:rsid w:val="0003299F"/>
    <w:rsid w:val="000455F5"/>
    <w:rsid w:val="00046C74"/>
    <w:rsid w:val="00051A3A"/>
    <w:rsid w:val="00052C71"/>
    <w:rsid w:val="00054724"/>
    <w:rsid w:val="00054A91"/>
    <w:rsid w:val="00060E4F"/>
    <w:rsid w:val="00062E53"/>
    <w:rsid w:val="00064C8E"/>
    <w:rsid w:val="00076B29"/>
    <w:rsid w:val="000814DA"/>
    <w:rsid w:val="00082F90"/>
    <w:rsid w:val="00083E29"/>
    <w:rsid w:val="00086669"/>
    <w:rsid w:val="00094A20"/>
    <w:rsid w:val="0009502A"/>
    <w:rsid w:val="00095B22"/>
    <w:rsid w:val="00096A49"/>
    <w:rsid w:val="000A53E9"/>
    <w:rsid w:val="000B18B0"/>
    <w:rsid w:val="000B2BCF"/>
    <w:rsid w:val="000B2D01"/>
    <w:rsid w:val="000B2FD6"/>
    <w:rsid w:val="000B4721"/>
    <w:rsid w:val="000B5C30"/>
    <w:rsid w:val="000C2121"/>
    <w:rsid w:val="000C57F2"/>
    <w:rsid w:val="000C7BC3"/>
    <w:rsid w:val="000D1DEE"/>
    <w:rsid w:val="000D4A3B"/>
    <w:rsid w:val="000D5BCB"/>
    <w:rsid w:val="000E089D"/>
    <w:rsid w:val="000E21A6"/>
    <w:rsid w:val="000E3B69"/>
    <w:rsid w:val="000E591C"/>
    <w:rsid w:val="000F01FD"/>
    <w:rsid w:val="001006B1"/>
    <w:rsid w:val="0010143E"/>
    <w:rsid w:val="00101A74"/>
    <w:rsid w:val="001031E9"/>
    <w:rsid w:val="00107EA6"/>
    <w:rsid w:val="00116A5B"/>
    <w:rsid w:val="001177FC"/>
    <w:rsid w:val="0012145D"/>
    <w:rsid w:val="0012156D"/>
    <w:rsid w:val="00126CD1"/>
    <w:rsid w:val="00126CD5"/>
    <w:rsid w:val="001279C9"/>
    <w:rsid w:val="00131A9F"/>
    <w:rsid w:val="0013506C"/>
    <w:rsid w:val="00140766"/>
    <w:rsid w:val="00140CD8"/>
    <w:rsid w:val="001440CF"/>
    <w:rsid w:val="001515FF"/>
    <w:rsid w:val="001516AD"/>
    <w:rsid w:val="001555E5"/>
    <w:rsid w:val="00160ED3"/>
    <w:rsid w:val="00167013"/>
    <w:rsid w:val="00173549"/>
    <w:rsid w:val="001743B0"/>
    <w:rsid w:val="00175017"/>
    <w:rsid w:val="00177C4D"/>
    <w:rsid w:val="00180A0D"/>
    <w:rsid w:val="00181815"/>
    <w:rsid w:val="00182672"/>
    <w:rsid w:val="001826B4"/>
    <w:rsid w:val="001913C7"/>
    <w:rsid w:val="00193CD0"/>
    <w:rsid w:val="001A4860"/>
    <w:rsid w:val="001A7F38"/>
    <w:rsid w:val="001B3202"/>
    <w:rsid w:val="001B34E5"/>
    <w:rsid w:val="001C1088"/>
    <w:rsid w:val="001C1B27"/>
    <w:rsid w:val="001C4B51"/>
    <w:rsid w:val="001C65B1"/>
    <w:rsid w:val="001D132B"/>
    <w:rsid w:val="001D16F7"/>
    <w:rsid w:val="001D1B21"/>
    <w:rsid w:val="001D2D2D"/>
    <w:rsid w:val="001D6302"/>
    <w:rsid w:val="001E21B9"/>
    <w:rsid w:val="001E71BA"/>
    <w:rsid w:val="001F662A"/>
    <w:rsid w:val="00206093"/>
    <w:rsid w:val="00206DF6"/>
    <w:rsid w:val="00214493"/>
    <w:rsid w:val="00214B67"/>
    <w:rsid w:val="0021648D"/>
    <w:rsid w:val="00217F4B"/>
    <w:rsid w:val="00224658"/>
    <w:rsid w:val="00226FE0"/>
    <w:rsid w:val="00227216"/>
    <w:rsid w:val="00233AC2"/>
    <w:rsid w:val="00234BD3"/>
    <w:rsid w:val="0024270B"/>
    <w:rsid w:val="002475AC"/>
    <w:rsid w:val="0025107B"/>
    <w:rsid w:val="00252365"/>
    <w:rsid w:val="002573A0"/>
    <w:rsid w:val="00257D59"/>
    <w:rsid w:val="00261582"/>
    <w:rsid w:val="002624C1"/>
    <w:rsid w:val="002631EC"/>
    <w:rsid w:val="002636C1"/>
    <w:rsid w:val="002636EA"/>
    <w:rsid w:val="00264F09"/>
    <w:rsid w:val="00264F85"/>
    <w:rsid w:val="002706EC"/>
    <w:rsid w:val="00271631"/>
    <w:rsid w:val="002722EE"/>
    <w:rsid w:val="002834D9"/>
    <w:rsid w:val="0028407E"/>
    <w:rsid w:val="002905C5"/>
    <w:rsid w:val="002912DA"/>
    <w:rsid w:val="002943C4"/>
    <w:rsid w:val="00297FCC"/>
    <w:rsid w:val="002A086F"/>
    <w:rsid w:val="002A475C"/>
    <w:rsid w:val="002A563F"/>
    <w:rsid w:val="002A7BFB"/>
    <w:rsid w:val="002B31FB"/>
    <w:rsid w:val="002B73A2"/>
    <w:rsid w:val="002C160B"/>
    <w:rsid w:val="002C5630"/>
    <w:rsid w:val="002D36E0"/>
    <w:rsid w:val="002D49A4"/>
    <w:rsid w:val="002D4DC8"/>
    <w:rsid w:val="002E3D4D"/>
    <w:rsid w:val="002E3D5E"/>
    <w:rsid w:val="002F1306"/>
    <w:rsid w:val="002F7250"/>
    <w:rsid w:val="0030239A"/>
    <w:rsid w:val="003073E4"/>
    <w:rsid w:val="0031284E"/>
    <w:rsid w:val="00313974"/>
    <w:rsid w:val="003200F5"/>
    <w:rsid w:val="003234B2"/>
    <w:rsid w:val="003264E5"/>
    <w:rsid w:val="003303ED"/>
    <w:rsid w:val="00332018"/>
    <w:rsid w:val="00332D4E"/>
    <w:rsid w:val="00333DC1"/>
    <w:rsid w:val="00334B40"/>
    <w:rsid w:val="00335620"/>
    <w:rsid w:val="003417E8"/>
    <w:rsid w:val="0034324A"/>
    <w:rsid w:val="003438C2"/>
    <w:rsid w:val="003459DB"/>
    <w:rsid w:val="00350B37"/>
    <w:rsid w:val="00356E0B"/>
    <w:rsid w:val="00362DA1"/>
    <w:rsid w:val="00366220"/>
    <w:rsid w:val="00366CEF"/>
    <w:rsid w:val="00371856"/>
    <w:rsid w:val="0037283C"/>
    <w:rsid w:val="00372D0F"/>
    <w:rsid w:val="00377087"/>
    <w:rsid w:val="00377C51"/>
    <w:rsid w:val="00377DE4"/>
    <w:rsid w:val="003859F9"/>
    <w:rsid w:val="0039388F"/>
    <w:rsid w:val="00394EEB"/>
    <w:rsid w:val="003A212B"/>
    <w:rsid w:val="003A3779"/>
    <w:rsid w:val="003A3F2E"/>
    <w:rsid w:val="003A43B9"/>
    <w:rsid w:val="003A4C34"/>
    <w:rsid w:val="003B1BE0"/>
    <w:rsid w:val="003C05FE"/>
    <w:rsid w:val="003C1291"/>
    <w:rsid w:val="003C21FC"/>
    <w:rsid w:val="003C3BB2"/>
    <w:rsid w:val="003C592B"/>
    <w:rsid w:val="003C5ADA"/>
    <w:rsid w:val="003C666B"/>
    <w:rsid w:val="003C6C79"/>
    <w:rsid w:val="003D0417"/>
    <w:rsid w:val="003D1187"/>
    <w:rsid w:val="003D1424"/>
    <w:rsid w:val="003D29BC"/>
    <w:rsid w:val="003D405B"/>
    <w:rsid w:val="003D6C9C"/>
    <w:rsid w:val="003D7A15"/>
    <w:rsid w:val="003E7925"/>
    <w:rsid w:val="003F0C6C"/>
    <w:rsid w:val="003F5745"/>
    <w:rsid w:val="003F5D2D"/>
    <w:rsid w:val="00400454"/>
    <w:rsid w:val="004013FF"/>
    <w:rsid w:val="0040144A"/>
    <w:rsid w:val="00402AEC"/>
    <w:rsid w:val="00405D6D"/>
    <w:rsid w:val="00406126"/>
    <w:rsid w:val="004144A1"/>
    <w:rsid w:val="004155B5"/>
    <w:rsid w:val="0042218D"/>
    <w:rsid w:val="00425246"/>
    <w:rsid w:val="00427264"/>
    <w:rsid w:val="00430448"/>
    <w:rsid w:val="00431CA5"/>
    <w:rsid w:val="004365BC"/>
    <w:rsid w:val="00443D18"/>
    <w:rsid w:val="00443DFA"/>
    <w:rsid w:val="00445AF0"/>
    <w:rsid w:val="004460E7"/>
    <w:rsid w:val="004507E5"/>
    <w:rsid w:val="004516EE"/>
    <w:rsid w:val="00453CCE"/>
    <w:rsid w:val="00454E94"/>
    <w:rsid w:val="00460AAE"/>
    <w:rsid w:val="00466D79"/>
    <w:rsid w:val="004736A7"/>
    <w:rsid w:val="00473E99"/>
    <w:rsid w:val="0047454F"/>
    <w:rsid w:val="00475017"/>
    <w:rsid w:val="004752FF"/>
    <w:rsid w:val="00475F3B"/>
    <w:rsid w:val="00476AC2"/>
    <w:rsid w:val="0048164B"/>
    <w:rsid w:val="00483AE6"/>
    <w:rsid w:val="00486EF8"/>
    <w:rsid w:val="00487DC8"/>
    <w:rsid w:val="00493B96"/>
    <w:rsid w:val="004940E6"/>
    <w:rsid w:val="004972AE"/>
    <w:rsid w:val="004A1B2C"/>
    <w:rsid w:val="004A4901"/>
    <w:rsid w:val="004B4181"/>
    <w:rsid w:val="004B4EDD"/>
    <w:rsid w:val="004B5D62"/>
    <w:rsid w:val="004B6643"/>
    <w:rsid w:val="004B7378"/>
    <w:rsid w:val="004C153D"/>
    <w:rsid w:val="004C794F"/>
    <w:rsid w:val="004D31AA"/>
    <w:rsid w:val="004D3827"/>
    <w:rsid w:val="004E153E"/>
    <w:rsid w:val="004E38CC"/>
    <w:rsid w:val="004E5F4E"/>
    <w:rsid w:val="004E68DB"/>
    <w:rsid w:val="004E75F4"/>
    <w:rsid w:val="004E7D3D"/>
    <w:rsid w:val="005108F0"/>
    <w:rsid w:val="0051104B"/>
    <w:rsid w:val="005141F0"/>
    <w:rsid w:val="00514CAA"/>
    <w:rsid w:val="0051565E"/>
    <w:rsid w:val="005173CD"/>
    <w:rsid w:val="00522D26"/>
    <w:rsid w:val="00525A6D"/>
    <w:rsid w:val="005274E1"/>
    <w:rsid w:val="00530DA8"/>
    <w:rsid w:val="00531557"/>
    <w:rsid w:val="00531AA2"/>
    <w:rsid w:val="00533008"/>
    <w:rsid w:val="00536CBE"/>
    <w:rsid w:val="00537BDF"/>
    <w:rsid w:val="0054121D"/>
    <w:rsid w:val="00542598"/>
    <w:rsid w:val="005519E7"/>
    <w:rsid w:val="00564FB0"/>
    <w:rsid w:val="00565633"/>
    <w:rsid w:val="00567FF0"/>
    <w:rsid w:val="00573263"/>
    <w:rsid w:val="0057422D"/>
    <w:rsid w:val="0057676D"/>
    <w:rsid w:val="00576BCF"/>
    <w:rsid w:val="00580BAE"/>
    <w:rsid w:val="00586D78"/>
    <w:rsid w:val="00587459"/>
    <w:rsid w:val="0058747F"/>
    <w:rsid w:val="005A3083"/>
    <w:rsid w:val="005A7E2C"/>
    <w:rsid w:val="005B0101"/>
    <w:rsid w:val="005B133C"/>
    <w:rsid w:val="005B3D5D"/>
    <w:rsid w:val="005B40F1"/>
    <w:rsid w:val="005C1B92"/>
    <w:rsid w:val="005C427B"/>
    <w:rsid w:val="005C664C"/>
    <w:rsid w:val="005D1439"/>
    <w:rsid w:val="005D3F2E"/>
    <w:rsid w:val="005D4782"/>
    <w:rsid w:val="005D7800"/>
    <w:rsid w:val="005E0D6A"/>
    <w:rsid w:val="005E2733"/>
    <w:rsid w:val="005E50AD"/>
    <w:rsid w:val="005E578F"/>
    <w:rsid w:val="005E5C4C"/>
    <w:rsid w:val="005E674F"/>
    <w:rsid w:val="005F052A"/>
    <w:rsid w:val="005F22B9"/>
    <w:rsid w:val="005F4574"/>
    <w:rsid w:val="00604F9E"/>
    <w:rsid w:val="006054F0"/>
    <w:rsid w:val="00606A4B"/>
    <w:rsid w:val="00607F27"/>
    <w:rsid w:val="006155FA"/>
    <w:rsid w:val="006202C2"/>
    <w:rsid w:val="006227EF"/>
    <w:rsid w:val="006240DC"/>
    <w:rsid w:val="006245D2"/>
    <w:rsid w:val="006313FC"/>
    <w:rsid w:val="00631D5F"/>
    <w:rsid w:val="006332BC"/>
    <w:rsid w:val="00633F66"/>
    <w:rsid w:val="00634BC9"/>
    <w:rsid w:val="00636FAD"/>
    <w:rsid w:val="006449B9"/>
    <w:rsid w:val="006455C8"/>
    <w:rsid w:val="00645938"/>
    <w:rsid w:val="00645CF7"/>
    <w:rsid w:val="0064671B"/>
    <w:rsid w:val="00646DF1"/>
    <w:rsid w:val="006525A9"/>
    <w:rsid w:val="006571F3"/>
    <w:rsid w:val="00660127"/>
    <w:rsid w:val="00661D95"/>
    <w:rsid w:val="00666651"/>
    <w:rsid w:val="006670B5"/>
    <w:rsid w:val="006675CE"/>
    <w:rsid w:val="00671384"/>
    <w:rsid w:val="00677E4F"/>
    <w:rsid w:val="006807C5"/>
    <w:rsid w:val="0068105D"/>
    <w:rsid w:val="00682C5F"/>
    <w:rsid w:val="006852D4"/>
    <w:rsid w:val="0069205F"/>
    <w:rsid w:val="00695FF4"/>
    <w:rsid w:val="006A0E38"/>
    <w:rsid w:val="006B5E67"/>
    <w:rsid w:val="006C623F"/>
    <w:rsid w:val="006C7F22"/>
    <w:rsid w:val="006C7F83"/>
    <w:rsid w:val="006D271D"/>
    <w:rsid w:val="006D7362"/>
    <w:rsid w:val="006E0979"/>
    <w:rsid w:val="006E4256"/>
    <w:rsid w:val="006E57C7"/>
    <w:rsid w:val="006E64F3"/>
    <w:rsid w:val="006E720F"/>
    <w:rsid w:val="006E748C"/>
    <w:rsid w:val="006F00A1"/>
    <w:rsid w:val="006F033C"/>
    <w:rsid w:val="006F2634"/>
    <w:rsid w:val="006F3E74"/>
    <w:rsid w:val="006F5A85"/>
    <w:rsid w:val="00700D3E"/>
    <w:rsid w:val="00702D2B"/>
    <w:rsid w:val="00703FAC"/>
    <w:rsid w:val="0071492C"/>
    <w:rsid w:val="0072041B"/>
    <w:rsid w:val="0072684C"/>
    <w:rsid w:val="00730A79"/>
    <w:rsid w:val="00731FFC"/>
    <w:rsid w:val="0073298F"/>
    <w:rsid w:val="007411D2"/>
    <w:rsid w:val="0074326A"/>
    <w:rsid w:val="00750F99"/>
    <w:rsid w:val="00753B63"/>
    <w:rsid w:val="0075523F"/>
    <w:rsid w:val="00757306"/>
    <w:rsid w:val="007577A3"/>
    <w:rsid w:val="00762499"/>
    <w:rsid w:val="00763955"/>
    <w:rsid w:val="00765A97"/>
    <w:rsid w:val="007746ED"/>
    <w:rsid w:val="00775CFB"/>
    <w:rsid w:val="00780DFD"/>
    <w:rsid w:val="00780E67"/>
    <w:rsid w:val="007836C2"/>
    <w:rsid w:val="007930ED"/>
    <w:rsid w:val="0079315A"/>
    <w:rsid w:val="007A0894"/>
    <w:rsid w:val="007A08C2"/>
    <w:rsid w:val="007A6049"/>
    <w:rsid w:val="007B0217"/>
    <w:rsid w:val="007B1984"/>
    <w:rsid w:val="007B3E62"/>
    <w:rsid w:val="007B71E8"/>
    <w:rsid w:val="007B7F9B"/>
    <w:rsid w:val="007C3049"/>
    <w:rsid w:val="007C5F24"/>
    <w:rsid w:val="007E5610"/>
    <w:rsid w:val="007F16EA"/>
    <w:rsid w:val="007F2C6A"/>
    <w:rsid w:val="007F5513"/>
    <w:rsid w:val="007F7F2D"/>
    <w:rsid w:val="008002B1"/>
    <w:rsid w:val="008023DB"/>
    <w:rsid w:val="00807521"/>
    <w:rsid w:val="00810CA8"/>
    <w:rsid w:val="00815A3C"/>
    <w:rsid w:val="00817656"/>
    <w:rsid w:val="00822F53"/>
    <w:rsid w:val="00823694"/>
    <w:rsid w:val="00833F0A"/>
    <w:rsid w:val="00835138"/>
    <w:rsid w:val="0084075D"/>
    <w:rsid w:val="00840A80"/>
    <w:rsid w:val="00851D83"/>
    <w:rsid w:val="00851DF5"/>
    <w:rsid w:val="0085291C"/>
    <w:rsid w:val="00854AAC"/>
    <w:rsid w:val="0085610A"/>
    <w:rsid w:val="008603F5"/>
    <w:rsid w:val="00862777"/>
    <w:rsid w:val="00862AC7"/>
    <w:rsid w:val="008632AF"/>
    <w:rsid w:val="0086445A"/>
    <w:rsid w:val="00871CAA"/>
    <w:rsid w:val="00871F2C"/>
    <w:rsid w:val="0087240F"/>
    <w:rsid w:val="008726BD"/>
    <w:rsid w:val="00876624"/>
    <w:rsid w:val="008812D9"/>
    <w:rsid w:val="0088288D"/>
    <w:rsid w:val="00883EED"/>
    <w:rsid w:val="0088405E"/>
    <w:rsid w:val="008841CB"/>
    <w:rsid w:val="008906C9"/>
    <w:rsid w:val="00891053"/>
    <w:rsid w:val="00894306"/>
    <w:rsid w:val="0089537D"/>
    <w:rsid w:val="00896172"/>
    <w:rsid w:val="008A1CBA"/>
    <w:rsid w:val="008A2391"/>
    <w:rsid w:val="008A2415"/>
    <w:rsid w:val="008A295E"/>
    <w:rsid w:val="008A329C"/>
    <w:rsid w:val="008B24EF"/>
    <w:rsid w:val="008B2EA1"/>
    <w:rsid w:val="008B5293"/>
    <w:rsid w:val="008C0021"/>
    <w:rsid w:val="008C0CB6"/>
    <w:rsid w:val="008C1CC0"/>
    <w:rsid w:val="008C463A"/>
    <w:rsid w:val="008C55A6"/>
    <w:rsid w:val="008D4C1B"/>
    <w:rsid w:val="008E5D74"/>
    <w:rsid w:val="008E62B6"/>
    <w:rsid w:val="008E644B"/>
    <w:rsid w:val="008F0E64"/>
    <w:rsid w:val="008F29A2"/>
    <w:rsid w:val="008F4691"/>
    <w:rsid w:val="0090034C"/>
    <w:rsid w:val="00901644"/>
    <w:rsid w:val="00907C09"/>
    <w:rsid w:val="009102AD"/>
    <w:rsid w:val="00910683"/>
    <w:rsid w:val="00913D94"/>
    <w:rsid w:val="00920B23"/>
    <w:rsid w:val="00920DED"/>
    <w:rsid w:val="009271EF"/>
    <w:rsid w:val="009276B3"/>
    <w:rsid w:val="00943FAD"/>
    <w:rsid w:val="009442F9"/>
    <w:rsid w:val="009470CA"/>
    <w:rsid w:val="00952CAF"/>
    <w:rsid w:val="0095600C"/>
    <w:rsid w:val="009613EE"/>
    <w:rsid w:val="00962031"/>
    <w:rsid w:val="00966AEA"/>
    <w:rsid w:val="00970A68"/>
    <w:rsid w:val="009762B2"/>
    <w:rsid w:val="009768A9"/>
    <w:rsid w:val="009777C0"/>
    <w:rsid w:val="0098169D"/>
    <w:rsid w:val="00986B18"/>
    <w:rsid w:val="009904F4"/>
    <w:rsid w:val="00990B34"/>
    <w:rsid w:val="00991423"/>
    <w:rsid w:val="009943CB"/>
    <w:rsid w:val="009A6F0F"/>
    <w:rsid w:val="009B4FD0"/>
    <w:rsid w:val="009B686E"/>
    <w:rsid w:val="009C4886"/>
    <w:rsid w:val="009C579A"/>
    <w:rsid w:val="009D0D36"/>
    <w:rsid w:val="009D2297"/>
    <w:rsid w:val="009D2BC2"/>
    <w:rsid w:val="009D4BCE"/>
    <w:rsid w:val="009E175C"/>
    <w:rsid w:val="009E238D"/>
    <w:rsid w:val="009E4D96"/>
    <w:rsid w:val="009F0AD9"/>
    <w:rsid w:val="009F25B8"/>
    <w:rsid w:val="009F3611"/>
    <w:rsid w:val="009F6B91"/>
    <w:rsid w:val="00A00A1C"/>
    <w:rsid w:val="00A0353C"/>
    <w:rsid w:val="00A037D4"/>
    <w:rsid w:val="00A05EB3"/>
    <w:rsid w:val="00A10A87"/>
    <w:rsid w:val="00A16383"/>
    <w:rsid w:val="00A175C8"/>
    <w:rsid w:val="00A24662"/>
    <w:rsid w:val="00A273C2"/>
    <w:rsid w:val="00A27849"/>
    <w:rsid w:val="00A278AF"/>
    <w:rsid w:val="00A27D68"/>
    <w:rsid w:val="00A31001"/>
    <w:rsid w:val="00A31105"/>
    <w:rsid w:val="00A36321"/>
    <w:rsid w:val="00A36F45"/>
    <w:rsid w:val="00A4058D"/>
    <w:rsid w:val="00A42342"/>
    <w:rsid w:val="00A42C8D"/>
    <w:rsid w:val="00A42D55"/>
    <w:rsid w:val="00A4368B"/>
    <w:rsid w:val="00A448F2"/>
    <w:rsid w:val="00A45E08"/>
    <w:rsid w:val="00A47DE4"/>
    <w:rsid w:val="00A60369"/>
    <w:rsid w:val="00A644CE"/>
    <w:rsid w:val="00A72B6E"/>
    <w:rsid w:val="00A747EB"/>
    <w:rsid w:val="00A74A0B"/>
    <w:rsid w:val="00A76EA9"/>
    <w:rsid w:val="00A82706"/>
    <w:rsid w:val="00A82D53"/>
    <w:rsid w:val="00A84256"/>
    <w:rsid w:val="00A87258"/>
    <w:rsid w:val="00A873C5"/>
    <w:rsid w:val="00A875AA"/>
    <w:rsid w:val="00A93955"/>
    <w:rsid w:val="00A93E03"/>
    <w:rsid w:val="00A97091"/>
    <w:rsid w:val="00AA0DBD"/>
    <w:rsid w:val="00AB0C7D"/>
    <w:rsid w:val="00AB2A48"/>
    <w:rsid w:val="00AB5FA5"/>
    <w:rsid w:val="00AB60DB"/>
    <w:rsid w:val="00AC1CBC"/>
    <w:rsid w:val="00AC510A"/>
    <w:rsid w:val="00AC61AA"/>
    <w:rsid w:val="00AC6327"/>
    <w:rsid w:val="00AC67DF"/>
    <w:rsid w:val="00AD4EB0"/>
    <w:rsid w:val="00AD60B6"/>
    <w:rsid w:val="00AD6288"/>
    <w:rsid w:val="00AD66AC"/>
    <w:rsid w:val="00AD6A58"/>
    <w:rsid w:val="00AD7246"/>
    <w:rsid w:val="00AE31CA"/>
    <w:rsid w:val="00AF3494"/>
    <w:rsid w:val="00B016EE"/>
    <w:rsid w:val="00B01F96"/>
    <w:rsid w:val="00B026EC"/>
    <w:rsid w:val="00B04052"/>
    <w:rsid w:val="00B15E69"/>
    <w:rsid w:val="00B20135"/>
    <w:rsid w:val="00B20A08"/>
    <w:rsid w:val="00B231C4"/>
    <w:rsid w:val="00B2527F"/>
    <w:rsid w:val="00B33F91"/>
    <w:rsid w:val="00B36436"/>
    <w:rsid w:val="00B36FE5"/>
    <w:rsid w:val="00B40763"/>
    <w:rsid w:val="00B45B07"/>
    <w:rsid w:val="00B54E07"/>
    <w:rsid w:val="00B550DC"/>
    <w:rsid w:val="00B60562"/>
    <w:rsid w:val="00B609B5"/>
    <w:rsid w:val="00B621CE"/>
    <w:rsid w:val="00B67D3B"/>
    <w:rsid w:val="00B739A7"/>
    <w:rsid w:val="00B85029"/>
    <w:rsid w:val="00B85940"/>
    <w:rsid w:val="00BA49A3"/>
    <w:rsid w:val="00BA7F41"/>
    <w:rsid w:val="00BB0158"/>
    <w:rsid w:val="00BB0D52"/>
    <w:rsid w:val="00BB0EAE"/>
    <w:rsid w:val="00BB3405"/>
    <w:rsid w:val="00BB4BBC"/>
    <w:rsid w:val="00BC0304"/>
    <w:rsid w:val="00BC3056"/>
    <w:rsid w:val="00BC5D20"/>
    <w:rsid w:val="00BC7E06"/>
    <w:rsid w:val="00BD28A2"/>
    <w:rsid w:val="00BD37FD"/>
    <w:rsid w:val="00BD6433"/>
    <w:rsid w:val="00BD6FE6"/>
    <w:rsid w:val="00BE25AC"/>
    <w:rsid w:val="00BE373D"/>
    <w:rsid w:val="00BE4C4E"/>
    <w:rsid w:val="00BE67D1"/>
    <w:rsid w:val="00BF0E53"/>
    <w:rsid w:val="00BF1A94"/>
    <w:rsid w:val="00BF4AD7"/>
    <w:rsid w:val="00C00EEC"/>
    <w:rsid w:val="00C012C2"/>
    <w:rsid w:val="00C01BEB"/>
    <w:rsid w:val="00C0216B"/>
    <w:rsid w:val="00C02564"/>
    <w:rsid w:val="00C04C6B"/>
    <w:rsid w:val="00C11DB6"/>
    <w:rsid w:val="00C133A0"/>
    <w:rsid w:val="00C13B1D"/>
    <w:rsid w:val="00C14305"/>
    <w:rsid w:val="00C160B5"/>
    <w:rsid w:val="00C16FF0"/>
    <w:rsid w:val="00C17B75"/>
    <w:rsid w:val="00C21182"/>
    <w:rsid w:val="00C233CA"/>
    <w:rsid w:val="00C235D8"/>
    <w:rsid w:val="00C30858"/>
    <w:rsid w:val="00C309A1"/>
    <w:rsid w:val="00C30B3D"/>
    <w:rsid w:val="00C32BF4"/>
    <w:rsid w:val="00C33D1D"/>
    <w:rsid w:val="00C43827"/>
    <w:rsid w:val="00C44408"/>
    <w:rsid w:val="00C47EBB"/>
    <w:rsid w:val="00C523F6"/>
    <w:rsid w:val="00C53FB5"/>
    <w:rsid w:val="00C5692C"/>
    <w:rsid w:val="00C56D66"/>
    <w:rsid w:val="00C63060"/>
    <w:rsid w:val="00C63311"/>
    <w:rsid w:val="00C70D9C"/>
    <w:rsid w:val="00C75F70"/>
    <w:rsid w:val="00C81505"/>
    <w:rsid w:val="00C83074"/>
    <w:rsid w:val="00C8466E"/>
    <w:rsid w:val="00C9682E"/>
    <w:rsid w:val="00C9784C"/>
    <w:rsid w:val="00CA34DB"/>
    <w:rsid w:val="00CA5156"/>
    <w:rsid w:val="00CB00EC"/>
    <w:rsid w:val="00CB4177"/>
    <w:rsid w:val="00CB43BF"/>
    <w:rsid w:val="00CB580F"/>
    <w:rsid w:val="00CB5AE0"/>
    <w:rsid w:val="00CC34D1"/>
    <w:rsid w:val="00CC6D9A"/>
    <w:rsid w:val="00CC7D58"/>
    <w:rsid w:val="00CD1188"/>
    <w:rsid w:val="00CD127C"/>
    <w:rsid w:val="00CD6C1B"/>
    <w:rsid w:val="00CE3040"/>
    <w:rsid w:val="00CE4691"/>
    <w:rsid w:val="00CE681B"/>
    <w:rsid w:val="00CF309D"/>
    <w:rsid w:val="00CF521B"/>
    <w:rsid w:val="00CF5866"/>
    <w:rsid w:val="00CF6F1D"/>
    <w:rsid w:val="00D007BF"/>
    <w:rsid w:val="00D03ED7"/>
    <w:rsid w:val="00D06A0E"/>
    <w:rsid w:val="00D070A8"/>
    <w:rsid w:val="00D07471"/>
    <w:rsid w:val="00D12492"/>
    <w:rsid w:val="00D2335B"/>
    <w:rsid w:val="00D246A7"/>
    <w:rsid w:val="00D252A4"/>
    <w:rsid w:val="00D301A0"/>
    <w:rsid w:val="00D30421"/>
    <w:rsid w:val="00D35EDA"/>
    <w:rsid w:val="00D40661"/>
    <w:rsid w:val="00D50EE8"/>
    <w:rsid w:val="00D63012"/>
    <w:rsid w:val="00D6697B"/>
    <w:rsid w:val="00D67458"/>
    <w:rsid w:val="00D67ED4"/>
    <w:rsid w:val="00D72F62"/>
    <w:rsid w:val="00D73E8A"/>
    <w:rsid w:val="00D82DB3"/>
    <w:rsid w:val="00D82E3A"/>
    <w:rsid w:val="00D82FC9"/>
    <w:rsid w:val="00D83C4E"/>
    <w:rsid w:val="00D85713"/>
    <w:rsid w:val="00D860A1"/>
    <w:rsid w:val="00D8670D"/>
    <w:rsid w:val="00D92E5F"/>
    <w:rsid w:val="00D93072"/>
    <w:rsid w:val="00D95898"/>
    <w:rsid w:val="00DA0E87"/>
    <w:rsid w:val="00DA476C"/>
    <w:rsid w:val="00DB09F2"/>
    <w:rsid w:val="00DB5198"/>
    <w:rsid w:val="00DB61E0"/>
    <w:rsid w:val="00DB78B4"/>
    <w:rsid w:val="00DC002D"/>
    <w:rsid w:val="00DC20D1"/>
    <w:rsid w:val="00DC26F5"/>
    <w:rsid w:val="00DC4ED6"/>
    <w:rsid w:val="00DC5525"/>
    <w:rsid w:val="00DC58C1"/>
    <w:rsid w:val="00DC6B59"/>
    <w:rsid w:val="00DD4923"/>
    <w:rsid w:val="00DD539D"/>
    <w:rsid w:val="00DD68D2"/>
    <w:rsid w:val="00DD6BD4"/>
    <w:rsid w:val="00DD703C"/>
    <w:rsid w:val="00DD7A32"/>
    <w:rsid w:val="00DE16D9"/>
    <w:rsid w:val="00DE1977"/>
    <w:rsid w:val="00DE2F52"/>
    <w:rsid w:val="00DE771E"/>
    <w:rsid w:val="00DF0D1B"/>
    <w:rsid w:val="00DF21A9"/>
    <w:rsid w:val="00E0160E"/>
    <w:rsid w:val="00E03324"/>
    <w:rsid w:val="00E046B5"/>
    <w:rsid w:val="00E051CC"/>
    <w:rsid w:val="00E139BB"/>
    <w:rsid w:val="00E13BF6"/>
    <w:rsid w:val="00E15899"/>
    <w:rsid w:val="00E24695"/>
    <w:rsid w:val="00E31C17"/>
    <w:rsid w:val="00E363E5"/>
    <w:rsid w:val="00E40215"/>
    <w:rsid w:val="00E42FFF"/>
    <w:rsid w:val="00E43791"/>
    <w:rsid w:val="00E46C46"/>
    <w:rsid w:val="00E4767B"/>
    <w:rsid w:val="00E510A9"/>
    <w:rsid w:val="00E5252E"/>
    <w:rsid w:val="00E54961"/>
    <w:rsid w:val="00E6225D"/>
    <w:rsid w:val="00E63DB9"/>
    <w:rsid w:val="00E6520D"/>
    <w:rsid w:val="00E658B5"/>
    <w:rsid w:val="00E67485"/>
    <w:rsid w:val="00E72290"/>
    <w:rsid w:val="00E73C58"/>
    <w:rsid w:val="00E74A74"/>
    <w:rsid w:val="00E74AB2"/>
    <w:rsid w:val="00E75300"/>
    <w:rsid w:val="00E76508"/>
    <w:rsid w:val="00E77710"/>
    <w:rsid w:val="00E81789"/>
    <w:rsid w:val="00E82953"/>
    <w:rsid w:val="00E82977"/>
    <w:rsid w:val="00E85B1C"/>
    <w:rsid w:val="00E919C7"/>
    <w:rsid w:val="00E939EF"/>
    <w:rsid w:val="00E943E9"/>
    <w:rsid w:val="00E95998"/>
    <w:rsid w:val="00E96DC3"/>
    <w:rsid w:val="00EA2AAA"/>
    <w:rsid w:val="00EA5A9A"/>
    <w:rsid w:val="00EA5F94"/>
    <w:rsid w:val="00EA7786"/>
    <w:rsid w:val="00EB345D"/>
    <w:rsid w:val="00EB5A8E"/>
    <w:rsid w:val="00EB65A6"/>
    <w:rsid w:val="00EC770A"/>
    <w:rsid w:val="00EC78C3"/>
    <w:rsid w:val="00ED73DC"/>
    <w:rsid w:val="00EE20BE"/>
    <w:rsid w:val="00EE252C"/>
    <w:rsid w:val="00EE55B4"/>
    <w:rsid w:val="00F00F63"/>
    <w:rsid w:val="00F02453"/>
    <w:rsid w:val="00F029F7"/>
    <w:rsid w:val="00F02A64"/>
    <w:rsid w:val="00F02E3A"/>
    <w:rsid w:val="00F068E0"/>
    <w:rsid w:val="00F10DD8"/>
    <w:rsid w:val="00F11C64"/>
    <w:rsid w:val="00F154A1"/>
    <w:rsid w:val="00F157AC"/>
    <w:rsid w:val="00F23120"/>
    <w:rsid w:val="00F24497"/>
    <w:rsid w:val="00F318A1"/>
    <w:rsid w:val="00F318F5"/>
    <w:rsid w:val="00F42F53"/>
    <w:rsid w:val="00F50F65"/>
    <w:rsid w:val="00F51951"/>
    <w:rsid w:val="00F5542D"/>
    <w:rsid w:val="00F61617"/>
    <w:rsid w:val="00F6284E"/>
    <w:rsid w:val="00F64EE8"/>
    <w:rsid w:val="00F74585"/>
    <w:rsid w:val="00F82BA1"/>
    <w:rsid w:val="00F832C3"/>
    <w:rsid w:val="00F8556E"/>
    <w:rsid w:val="00F861FD"/>
    <w:rsid w:val="00F92185"/>
    <w:rsid w:val="00F94ABE"/>
    <w:rsid w:val="00F9519A"/>
    <w:rsid w:val="00F95396"/>
    <w:rsid w:val="00F95D63"/>
    <w:rsid w:val="00F97560"/>
    <w:rsid w:val="00F9799B"/>
    <w:rsid w:val="00FA0633"/>
    <w:rsid w:val="00FA6067"/>
    <w:rsid w:val="00FB17DD"/>
    <w:rsid w:val="00FB5AC7"/>
    <w:rsid w:val="00FB5BAA"/>
    <w:rsid w:val="00FC2ED6"/>
    <w:rsid w:val="00FC5C30"/>
    <w:rsid w:val="00FC5FEA"/>
    <w:rsid w:val="00FC71E9"/>
    <w:rsid w:val="00FD0A86"/>
    <w:rsid w:val="00FD19E5"/>
    <w:rsid w:val="00FE0EDB"/>
    <w:rsid w:val="00FE1C57"/>
    <w:rsid w:val="00FE2F4C"/>
    <w:rsid w:val="00FF0195"/>
    <w:rsid w:val="00FF3615"/>
    <w:rsid w:val="00FF36A7"/>
    <w:rsid w:val="00F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C13883"/>
  <w14:discardImageEditingData/>
  <w14:defaultImageDpi w14:val="96"/>
  <w15:docId w15:val="{A5434F76-1A85-4634-86A1-61DAA41C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053"/>
    <w:pPr>
      <w:spacing w:before="120" w:after="120"/>
      <w:ind w:left="1559"/>
    </w:pPr>
    <w:rPr>
      <w:rFonts w:ascii="Calibri" w:eastAsia="Calibri" w:hAnsi="Calibri" w:cs="Calibri"/>
      <w:sz w:val="48"/>
    </w:rPr>
  </w:style>
  <w:style w:type="paragraph" w:styleId="Heading1">
    <w:name w:val="heading 1"/>
    <w:basedOn w:val="Normal"/>
    <w:uiPriority w:val="9"/>
    <w:qFormat/>
    <w:rsid w:val="00CF6F1D"/>
    <w:pPr>
      <w:spacing w:after="240"/>
      <w:ind w:left="0"/>
      <w:outlineLvl w:val="0"/>
    </w:pPr>
    <w:rPr>
      <w:rFonts w:ascii="Bahnschrift" w:hAnsi="Bahnschrift"/>
      <w:noProof/>
      <w:color w:val="18233B"/>
      <w:sz w:val="64"/>
      <w:szCs w:val="64"/>
    </w:rPr>
  </w:style>
  <w:style w:type="paragraph" w:styleId="Heading2">
    <w:name w:val="heading 2"/>
    <w:basedOn w:val="BodyText"/>
    <w:uiPriority w:val="9"/>
    <w:unhideWhenUsed/>
    <w:qFormat/>
    <w:rsid w:val="00891053"/>
    <w:pPr>
      <w:outlineLvl w:val="1"/>
    </w:pPr>
  </w:style>
  <w:style w:type="paragraph" w:styleId="Heading3">
    <w:name w:val="heading 3"/>
    <w:basedOn w:val="Heading1"/>
    <w:uiPriority w:val="9"/>
    <w:unhideWhenUsed/>
    <w:qFormat/>
    <w:rsid w:val="009F3611"/>
    <w:pPr>
      <w:outlineLvl w:val="2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34"/>
    <w:qFormat/>
    <w:rsid w:val="00DC58C1"/>
    <w:pPr>
      <w:numPr>
        <w:numId w:val="1"/>
      </w:numPr>
      <w:spacing w:line="216" w:lineRule="auto"/>
      <w:ind w:right="182"/>
    </w:pPr>
    <w:rPr>
      <w:szCs w:val="48"/>
      <w:lang w:val="en-AU"/>
    </w:rPr>
  </w:style>
  <w:style w:type="paragraph" w:customStyle="1" w:styleId="TableParagraph">
    <w:name w:val="Table Paragraph"/>
    <w:basedOn w:val="Normal"/>
    <w:uiPriority w:val="1"/>
    <w:qFormat/>
    <w:pPr>
      <w:ind w:left="127"/>
    </w:pPr>
  </w:style>
  <w:style w:type="paragraph" w:styleId="Header">
    <w:name w:val="header"/>
    <w:basedOn w:val="Normal"/>
    <w:link w:val="HeaderChar"/>
    <w:uiPriority w:val="99"/>
    <w:unhideWhenUsed/>
    <w:rsid w:val="00990B34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90B34"/>
    <w:rPr>
      <w:rFonts w:ascii="Calibri" w:eastAsia="Calibri" w:hAnsi="Calibri" w:cs="Calibri"/>
      <w:sz w:val="48"/>
    </w:rPr>
  </w:style>
  <w:style w:type="paragraph" w:styleId="Footer">
    <w:name w:val="footer"/>
    <w:basedOn w:val="Normal"/>
    <w:link w:val="FooterChar"/>
    <w:uiPriority w:val="99"/>
    <w:unhideWhenUsed/>
    <w:rsid w:val="00990B34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90B34"/>
    <w:rPr>
      <w:rFonts w:ascii="Calibri" w:eastAsia="Calibri" w:hAnsi="Calibri" w:cs="Calibri"/>
      <w:sz w:val="48"/>
    </w:rPr>
  </w:style>
  <w:style w:type="table" w:styleId="TableGrid">
    <w:name w:val="Table Grid"/>
    <w:basedOn w:val="TableNormal"/>
    <w:uiPriority w:val="39"/>
    <w:rsid w:val="00765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B40F1"/>
    <w:pPr>
      <w:widowControl/>
      <w:autoSpaceDE/>
      <w:autoSpaceDN/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ListParagraph2">
    <w:name w:val="List Paragraph 2"/>
    <w:basedOn w:val="ListParagraph"/>
    <w:qFormat/>
    <w:rsid w:val="001B3202"/>
    <w:pPr>
      <w:numPr>
        <w:ilvl w:val="1"/>
      </w:numPr>
      <w:ind w:left="1418" w:hanging="709"/>
    </w:pPr>
    <w:rPr>
      <w:sz w:val="28"/>
      <w:szCs w:val="28"/>
    </w:rPr>
  </w:style>
  <w:style w:type="paragraph" w:customStyle="1" w:styleId="Liststyle3">
    <w:name w:val="List style 3"/>
    <w:basedOn w:val="ListParagraph"/>
    <w:qFormat/>
    <w:rsid w:val="009613EE"/>
    <w:pPr>
      <w:numPr>
        <w:numId w:val="3"/>
      </w:numPr>
      <w:spacing w:before="0" w:line="240" w:lineRule="auto"/>
      <w:ind w:right="425" w:hanging="720"/>
    </w:pPr>
    <w:rPr>
      <w:rFonts w:asciiTheme="minorHAnsi" w:hAnsiTheme="minorHAnsi" w:cstheme="minorHAnsi"/>
      <w:sz w:val="44"/>
      <w:szCs w:val="44"/>
      <w:lang w:eastAsia="en-AU"/>
    </w:rPr>
  </w:style>
  <w:style w:type="character" w:styleId="Hyperlink">
    <w:name w:val="Hyperlink"/>
    <w:basedOn w:val="DefaultParagraphFont"/>
    <w:uiPriority w:val="99"/>
    <w:unhideWhenUsed/>
    <w:rsid w:val="00F921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185"/>
    <w:rPr>
      <w:color w:val="605E5C"/>
      <w:shd w:val="clear" w:color="auto" w:fill="E1DFDD"/>
    </w:rPr>
  </w:style>
  <w:style w:type="paragraph" w:customStyle="1" w:styleId="Liststyle4">
    <w:name w:val="List style 4"/>
    <w:basedOn w:val="ListParagraph"/>
    <w:qFormat/>
    <w:rsid w:val="00054724"/>
    <w:pPr>
      <w:numPr>
        <w:numId w:val="2"/>
      </w:numPr>
    </w:pPr>
    <w:rPr>
      <w:b/>
      <w:bCs/>
      <w:sz w:val="40"/>
      <w:szCs w:val="4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D83C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53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64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691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66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252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236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921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77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2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8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6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121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3224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9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03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6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7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75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5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5803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72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05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5398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6703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20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7031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8288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2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6234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184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0305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021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89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170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3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2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060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77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96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644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3469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0962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5115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3391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3573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10080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7999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753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5471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775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2840">
          <w:marLeft w:val="155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4370">
          <w:marLeft w:val="240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5161">
          <w:marLeft w:val="83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4270">
          <w:marLeft w:val="155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649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041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749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07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5327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65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32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092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569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816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3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4111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4864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3768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2210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6914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31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4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1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8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5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5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39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9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7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4600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5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74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46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193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384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72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618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082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719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501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2439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659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3655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6272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821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66710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719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779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0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44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15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158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565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3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508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999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7003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214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5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0543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6612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933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6025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0502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8142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366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737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879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145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9454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565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836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934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219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052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79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93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764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888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10317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7060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6276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1846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163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942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725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167">
          <w:marLeft w:val="155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0595">
          <w:marLeft w:val="240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404">
          <w:marLeft w:val="83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6754">
          <w:marLeft w:val="155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4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7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80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46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34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94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073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18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555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122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4293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444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3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8829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63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343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45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114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84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2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0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2031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37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398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25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46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379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24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306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118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13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5818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0227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55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7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2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87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44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6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53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83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595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07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28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02270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528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5009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1865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70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88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46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67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0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13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2356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0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01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479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2087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3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943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0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284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741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35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456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271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27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46694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27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845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443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2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94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98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2451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88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84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83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310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373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4280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20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859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53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9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855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195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3395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509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9486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6157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194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6684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75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8001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3099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1422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1415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5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00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4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9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1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04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2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0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09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73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751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2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3907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3011">
          <w:marLeft w:val="213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2053">
          <w:marLeft w:val="213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842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837">
          <w:marLeft w:val="22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91">
          <w:marLeft w:val="22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6755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3675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7093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746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72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168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44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529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1395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24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059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6062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4024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761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676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963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581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8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2972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10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104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194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22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83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685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4363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922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782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954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125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773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40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85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5941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9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2987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7537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983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510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7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51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59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544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727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390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84058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0383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546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498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391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736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7907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4000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59593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7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0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2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3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76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188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675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843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523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696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870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7142">
          <w:marLeft w:val="403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3603">
          <w:marLeft w:val="403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7651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6084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356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1464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4901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2299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7878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3887">
          <w:marLeft w:val="155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334">
          <w:marLeft w:val="240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9996">
          <w:marLeft w:val="83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1469">
          <w:marLeft w:val="155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2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08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21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76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44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35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21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99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8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2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4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5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6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30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196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7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292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7895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830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774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5999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93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2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4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0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3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3839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1727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50351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2584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6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8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18815">
          <w:marLeft w:val="605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1785">
          <w:marLeft w:val="605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4975">
          <w:marLeft w:val="605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6928">
          <w:marLeft w:val="605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8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9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9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2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90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86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7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4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891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07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02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4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717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9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88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97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62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31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9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4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5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29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6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7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4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69662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214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707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7209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352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7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5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52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5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4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7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1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9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888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1589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78713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9444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465">
          <w:marLeft w:val="108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79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3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4805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99567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571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278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11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780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1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57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7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84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23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13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49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49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15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070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340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024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283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374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520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67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3690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562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9155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796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167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5024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585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99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52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102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45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025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175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956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183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9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2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2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3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21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6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6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6107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642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622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33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359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554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8731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371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590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555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7065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0367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849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333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621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1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2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6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2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7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3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20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26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808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05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1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02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63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82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797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681">
          <w:marLeft w:val="141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7006">
          <w:marLeft w:val="141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2475">
          <w:marLeft w:val="141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8867">
          <w:marLeft w:val="72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768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4648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4401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051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2696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0699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31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28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2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6923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8780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56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5054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749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74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89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8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7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23964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576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04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00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382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1967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141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86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828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2036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140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871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932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04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6491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184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284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757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1665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160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399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2469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452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278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3680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4410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488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043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86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270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579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455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739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0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80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557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423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318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36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9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23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45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2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4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19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0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4456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3215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8202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13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8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44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30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9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0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58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8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61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90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8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469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64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664E7-B98B-4DF3-836E-BC6C7C2A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1244</Words>
  <Characters>7778</Characters>
  <Application>Microsoft Office Word</Application>
  <DocSecurity>4</DocSecurity>
  <Lines>168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Research Future Fund Consumer webinar on the PASC Research Plan - 6 September 2023</vt:lpstr>
    </vt:vector>
  </TitlesOfParts>
  <Company/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Research Future Fund Consumer webinar on the PASC Research Plan - 6 September 2023</dc:title>
  <dc:subject>Medical research</dc:subject>
  <dc:creator>Australian Government Department of Health and Aged Care</dc:creator>
  <cp:keywords>Medical Research Future Fund; MRFF; MRFF webinar; PASC; long COVID</cp:keywords>
  <dc:description/>
  <cp:revision>2</cp:revision>
  <dcterms:created xsi:type="dcterms:W3CDTF">2023-10-30T05:13:00Z</dcterms:created>
  <dcterms:modified xsi:type="dcterms:W3CDTF">2023-10-30T05:13:00Z</dcterms:modified>
</cp:coreProperties>
</file>