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501DA581" w:rsidR="00BA2732" w:rsidRDefault="00584A34" w:rsidP="0068134A">
      <w:pPr>
        <w:pStyle w:val="Heading1"/>
      </w:pPr>
      <w:r>
        <w:t xml:space="preserve">Health Technology Assessment Policy and Methods Review Reference Committee </w:t>
      </w:r>
    </w:p>
    <w:p w14:paraId="6E052E4A" w14:textId="5FC3AE6E" w:rsidR="008376E2" w:rsidRPr="008376E2" w:rsidRDefault="008376E2" w:rsidP="00DE6AD6">
      <w:pPr>
        <w:sectPr w:rsidR="008376E2" w:rsidRPr="008376E2" w:rsidSect="00125E02">
          <w:headerReference w:type="default" r:id="rId10"/>
          <w:footerReference w:type="default" r:id="rId11"/>
          <w:headerReference w:type="first" r:id="rId12"/>
          <w:footerReference w:type="first" r:id="rId13"/>
          <w:pgSz w:w="11906" w:h="16838"/>
          <w:pgMar w:top="1701" w:right="1418" w:bottom="1418" w:left="1418" w:header="851" w:footer="510" w:gutter="0"/>
          <w:pgNumType w:start="1"/>
          <w:cols w:space="708"/>
          <w:docGrid w:linePitch="360"/>
        </w:sectPr>
      </w:pPr>
    </w:p>
    <w:p w14:paraId="38900896" w14:textId="132CD674" w:rsidR="0054768D" w:rsidRDefault="0098122D" w:rsidP="0024324A">
      <w:pPr>
        <w:pStyle w:val="Heading2"/>
      </w:pPr>
      <w:r>
        <w:t>Communique</w:t>
      </w:r>
      <w:r w:rsidR="00584A34">
        <w:t xml:space="preserve"> </w:t>
      </w:r>
      <w:r w:rsidR="00584A34" w:rsidRPr="00FB30E1">
        <w:t xml:space="preserve">– </w:t>
      </w:r>
      <w:r w:rsidR="00D53F9E">
        <w:t>14 July</w:t>
      </w:r>
      <w:r w:rsidR="008B001B">
        <w:t xml:space="preserve"> </w:t>
      </w:r>
      <w:r w:rsidR="00FB30E1">
        <w:t xml:space="preserve">2023 </w:t>
      </w:r>
      <w:r w:rsidR="00FF5384">
        <w:t>meeting</w:t>
      </w:r>
    </w:p>
    <w:p w14:paraId="3D776C38" w14:textId="2507CB30" w:rsidR="00B666A3" w:rsidRDefault="00FF5384" w:rsidP="00FF5384">
      <w:bookmarkStart w:id="0" w:name="_Hlk133588327"/>
      <w:r>
        <w:t>The Health Technology Assessment (HTA) Policy and Methods Review (Review) Reference Committee (Committee) met by video conference on</w:t>
      </w:r>
      <w:r w:rsidR="00B430B9">
        <w:t xml:space="preserve"> </w:t>
      </w:r>
      <w:r w:rsidR="00D53F9E">
        <w:t>14 July</w:t>
      </w:r>
      <w:r w:rsidR="00B430B9">
        <w:t> </w:t>
      </w:r>
      <w:r>
        <w:t>2023.</w:t>
      </w:r>
      <w:r w:rsidR="00B666A3">
        <w:t xml:space="preserve"> </w:t>
      </w:r>
    </w:p>
    <w:p w14:paraId="155A3C18" w14:textId="054953EF" w:rsidR="00FB30E1" w:rsidRDefault="00647C0F" w:rsidP="00B666A3">
      <w:pPr>
        <w:rPr>
          <w:b/>
          <w:bCs/>
        </w:rPr>
      </w:pPr>
      <w:r>
        <w:t xml:space="preserve">Members </w:t>
      </w:r>
      <w:r w:rsidR="008B001B">
        <w:t xml:space="preserve">from </w:t>
      </w:r>
      <w:r w:rsidR="00DC12D5">
        <w:t xml:space="preserve">the </w:t>
      </w:r>
      <w:r w:rsidR="007A602B">
        <w:t xml:space="preserve">Life Saving Drugs </w:t>
      </w:r>
      <w:r>
        <w:t>Program</w:t>
      </w:r>
      <w:r w:rsidR="00844A7A">
        <w:t xml:space="preserve"> (LSDP)</w:t>
      </w:r>
      <w:r>
        <w:t xml:space="preserve"> Expert Panel</w:t>
      </w:r>
      <w:r w:rsidR="001606E2">
        <w:t xml:space="preserve">, </w:t>
      </w:r>
      <w:r w:rsidR="00AD1865">
        <w:t>two</w:t>
      </w:r>
      <w:r w:rsidR="00FD529D">
        <w:t xml:space="preserve"> medical officer</w:t>
      </w:r>
      <w:r w:rsidR="00AD1865">
        <w:t>s</w:t>
      </w:r>
      <w:r w:rsidR="00FD529D">
        <w:t xml:space="preserve"> from </w:t>
      </w:r>
      <w:r w:rsidR="0005576F">
        <w:t xml:space="preserve">the Department of Health and Aged Care (Department), the Chair of the </w:t>
      </w:r>
      <w:r w:rsidR="00844A7A">
        <w:t>HTA</w:t>
      </w:r>
      <w:r w:rsidR="0005576F">
        <w:t xml:space="preserve"> Consumer Consultative Committee </w:t>
      </w:r>
      <w:r w:rsidR="004D672B">
        <w:t xml:space="preserve">and </w:t>
      </w:r>
      <w:r w:rsidR="00374622">
        <w:t xml:space="preserve">a </w:t>
      </w:r>
      <w:r w:rsidR="0005576F">
        <w:t xml:space="preserve">representative from </w:t>
      </w:r>
      <w:r w:rsidR="004D672B">
        <w:t xml:space="preserve">the Department’s </w:t>
      </w:r>
      <w:r w:rsidR="0005576F">
        <w:t>Consumer Evidence and Engagement Unit</w:t>
      </w:r>
      <w:r w:rsidR="008B001B">
        <w:t xml:space="preserve"> were invited to speak to the Committee.</w:t>
      </w:r>
      <w:r w:rsidR="0005576F">
        <w:t xml:space="preserve"> S</w:t>
      </w:r>
      <w:r w:rsidR="0005576F" w:rsidRPr="00FB30E1">
        <w:t>upport staff from the Review Secretariat in the Department attended.</w:t>
      </w:r>
    </w:p>
    <w:bookmarkEnd w:id="0"/>
    <w:p w14:paraId="12447FF2" w14:textId="4DCB8FD8" w:rsidR="00FF5384" w:rsidRDefault="00FF5384" w:rsidP="0024324A">
      <w:pPr>
        <w:pStyle w:val="Heading3"/>
      </w:pPr>
      <w:r w:rsidRPr="00FF5384">
        <w:t xml:space="preserve">What did the Committee </w:t>
      </w:r>
      <w:r w:rsidRPr="0024324A">
        <w:t>discuss</w:t>
      </w:r>
      <w:r w:rsidRPr="00FF5384">
        <w:t>?</w:t>
      </w:r>
    </w:p>
    <w:p w14:paraId="0668B931" w14:textId="2E89953B" w:rsidR="00503A88" w:rsidRDefault="0005576F" w:rsidP="00503A88">
      <w:pPr>
        <w:rPr>
          <w:rFonts w:cs="Arial"/>
          <w:b/>
          <w:bCs/>
          <w:sz w:val="24"/>
          <w:szCs w:val="26"/>
        </w:rPr>
      </w:pPr>
      <w:r>
        <w:rPr>
          <w:rFonts w:cs="Arial"/>
          <w:b/>
          <w:bCs/>
          <w:sz w:val="24"/>
          <w:szCs w:val="26"/>
        </w:rPr>
        <w:t xml:space="preserve">Discussion with </w:t>
      </w:r>
      <w:r w:rsidR="00371345">
        <w:rPr>
          <w:rFonts w:cs="Arial"/>
          <w:b/>
          <w:bCs/>
          <w:sz w:val="24"/>
          <w:szCs w:val="26"/>
        </w:rPr>
        <w:t>m</w:t>
      </w:r>
      <w:r w:rsidR="00D20755">
        <w:rPr>
          <w:rFonts w:cs="Arial"/>
          <w:b/>
          <w:bCs/>
          <w:sz w:val="24"/>
          <w:szCs w:val="26"/>
        </w:rPr>
        <w:t>embers</w:t>
      </w:r>
      <w:r>
        <w:rPr>
          <w:rFonts w:cs="Arial"/>
          <w:b/>
          <w:bCs/>
          <w:sz w:val="24"/>
          <w:szCs w:val="26"/>
        </w:rPr>
        <w:t xml:space="preserve"> </w:t>
      </w:r>
      <w:r w:rsidR="00371345">
        <w:rPr>
          <w:rFonts w:cs="Arial"/>
          <w:b/>
          <w:bCs/>
          <w:sz w:val="24"/>
          <w:szCs w:val="26"/>
        </w:rPr>
        <w:t>of</w:t>
      </w:r>
      <w:r>
        <w:rPr>
          <w:rFonts w:cs="Arial"/>
          <w:b/>
          <w:bCs/>
          <w:sz w:val="24"/>
          <w:szCs w:val="26"/>
        </w:rPr>
        <w:t xml:space="preserve"> the Life Saving Drugs Program Expert Panel</w:t>
      </w:r>
    </w:p>
    <w:p w14:paraId="6DEEDF55" w14:textId="58405119" w:rsidR="0096777A" w:rsidRPr="00BB75A4" w:rsidRDefault="00503A88" w:rsidP="0096777A">
      <w:pPr>
        <w:rPr>
          <w:rFonts w:cs="Arial"/>
        </w:rPr>
      </w:pPr>
      <w:r w:rsidRPr="00BB75A4">
        <w:rPr>
          <w:rFonts w:cs="Arial"/>
        </w:rPr>
        <w:t xml:space="preserve">The Committee </w:t>
      </w:r>
      <w:r w:rsidR="00912322" w:rsidRPr="00BB75A4">
        <w:rPr>
          <w:rFonts w:cs="Arial"/>
        </w:rPr>
        <w:t xml:space="preserve">had a discussion with </w:t>
      </w:r>
      <w:r w:rsidR="00D20755" w:rsidRPr="00BB75A4">
        <w:rPr>
          <w:rFonts w:cs="Arial"/>
        </w:rPr>
        <w:t xml:space="preserve">members </w:t>
      </w:r>
      <w:r w:rsidR="001949D7" w:rsidRPr="00BB75A4">
        <w:rPr>
          <w:rFonts w:cs="Arial"/>
        </w:rPr>
        <w:t xml:space="preserve">of the </w:t>
      </w:r>
      <w:r w:rsidR="00371345" w:rsidRPr="00763132">
        <w:rPr>
          <w:rFonts w:cs="Arial"/>
        </w:rPr>
        <w:t>LSDP</w:t>
      </w:r>
      <w:r w:rsidR="00133CF4" w:rsidRPr="00BB75A4">
        <w:rPr>
          <w:rFonts w:cs="Arial"/>
        </w:rPr>
        <w:t xml:space="preserve"> </w:t>
      </w:r>
      <w:r w:rsidR="0005576F" w:rsidRPr="00BB75A4">
        <w:rPr>
          <w:rFonts w:cs="Arial"/>
        </w:rPr>
        <w:t>Expert Panel</w:t>
      </w:r>
      <w:r w:rsidR="00925938">
        <w:rPr>
          <w:rFonts w:cs="Arial"/>
        </w:rPr>
        <w:t xml:space="preserve"> (EP)</w:t>
      </w:r>
      <w:r w:rsidR="00371345" w:rsidRPr="00BB75A4">
        <w:rPr>
          <w:rFonts w:cs="Arial"/>
        </w:rPr>
        <w:t xml:space="preserve"> </w:t>
      </w:r>
      <w:r w:rsidR="00D20755" w:rsidRPr="00BB75A4">
        <w:rPr>
          <w:rFonts w:cs="Arial"/>
        </w:rPr>
        <w:t xml:space="preserve">on </w:t>
      </w:r>
      <w:r w:rsidR="00A15D6D" w:rsidRPr="00BB75A4">
        <w:rPr>
          <w:rFonts w:cs="Arial"/>
        </w:rPr>
        <w:t>how the LSDP operates</w:t>
      </w:r>
      <w:r w:rsidR="00482917" w:rsidRPr="00BB75A4">
        <w:rPr>
          <w:rFonts w:cs="Arial"/>
        </w:rPr>
        <w:t xml:space="preserve">, </w:t>
      </w:r>
      <w:r w:rsidR="0074241C" w:rsidRPr="00BB75A4">
        <w:rPr>
          <w:rFonts w:cs="Arial"/>
        </w:rPr>
        <w:t>the role of HTA in the LSDP</w:t>
      </w:r>
      <w:r w:rsidR="00A15D6D" w:rsidRPr="00BB75A4">
        <w:rPr>
          <w:rFonts w:cs="Arial"/>
        </w:rPr>
        <w:t xml:space="preserve"> and </w:t>
      </w:r>
      <w:r w:rsidR="00482917" w:rsidRPr="00BB75A4">
        <w:rPr>
          <w:rFonts w:cs="Arial"/>
        </w:rPr>
        <w:t xml:space="preserve">the challenges inherent in </w:t>
      </w:r>
      <w:r w:rsidR="00371345" w:rsidRPr="00BB75A4">
        <w:rPr>
          <w:rFonts w:cs="Arial"/>
        </w:rPr>
        <w:t xml:space="preserve">assessing and </w:t>
      </w:r>
      <w:r w:rsidR="00482917" w:rsidRPr="00BB75A4">
        <w:rPr>
          <w:rFonts w:cs="Arial"/>
        </w:rPr>
        <w:t xml:space="preserve">subsidising medicines for </w:t>
      </w:r>
      <w:r w:rsidR="007A4804" w:rsidRPr="00763132">
        <w:rPr>
          <w:rFonts w:cs="Arial"/>
        </w:rPr>
        <w:t>ultra-</w:t>
      </w:r>
      <w:r w:rsidR="00482917" w:rsidRPr="00BB75A4">
        <w:rPr>
          <w:rFonts w:cs="Arial"/>
        </w:rPr>
        <w:t xml:space="preserve">rare diseases. </w:t>
      </w:r>
      <w:r w:rsidR="0074241C" w:rsidRPr="00BB75A4">
        <w:rPr>
          <w:rFonts w:cs="Arial"/>
        </w:rPr>
        <w:t>Representatives from the Department’s LSDP EP Secretariat were also present to support the discussion.</w:t>
      </w:r>
      <w:r w:rsidR="00DD6017" w:rsidRPr="00BB75A4">
        <w:rPr>
          <w:rFonts w:cs="Arial"/>
        </w:rPr>
        <w:t xml:space="preserve"> </w:t>
      </w:r>
    </w:p>
    <w:p w14:paraId="33996008" w14:textId="3B81BAE7" w:rsidR="00382DA6" w:rsidRPr="00BB75A4" w:rsidRDefault="00DD6017" w:rsidP="0096777A">
      <w:pPr>
        <w:rPr>
          <w:rFonts w:cs="Arial"/>
        </w:rPr>
      </w:pPr>
      <w:r w:rsidRPr="00BB75A4">
        <w:rPr>
          <w:rFonts w:cs="Arial"/>
        </w:rPr>
        <w:t xml:space="preserve">The Committee </w:t>
      </w:r>
      <w:r w:rsidR="007757AE" w:rsidRPr="00BB75A4">
        <w:rPr>
          <w:rFonts w:cs="Arial"/>
        </w:rPr>
        <w:t>heard</w:t>
      </w:r>
      <w:r w:rsidRPr="00BB75A4">
        <w:rPr>
          <w:rFonts w:cs="Arial"/>
        </w:rPr>
        <w:t xml:space="preserve"> that</w:t>
      </w:r>
      <w:r w:rsidR="00DB2AA7" w:rsidRPr="00BB75A4">
        <w:rPr>
          <w:rFonts w:cs="Arial"/>
        </w:rPr>
        <w:t xml:space="preserve"> </w:t>
      </w:r>
      <w:r w:rsidR="00904E9C" w:rsidRPr="00BB75A4">
        <w:rPr>
          <w:rFonts w:cs="Arial"/>
        </w:rPr>
        <w:t>eligible</w:t>
      </w:r>
      <w:r w:rsidR="00DB2AA7" w:rsidRPr="00BB75A4">
        <w:rPr>
          <w:rFonts w:cs="Arial"/>
        </w:rPr>
        <w:t xml:space="preserve"> listings on the LSDP are treatments for</w:t>
      </w:r>
      <w:r w:rsidR="007757AE" w:rsidRPr="00BB75A4">
        <w:rPr>
          <w:rFonts w:cs="Arial"/>
        </w:rPr>
        <w:t xml:space="preserve"> ultra-rare (prevalence of 1:50,000</w:t>
      </w:r>
      <w:r w:rsidR="0001658B" w:rsidRPr="00BB75A4">
        <w:rPr>
          <w:rFonts w:cs="Arial"/>
        </w:rPr>
        <w:t xml:space="preserve"> people</w:t>
      </w:r>
      <w:r w:rsidR="00904E9C" w:rsidRPr="00BB75A4">
        <w:rPr>
          <w:rFonts w:cs="Arial"/>
        </w:rPr>
        <w:t xml:space="preserve"> </w:t>
      </w:r>
      <w:r w:rsidR="00904E9C" w:rsidRPr="00763132">
        <w:rPr>
          <w:rFonts w:cs="Arial"/>
        </w:rPr>
        <w:t>or fewer</w:t>
      </w:r>
      <w:r w:rsidR="007757AE" w:rsidRPr="00BB75A4">
        <w:rPr>
          <w:rFonts w:cs="Arial"/>
        </w:rPr>
        <w:t>)</w:t>
      </w:r>
      <w:r w:rsidR="00DB2AA7" w:rsidRPr="00BB75A4">
        <w:rPr>
          <w:rFonts w:cs="Arial"/>
        </w:rPr>
        <w:t xml:space="preserve"> </w:t>
      </w:r>
      <w:r w:rsidR="00492D44" w:rsidRPr="00763132">
        <w:rPr>
          <w:rFonts w:cs="Arial"/>
        </w:rPr>
        <w:t xml:space="preserve">and </w:t>
      </w:r>
      <w:r w:rsidR="00371345" w:rsidRPr="00763132">
        <w:rPr>
          <w:rFonts w:cs="Arial"/>
        </w:rPr>
        <w:t xml:space="preserve">all currently listed medicines </w:t>
      </w:r>
      <w:r w:rsidR="00492D44" w:rsidRPr="00763132">
        <w:rPr>
          <w:rFonts w:cs="Arial"/>
        </w:rPr>
        <w:t>are for</w:t>
      </w:r>
      <w:r w:rsidR="00492D44" w:rsidRPr="00BB75A4">
        <w:rPr>
          <w:rFonts w:cs="Arial"/>
        </w:rPr>
        <w:t xml:space="preserve"> </w:t>
      </w:r>
      <w:r w:rsidR="00DB2AA7" w:rsidRPr="00BB75A4">
        <w:rPr>
          <w:rFonts w:cs="Arial"/>
        </w:rPr>
        <w:t>single genetic disorders</w:t>
      </w:r>
      <w:r w:rsidR="00327F94" w:rsidRPr="00BB75A4">
        <w:rPr>
          <w:rFonts w:cs="Arial"/>
        </w:rPr>
        <w:t xml:space="preserve">. The Committee </w:t>
      </w:r>
      <w:r w:rsidR="007757AE" w:rsidRPr="00BB75A4">
        <w:rPr>
          <w:rFonts w:cs="Arial"/>
        </w:rPr>
        <w:t>heard</w:t>
      </w:r>
      <w:r w:rsidR="00327F94" w:rsidRPr="00BB75A4">
        <w:rPr>
          <w:rFonts w:cs="Arial"/>
        </w:rPr>
        <w:t xml:space="preserve"> that many of these treatments are complex biological molecules </w:t>
      </w:r>
      <w:r w:rsidR="00371345" w:rsidRPr="00763132">
        <w:rPr>
          <w:rFonts w:cs="Arial"/>
        </w:rPr>
        <w:t>for</w:t>
      </w:r>
      <w:r w:rsidR="00014941" w:rsidRPr="00763132">
        <w:rPr>
          <w:rFonts w:cs="Arial"/>
        </w:rPr>
        <w:t xml:space="preserve"> which sponsors indicate high costs for both research and development and </w:t>
      </w:r>
      <w:r w:rsidR="007757AE" w:rsidRPr="00BB75A4">
        <w:rPr>
          <w:rFonts w:cs="Arial"/>
        </w:rPr>
        <w:t xml:space="preserve">manufacture. The Committee noted there are treatments for </w:t>
      </w:r>
      <w:r w:rsidR="007A4804" w:rsidRPr="00763132">
        <w:rPr>
          <w:rFonts w:cs="Arial"/>
        </w:rPr>
        <w:t>ultra</w:t>
      </w:r>
      <w:r w:rsidR="007A4804" w:rsidRPr="00BB75A4">
        <w:rPr>
          <w:rFonts w:cs="Arial"/>
        </w:rPr>
        <w:t>-</w:t>
      </w:r>
      <w:r w:rsidR="0001658B" w:rsidRPr="00BB75A4">
        <w:rPr>
          <w:rFonts w:cs="Arial"/>
        </w:rPr>
        <w:t xml:space="preserve">rare diseases </w:t>
      </w:r>
      <w:r w:rsidR="007757AE" w:rsidRPr="00BB75A4">
        <w:rPr>
          <w:rFonts w:cs="Arial"/>
        </w:rPr>
        <w:t xml:space="preserve">listed on the PBS and </w:t>
      </w:r>
      <w:r w:rsidR="002534EA" w:rsidRPr="00763132">
        <w:rPr>
          <w:rFonts w:cs="Arial"/>
        </w:rPr>
        <w:t xml:space="preserve">that </w:t>
      </w:r>
      <w:r w:rsidR="00492D44" w:rsidRPr="00763132">
        <w:rPr>
          <w:rFonts w:cs="Arial"/>
        </w:rPr>
        <w:t xml:space="preserve">the PBAC has recommended the transition of a LSDP medicine onto the PBS </w:t>
      </w:r>
      <w:r w:rsidR="00014941" w:rsidRPr="00763132">
        <w:rPr>
          <w:rFonts w:cs="Arial"/>
        </w:rPr>
        <w:t xml:space="preserve">as part of </w:t>
      </w:r>
      <w:r w:rsidR="00D361ED" w:rsidRPr="00763132">
        <w:rPr>
          <w:rFonts w:cs="Arial"/>
        </w:rPr>
        <w:t>its</w:t>
      </w:r>
      <w:r w:rsidR="00014941" w:rsidRPr="00763132">
        <w:rPr>
          <w:rFonts w:cs="Arial"/>
        </w:rPr>
        <w:t xml:space="preserve"> consideration of a new treatment </w:t>
      </w:r>
      <w:r w:rsidR="00D361ED" w:rsidRPr="00763132">
        <w:rPr>
          <w:rFonts w:cs="Arial"/>
        </w:rPr>
        <w:t xml:space="preserve">for the </w:t>
      </w:r>
      <w:r w:rsidR="005405E7" w:rsidRPr="00763132">
        <w:rPr>
          <w:rFonts w:cs="Arial"/>
        </w:rPr>
        <w:t xml:space="preserve">same </w:t>
      </w:r>
      <w:r w:rsidR="00D361ED" w:rsidRPr="00763132">
        <w:rPr>
          <w:rFonts w:cs="Arial"/>
        </w:rPr>
        <w:t xml:space="preserve">indication </w:t>
      </w:r>
      <w:r w:rsidR="00014941" w:rsidRPr="00763132">
        <w:rPr>
          <w:rFonts w:cs="Arial"/>
        </w:rPr>
        <w:t>for the PBS and re-evaluation of the LSDP medicine</w:t>
      </w:r>
      <w:r w:rsidR="00371345" w:rsidRPr="00763132">
        <w:rPr>
          <w:rFonts w:cs="Arial"/>
        </w:rPr>
        <w:t>’</w:t>
      </w:r>
      <w:r w:rsidR="00014941" w:rsidRPr="00763132">
        <w:rPr>
          <w:rFonts w:cs="Arial"/>
        </w:rPr>
        <w:t>s cost-effectiveness.</w:t>
      </w:r>
      <w:r w:rsidR="00763132">
        <w:rPr>
          <w:rFonts w:cs="Arial"/>
        </w:rPr>
        <w:t xml:space="preserve"> </w:t>
      </w:r>
      <w:r w:rsidR="00F66F9E" w:rsidRPr="00763132">
        <w:rPr>
          <w:rFonts w:cs="Arial"/>
        </w:rPr>
        <w:t>It was further noted that</w:t>
      </w:r>
      <w:r w:rsidR="00F66F9E" w:rsidRPr="00BB75A4">
        <w:rPr>
          <w:rFonts w:cs="Arial"/>
        </w:rPr>
        <w:t xml:space="preserve"> </w:t>
      </w:r>
      <w:r w:rsidR="00F66F9E" w:rsidRPr="00763132">
        <w:rPr>
          <w:rFonts w:cs="Arial"/>
        </w:rPr>
        <w:t>the LSDP EP recently determined a condition</w:t>
      </w:r>
      <w:r w:rsidR="00925938">
        <w:rPr>
          <w:rFonts w:cs="Arial"/>
        </w:rPr>
        <w:t xml:space="preserve"> </w:t>
      </w:r>
      <w:r w:rsidR="00F66F9E" w:rsidRPr="00763132">
        <w:rPr>
          <w:rFonts w:cs="Arial"/>
        </w:rPr>
        <w:t xml:space="preserve">no longer met the LSDP ultra-rare disease criterion and that the PBAC subsequently recommended </w:t>
      </w:r>
      <w:r w:rsidR="00371345" w:rsidRPr="00763132">
        <w:rPr>
          <w:rFonts w:cs="Arial"/>
        </w:rPr>
        <w:t>an</w:t>
      </w:r>
      <w:r w:rsidR="00F66F9E" w:rsidRPr="00763132">
        <w:rPr>
          <w:rFonts w:cs="Arial"/>
        </w:rPr>
        <w:t xml:space="preserve"> associated LSDP medicine for listing on the PBS.</w:t>
      </w:r>
      <w:r w:rsidR="00F66F9E" w:rsidRPr="00BB75A4">
        <w:rPr>
          <w:rFonts w:cs="Arial"/>
        </w:rPr>
        <w:t xml:space="preserve"> </w:t>
      </w:r>
      <w:r w:rsidR="0001658B" w:rsidRPr="00BB75A4">
        <w:rPr>
          <w:rFonts w:cs="Arial"/>
        </w:rPr>
        <w:t>The Committee noted that a number of issues in relation to the LSDP were raised in the House of Representatives Inquiry into approval processes for new drugs and novel medical technologies in Australia.</w:t>
      </w:r>
      <w:r w:rsidR="001036DC" w:rsidRPr="00BB75A4">
        <w:rPr>
          <w:rFonts w:cs="Arial"/>
          <w:szCs w:val="20"/>
        </w:rPr>
        <w:t xml:space="preserve"> </w:t>
      </w:r>
      <w:r w:rsidR="0005576F" w:rsidRPr="00BB75A4">
        <w:rPr>
          <w:rFonts w:cs="Arial"/>
          <w:szCs w:val="20"/>
        </w:rPr>
        <w:t xml:space="preserve">Issues and potential options for reform </w:t>
      </w:r>
      <w:r w:rsidR="00371345" w:rsidRPr="00763132">
        <w:rPr>
          <w:rFonts w:cs="Arial"/>
          <w:szCs w:val="20"/>
        </w:rPr>
        <w:t>in assessment of ultra-rare diseases</w:t>
      </w:r>
      <w:r w:rsidR="00371345" w:rsidRPr="00BB75A4">
        <w:rPr>
          <w:rFonts w:cs="Arial"/>
          <w:szCs w:val="20"/>
        </w:rPr>
        <w:t xml:space="preserve"> </w:t>
      </w:r>
      <w:r w:rsidR="0005576F" w:rsidRPr="00BB75A4">
        <w:rPr>
          <w:rFonts w:cs="Arial"/>
          <w:szCs w:val="20"/>
        </w:rPr>
        <w:t xml:space="preserve">discussed will be considered further </w:t>
      </w:r>
      <w:r w:rsidR="00763132" w:rsidRPr="00BB75A4">
        <w:rPr>
          <w:rFonts w:cs="Arial"/>
          <w:szCs w:val="20"/>
        </w:rPr>
        <w:t>through the</w:t>
      </w:r>
      <w:r w:rsidRPr="00BB75A4">
        <w:rPr>
          <w:rFonts w:cs="Arial"/>
          <w:szCs w:val="20"/>
        </w:rPr>
        <w:t xml:space="preserve"> planned C</w:t>
      </w:r>
      <w:r w:rsidR="0005576F" w:rsidRPr="00BB75A4">
        <w:rPr>
          <w:rFonts w:cs="Arial"/>
          <w:szCs w:val="20"/>
        </w:rPr>
        <w:t>onsultation</w:t>
      </w:r>
      <w:r w:rsidRPr="00BB75A4">
        <w:rPr>
          <w:rFonts w:cs="Arial"/>
          <w:szCs w:val="20"/>
        </w:rPr>
        <w:t xml:space="preserve"> 2</w:t>
      </w:r>
      <w:r w:rsidR="004430EB" w:rsidRPr="00BB75A4">
        <w:rPr>
          <w:rFonts w:cs="Arial"/>
          <w:szCs w:val="20"/>
        </w:rPr>
        <w:t>.</w:t>
      </w:r>
      <w:r w:rsidR="00371345" w:rsidRPr="00BB75A4">
        <w:rPr>
          <w:rFonts w:cs="Arial"/>
          <w:szCs w:val="20"/>
        </w:rPr>
        <w:t xml:space="preserve"> </w:t>
      </w:r>
    </w:p>
    <w:p w14:paraId="4C326BC4" w14:textId="147EBE69" w:rsidR="00522825" w:rsidRPr="00BB75A4" w:rsidRDefault="00C87551" w:rsidP="00522825">
      <w:pPr>
        <w:rPr>
          <w:rFonts w:cs="Arial"/>
          <w:b/>
          <w:bCs/>
          <w:sz w:val="24"/>
          <w:szCs w:val="26"/>
        </w:rPr>
      </w:pPr>
      <w:r w:rsidRPr="00BB75A4">
        <w:rPr>
          <w:rFonts w:cs="Arial"/>
          <w:b/>
          <w:bCs/>
          <w:sz w:val="24"/>
          <w:szCs w:val="26"/>
        </w:rPr>
        <w:t xml:space="preserve">Presentation on </w:t>
      </w:r>
      <w:r w:rsidR="001F5BBD" w:rsidRPr="00BB75A4">
        <w:rPr>
          <w:rFonts w:cs="Arial"/>
          <w:b/>
          <w:bCs/>
          <w:sz w:val="24"/>
          <w:szCs w:val="26"/>
        </w:rPr>
        <w:t xml:space="preserve">International </w:t>
      </w:r>
      <w:r w:rsidRPr="00BB75A4">
        <w:rPr>
          <w:rFonts w:cs="Arial"/>
          <w:b/>
          <w:bCs/>
          <w:sz w:val="24"/>
          <w:szCs w:val="26"/>
        </w:rPr>
        <w:t>C</w:t>
      </w:r>
      <w:r w:rsidR="001F5BBD" w:rsidRPr="00BB75A4">
        <w:rPr>
          <w:rFonts w:cs="Arial"/>
          <w:b/>
          <w:bCs/>
          <w:sz w:val="24"/>
          <w:szCs w:val="26"/>
        </w:rPr>
        <w:t xml:space="preserve">ollaboration </w:t>
      </w:r>
      <w:r w:rsidRPr="00BB75A4">
        <w:rPr>
          <w:rFonts w:cs="Arial"/>
          <w:b/>
          <w:bCs/>
          <w:sz w:val="24"/>
          <w:szCs w:val="26"/>
        </w:rPr>
        <w:t>Initiatives</w:t>
      </w:r>
    </w:p>
    <w:p w14:paraId="4CEA63CB" w14:textId="094C801E" w:rsidR="002F4CEA" w:rsidRPr="00BB75A4" w:rsidRDefault="00465A9B" w:rsidP="002F4CEA">
      <w:r w:rsidRPr="00BB75A4">
        <w:t xml:space="preserve">The Committee </w:t>
      </w:r>
      <w:r w:rsidR="00EE4195" w:rsidRPr="00BB75A4">
        <w:t>heard from Departmental medical officer</w:t>
      </w:r>
      <w:r w:rsidR="00AD1865" w:rsidRPr="00BB75A4">
        <w:t>s</w:t>
      </w:r>
      <w:r w:rsidR="00D16E0A" w:rsidRPr="00BB75A4">
        <w:t xml:space="preserve"> regarding opportunities and </w:t>
      </w:r>
      <w:r w:rsidR="00FD06B5" w:rsidRPr="00BB75A4">
        <w:t>challenges</w:t>
      </w:r>
      <w:r w:rsidR="00D16E0A" w:rsidRPr="00BB75A4">
        <w:t xml:space="preserve"> to international collaboration in the assessment of new medicines</w:t>
      </w:r>
      <w:r w:rsidR="007B4017">
        <w:t xml:space="preserve">, particularly the </w:t>
      </w:r>
      <w:r w:rsidR="00970AFB">
        <w:t>collaboration</w:t>
      </w:r>
      <w:r w:rsidR="00A11C39">
        <w:t xml:space="preserve"> </w:t>
      </w:r>
      <w:r w:rsidR="00970AFB">
        <w:t>between comparable overseas regulators</w:t>
      </w:r>
      <w:r w:rsidR="00B75A3A" w:rsidRPr="00B75A3A">
        <w:t xml:space="preserve"> </w:t>
      </w:r>
      <w:r w:rsidR="007234A9">
        <w:t xml:space="preserve">(such as ORBIS and the Access Consortium) </w:t>
      </w:r>
      <w:r w:rsidR="00B75A3A">
        <w:t>through the TGA</w:t>
      </w:r>
      <w:r w:rsidR="00FD06B5" w:rsidRPr="00BB75A4">
        <w:t>.</w:t>
      </w:r>
      <w:r w:rsidR="00970AFB">
        <w:t xml:space="preserve"> </w:t>
      </w:r>
      <w:r w:rsidR="005A4E59" w:rsidRPr="00BB75A4">
        <w:t xml:space="preserve"> </w:t>
      </w:r>
      <w:r w:rsidR="00224ADF">
        <w:t>Th</w:t>
      </w:r>
      <w:r w:rsidR="002A0AC8">
        <w:t>e Committee</w:t>
      </w:r>
      <w:r w:rsidR="00224ADF">
        <w:t xml:space="preserve"> also </w:t>
      </w:r>
      <w:r w:rsidR="0060326B">
        <w:t xml:space="preserve">reflected on </w:t>
      </w:r>
      <w:r w:rsidR="002A0AC8">
        <w:t xml:space="preserve">the </w:t>
      </w:r>
      <w:r w:rsidR="00694260">
        <w:t xml:space="preserve">shared clinical </w:t>
      </w:r>
      <w:r w:rsidR="00694260">
        <w:lastRenderedPageBreak/>
        <w:t xml:space="preserve">evaluation development </w:t>
      </w:r>
      <w:r w:rsidR="00C96118">
        <w:t>under</w:t>
      </w:r>
      <w:r w:rsidR="007A6FE2">
        <w:t xml:space="preserve"> EUnetHTA (</w:t>
      </w:r>
      <w:r w:rsidR="000C1240">
        <w:t>replaced by</w:t>
      </w:r>
      <w:r w:rsidR="00C36812">
        <w:t xml:space="preserve"> a permanent system</w:t>
      </w:r>
      <w:r w:rsidR="00942553">
        <w:t xml:space="preserve"> of HTA collaboration in Europe</w:t>
      </w:r>
      <w:r w:rsidR="00C96118">
        <w:t xml:space="preserve"> </w:t>
      </w:r>
      <w:r w:rsidR="00942553">
        <w:t xml:space="preserve">under </w:t>
      </w:r>
      <w:r w:rsidR="0035728E">
        <w:t xml:space="preserve">the </w:t>
      </w:r>
      <w:r w:rsidR="00C96118">
        <w:t xml:space="preserve">European Regulation </w:t>
      </w:r>
      <w:r w:rsidR="00CE7590">
        <w:t>on</w:t>
      </w:r>
      <w:r w:rsidR="00C96118">
        <w:t xml:space="preserve"> HTA</w:t>
      </w:r>
      <w:r w:rsidR="00C36812">
        <w:t>,</w:t>
      </w:r>
      <w:r w:rsidR="0008299E">
        <w:t xml:space="preserve"> </w:t>
      </w:r>
      <w:r w:rsidR="003E3F78" w:rsidRPr="003E3F78">
        <w:t>HTAR</w:t>
      </w:r>
      <w:r w:rsidR="00C36812">
        <w:t>, on 16</w:t>
      </w:r>
      <w:r w:rsidR="00D32BF0">
        <w:t> </w:t>
      </w:r>
      <w:r w:rsidR="00C36812">
        <w:t>September</w:t>
      </w:r>
      <w:r w:rsidR="00D32BF0">
        <w:t> </w:t>
      </w:r>
      <w:r w:rsidR="00C36812">
        <w:t>2023)</w:t>
      </w:r>
      <w:r w:rsidR="003E3F78" w:rsidRPr="003E3F78" w:rsidDel="003E3F78">
        <w:t xml:space="preserve"> </w:t>
      </w:r>
      <w:r w:rsidR="007C1D76">
        <w:t xml:space="preserve">and </w:t>
      </w:r>
      <w:r w:rsidR="00FA2B98">
        <w:t>whether</w:t>
      </w:r>
      <w:r w:rsidR="007C1D76">
        <w:t xml:space="preserve"> </w:t>
      </w:r>
      <w:r w:rsidR="00FA2B98">
        <w:t>similar</w:t>
      </w:r>
      <w:r w:rsidR="007C1D76">
        <w:t xml:space="preserve"> work sharing </w:t>
      </w:r>
      <w:r w:rsidR="007234A9">
        <w:t xml:space="preserve">opportunities </w:t>
      </w:r>
      <w:r w:rsidR="007C1D76">
        <w:t>can be incorporated into HTA</w:t>
      </w:r>
      <w:r w:rsidR="00694260">
        <w:t xml:space="preserve">. </w:t>
      </w:r>
      <w:r w:rsidR="004C3439">
        <w:t>However, no</w:t>
      </w:r>
      <w:r w:rsidR="00F9087F">
        <w:t xml:space="preserve"> </w:t>
      </w:r>
      <w:r w:rsidR="00C87551" w:rsidRPr="00BB75A4">
        <w:t xml:space="preserve">specific options for reform </w:t>
      </w:r>
      <w:r w:rsidR="00F9087F">
        <w:t xml:space="preserve">were proposed and </w:t>
      </w:r>
      <w:r w:rsidR="004C3439">
        <w:t xml:space="preserve">potential HTA collaboration </w:t>
      </w:r>
      <w:r w:rsidR="00C87551" w:rsidRPr="00BB75A4">
        <w:t xml:space="preserve">will be </w:t>
      </w:r>
      <w:r w:rsidR="00C87551" w:rsidRPr="00BB75A4">
        <w:rPr>
          <w:rFonts w:cs="Arial"/>
          <w:szCs w:val="20"/>
        </w:rPr>
        <w:t xml:space="preserve">discussed </w:t>
      </w:r>
      <w:r w:rsidR="004C3439">
        <w:rPr>
          <w:rFonts w:cs="Arial"/>
          <w:szCs w:val="20"/>
        </w:rPr>
        <w:t xml:space="preserve">in more detail at </w:t>
      </w:r>
      <w:r w:rsidR="00C87551" w:rsidRPr="00BB75A4">
        <w:rPr>
          <w:rFonts w:cs="Arial"/>
          <w:szCs w:val="20"/>
        </w:rPr>
        <w:t>a future meeting</w:t>
      </w:r>
      <w:r w:rsidR="00C10827" w:rsidRPr="00BB75A4">
        <w:rPr>
          <w:rFonts w:cs="Arial"/>
          <w:szCs w:val="20"/>
        </w:rPr>
        <w:t>.</w:t>
      </w:r>
      <w:r w:rsidR="00FD06B5" w:rsidRPr="00BB75A4">
        <w:t xml:space="preserve"> </w:t>
      </w:r>
      <w:r w:rsidR="001B1D97" w:rsidRPr="00BB75A4">
        <w:t xml:space="preserve"> </w:t>
      </w:r>
    </w:p>
    <w:p w14:paraId="162F2F1E" w14:textId="735DFAC6" w:rsidR="005206FE" w:rsidRPr="00316726" w:rsidRDefault="0084543B" w:rsidP="009B3BF9">
      <w:r w:rsidRPr="00316726">
        <w:t>The Committee heard that while there was now an agreement between HTA agencies or equivalent in the UK, Canada, Australia and NZ to progress collaboration in HTA, the working details of such arrangements were still under negotiation. The Committee was informed all the agencies party to the agreement acknowledged that any collaborative work would not breach commercial</w:t>
      </w:r>
      <w:r w:rsidR="00D32BF0">
        <w:noBreakHyphen/>
      </w:r>
      <w:r w:rsidRPr="00316726">
        <w:t>in</w:t>
      </w:r>
      <w:r w:rsidR="00D32BF0">
        <w:noBreakHyphen/>
      </w:r>
      <w:r w:rsidRPr="00316726">
        <w:t>confidence agreements between sponsors and individual agencies</w:t>
      </w:r>
      <w:r w:rsidR="0008299E">
        <w:t>.</w:t>
      </w:r>
    </w:p>
    <w:p w14:paraId="7F1E00BB" w14:textId="2C496186" w:rsidR="009B3BF9" w:rsidRPr="00BB75A4" w:rsidRDefault="00C87551" w:rsidP="009B3BF9">
      <w:pPr>
        <w:rPr>
          <w:rFonts w:cs="Arial"/>
          <w:b/>
          <w:bCs/>
          <w:sz w:val="24"/>
          <w:szCs w:val="26"/>
        </w:rPr>
      </w:pPr>
      <w:r w:rsidRPr="00BB75A4">
        <w:rPr>
          <w:rFonts w:cs="Arial"/>
          <w:b/>
          <w:bCs/>
          <w:sz w:val="24"/>
          <w:szCs w:val="26"/>
        </w:rPr>
        <w:t xml:space="preserve">Presentation and Discussion on the </w:t>
      </w:r>
      <w:r w:rsidR="00A92A6F" w:rsidRPr="00BB75A4">
        <w:rPr>
          <w:rFonts w:cs="Arial"/>
          <w:b/>
          <w:bCs/>
          <w:sz w:val="24"/>
          <w:szCs w:val="26"/>
        </w:rPr>
        <w:t>Conversations for Change</w:t>
      </w:r>
      <w:r w:rsidRPr="00BB75A4">
        <w:rPr>
          <w:rFonts w:cs="Arial"/>
          <w:b/>
          <w:bCs/>
          <w:sz w:val="24"/>
          <w:szCs w:val="26"/>
        </w:rPr>
        <w:t xml:space="preserve"> Report</w:t>
      </w:r>
    </w:p>
    <w:p w14:paraId="4FA4A546" w14:textId="07AE4A08" w:rsidR="00B576A4" w:rsidRPr="00BB75A4" w:rsidRDefault="009B3BF9" w:rsidP="00B576A4">
      <w:r w:rsidRPr="00BB75A4">
        <w:t xml:space="preserve">The Committee had a discussion with </w:t>
      </w:r>
      <w:r w:rsidR="00073D9E" w:rsidRPr="00BB75A4">
        <w:t>Ms Jo Watson</w:t>
      </w:r>
      <w:r w:rsidRPr="00BB75A4">
        <w:t xml:space="preserve"> </w:t>
      </w:r>
      <w:r w:rsidR="00C87551" w:rsidRPr="00BB75A4">
        <w:t>and</w:t>
      </w:r>
      <w:r w:rsidR="00081F84" w:rsidRPr="00BB75A4">
        <w:t xml:space="preserve"> a</w:t>
      </w:r>
      <w:r w:rsidR="00C87551" w:rsidRPr="00BB75A4">
        <w:t xml:space="preserve"> representative </w:t>
      </w:r>
      <w:r w:rsidR="00081F84" w:rsidRPr="00BB75A4">
        <w:t>from</w:t>
      </w:r>
      <w:r w:rsidR="00C87551" w:rsidRPr="00BB75A4">
        <w:t xml:space="preserve"> the Department’s </w:t>
      </w:r>
      <w:r w:rsidR="00081F84" w:rsidRPr="00BB75A4">
        <w:t xml:space="preserve">HTA Consumer </w:t>
      </w:r>
      <w:r w:rsidR="00C87551" w:rsidRPr="00BB75A4">
        <w:t xml:space="preserve">Evidence and Engagement Unit </w:t>
      </w:r>
      <w:r w:rsidR="00073D9E" w:rsidRPr="00BB75A4">
        <w:t xml:space="preserve">on the key messages from the Conversations for Change </w:t>
      </w:r>
      <w:r w:rsidR="005E5A96" w:rsidRPr="00BB75A4">
        <w:t>consultations</w:t>
      </w:r>
      <w:r w:rsidR="004964FD" w:rsidRPr="00BB75A4">
        <w:t>.</w:t>
      </w:r>
      <w:r w:rsidR="005E5A96" w:rsidRPr="00BB75A4">
        <w:t xml:space="preserve"> </w:t>
      </w:r>
      <w:r w:rsidR="00787EB0" w:rsidRPr="00BB75A4">
        <w:t xml:space="preserve">The Committee noted </w:t>
      </w:r>
      <w:r w:rsidR="000763EA" w:rsidRPr="00BB75A4">
        <w:t xml:space="preserve">that patients and consumers </w:t>
      </w:r>
      <w:r w:rsidR="00352610" w:rsidRPr="00BB75A4">
        <w:t xml:space="preserve">would like to actively participate throughout the HTA process </w:t>
      </w:r>
      <w:r w:rsidR="000763EA" w:rsidRPr="00BB75A4">
        <w:t xml:space="preserve">and would like </w:t>
      </w:r>
      <w:r w:rsidR="00352610" w:rsidRPr="00BB75A4">
        <w:t>more resources to support their participation. The Committee also noted that patients and consumers would like to be able to participate in the HTA process as early as possible.</w:t>
      </w:r>
      <w:r w:rsidR="00787EB0" w:rsidRPr="00BB75A4">
        <w:t xml:space="preserve"> </w:t>
      </w:r>
      <w:r w:rsidR="00B576A4" w:rsidRPr="00BB75A4">
        <w:rPr>
          <w:rFonts w:cs="Arial"/>
          <w:szCs w:val="20"/>
        </w:rPr>
        <w:t>Issues and potential options for reform discussed will be considered further through the planned Consultation 2.</w:t>
      </w:r>
    </w:p>
    <w:p w14:paraId="3385A8E9" w14:textId="776A676D" w:rsidR="0096777A" w:rsidRDefault="00352610" w:rsidP="00B576A4">
      <w:pPr>
        <w:rPr>
          <w:rFonts w:cs="Arial"/>
        </w:rPr>
      </w:pPr>
      <w:r w:rsidRPr="00BB75A4">
        <w:t xml:space="preserve">The Committee </w:t>
      </w:r>
      <w:r w:rsidR="00787EB0" w:rsidRPr="00BB75A4">
        <w:t>thanked the</w:t>
      </w:r>
      <w:r w:rsidRPr="00BB75A4">
        <w:t xml:space="preserve"> representative from the HTA</w:t>
      </w:r>
      <w:r w:rsidR="00787EB0" w:rsidRPr="00BB75A4">
        <w:t xml:space="preserve"> Consumer Evidence and Engagement Unit </w:t>
      </w:r>
      <w:r w:rsidRPr="00BB75A4">
        <w:t xml:space="preserve">and Ms Watson </w:t>
      </w:r>
      <w:r w:rsidR="00787EB0" w:rsidRPr="00BB75A4">
        <w:t>and looked forward to seeing future work</w:t>
      </w:r>
      <w:r w:rsidRPr="00BB75A4">
        <w:t xml:space="preserve"> in this space</w:t>
      </w:r>
      <w:r w:rsidR="00787EB0" w:rsidRPr="00BB75A4">
        <w:t>.</w:t>
      </w:r>
      <w:r w:rsidR="000A5939">
        <w:t xml:space="preserve"> </w:t>
      </w:r>
    </w:p>
    <w:p w14:paraId="3D0F1426" w14:textId="7DBE24B8" w:rsidR="009B3BF9" w:rsidRDefault="009B3BF9" w:rsidP="009B3BF9"/>
    <w:p w14:paraId="3D4FAF6F" w14:textId="52F66211" w:rsidR="00C40BBA" w:rsidRDefault="00C40BBA" w:rsidP="00081F84">
      <w:pPr>
        <w:rPr>
          <w:rFonts w:cs="Arial"/>
          <w:b/>
          <w:bCs/>
          <w:sz w:val="24"/>
          <w:szCs w:val="26"/>
        </w:rPr>
      </w:pPr>
      <w:r>
        <w:rPr>
          <w:rFonts w:cs="Arial"/>
          <w:b/>
          <w:bCs/>
          <w:sz w:val="24"/>
          <w:szCs w:val="26"/>
        </w:rPr>
        <w:t>Other</w:t>
      </w:r>
      <w:r w:rsidR="0096777A">
        <w:rPr>
          <w:rFonts w:cs="Arial"/>
          <w:b/>
          <w:bCs/>
          <w:sz w:val="24"/>
          <w:szCs w:val="26"/>
        </w:rPr>
        <w:t xml:space="preserve"> Business</w:t>
      </w:r>
    </w:p>
    <w:p w14:paraId="0B723424" w14:textId="690A9C40" w:rsidR="00FE79BD" w:rsidRDefault="00C40BBA" w:rsidP="007926FA">
      <w:pPr>
        <w:spacing w:after="0" w:line="240" w:lineRule="auto"/>
      </w:pPr>
      <w:r>
        <w:t xml:space="preserve">The Committee discussed </w:t>
      </w:r>
      <w:r w:rsidR="007E0F92">
        <w:t>a number of administrative matters</w:t>
      </w:r>
      <w:r w:rsidR="006B2D67">
        <w:t xml:space="preserve"> regarding the operation of the Committee</w:t>
      </w:r>
      <w:r w:rsidR="007926FA">
        <w:t>.</w:t>
      </w:r>
    </w:p>
    <w:p w14:paraId="571932F8" w14:textId="6CD40CCB" w:rsidR="0096777A" w:rsidRDefault="0096777A" w:rsidP="007926FA">
      <w:pPr>
        <w:spacing w:after="0" w:line="240" w:lineRule="auto"/>
      </w:pPr>
    </w:p>
    <w:p w14:paraId="1DFBBE36" w14:textId="7A3ECFCB" w:rsidR="0096777A" w:rsidRDefault="0096777A" w:rsidP="007926FA">
      <w:pPr>
        <w:spacing w:after="0" w:line="240" w:lineRule="auto"/>
        <w:rPr>
          <w:b/>
          <w:bCs/>
        </w:rPr>
      </w:pPr>
      <w:r w:rsidRPr="00763132">
        <w:rPr>
          <w:b/>
          <w:bCs/>
        </w:rPr>
        <w:t>Meeting close and next meeting</w:t>
      </w:r>
    </w:p>
    <w:p w14:paraId="56B68911" w14:textId="77777777" w:rsidR="0096777A" w:rsidRPr="00763132" w:rsidRDefault="0096777A" w:rsidP="007926FA">
      <w:pPr>
        <w:spacing w:after="0" w:line="240" w:lineRule="auto"/>
        <w:rPr>
          <w:b/>
          <w:bCs/>
        </w:rPr>
      </w:pPr>
    </w:p>
    <w:p w14:paraId="77B14A51" w14:textId="59DF9463" w:rsidR="0096777A" w:rsidRDefault="0096777A" w:rsidP="0096777A">
      <w:pPr>
        <w:spacing w:after="0" w:line="240" w:lineRule="auto"/>
      </w:pPr>
      <w:r>
        <w:t>The Committee noted the next meeting will be held on 24 July 2023.</w:t>
      </w:r>
    </w:p>
    <w:p w14:paraId="0AEFE9C5" w14:textId="30E7E310" w:rsidR="00B430B9" w:rsidRDefault="00B430B9" w:rsidP="00B430B9"/>
    <w:p w14:paraId="4AFEB501" w14:textId="77777777" w:rsidR="00B430B9" w:rsidRPr="00B430B9" w:rsidRDefault="00B430B9" w:rsidP="00B430B9">
      <w:pPr>
        <w:jc w:val="center"/>
      </w:pPr>
    </w:p>
    <w:sectPr w:rsidR="00B430B9" w:rsidRPr="00B430B9" w:rsidSect="00C16C3C">
      <w:headerReference w:type="defaul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7BF9" w14:textId="77777777" w:rsidR="00CA043F" w:rsidRDefault="00CA043F" w:rsidP="006B56BB">
      <w:r>
        <w:separator/>
      </w:r>
    </w:p>
    <w:p w14:paraId="0691D614" w14:textId="77777777" w:rsidR="00CA043F" w:rsidRDefault="00CA043F"/>
  </w:endnote>
  <w:endnote w:type="continuationSeparator" w:id="0">
    <w:p w14:paraId="41A57C3F" w14:textId="77777777" w:rsidR="00CA043F" w:rsidRDefault="00CA043F" w:rsidP="006B56BB">
      <w:r>
        <w:continuationSeparator/>
      </w:r>
    </w:p>
    <w:p w14:paraId="049C615F" w14:textId="77777777" w:rsidR="00CA043F" w:rsidRDefault="00CA043F"/>
  </w:endnote>
  <w:endnote w:type="continuationNotice" w:id="1">
    <w:p w14:paraId="6270B363" w14:textId="77777777" w:rsidR="00CA043F" w:rsidRDefault="00CA0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4E29BF2B" w:rsidR="008D48C9" w:rsidRPr="00DB46AC" w:rsidRDefault="00E06E24" w:rsidP="00E06E24">
    <w:pPr>
      <w:pStyle w:val="Footer"/>
      <w:tabs>
        <w:tab w:val="clear" w:pos="4513"/>
      </w:tabs>
      <w:rPr>
        <w:vanish/>
      </w:rPr>
    </w:pPr>
    <w:r w:rsidRPr="00DB46AC">
      <w:rPr>
        <w:vanish/>
      </w:rPr>
      <w:t xml:space="preserve">HTA Review Reference Committee – Communique – </w:t>
    </w:r>
    <w:r w:rsidR="001C3115">
      <w:rPr>
        <w:vanish/>
      </w:rPr>
      <w:t>1</w:t>
    </w:r>
    <w:r w:rsidR="00844A7A">
      <w:rPr>
        <w:vanish/>
      </w:rPr>
      <w:t>4 July</w:t>
    </w:r>
    <w:r w:rsidR="001C3115">
      <w:rPr>
        <w:vanish/>
      </w:rPr>
      <w:t xml:space="preserve"> </w:t>
    </w:r>
    <w:r w:rsidR="00C16C3C" w:rsidRPr="00DB46AC">
      <w:rPr>
        <w:vanish/>
      </w:rPr>
      <w:t>2023</w:t>
    </w:r>
    <w:r w:rsidR="00DD6718">
      <w:rPr>
        <w:vanish/>
      </w:rPr>
      <w:tab/>
    </w:r>
    <w:r w:rsidR="00125E02" w:rsidRPr="00125E02">
      <w:rPr>
        <w:vanish/>
      </w:rPr>
      <w:fldChar w:fldCharType="begin"/>
    </w:r>
    <w:r w:rsidR="00125E02" w:rsidRPr="00125E02">
      <w:rPr>
        <w:vanish/>
      </w:rPr>
      <w:instrText xml:space="preserve"> PAGE   \* MERGEFORMAT </w:instrText>
    </w:r>
    <w:r w:rsidR="00125E02" w:rsidRPr="00125E02">
      <w:rPr>
        <w:vanish/>
      </w:rPr>
      <w:fldChar w:fldCharType="separate"/>
    </w:r>
    <w:r w:rsidR="00125E02" w:rsidRPr="00125E02">
      <w:rPr>
        <w:noProof/>
        <w:vanish/>
      </w:rPr>
      <w:t>1</w:t>
    </w:r>
    <w:r w:rsidR="00125E02" w:rsidRPr="00125E02">
      <w:rPr>
        <w:noProof/>
        <w:vanis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6AD79D74" w:rsidR="0068134A" w:rsidRPr="00DE3355" w:rsidRDefault="00584A34" w:rsidP="00AC24B7">
    <w:pPr>
      <w:pStyle w:val="Footer"/>
      <w:tabs>
        <w:tab w:val="clear" w:pos="4513"/>
      </w:tabs>
    </w:pPr>
    <w:r>
      <w:t>HTA Review Reference Committee</w:t>
    </w:r>
    <w:r w:rsidR="0098122D">
      <w:t xml:space="preserve"> –</w:t>
    </w:r>
    <w:r>
      <w:t xml:space="preserve"> </w:t>
    </w:r>
    <w:r w:rsidR="0098122D">
      <w:t>Communique</w:t>
    </w:r>
    <w:r>
      <w:t xml:space="preserve"> </w:t>
    </w:r>
    <w:r w:rsidR="0098122D">
      <w:t xml:space="preserve">– </w:t>
    </w:r>
    <w:r w:rsidR="00C16C3C">
      <w:t>14 April 2023</w:t>
    </w:r>
    <w:sdt>
      <w:sdtPr>
        <w:id w:val="-183903453"/>
        <w:docPartObj>
          <w:docPartGallery w:val="Page Numbers (Bottom of Page)"/>
          <w:docPartUnique/>
        </w:docPartObj>
      </w:sdt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9C179" w14:textId="77777777" w:rsidR="00CA043F" w:rsidRDefault="00CA043F" w:rsidP="006B56BB">
      <w:r>
        <w:separator/>
      </w:r>
    </w:p>
    <w:p w14:paraId="274FF103" w14:textId="77777777" w:rsidR="00CA043F" w:rsidRDefault="00CA043F"/>
  </w:footnote>
  <w:footnote w:type="continuationSeparator" w:id="0">
    <w:p w14:paraId="162CFD1B" w14:textId="77777777" w:rsidR="00CA043F" w:rsidRDefault="00CA043F" w:rsidP="006B56BB">
      <w:r>
        <w:continuationSeparator/>
      </w:r>
    </w:p>
    <w:p w14:paraId="56F6BBEA" w14:textId="77777777" w:rsidR="00CA043F" w:rsidRDefault="00CA043F"/>
  </w:footnote>
  <w:footnote w:type="continuationNotice" w:id="1">
    <w:p w14:paraId="0F43F28C" w14:textId="77777777" w:rsidR="00CA043F" w:rsidRDefault="00CA0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EE06" w14:textId="2A692571" w:rsidR="00584A34" w:rsidRDefault="00C16C3C">
    <w:pPr>
      <w:pStyle w:val="Header"/>
    </w:pPr>
    <w:r>
      <w:rPr>
        <w:noProof/>
        <w:lang w:eastAsia="en-AU"/>
      </w:rPr>
      <w:drawing>
        <wp:inline distT="0" distB="0" distL="0" distR="0" wp14:anchorId="1ECE25F6" wp14:editId="1CE4466E">
          <wp:extent cx="5759450" cy="956945"/>
          <wp:effectExtent l="0" t="0" r="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69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44E2" w14:textId="1339BA76" w:rsidR="00C16C3C" w:rsidRDefault="00C16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F22C4E"/>
    <w:multiLevelType w:val="hybridMultilevel"/>
    <w:tmpl w:val="068EEDAA"/>
    <w:lvl w:ilvl="0" w:tplc="DE62E8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F55621"/>
    <w:multiLevelType w:val="hybridMultilevel"/>
    <w:tmpl w:val="F94EC7FA"/>
    <w:lvl w:ilvl="0" w:tplc="9C5C1416">
      <w:start w:val="10"/>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800BE9"/>
    <w:multiLevelType w:val="hybridMultilevel"/>
    <w:tmpl w:val="FA7C33BC"/>
    <w:lvl w:ilvl="0" w:tplc="9C5C1416">
      <w:start w:val="10"/>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F87FA6"/>
    <w:multiLevelType w:val="hybridMultilevel"/>
    <w:tmpl w:val="C1CAD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985117410">
    <w:abstractNumId w:val="7"/>
  </w:num>
  <w:num w:numId="2" w16cid:durableId="825510802">
    <w:abstractNumId w:val="27"/>
  </w:num>
  <w:num w:numId="3" w16cid:durableId="1174151104">
    <w:abstractNumId w:val="34"/>
  </w:num>
  <w:num w:numId="4" w16cid:durableId="1700356159">
    <w:abstractNumId w:val="8"/>
  </w:num>
  <w:num w:numId="5" w16cid:durableId="906497433">
    <w:abstractNumId w:val="8"/>
    <w:lvlOverride w:ilvl="0">
      <w:startOverride w:val="1"/>
    </w:lvlOverride>
  </w:num>
  <w:num w:numId="6" w16cid:durableId="1431006207">
    <w:abstractNumId w:val="12"/>
  </w:num>
  <w:num w:numId="7" w16cid:durableId="334042933">
    <w:abstractNumId w:val="24"/>
  </w:num>
  <w:num w:numId="8" w16cid:durableId="1654677505">
    <w:abstractNumId w:val="33"/>
  </w:num>
  <w:num w:numId="9" w16cid:durableId="760106472">
    <w:abstractNumId w:val="5"/>
  </w:num>
  <w:num w:numId="10" w16cid:durableId="125776946">
    <w:abstractNumId w:val="4"/>
  </w:num>
  <w:num w:numId="11" w16cid:durableId="2056390629">
    <w:abstractNumId w:val="3"/>
  </w:num>
  <w:num w:numId="12" w16cid:durableId="3748568">
    <w:abstractNumId w:val="2"/>
  </w:num>
  <w:num w:numId="13" w16cid:durableId="1289777171">
    <w:abstractNumId w:val="6"/>
  </w:num>
  <w:num w:numId="14" w16cid:durableId="394277878">
    <w:abstractNumId w:val="1"/>
  </w:num>
  <w:num w:numId="15" w16cid:durableId="1140925374">
    <w:abstractNumId w:val="0"/>
  </w:num>
  <w:num w:numId="16" w16cid:durableId="1586186566">
    <w:abstractNumId w:val="36"/>
  </w:num>
  <w:num w:numId="17" w16cid:durableId="1768579150">
    <w:abstractNumId w:val="14"/>
  </w:num>
  <w:num w:numId="18" w16cid:durableId="866916146">
    <w:abstractNumId w:val="16"/>
  </w:num>
  <w:num w:numId="19" w16cid:durableId="1288850417">
    <w:abstractNumId w:val="19"/>
  </w:num>
  <w:num w:numId="20" w16cid:durableId="99835732">
    <w:abstractNumId w:val="20"/>
  </w:num>
  <w:num w:numId="21" w16cid:durableId="1602641448">
    <w:abstractNumId w:val="35"/>
  </w:num>
  <w:num w:numId="22" w16cid:durableId="1068918940">
    <w:abstractNumId w:val="11"/>
  </w:num>
  <w:num w:numId="23" w16cid:durableId="858816070">
    <w:abstractNumId w:val="14"/>
  </w:num>
  <w:num w:numId="24" w16cid:durableId="1531261485">
    <w:abstractNumId w:val="19"/>
  </w:num>
  <w:num w:numId="25" w16cid:durableId="2084447877">
    <w:abstractNumId w:val="34"/>
  </w:num>
  <w:num w:numId="26" w16cid:durableId="971180405">
    <w:abstractNumId w:val="8"/>
  </w:num>
  <w:num w:numId="27" w16cid:durableId="1607732223">
    <w:abstractNumId w:val="21"/>
  </w:num>
  <w:num w:numId="28" w16cid:durableId="1509783097">
    <w:abstractNumId w:val="31"/>
  </w:num>
  <w:num w:numId="29" w16cid:durableId="445542558">
    <w:abstractNumId w:val="25"/>
  </w:num>
  <w:num w:numId="30" w16cid:durableId="1446660131">
    <w:abstractNumId w:val="26"/>
  </w:num>
  <w:num w:numId="31" w16cid:durableId="388920661">
    <w:abstractNumId w:val="13"/>
  </w:num>
  <w:num w:numId="32" w16cid:durableId="224995518">
    <w:abstractNumId w:val="10"/>
  </w:num>
  <w:num w:numId="33" w16cid:durableId="846290935">
    <w:abstractNumId w:val="18"/>
  </w:num>
  <w:num w:numId="34" w16cid:durableId="1396465453">
    <w:abstractNumId w:val="22"/>
  </w:num>
  <w:num w:numId="35" w16cid:durableId="2145927549">
    <w:abstractNumId w:val="32"/>
  </w:num>
  <w:num w:numId="36" w16cid:durableId="1153453428">
    <w:abstractNumId w:val="29"/>
  </w:num>
  <w:num w:numId="37" w16cid:durableId="443351438">
    <w:abstractNumId w:val="30"/>
  </w:num>
  <w:num w:numId="38" w16cid:durableId="1918467615">
    <w:abstractNumId w:val="28"/>
  </w:num>
  <w:num w:numId="39" w16cid:durableId="551381142">
    <w:abstractNumId w:val="23"/>
  </w:num>
  <w:num w:numId="40" w16cid:durableId="1962880290">
    <w:abstractNumId w:val="9"/>
  </w:num>
  <w:num w:numId="41" w16cid:durableId="1590042677">
    <w:abstractNumId w:val="17"/>
  </w:num>
  <w:num w:numId="42" w16cid:durableId="1574855041">
    <w:abstractNumId w:val="28"/>
  </w:num>
  <w:num w:numId="43" w16cid:durableId="2081516674">
    <w:abstractNumId w:val="15"/>
  </w:num>
  <w:num w:numId="44" w16cid:durableId="222910696">
    <w:abstractNumId w:val="28"/>
  </w:num>
  <w:num w:numId="45" w16cid:durableId="1287391142">
    <w:abstractNumId w:val="28"/>
  </w:num>
  <w:num w:numId="46" w16cid:durableId="36007459">
    <w:abstractNumId w:val="28"/>
  </w:num>
  <w:num w:numId="47" w16cid:durableId="1798834121">
    <w:abstractNumId w:val="28"/>
  </w:num>
  <w:num w:numId="48" w16cid:durableId="5210210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sLC0NDAxszC0NDZX0lEKTi0uzszPAykwrAUAFAMhKywAAAA="/>
  </w:docVars>
  <w:rsids>
    <w:rsidRoot w:val="0035097A"/>
    <w:rsid w:val="00003743"/>
    <w:rsid w:val="00004651"/>
    <w:rsid w:val="000047B4"/>
    <w:rsid w:val="00005712"/>
    <w:rsid w:val="00007FD8"/>
    <w:rsid w:val="00010682"/>
    <w:rsid w:val="000117F8"/>
    <w:rsid w:val="00012E0F"/>
    <w:rsid w:val="0001460F"/>
    <w:rsid w:val="00014941"/>
    <w:rsid w:val="0001658B"/>
    <w:rsid w:val="00022629"/>
    <w:rsid w:val="00026139"/>
    <w:rsid w:val="00027601"/>
    <w:rsid w:val="000325F3"/>
    <w:rsid w:val="00033321"/>
    <w:rsid w:val="000338E5"/>
    <w:rsid w:val="00033ECC"/>
    <w:rsid w:val="0003422F"/>
    <w:rsid w:val="000402F7"/>
    <w:rsid w:val="00041443"/>
    <w:rsid w:val="00046FF0"/>
    <w:rsid w:val="00050176"/>
    <w:rsid w:val="0005576F"/>
    <w:rsid w:val="000615F5"/>
    <w:rsid w:val="000633F0"/>
    <w:rsid w:val="00067456"/>
    <w:rsid w:val="00071506"/>
    <w:rsid w:val="0007154F"/>
    <w:rsid w:val="00073D9E"/>
    <w:rsid w:val="000763EA"/>
    <w:rsid w:val="00081181"/>
    <w:rsid w:val="00081AB1"/>
    <w:rsid w:val="00081F84"/>
    <w:rsid w:val="0008299E"/>
    <w:rsid w:val="00086BBD"/>
    <w:rsid w:val="00090316"/>
    <w:rsid w:val="00093981"/>
    <w:rsid w:val="00095B2D"/>
    <w:rsid w:val="000961D8"/>
    <w:rsid w:val="000A3D13"/>
    <w:rsid w:val="000A5939"/>
    <w:rsid w:val="000B067A"/>
    <w:rsid w:val="000B1540"/>
    <w:rsid w:val="000B1E53"/>
    <w:rsid w:val="000B33FD"/>
    <w:rsid w:val="000B4ABA"/>
    <w:rsid w:val="000B6A5F"/>
    <w:rsid w:val="000C1240"/>
    <w:rsid w:val="000C243A"/>
    <w:rsid w:val="000C446A"/>
    <w:rsid w:val="000C4B16"/>
    <w:rsid w:val="000C50C3"/>
    <w:rsid w:val="000C5E14"/>
    <w:rsid w:val="000D21F6"/>
    <w:rsid w:val="000D4500"/>
    <w:rsid w:val="000D7AEA"/>
    <w:rsid w:val="000E2C66"/>
    <w:rsid w:val="000F06E0"/>
    <w:rsid w:val="000F123C"/>
    <w:rsid w:val="000F2FED"/>
    <w:rsid w:val="001036DC"/>
    <w:rsid w:val="0010616D"/>
    <w:rsid w:val="00110478"/>
    <w:rsid w:val="00114698"/>
    <w:rsid w:val="0011711B"/>
    <w:rsid w:val="00117F8A"/>
    <w:rsid w:val="00121B9B"/>
    <w:rsid w:val="00122ADC"/>
    <w:rsid w:val="00123F5C"/>
    <w:rsid w:val="00125E02"/>
    <w:rsid w:val="00130F59"/>
    <w:rsid w:val="00133CF4"/>
    <w:rsid w:val="00133EC0"/>
    <w:rsid w:val="00141CE5"/>
    <w:rsid w:val="00144908"/>
    <w:rsid w:val="00154755"/>
    <w:rsid w:val="00154B25"/>
    <w:rsid w:val="001571C7"/>
    <w:rsid w:val="001606E2"/>
    <w:rsid w:val="00161094"/>
    <w:rsid w:val="00175430"/>
    <w:rsid w:val="00175461"/>
    <w:rsid w:val="0017665C"/>
    <w:rsid w:val="00177AD2"/>
    <w:rsid w:val="001815A8"/>
    <w:rsid w:val="0018246A"/>
    <w:rsid w:val="001824FD"/>
    <w:rsid w:val="001840FA"/>
    <w:rsid w:val="00186298"/>
    <w:rsid w:val="00190079"/>
    <w:rsid w:val="0019070C"/>
    <w:rsid w:val="001949D7"/>
    <w:rsid w:val="0019622E"/>
    <w:rsid w:val="001966A7"/>
    <w:rsid w:val="001A4627"/>
    <w:rsid w:val="001A4979"/>
    <w:rsid w:val="001B15D3"/>
    <w:rsid w:val="001B1D97"/>
    <w:rsid w:val="001B32A4"/>
    <w:rsid w:val="001B3443"/>
    <w:rsid w:val="001C0326"/>
    <w:rsid w:val="001C192F"/>
    <w:rsid w:val="001C3115"/>
    <w:rsid w:val="001C3372"/>
    <w:rsid w:val="001C3C42"/>
    <w:rsid w:val="001D7869"/>
    <w:rsid w:val="001E1BC6"/>
    <w:rsid w:val="001F492A"/>
    <w:rsid w:val="001F5BBD"/>
    <w:rsid w:val="002026CD"/>
    <w:rsid w:val="002033FC"/>
    <w:rsid w:val="002044BB"/>
    <w:rsid w:val="00210B09"/>
    <w:rsid w:val="00210C9E"/>
    <w:rsid w:val="00211840"/>
    <w:rsid w:val="00214352"/>
    <w:rsid w:val="00217238"/>
    <w:rsid w:val="00220D40"/>
    <w:rsid w:val="00220E5F"/>
    <w:rsid w:val="002212B5"/>
    <w:rsid w:val="00224ADF"/>
    <w:rsid w:val="00226668"/>
    <w:rsid w:val="00232E39"/>
    <w:rsid w:val="00233809"/>
    <w:rsid w:val="00237E2B"/>
    <w:rsid w:val="00240046"/>
    <w:rsid w:val="0024324A"/>
    <w:rsid w:val="0024797F"/>
    <w:rsid w:val="0025119E"/>
    <w:rsid w:val="00251269"/>
    <w:rsid w:val="002534EA"/>
    <w:rsid w:val="002535C0"/>
    <w:rsid w:val="002579FE"/>
    <w:rsid w:val="0026311C"/>
    <w:rsid w:val="0026668C"/>
    <w:rsid w:val="00266AC1"/>
    <w:rsid w:val="0027178C"/>
    <w:rsid w:val="002719FA"/>
    <w:rsid w:val="00272668"/>
    <w:rsid w:val="0027330B"/>
    <w:rsid w:val="0027415E"/>
    <w:rsid w:val="002803AD"/>
    <w:rsid w:val="00282052"/>
    <w:rsid w:val="00284474"/>
    <w:rsid w:val="0028519E"/>
    <w:rsid w:val="002856A5"/>
    <w:rsid w:val="002872ED"/>
    <w:rsid w:val="002905C2"/>
    <w:rsid w:val="002945B0"/>
    <w:rsid w:val="00295AF2"/>
    <w:rsid w:val="00295C91"/>
    <w:rsid w:val="00297151"/>
    <w:rsid w:val="002A0AC8"/>
    <w:rsid w:val="002B1900"/>
    <w:rsid w:val="002B1F00"/>
    <w:rsid w:val="002B20E6"/>
    <w:rsid w:val="002B410F"/>
    <w:rsid w:val="002B42A3"/>
    <w:rsid w:val="002C0CDD"/>
    <w:rsid w:val="002C38C4"/>
    <w:rsid w:val="002C4196"/>
    <w:rsid w:val="002D0156"/>
    <w:rsid w:val="002D72A8"/>
    <w:rsid w:val="002D77FE"/>
    <w:rsid w:val="002E1A1D"/>
    <w:rsid w:val="002E4081"/>
    <w:rsid w:val="002E5B78"/>
    <w:rsid w:val="002E6AC1"/>
    <w:rsid w:val="002E7A59"/>
    <w:rsid w:val="002F3AE3"/>
    <w:rsid w:val="002F4CEA"/>
    <w:rsid w:val="002F6346"/>
    <w:rsid w:val="0030464B"/>
    <w:rsid w:val="00305D17"/>
    <w:rsid w:val="0030786C"/>
    <w:rsid w:val="00316726"/>
    <w:rsid w:val="00317E67"/>
    <w:rsid w:val="00322BEE"/>
    <w:rsid w:val="003233DE"/>
    <w:rsid w:val="0032466B"/>
    <w:rsid w:val="00327F94"/>
    <w:rsid w:val="00330813"/>
    <w:rsid w:val="003330EB"/>
    <w:rsid w:val="003415FD"/>
    <w:rsid w:val="003429F0"/>
    <w:rsid w:val="00345A82"/>
    <w:rsid w:val="0035097A"/>
    <w:rsid w:val="00352580"/>
    <w:rsid w:val="00352610"/>
    <w:rsid w:val="003540A4"/>
    <w:rsid w:val="0035728E"/>
    <w:rsid w:val="003574ED"/>
    <w:rsid w:val="00357BCC"/>
    <w:rsid w:val="00360E4E"/>
    <w:rsid w:val="00367589"/>
    <w:rsid w:val="00367CAE"/>
    <w:rsid w:val="00370AAA"/>
    <w:rsid w:val="00371345"/>
    <w:rsid w:val="00373460"/>
    <w:rsid w:val="00373CEA"/>
    <w:rsid w:val="00374622"/>
    <w:rsid w:val="00375F77"/>
    <w:rsid w:val="003771DB"/>
    <w:rsid w:val="00381BBE"/>
    <w:rsid w:val="00382903"/>
    <w:rsid w:val="00382DA6"/>
    <w:rsid w:val="003846FF"/>
    <w:rsid w:val="003857D4"/>
    <w:rsid w:val="00385AD4"/>
    <w:rsid w:val="00387924"/>
    <w:rsid w:val="0039384D"/>
    <w:rsid w:val="00395C23"/>
    <w:rsid w:val="00396F54"/>
    <w:rsid w:val="0039733A"/>
    <w:rsid w:val="003A2D7D"/>
    <w:rsid w:val="003A2E4F"/>
    <w:rsid w:val="003A2F0B"/>
    <w:rsid w:val="003A4438"/>
    <w:rsid w:val="003A5013"/>
    <w:rsid w:val="003A5078"/>
    <w:rsid w:val="003A62DD"/>
    <w:rsid w:val="003A775A"/>
    <w:rsid w:val="003B213A"/>
    <w:rsid w:val="003B43AD"/>
    <w:rsid w:val="003C0FEC"/>
    <w:rsid w:val="003C2AC8"/>
    <w:rsid w:val="003C337D"/>
    <w:rsid w:val="003D033A"/>
    <w:rsid w:val="003D17F9"/>
    <w:rsid w:val="003D2D88"/>
    <w:rsid w:val="003D41EA"/>
    <w:rsid w:val="003D4850"/>
    <w:rsid w:val="003D535A"/>
    <w:rsid w:val="003D735B"/>
    <w:rsid w:val="003E3F78"/>
    <w:rsid w:val="003E5265"/>
    <w:rsid w:val="003F0955"/>
    <w:rsid w:val="003F360D"/>
    <w:rsid w:val="003F5F4D"/>
    <w:rsid w:val="003F646F"/>
    <w:rsid w:val="00400989"/>
    <w:rsid w:val="00400F00"/>
    <w:rsid w:val="00402993"/>
    <w:rsid w:val="00404F8B"/>
    <w:rsid w:val="00405256"/>
    <w:rsid w:val="00410031"/>
    <w:rsid w:val="00415C81"/>
    <w:rsid w:val="004205D8"/>
    <w:rsid w:val="004249B5"/>
    <w:rsid w:val="004270DB"/>
    <w:rsid w:val="00432378"/>
    <w:rsid w:val="00436C3F"/>
    <w:rsid w:val="0043703D"/>
    <w:rsid w:val="00440411"/>
    <w:rsid w:val="00440D65"/>
    <w:rsid w:val="004430EB"/>
    <w:rsid w:val="004435E6"/>
    <w:rsid w:val="00447E31"/>
    <w:rsid w:val="00453923"/>
    <w:rsid w:val="00454B9B"/>
    <w:rsid w:val="00457858"/>
    <w:rsid w:val="00457E46"/>
    <w:rsid w:val="00460B0B"/>
    <w:rsid w:val="00461023"/>
    <w:rsid w:val="00462FAC"/>
    <w:rsid w:val="00463B4A"/>
    <w:rsid w:val="00464631"/>
    <w:rsid w:val="00464B79"/>
    <w:rsid w:val="00465A9B"/>
    <w:rsid w:val="00467BBF"/>
    <w:rsid w:val="00482917"/>
    <w:rsid w:val="0048593C"/>
    <w:rsid w:val="004867E2"/>
    <w:rsid w:val="004929A9"/>
    <w:rsid w:val="00492D44"/>
    <w:rsid w:val="004935AB"/>
    <w:rsid w:val="004964FD"/>
    <w:rsid w:val="00497C82"/>
    <w:rsid w:val="004A5D18"/>
    <w:rsid w:val="004A78D9"/>
    <w:rsid w:val="004B1579"/>
    <w:rsid w:val="004B3586"/>
    <w:rsid w:val="004B4E87"/>
    <w:rsid w:val="004B5A85"/>
    <w:rsid w:val="004B7A88"/>
    <w:rsid w:val="004B7CA4"/>
    <w:rsid w:val="004C10CF"/>
    <w:rsid w:val="004C3439"/>
    <w:rsid w:val="004C458A"/>
    <w:rsid w:val="004C66CD"/>
    <w:rsid w:val="004C6B8D"/>
    <w:rsid w:val="004C6BCF"/>
    <w:rsid w:val="004D2DEE"/>
    <w:rsid w:val="004D58BF"/>
    <w:rsid w:val="004D672B"/>
    <w:rsid w:val="004E055F"/>
    <w:rsid w:val="004E4335"/>
    <w:rsid w:val="004E621B"/>
    <w:rsid w:val="004F0452"/>
    <w:rsid w:val="004F13EE"/>
    <w:rsid w:val="004F2022"/>
    <w:rsid w:val="004F7C05"/>
    <w:rsid w:val="00500ECD"/>
    <w:rsid w:val="00501C94"/>
    <w:rsid w:val="00503A88"/>
    <w:rsid w:val="00506432"/>
    <w:rsid w:val="005176A0"/>
    <w:rsid w:val="0052051D"/>
    <w:rsid w:val="005206FE"/>
    <w:rsid w:val="00521B11"/>
    <w:rsid w:val="00522825"/>
    <w:rsid w:val="0052599D"/>
    <w:rsid w:val="005266FF"/>
    <w:rsid w:val="005308B0"/>
    <w:rsid w:val="00533C31"/>
    <w:rsid w:val="00534E65"/>
    <w:rsid w:val="005405E7"/>
    <w:rsid w:val="00545EE6"/>
    <w:rsid w:val="00546ED7"/>
    <w:rsid w:val="0054768D"/>
    <w:rsid w:val="005476D0"/>
    <w:rsid w:val="0055161D"/>
    <w:rsid w:val="0055389A"/>
    <w:rsid w:val="005550E7"/>
    <w:rsid w:val="005564FB"/>
    <w:rsid w:val="005572C7"/>
    <w:rsid w:val="00561322"/>
    <w:rsid w:val="005622C2"/>
    <w:rsid w:val="005650ED"/>
    <w:rsid w:val="00575754"/>
    <w:rsid w:val="00581FBA"/>
    <w:rsid w:val="00584A34"/>
    <w:rsid w:val="0058736B"/>
    <w:rsid w:val="0059100E"/>
    <w:rsid w:val="00591E20"/>
    <w:rsid w:val="00595408"/>
    <w:rsid w:val="00595E84"/>
    <w:rsid w:val="005A0C59"/>
    <w:rsid w:val="005A1ED4"/>
    <w:rsid w:val="005A31A9"/>
    <w:rsid w:val="005A3AB3"/>
    <w:rsid w:val="005A48EB"/>
    <w:rsid w:val="005A4E59"/>
    <w:rsid w:val="005A6CFB"/>
    <w:rsid w:val="005B44D5"/>
    <w:rsid w:val="005B62D5"/>
    <w:rsid w:val="005C5AEB"/>
    <w:rsid w:val="005E0A3F"/>
    <w:rsid w:val="005E589A"/>
    <w:rsid w:val="005E5A96"/>
    <w:rsid w:val="005E6883"/>
    <w:rsid w:val="005E772F"/>
    <w:rsid w:val="005F4ECA"/>
    <w:rsid w:val="0060326B"/>
    <w:rsid w:val="006041BE"/>
    <w:rsid w:val="006043C7"/>
    <w:rsid w:val="00605E53"/>
    <w:rsid w:val="00624B52"/>
    <w:rsid w:val="00625955"/>
    <w:rsid w:val="00630058"/>
    <w:rsid w:val="00630794"/>
    <w:rsid w:val="006309D5"/>
    <w:rsid w:val="00631DF4"/>
    <w:rsid w:val="00632489"/>
    <w:rsid w:val="00632CD6"/>
    <w:rsid w:val="00634175"/>
    <w:rsid w:val="006408AC"/>
    <w:rsid w:val="00640967"/>
    <w:rsid w:val="00641EDC"/>
    <w:rsid w:val="006451D6"/>
    <w:rsid w:val="00647C0F"/>
    <w:rsid w:val="006511B6"/>
    <w:rsid w:val="0065423D"/>
    <w:rsid w:val="00657FF8"/>
    <w:rsid w:val="00670D99"/>
    <w:rsid w:val="00670E2B"/>
    <w:rsid w:val="006734BB"/>
    <w:rsid w:val="0067697A"/>
    <w:rsid w:val="0068134A"/>
    <w:rsid w:val="006821EB"/>
    <w:rsid w:val="00694260"/>
    <w:rsid w:val="006B2286"/>
    <w:rsid w:val="006B2D67"/>
    <w:rsid w:val="006B56BB"/>
    <w:rsid w:val="006B56FB"/>
    <w:rsid w:val="006C77A8"/>
    <w:rsid w:val="006D4098"/>
    <w:rsid w:val="006D7681"/>
    <w:rsid w:val="006D7B2E"/>
    <w:rsid w:val="006E02EA"/>
    <w:rsid w:val="006E0968"/>
    <w:rsid w:val="006E2AF6"/>
    <w:rsid w:val="00701275"/>
    <w:rsid w:val="00701D8C"/>
    <w:rsid w:val="00707F56"/>
    <w:rsid w:val="00713558"/>
    <w:rsid w:val="00720D08"/>
    <w:rsid w:val="007234A9"/>
    <w:rsid w:val="0072610E"/>
    <w:rsid w:val="007263B9"/>
    <w:rsid w:val="00730E51"/>
    <w:rsid w:val="00731DB7"/>
    <w:rsid w:val="007334F8"/>
    <w:rsid w:val="007339CD"/>
    <w:rsid w:val="007359D8"/>
    <w:rsid w:val="007362D4"/>
    <w:rsid w:val="007369F8"/>
    <w:rsid w:val="007375FA"/>
    <w:rsid w:val="0074120B"/>
    <w:rsid w:val="0074241C"/>
    <w:rsid w:val="00751DA7"/>
    <w:rsid w:val="00761942"/>
    <w:rsid w:val="00763132"/>
    <w:rsid w:val="007652D5"/>
    <w:rsid w:val="0076672A"/>
    <w:rsid w:val="007721B1"/>
    <w:rsid w:val="007757AE"/>
    <w:rsid w:val="00775E45"/>
    <w:rsid w:val="0077649E"/>
    <w:rsid w:val="00776E74"/>
    <w:rsid w:val="00785169"/>
    <w:rsid w:val="007858D3"/>
    <w:rsid w:val="00787EB0"/>
    <w:rsid w:val="00787F4B"/>
    <w:rsid w:val="00792161"/>
    <w:rsid w:val="007926FA"/>
    <w:rsid w:val="00793064"/>
    <w:rsid w:val="00793BBF"/>
    <w:rsid w:val="007954AB"/>
    <w:rsid w:val="007A14C5"/>
    <w:rsid w:val="007A4804"/>
    <w:rsid w:val="007A4A10"/>
    <w:rsid w:val="007A602B"/>
    <w:rsid w:val="007A6FE2"/>
    <w:rsid w:val="007B00F4"/>
    <w:rsid w:val="007B1760"/>
    <w:rsid w:val="007B4017"/>
    <w:rsid w:val="007C16E8"/>
    <w:rsid w:val="007C1D76"/>
    <w:rsid w:val="007C1FDC"/>
    <w:rsid w:val="007C6D9C"/>
    <w:rsid w:val="007C7DDB"/>
    <w:rsid w:val="007D2CC7"/>
    <w:rsid w:val="007D673D"/>
    <w:rsid w:val="007E0F92"/>
    <w:rsid w:val="007E41C2"/>
    <w:rsid w:val="007E4D09"/>
    <w:rsid w:val="007F2220"/>
    <w:rsid w:val="007F2FC3"/>
    <w:rsid w:val="007F3D7E"/>
    <w:rsid w:val="007F4AB2"/>
    <w:rsid w:val="007F4B3E"/>
    <w:rsid w:val="00810CE3"/>
    <w:rsid w:val="008127AF"/>
    <w:rsid w:val="00812B46"/>
    <w:rsid w:val="00815700"/>
    <w:rsid w:val="0082517A"/>
    <w:rsid w:val="008264EB"/>
    <w:rsid w:val="00826B8F"/>
    <w:rsid w:val="00826DBE"/>
    <w:rsid w:val="00831E8A"/>
    <w:rsid w:val="008321D7"/>
    <w:rsid w:val="00835BDE"/>
    <w:rsid w:val="00835C76"/>
    <w:rsid w:val="008376E2"/>
    <w:rsid w:val="00843049"/>
    <w:rsid w:val="00844A7A"/>
    <w:rsid w:val="0084543B"/>
    <w:rsid w:val="008501AD"/>
    <w:rsid w:val="008513C1"/>
    <w:rsid w:val="00851925"/>
    <w:rsid w:val="0085209B"/>
    <w:rsid w:val="00855512"/>
    <w:rsid w:val="00856B66"/>
    <w:rsid w:val="008601AC"/>
    <w:rsid w:val="00861A5F"/>
    <w:rsid w:val="008644AD"/>
    <w:rsid w:val="00865735"/>
    <w:rsid w:val="00865DDB"/>
    <w:rsid w:val="00866394"/>
    <w:rsid w:val="00867538"/>
    <w:rsid w:val="00872891"/>
    <w:rsid w:val="00873D90"/>
    <w:rsid w:val="00873FC8"/>
    <w:rsid w:val="00884C63"/>
    <w:rsid w:val="00885908"/>
    <w:rsid w:val="0088600B"/>
    <w:rsid w:val="008864B7"/>
    <w:rsid w:val="0089677E"/>
    <w:rsid w:val="008A7438"/>
    <w:rsid w:val="008B001B"/>
    <w:rsid w:val="008B1334"/>
    <w:rsid w:val="008B19BA"/>
    <w:rsid w:val="008B25C7"/>
    <w:rsid w:val="008C0278"/>
    <w:rsid w:val="008C24E9"/>
    <w:rsid w:val="008C4B41"/>
    <w:rsid w:val="008C79CF"/>
    <w:rsid w:val="008D0533"/>
    <w:rsid w:val="008D42CB"/>
    <w:rsid w:val="008D48C9"/>
    <w:rsid w:val="008D6381"/>
    <w:rsid w:val="008E0C77"/>
    <w:rsid w:val="008E0D82"/>
    <w:rsid w:val="008E15B0"/>
    <w:rsid w:val="008E625F"/>
    <w:rsid w:val="008F09B0"/>
    <w:rsid w:val="008F264D"/>
    <w:rsid w:val="009007A3"/>
    <w:rsid w:val="009040E9"/>
    <w:rsid w:val="00904E9C"/>
    <w:rsid w:val="009074E1"/>
    <w:rsid w:val="009112F7"/>
    <w:rsid w:val="009122AF"/>
    <w:rsid w:val="00912322"/>
    <w:rsid w:val="00912D54"/>
    <w:rsid w:val="0091389F"/>
    <w:rsid w:val="00914973"/>
    <w:rsid w:val="00915B49"/>
    <w:rsid w:val="009163ED"/>
    <w:rsid w:val="009208F7"/>
    <w:rsid w:val="00921649"/>
    <w:rsid w:val="00922517"/>
    <w:rsid w:val="00922722"/>
    <w:rsid w:val="00925938"/>
    <w:rsid w:val="009261E6"/>
    <w:rsid w:val="009268E1"/>
    <w:rsid w:val="009326E9"/>
    <w:rsid w:val="009344DE"/>
    <w:rsid w:val="0094131C"/>
    <w:rsid w:val="00942553"/>
    <w:rsid w:val="00945E7F"/>
    <w:rsid w:val="0095095B"/>
    <w:rsid w:val="00952F7C"/>
    <w:rsid w:val="00953517"/>
    <w:rsid w:val="009557C1"/>
    <w:rsid w:val="00955905"/>
    <w:rsid w:val="00957C23"/>
    <w:rsid w:val="00960D6E"/>
    <w:rsid w:val="0096777A"/>
    <w:rsid w:val="00970A95"/>
    <w:rsid w:val="00970AFB"/>
    <w:rsid w:val="009724AB"/>
    <w:rsid w:val="00974B59"/>
    <w:rsid w:val="009756AD"/>
    <w:rsid w:val="00976C03"/>
    <w:rsid w:val="0098047C"/>
    <w:rsid w:val="0098122D"/>
    <w:rsid w:val="0098340B"/>
    <w:rsid w:val="009839FE"/>
    <w:rsid w:val="00983F0B"/>
    <w:rsid w:val="00986830"/>
    <w:rsid w:val="009924C3"/>
    <w:rsid w:val="00993102"/>
    <w:rsid w:val="009A7DA8"/>
    <w:rsid w:val="009B1570"/>
    <w:rsid w:val="009B3BF9"/>
    <w:rsid w:val="009C5F99"/>
    <w:rsid w:val="009C6F10"/>
    <w:rsid w:val="009D148F"/>
    <w:rsid w:val="009D3D70"/>
    <w:rsid w:val="009D580B"/>
    <w:rsid w:val="009E1CD5"/>
    <w:rsid w:val="009E6F7E"/>
    <w:rsid w:val="009E7A57"/>
    <w:rsid w:val="009F3B91"/>
    <w:rsid w:val="009F4803"/>
    <w:rsid w:val="009F4F6A"/>
    <w:rsid w:val="00A11C39"/>
    <w:rsid w:val="00A13EB5"/>
    <w:rsid w:val="00A15A3E"/>
    <w:rsid w:val="00A15D6D"/>
    <w:rsid w:val="00A16E36"/>
    <w:rsid w:val="00A24961"/>
    <w:rsid w:val="00A24B10"/>
    <w:rsid w:val="00A277EF"/>
    <w:rsid w:val="00A279A9"/>
    <w:rsid w:val="00A30E9B"/>
    <w:rsid w:val="00A35263"/>
    <w:rsid w:val="00A36100"/>
    <w:rsid w:val="00A415AC"/>
    <w:rsid w:val="00A4512D"/>
    <w:rsid w:val="00A50244"/>
    <w:rsid w:val="00A61018"/>
    <w:rsid w:val="00A627D7"/>
    <w:rsid w:val="00A656C7"/>
    <w:rsid w:val="00A66B57"/>
    <w:rsid w:val="00A67A5F"/>
    <w:rsid w:val="00A705AF"/>
    <w:rsid w:val="00A71954"/>
    <w:rsid w:val="00A72454"/>
    <w:rsid w:val="00A77696"/>
    <w:rsid w:val="00A77F2A"/>
    <w:rsid w:val="00A80557"/>
    <w:rsid w:val="00A805CF"/>
    <w:rsid w:val="00A81D33"/>
    <w:rsid w:val="00A8341C"/>
    <w:rsid w:val="00A86A64"/>
    <w:rsid w:val="00A92A6F"/>
    <w:rsid w:val="00A930AE"/>
    <w:rsid w:val="00A9711C"/>
    <w:rsid w:val="00AA1A95"/>
    <w:rsid w:val="00AA2344"/>
    <w:rsid w:val="00AA260F"/>
    <w:rsid w:val="00AA79F5"/>
    <w:rsid w:val="00AB1535"/>
    <w:rsid w:val="00AB1B1A"/>
    <w:rsid w:val="00AB1EE7"/>
    <w:rsid w:val="00AB4B37"/>
    <w:rsid w:val="00AB5762"/>
    <w:rsid w:val="00AC24B7"/>
    <w:rsid w:val="00AC2679"/>
    <w:rsid w:val="00AC2715"/>
    <w:rsid w:val="00AC4BE4"/>
    <w:rsid w:val="00AC5F00"/>
    <w:rsid w:val="00AD0282"/>
    <w:rsid w:val="00AD05E6"/>
    <w:rsid w:val="00AD0D3F"/>
    <w:rsid w:val="00AD1865"/>
    <w:rsid w:val="00AD2F29"/>
    <w:rsid w:val="00AE1D7D"/>
    <w:rsid w:val="00AE2A8B"/>
    <w:rsid w:val="00AE3F64"/>
    <w:rsid w:val="00AF02EC"/>
    <w:rsid w:val="00AF4687"/>
    <w:rsid w:val="00AF7386"/>
    <w:rsid w:val="00AF7934"/>
    <w:rsid w:val="00B00B81"/>
    <w:rsid w:val="00B01F9F"/>
    <w:rsid w:val="00B04580"/>
    <w:rsid w:val="00B04B09"/>
    <w:rsid w:val="00B054A6"/>
    <w:rsid w:val="00B10753"/>
    <w:rsid w:val="00B16A51"/>
    <w:rsid w:val="00B31564"/>
    <w:rsid w:val="00B32222"/>
    <w:rsid w:val="00B33117"/>
    <w:rsid w:val="00B34186"/>
    <w:rsid w:val="00B360BB"/>
    <w:rsid w:val="00B3618D"/>
    <w:rsid w:val="00B36233"/>
    <w:rsid w:val="00B42851"/>
    <w:rsid w:val="00B42885"/>
    <w:rsid w:val="00B42CC8"/>
    <w:rsid w:val="00B430B9"/>
    <w:rsid w:val="00B45AC7"/>
    <w:rsid w:val="00B5360A"/>
    <w:rsid w:val="00B5372F"/>
    <w:rsid w:val="00B54577"/>
    <w:rsid w:val="00B55E3F"/>
    <w:rsid w:val="00B56A4F"/>
    <w:rsid w:val="00B576A4"/>
    <w:rsid w:val="00B61129"/>
    <w:rsid w:val="00B6535D"/>
    <w:rsid w:val="00B666A3"/>
    <w:rsid w:val="00B67E7F"/>
    <w:rsid w:val="00B75A3A"/>
    <w:rsid w:val="00B80D26"/>
    <w:rsid w:val="00B839B2"/>
    <w:rsid w:val="00B94252"/>
    <w:rsid w:val="00B96200"/>
    <w:rsid w:val="00B9715A"/>
    <w:rsid w:val="00BA087A"/>
    <w:rsid w:val="00BA14BE"/>
    <w:rsid w:val="00BA2732"/>
    <w:rsid w:val="00BA293D"/>
    <w:rsid w:val="00BA4216"/>
    <w:rsid w:val="00BA49BC"/>
    <w:rsid w:val="00BA56B7"/>
    <w:rsid w:val="00BA6161"/>
    <w:rsid w:val="00BA7A1E"/>
    <w:rsid w:val="00BB2F6C"/>
    <w:rsid w:val="00BB3875"/>
    <w:rsid w:val="00BB5860"/>
    <w:rsid w:val="00BB6AAD"/>
    <w:rsid w:val="00BB75A4"/>
    <w:rsid w:val="00BB78E2"/>
    <w:rsid w:val="00BC35C3"/>
    <w:rsid w:val="00BC4A19"/>
    <w:rsid w:val="00BC4E6D"/>
    <w:rsid w:val="00BC6755"/>
    <w:rsid w:val="00BD0617"/>
    <w:rsid w:val="00BD2E9B"/>
    <w:rsid w:val="00BD7FB2"/>
    <w:rsid w:val="00C0080E"/>
    <w:rsid w:val="00C00930"/>
    <w:rsid w:val="00C01785"/>
    <w:rsid w:val="00C0180A"/>
    <w:rsid w:val="00C04778"/>
    <w:rsid w:val="00C0497C"/>
    <w:rsid w:val="00C060AD"/>
    <w:rsid w:val="00C10827"/>
    <w:rsid w:val="00C113BF"/>
    <w:rsid w:val="00C16C3C"/>
    <w:rsid w:val="00C2176E"/>
    <w:rsid w:val="00C23430"/>
    <w:rsid w:val="00C263F0"/>
    <w:rsid w:val="00C27D67"/>
    <w:rsid w:val="00C30786"/>
    <w:rsid w:val="00C33316"/>
    <w:rsid w:val="00C36812"/>
    <w:rsid w:val="00C4006B"/>
    <w:rsid w:val="00C40BBA"/>
    <w:rsid w:val="00C4631F"/>
    <w:rsid w:val="00C47CDE"/>
    <w:rsid w:val="00C50E16"/>
    <w:rsid w:val="00C55258"/>
    <w:rsid w:val="00C62586"/>
    <w:rsid w:val="00C6369B"/>
    <w:rsid w:val="00C64B23"/>
    <w:rsid w:val="00C679B5"/>
    <w:rsid w:val="00C80043"/>
    <w:rsid w:val="00C82EEB"/>
    <w:rsid w:val="00C8510F"/>
    <w:rsid w:val="00C87551"/>
    <w:rsid w:val="00C96118"/>
    <w:rsid w:val="00C971DC"/>
    <w:rsid w:val="00CA043F"/>
    <w:rsid w:val="00CA16B7"/>
    <w:rsid w:val="00CA556A"/>
    <w:rsid w:val="00CA62AE"/>
    <w:rsid w:val="00CA719E"/>
    <w:rsid w:val="00CB5B1A"/>
    <w:rsid w:val="00CC220B"/>
    <w:rsid w:val="00CC3E29"/>
    <w:rsid w:val="00CC5C43"/>
    <w:rsid w:val="00CD02AE"/>
    <w:rsid w:val="00CD2A4F"/>
    <w:rsid w:val="00CD2CB0"/>
    <w:rsid w:val="00CD75CC"/>
    <w:rsid w:val="00CE03CA"/>
    <w:rsid w:val="00CE22F1"/>
    <w:rsid w:val="00CE2673"/>
    <w:rsid w:val="00CE50F2"/>
    <w:rsid w:val="00CE6502"/>
    <w:rsid w:val="00CE6F2E"/>
    <w:rsid w:val="00CE7590"/>
    <w:rsid w:val="00CF0B28"/>
    <w:rsid w:val="00CF2331"/>
    <w:rsid w:val="00CF7D3C"/>
    <w:rsid w:val="00D01F09"/>
    <w:rsid w:val="00D10A5B"/>
    <w:rsid w:val="00D147EB"/>
    <w:rsid w:val="00D16E0A"/>
    <w:rsid w:val="00D20755"/>
    <w:rsid w:val="00D30506"/>
    <w:rsid w:val="00D32BF0"/>
    <w:rsid w:val="00D34667"/>
    <w:rsid w:val="00D361ED"/>
    <w:rsid w:val="00D37A4B"/>
    <w:rsid w:val="00D401E1"/>
    <w:rsid w:val="00D408B4"/>
    <w:rsid w:val="00D524C8"/>
    <w:rsid w:val="00D53F9E"/>
    <w:rsid w:val="00D54187"/>
    <w:rsid w:val="00D55A83"/>
    <w:rsid w:val="00D64F84"/>
    <w:rsid w:val="00D70E24"/>
    <w:rsid w:val="00D7285B"/>
    <w:rsid w:val="00D72B61"/>
    <w:rsid w:val="00D77F34"/>
    <w:rsid w:val="00D8233E"/>
    <w:rsid w:val="00D95BCA"/>
    <w:rsid w:val="00DA3D1D"/>
    <w:rsid w:val="00DA6A38"/>
    <w:rsid w:val="00DB2AA7"/>
    <w:rsid w:val="00DB46AC"/>
    <w:rsid w:val="00DB5F9A"/>
    <w:rsid w:val="00DB6286"/>
    <w:rsid w:val="00DB645F"/>
    <w:rsid w:val="00DB65B4"/>
    <w:rsid w:val="00DB76E9"/>
    <w:rsid w:val="00DC0A67"/>
    <w:rsid w:val="00DC12D5"/>
    <w:rsid w:val="00DC1D5E"/>
    <w:rsid w:val="00DC5220"/>
    <w:rsid w:val="00DD2061"/>
    <w:rsid w:val="00DD39D1"/>
    <w:rsid w:val="00DD6017"/>
    <w:rsid w:val="00DD6718"/>
    <w:rsid w:val="00DD7DAB"/>
    <w:rsid w:val="00DE0BD5"/>
    <w:rsid w:val="00DE3355"/>
    <w:rsid w:val="00DE6AD6"/>
    <w:rsid w:val="00DF0C60"/>
    <w:rsid w:val="00DF32D9"/>
    <w:rsid w:val="00DF486F"/>
    <w:rsid w:val="00DF5B5B"/>
    <w:rsid w:val="00DF6A53"/>
    <w:rsid w:val="00DF7619"/>
    <w:rsid w:val="00E03063"/>
    <w:rsid w:val="00E042D8"/>
    <w:rsid w:val="00E06E24"/>
    <w:rsid w:val="00E07EE7"/>
    <w:rsid w:val="00E1103B"/>
    <w:rsid w:val="00E17B44"/>
    <w:rsid w:val="00E20F27"/>
    <w:rsid w:val="00E22443"/>
    <w:rsid w:val="00E27FEA"/>
    <w:rsid w:val="00E40292"/>
    <w:rsid w:val="00E4086F"/>
    <w:rsid w:val="00E43B3C"/>
    <w:rsid w:val="00E44A7F"/>
    <w:rsid w:val="00E475BE"/>
    <w:rsid w:val="00E50188"/>
    <w:rsid w:val="00E50BB3"/>
    <w:rsid w:val="00E515CB"/>
    <w:rsid w:val="00E52260"/>
    <w:rsid w:val="00E57D8B"/>
    <w:rsid w:val="00E639B6"/>
    <w:rsid w:val="00E6434B"/>
    <w:rsid w:val="00E6463D"/>
    <w:rsid w:val="00E7064F"/>
    <w:rsid w:val="00E72E9B"/>
    <w:rsid w:val="00E835DD"/>
    <w:rsid w:val="00E850C3"/>
    <w:rsid w:val="00E852ED"/>
    <w:rsid w:val="00E87069"/>
    <w:rsid w:val="00E87DF2"/>
    <w:rsid w:val="00E9462E"/>
    <w:rsid w:val="00E96762"/>
    <w:rsid w:val="00EA43AC"/>
    <w:rsid w:val="00EA470E"/>
    <w:rsid w:val="00EA47A7"/>
    <w:rsid w:val="00EA57EB"/>
    <w:rsid w:val="00EA737B"/>
    <w:rsid w:val="00EB21B3"/>
    <w:rsid w:val="00EB3226"/>
    <w:rsid w:val="00EB7B61"/>
    <w:rsid w:val="00EC213A"/>
    <w:rsid w:val="00EC7744"/>
    <w:rsid w:val="00EC7E40"/>
    <w:rsid w:val="00ED0DAD"/>
    <w:rsid w:val="00ED0F46"/>
    <w:rsid w:val="00ED2373"/>
    <w:rsid w:val="00ED383A"/>
    <w:rsid w:val="00ED7230"/>
    <w:rsid w:val="00EE375C"/>
    <w:rsid w:val="00EE3E8A"/>
    <w:rsid w:val="00EE4195"/>
    <w:rsid w:val="00EF2429"/>
    <w:rsid w:val="00EF58B8"/>
    <w:rsid w:val="00EF6502"/>
    <w:rsid w:val="00EF6ECA"/>
    <w:rsid w:val="00F024E1"/>
    <w:rsid w:val="00F06C10"/>
    <w:rsid w:val="00F1096F"/>
    <w:rsid w:val="00F12589"/>
    <w:rsid w:val="00F12595"/>
    <w:rsid w:val="00F13180"/>
    <w:rsid w:val="00F134D9"/>
    <w:rsid w:val="00F1403D"/>
    <w:rsid w:val="00F1463F"/>
    <w:rsid w:val="00F21302"/>
    <w:rsid w:val="00F24A3C"/>
    <w:rsid w:val="00F271ED"/>
    <w:rsid w:val="00F321DE"/>
    <w:rsid w:val="00F33777"/>
    <w:rsid w:val="00F40648"/>
    <w:rsid w:val="00F47DA2"/>
    <w:rsid w:val="00F519FC"/>
    <w:rsid w:val="00F54907"/>
    <w:rsid w:val="00F6239D"/>
    <w:rsid w:val="00F66F9E"/>
    <w:rsid w:val="00F715D2"/>
    <w:rsid w:val="00F7274F"/>
    <w:rsid w:val="00F74E84"/>
    <w:rsid w:val="00F76FA8"/>
    <w:rsid w:val="00F800BE"/>
    <w:rsid w:val="00F84FDF"/>
    <w:rsid w:val="00F85C86"/>
    <w:rsid w:val="00F9087F"/>
    <w:rsid w:val="00F918F6"/>
    <w:rsid w:val="00F93F08"/>
    <w:rsid w:val="00F94CED"/>
    <w:rsid w:val="00F95C4F"/>
    <w:rsid w:val="00FA02BB"/>
    <w:rsid w:val="00FA0478"/>
    <w:rsid w:val="00FA2B98"/>
    <w:rsid w:val="00FA2CEE"/>
    <w:rsid w:val="00FA318C"/>
    <w:rsid w:val="00FA7BF2"/>
    <w:rsid w:val="00FB30E1"/>
    <w:rsid w:val="00FB5186"/>
    <w:rsid w:val="00FB6F92"/>
    <w:rsid w:val="00FB7859"/>
    <w:rsid w:val="00FC026E"/>
    <w:rsid w:val="00FC5124"/>
    <w:rsid w:val="00FD06B5"/>
    <w:rsid w:val="00FD0F61"/>
    <w:rsid w:val="00FD3FB8"/>
    <w:rsid w:val="00FD4731"/>
    <w:rsid w:val="00FD529D"/>
    <w:rsid w:val="00FD6768"/>
    <w:rsid w:val="00FD6FC2"/>
    <w:rsid w:val="00FD7BFD"/>
    <w:rsid w:val="00FE79BD"/>
    <w:rsid w:val="00FF0AB0"/>
    <w:rsid w:val="00FF28AC"/>
    <w:rsid w:val="00FF5281"/>
    <w:rsid w:val="00FF5384"/>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360D"/>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link w:val="Heading3Char"/>
    <w:qFormat/>
    <w:rsid w:val="0024324A"/>
    <w:pPr>
      <w:keepNext/>
      <w:spacing w:before="180" w:after="120"/>
      <w:outlineLvl w:val="2"/>
    </w:pPr>
    <w:rPr>
      <w:rFonts w:ascii="Arial" w:hAnsi="Arial" w:cs="Arial"/>
      <w:b/>
      <w:bCs/>
      <w:sz w:val="24"/>
      <w:szCs w:val="26"/>
      <w:lang w:eastAsia="en-US"/>
    </w:rPr>
  </w:style>
  <w:style w:type="paragraph" w:styleId="Heading4">
    <w:name w:val="heading 4"/>
    <w:basedOn w:val="Heading3"/>
    <w:next w:val="Normal"/>
    <w:qFormat/>
    <w:rsid w:val="00E835DD"/>
    <w:pPr>
      <w:outlineLvl w:val="3"/>
    </w:p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FF5384"/>
    <w:rPr>
      <w:color w:val="605E5C"/>
      <w:shd w:val="clear" w:color="auto" w:fill="E1DFDD"/>
    </w:rPr>
  </w:style>
  <w:style w:type="paragraph" w:styleId="Revision">
    <w:name w:val="Revision"/>
    <w:hidden/>
    <w:uiPriority w:val="99"/>
    <w:semiHidden/>
    <w:rsid w:val="003574ED"/>
    <w:rPr>
      <w:rFonts w:ascii="Arial" w:hAnsi="Arial"/>
      <w:sz w:val="22"/>
      <w:szCs w:val="24"/>
      <w:lang w:eastAsia="en-US"/>
    </w:rPr>
  </w:style>
  <w:style w:type="character" w:customStyle="1" w:styleId="Heading3Char">
    <w:name w:val="Heading 3 Char"/>
    <w:basedOn w:val="DefaultParagraphFont"/>
    <w:link w:val="Heading3"/>
    <w:rsid w:val="003F360D"/>
    <w:rPr>
      <w:rFonts w:ascii="Arial" w:hAnsi="Arial" w:cs="Arial"/>
      <w:b/>
      <w:bCs/>
      <w:sz w:val="24"/>
      <w:szCs w:val="26"/>
      <w:lang w:eastAsia="en-US"/>
    </w:rPr>
  </w:style>
  <w:style w:type="paragraph" w:styleId="NormalWeb">
    <w:name w:val="Normal (Web)"/>
    <w:basedOn w:val="Normal"/>
    <w:uiPriority w:val="99"/>
    <w:semiHidden/>
    <w:unhideWhenUsed/>
    <w:rsid w:val="00FF5281"/>
    <w:pPr>
      <w:spacing w:before="100" w:beforeAutospacing="1" w:after="100" w:afterAutospacing="1" w:line="240" w:lineRule="auto"/>
    </w:pPr>
    <w:rPr>
      <w:rFonts w:ascii="Calibri" w:eastAsiaTheme="minorHAns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9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A2F945C21124287EF34A212BA6CD1" ma:contentTypeVersion="14" ma:contentTypeDescription="Create a new document." ma:contentTypeScope="" ma:versionID="dcaaf0f11366357fd7827cb63478300c">
  <xsd:schema xmlns:xsd="http://www.w3.org/2001/XMLSchema" xmlns:xs="http://www.w3.org/2001/XMLSchema" xmlns:p="http://schemas.microsoft.com/office/2006/metadata/properties" xmlns:ns2="a6076f2a-f1bd-49af-b65d-209c380d0994" xmlns:ns3="b0c56152-6d20-4791-b9eb-1c65cd184b38" targetNamespace="http://schemas.microsoft.com/office/2006/metadata/properties" ma:root="true" ma:fieldsID="2116a2ed61fbe0489947684f43704897" ns2:_="" ns3:_="">
    <xsd:import namespace="a6076f2a-f1bd-49af-b65d-209c380d0994"/>
    <xsd:import namespace="b0c56152-6d20-4791-b9eb-1c65cd184b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76f2a-f1bd-49af-b65d-209c380d0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b08d08-62c2-406c-baa4-df1e5fedfb4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56152-6d20-4791-b9eb-1c65cd184b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9af4d47-89c6-4f07-8b62-12b3a63330ab}" ma:internalName="TaxCatchAll" ma:showField="CatchAllData" ma:web="b0c56152-6d20-4791-b9eb-1c65cd184b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536E4-B729-4127-87F7-BA7338F87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76f2a-f1bd-49af-b65d-209c380d0994"/>
    <ds:schemaRef ds:uri="b0c56152-6d20-4791-b9eb-1c65cd184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3.xml><?xml version="1.0" encoding="utf-8"?>
<ds:datastoreItem xmlns:ds="http://schemas.openxmlformats.org/officeDocument/2006/customXml" ds:itemID="{F0202658-5D37-4902-9E50-9256A6AB7E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Health Technology Assessment Policy and Methods Review Reference Committee Communique – 22 May 2023 meeting</vt:lpstr>
    </vt:vector>
  </TitlesOfParts>
  <Manager/>
  <Company/>
  <LinksUpToDate>false</LinksUpToDate>
  <CharactersWithSpaces>4601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Reference Committee Communique – 14 July 2023 meeting</dc:title>
  <dc:subject/>
  <dc:creator/>
  <cp:keywords>health technologies and digital health; health technology assessment policy and methods review;</cp:keywords>
  <dc:description/>
  <cp:lastModifiedBy/>
  <cp:revision>1</cp:revision>
  <dcterms:created xsi:type="dcterms:W3CDTF">2023-09-25T06:20:00Z</dcterms:created>
  <dcterms:modified xsi:type="dcterms:W3CDTF">2023-10-09T22:38:00Z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7097e22f93902b9e9c099168864c7b465231984cf0908f72321cb0e25778612a</vt:lpwstr>
  </property>
</Properties>
</file>