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CB5AD" w14:textId="77777777" w:rsidR="00F70B0F" w:rsidRDefault="00F70B0F" w:rsidP="005E6782">
      <w:pPr>
        <w:pStyle w:val="Title"/>
        <w:rPr>
          <w:rStyle w:val="CoverPageTITLEChar"/>
          <w:rFonts w:ascii="Exo 2" w:hAnsi="Exo 2"/>
        </w:rPr>
      </w:pPr>
    </w:p>
    <w:p w14:paraId="36F04CE7" w14:textId="7F96E504" w:rsidR="002B7642" w:rsidRPr="00025E95" w:rsidRDefault="4A21E65C" w:rsidP="005E6782">
      <w:pPr>
        <w:pStyle w:val="Title"/>
      </w:pPr>
      <w:r w:rsidRPr="00025E95">
        <w:rPr>
          <w:rStyle w:val="CoverPageTITLEChar"/>
          <w:rFonts w:ascii="Exo 2" w:hAnsi="Exo 2"/>
        </w:rPr>
        <w:t>Reimagining</w:t>
      </w:r>
      <w:r w:rsidR="00713ED3" w:rsidRPr="00025E95">
        <w:rPr>
          <w:rStyle w:val="CoverPageTITLEChar"/>
          <w:rFonts w:ascii="Exo 2" w:hAnsi="Exo 2"/>
        </w:rPr>
        <w:t xml:space="preserve"> </w:t>
      </w:r>
      <w:r w:rsidR="00772479" w:rsidRPr="005E6782">
        <w:rPr>
          <w:rStyle w:val="CoverPageTITLEChar"/>
          <w:rFonts w:ascii="Exo 2" w:hAnsi="Exo 2"/>
        </w:rPr>
        <w:t>W</w:t>
      </w:r>
      <w:r w:rsidR="50718C7A" w:rsidRPr="005E6782">
        <w:rPr>
          <w:rStyle w:val="CoverPageTITLEChar"/>
          <w:rFonts w:ascii="Exo 2" w:hAnsi="Exo 2"/>
        </w:rPr>
        <w:t>here</w:t>
      </w:r>
      <w:r w:rsidR="50718C7A" w:rsidRPr="00025E95">
        <w:rPr>
          <w:rStyle w:val="CoverPageTITLEChar"/>
          <w:rFonts w:ascii="Exo 2" w:hAnsi="Exo 2"/>
        </w:rPr>
        <w:t xml:space="preserve"> </w:t>
      </w:r>
      <w:r w:rsidR="00772479" w:rsidRPr="00025E95">
        <w:rPr>
          <w:rStyle w:val="CoverPageTITLEChar"/>
          <w:rFonts w:ascii="Exo 2" w:hAnsi="Exo 2"/>
        </w:rPr>
        <w:t>W</w:t>
      </w:r>
      <w:r w:rsidR="50718C7A" w:rsidRPr="00025E95">
        <w:rPr>
          <w:rStyle w:val="CoverPageTITLEChar"/>
          <w:rFonts w:ascii="Exo 2" w:hAnsi="Exo 2"/>
        </w:rPr>
        <w:t xml:space="preserve">e </w:t>
      </w:r>
      <w:r w:rsidR="00772479" w:rsidRPr="00025E95">
        <w:rPr>
          <w:rStyle w:val="CoverPageTITLEChar"/>
          <w:rFonts w:ascii="Exo 2" w:hAnsi="Exo 2"/>
        </w:rPr>
        <w:t>Li</w:t>
      </w:r>
      <w:r w:rsidR="50718C7A" w:rsidRPr="00025E95">
        <w:rPr>
          <w:rStyle w:val="CoverPageTITLEChar"/>
          <w:rFonts w:ascii="Exo 2" w:hAnsi="Exo 2"/>
        </w:rPr>
        <w:t>v</w:t>
      </w:r>
      <w:r w:rsidR="50718C7A" w:rsidRPr="00025E95">
        <w:t>e</w:t>
      </w:r>
      <w:r w:rsidR="002B7642" w:rsidRPr="00025E95">
        <w:br/>
      </w:r>
      <w:r w:rsidR="002E1301" w:rsidRPr="00025E95">
        <w:t xml:space="preserve">Design </w:t>
      </w:r>
      <w:r w:rsidR="00772479" w:rsidRPr="00025E95">
        <w:t>I</w:t>
      </w:r>
      <w:r w:rsidR="002E1301" w:rsidRPr="00025E95">
        <w:t xml:space="preserve">deas </w:t>
      </w:r>
      <w:r w:rsidR="00772479" w:rsidRPr="00025E95">
        <w:t>C</w:t>
      </w:r>
      <w:r w:rsidR="002E1301" w:rsidRPr="00025E95">
        <w:t>ompetition</w:t>
      </w:r>
    </w:p>
    <w:p w14:paraId="4465FA16" w14:textId="3760EE86" w:rsidR="002B7642" w:rsidRDefault="0063229E" w:rsidP="7C467C0A">
      <w:pPr>
        <w:pStyle w:val="Subtitle"/>
      </w:pPr>
      <w:r>
        <w:t>Testing the</w:t>
      </w:r>
      <w:r w:rsidR="006C4200">
        <w:t xml:space="preserve"> draft</w:t>
      </w:r>
      <w:r>
        <w:t xml:space="preserve"> </w:t>
      </w:r>
      <w:r w:rsidR="002E1301">
        <w:t>National Aged Care Design Principles and Guideline</w:t>
      </w:r>
      <w:r w:rsidR="008C1EB3">
        <w:t>s</w:t>
      </w:r>
    </w:p>
    <w:p w14:paraId="7B9E981B" w14:textId="77777777" w:rsidR="001E69B1" w:rsidRDefault="001E69B1"/>
    <w:p w14:paraId="071169D7" w14:textId="77777777" w:rsidR="001E69B1" w:rsidRDefault="001E69B1"/>
    <w:p w14:paraId="61DAA912" w14:textId="77777777" w:rsidR="001E69B1" w:rsidRDefault="001E69B1"/>
    <w:p w14:paraId="020EA61F" w14:textId="77777777" w:rsidR="001E69B1" w:rsidRDefault="001E69B1"/>
    <w:p w14:paraId="4C6EE881" w14:textId="77777777" w:rsidR="001E69B1" w:rsidRDefault="001E69B1"/>
    <w:p w14:paraId="3B7810FD" w14:textId="77777777" w:rsidR="001E69B1" w:rsidRDefault="001E69B1"/>
    <w:p w14:paraId="48763762" w14:textId="77777777" w:rsidR="001E69B1" w:rsidRDefault="001E69B1"/>
    <w:p w14:paraId="3D45A737" w14:textId="77777777" w:rsidR="001E69B1" w:rsidRDefault="001E69B1"/>
    <w:p w14:paraId="36402CAF" w14:textId="77777777" w:rsidR="001E69B1" w:rsidRDefault="001E69B1"/>
    <w:p w14:paraId="0FFF7E34" w14:textId="77777777" w:rsidR="001E69B1" w:rsidRDefault="001E69B1"/>
    <w:p w14:paraId="2E819494" w14:textId="77777777" w:rsidR="001E69B1" w:rsidRDefault="001E69B1"/>
    <w:p w14:paraId="43C08CCB" w14:textId="77777777" w:rsidR="001E69B1" w:rsidRDefault="001E69B1"/>
    <w:p w14:paraId="30B7EACA" w14:textId="77777777" w:rsidR="001E69B1" w:rsidRDefault="001E69B1"/>
    <w:p w14:paraId="7E099ECF" w14:textId="77777777" w:rsidR="001E69B1" w:rsidRDefault="001E69B1"/>
    <w:p w14:paraId="712B4145" w14:textId="77777777" w:rsidR="001E69B1" w:rsidRDefault="001E69B1"/>
    <w:p w14:paraId="308902BF" w14:textId="77777777" w:rsidR="001E69B1" w:rsidRDefault="001E69B1"/>
    <w:p w14:paraId="5E51CA76" w14:textId="77777777" w:rsidR="001E69B1" w:rsidRDefault="001E69B1"/>
    <w:p w14:paraId="24BD486F" w14:textId="77777777" w:rsidR="001E69B1" w:rsidRDefault="001E69B1"/>
    <w:p w14:paraId="5837230B" w14:textId="36B7C9E3" w:rsidR="002B7642" w:rsidRDefault="001E69B1">
      <w:r>
        <w:rPr>
          <w:noProof/>
        </w:rPr>
        <w:drawing>
          <wp:inline distT="0" distB="0" distL="0" distR="0" wp14:anchorId="43C8DFDB" wp14:editId="2735859B">
            <wp:extent cx="3455218" cy="1395167"/>
            <wp:effectExtent l="0" t="0" r="0" b="0"/>
            <wp:docPr id="1704449776" name="Picture 1704449776"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49776" name="Picture 1" descr="A close-up of a logo"/>
                    <pic:cNvPicPr/>
                  </pic:nvPicPr>
                  <pic:blipFill>
                    <a:blip r:embed="rId11">
                      <a:extLst>
                        <a:ext uri="{28A0092B-C50C-407E-A947-70E740481C1C}">
                          <a14:useLocalDpi xmlns:a14="http://schemas.microsoft.com/office/drawing/2010/main" val="0"/>
                        </a:ext>
                      </a:extLst>
                    </a:blip>
                    <a:stretch>
                      <a:fillRect/>
                    </a:stretch>
                  </pic:blipFill>
                  <pic:spPr>
                    <a:xfrm>
                      <a:off x="0" y="0"/>
                      <a:ext cx="3462478" cy="1398099"/>
                    </a:xfrm>
                    <a:prstGeom prst="rect">
                      <a:avLst/>
                    </a:prstGeom>
                  </pic:spPr>
                </pic:pic>
              </a:graphicData>
            </a:graphic>
          </wp:inline>
        </w:drawing>
      </w:r>
      <w:r w:rsidR="002B7642">
        <w:br w:type="page"/>
      </w:r>
    </w:p>
    <w:p w14:paraId="1379DF88" w14:textId="1D2F9587" w:rsidR="00142F3A" w:rsidRDefault="00142F3A" w:rsidP="00142F3A">
      <w:pPr>
        <w:pStyle w:val="TOCHeading"/>
      </w:pPr>
      <w:r>
        <w:lastRenderedPageBreak/>
        <w:t>CONTENTS</w:t>
      </w:r>
    </w:p>
    <w:p w14:paraId="54997863" w14:textId="77777777" w:rsidR="007F35AD" w:rsidRPr="007F35AD" w:rsidRDefault="007F35AD" w:rsidP="007F35AD"/>
    <w:p w14:paraId="3169F556" w14:textId="56CC593F" w:rsidR="00EF497B" w:rsidRDefault="00521F8E">
      <w:pPr>
        <w:pStyle w:val="TOC1"/>
        <w:rPr>
          <w:rFonts w:asciiTheme="minorHAnsi" w:eastAsiaTheme="minorEastAsia" w:hAnsiTheme="minorHAnsi" w:cstheme="minorBidi"/>
          <w:b w:val="0"/>
          <w:bCs w:val="0"/>
          <w:color w:val="auto"/>
          <w:lang w:eastAsia="en-AU"/>
        </w:rPr>
      </w:pPr>
      <w:r>
        <w:rPr>
          <w:rFonts w:cstheme="minorHAnsi"/>
          <w:caps/>
        </w:rPr>
        <w:fldChar w:fldCharType="begin"/>
      </w:r>
      <w:r>
        <w:rPr>
          <w:rFonts w:cstheme="minorHAnsi"/>
          <w:caps/>
        </w:rPr>
        <w:instrText xml:space="preserve"> TOC \o "1-2" \h \z </w:instrText>
      </w:r>
      <w:r>
        <w:rPr>
          <w:rFonts w:cstheme="minorHAnsi"/>
          <w:caps/>
        </w:rPr>
        <w:fldChar w:fldCharType="separate"/>
      </w:r>
      <w:hyperlink w:anchor="_Toc148113865" w:history="1">
        <w:r w:rsidR="00EF497B" w:rsidRPr="004A2656">
          <w:rPr>
            <w:rStyle w:val="Hyperlink"/>
          </w:rPr>
          <w:t>Introduction</w:t>
        </w:r>
        <w:r w:rsidR="00EF497B">
          <w:rPr>
            <w:webHidden/>
          </w:rPr>
          <w:tab/>
        </w:r>
        <w:r w:rsidR="00EF497B">
          <w:rPr>
            <w:webHidden/>
          </w:rPr>
          <w:fldChar w:fldCharType="begin"/>
        </w:r>
        <w:r w:rsidR="00EF497B">
          <w:rPr>
            <w:webHidden/>
          </w:rPr>
          <w:instrText xml:space="preserve"> PAGEREF _Toc148113865 \h </w:instrText>
        </w:r>
        <w:r w:rsidR="00EF497B">
          <w:rPr>
            <w:webHidden/>
          </w:rPr>
        </w:r>
        <w:r w:rsidR="00EF497B">
          <w:rPr>
            <w:webHidden/>
          </w:rPr>
          <w:fldChar w:fldCharType="separate"/>
        </w:r>
        <w:r w:rsidR="00EF497B">
          <w:rPr>
            <w:webHidden/>
          </w:rPr>
          <w:t>4</w:t>
        </w:r>
        <w:r w:rsidR="00EF497B">
          <w:rPr>
            <w:webHidden/>
          </w:rPr>
          <w:fldChar w:fldCharType="end"/>
        </w:r>
      </w:hyperlink>
    </w:p>
    <w:p w14:paraId="48F5B4CA" w14:textId="5D697B32" w:rsidR="00EF497B" w:rsidRDefault="00576CF9">
      <w:pPr>
        <w:pStyle w:val="TOC2"/>
        <w:rPr>
          <w:rFonts w:asciiTheme="minorHAnsi" w:eastAsiaTheme="minorEastAsia" w:hAnsiTheme="minorHAnsi" w:cstheme="minorBidi"/>
          <w:color w:val="auto"/>
          <w:szCs w:val="22"/>
          <w:lang w:eastAsia="en-AU"/>
        </w:rPr>
      </w:pPr>
      <w:hyperlink w:anchor="_Toc148113866" w:history="1">
        <w:r w:rsidR="00EF497B" w:rsidRPr="004A2656">
          <w:rPr>
            <w:rStyle w:val="Hyperlink"/>
          </w:rPr>
          <w:t>A message from the Hon Anika Wells MP</w:t>
        </w:r>
        <w:r w:rsidR="00EF497B">
          <w:rPr>
            <w:webHidden/>
          </w:rPr>
          <w:tab/>
        </w:r>
        <w:r w:rsidR="00EF497B">
          <w:rPr>
            <w:webHidden/>
          </w:rPr>
          <w:fldChar w:fldCharType="begin"/>
        </w:r>
        <w:r w:rsidR="00EF497B">
          <w:rPr>
            <w:webHidden/>
          </w:rPr>
          <w:instrText xml:space="preserve"> PAGEREF _Toc148113866 \h </w:instrText>
        </w:r>
        <w:r w:rsidR="00EF497B">
          <w:rPr>
            <w:webHidden/>
          </w:rPr>
        </w:r>
        <w:r w:rsidR="00EF497B">
          <w:rPr>
            <w:webHidden/>
          </w:rPr>
          <w:fldChar w:fldCharType="separate"/>
        </w:r>
        <w:r w:rsidR="00EF497B">
          <w:rPr>
            <w:webHidden/>
          </w:rPr>
          <w:t>4</w:t>
        </w:r>
        <w:r w:rsidR="00EF497B">
          <w:rPr>
            <w:webHidden/>
          </w:rPr>
          <w:fldChar w:fldCharType="end"/>
        </w:r>
      </w:hyperlink>
    </w:p>
    <w:p w14:paraId="15258D57" w14:textId="439E0BE8" w:rsidR="00EF497B" w:rsidRDefault="00576CF9">
      <w:pPr>
        <w:pStyle w:val="TOC2"/>
        <w:rPr>
          <w:rFonts w:asciiTheme="minorHAnsi" w:eastAsiaTheme="minorEastAsia" w:hAnsiTheme="minorHAnsi" w:cstheme="minorBidi"/>
          <w:color w:val="auto"/>
          <w:szCs w:val="22"/>
          <w:lang w:eastAsia="en-AU"/>
        </w:rPr>
      </w:pPr>
      <w:hyperlink w:anchor="_Toc148113867" w:history="1">
        <w:r w:rsidR="00EF497B" w:rsidRPr="004A2656">
          <w:rPr>
            <w:rStyle w:val="Hyperlink"/>
          </w:rPr>
          <w:t>Professional endorsement</w:t>
        </w:r>
        <w:r w:rsidR="00EF497B">
          <w:rPr>
            <w:webHidden/>
          </w:rPr>
          <w:tab/>
        </w:r>
        <w:r w:rsidR="00EF497B">
          <w:rPr>
            <w:webHidden/>
          </w:rPr>
          <w:fldChar w:fldCharType="begin"/>
        </w:r>
        <w:r w:rsidR="00EF497B">
          <w:rPr>
            <w:webHidden/>
          </w:rPr>
          <w:instrText xml:space="preserve"> PAGEREF _Toc148113867 \h </w:instrText>
        </w:r>
        <w:r w:rsidR="00EF497B">
          <w:rPr>
            <w:webHidden/>
          </w:rPr>
        </w:r>
        <w:r w:rsidR="00EF497B">
          <w:rPr>
            <w:webHidden/>
          </w:rPr>
          <w:fldChar w:fldCharType="separate"/>
        </w:r>
        <w:r w:rsidR="00EF497B">
          <w:rPr>
            <w:webHidden/>
          </w:rPr>
          <w:t>5</w:t>
        </w:r>
        <w:r w:rsidR="00EF497B">
          <w:rPr>
            <w:webHidden/>
          </w:rPr>
          <w:fldChar w:fldCharType="end"/>
        </w:r>
      </w:hyperlink>
    </w:p>
    <w:p w14:paraId="5CAC01EB" w14:textId="265CA357" w:rsidR="00EF497B" w:rsidRDefault="00576CF9">
      <w:pPr>
        <w:pStyle w:val="TOC2"/>
        <w:rPr>
          <w:rFonts w:asciiTheme="minorHAnsi" w:eastAsiaTheme="minorEastAsia" w:hAnsiTheme="minorHAnsi" w:cstheme="minorBidi"/>
          <w:color w:val="auto"/>
          <w:szCs w:val="22"/>
          <w:lang w:eastAsia="en-AU"/>
        </w:rPr>
      </w:pPr>
      <w:hyperlink w:anchor="_Toc148113868" w:history="1">
        <w:r w:rsidR="00EF497B" w:rsidRPr="004A2656">
          <w:rPr>
            <w:rStyle w:val="Hyperlink"/>
          </w:rPr>
          <w:t>The Client</w:t>
        </w:r>
        <w:r w:rsidR="00EF497B">
          <w:rPr>
            <w:webHidden/>
          </w:rPr>
          <w:tab/>
        </w:r>
        <w:r w:rsidR="00EF497B">
          <w:rPr>
            <w:webHidden/>
          </w:rPr>
          <w:fldChar w:fldCharType="begin"/>
        </w:r>
        <w:r w:rsidR="00EF497B">
          <w:rPr>
            <w:webHidden/>
          </w:rPr>
          <w:instrText xml:space="preserve"> PAGEREF _Toc148113868 \h </w:instrText>
        </w:r>
        <w:r w:rsidR="00EF497B">
          <w:rPr>
            <w:webHidden/>
          </w:rPr>
        </w:r>
        <w:r w:rsidR="00EF497B">
          <w:rPr>
            <w:webHidden/>
          </w:rPr>
          <w:fldChar w:fldCharType="separate"/>
        </w:r>
        <w:r w:rsidR="00EF497B">
          <w:rPr>
            <w:webHidden/>
          </w:rPr>
          <w:t>5</w:t>
        </w:r>
        <w:r w:rsidR="00EF497B">
          <w:rPr>
            <w:webHidden/>
          </w:rPr>
          <w:fldChar w:fldCharType="end"/>
        </w:r>
      </w:hyperlink>
    </w:p>
    <w:p w14:paraId="4DD280DE" w14:textId="3CA28BF2" w:rsidR="00EF497B" w:rsidRDefault="00576CF9">
      <w:pPr>
        <w:pStyle w:val="TOC2"/>
        <w:rPr>
          <w:rFonts w:asciiTheme="minorHAnsi" w:eastAsiaTheme="minorEastAsia" w:hAnsiTheme="minorHAnsi" w:cstheme="minorBidi"/>
          <w:color w:val="auto"/>
          <w:szCs w:val="22"/>
          <w:lang w:eastAsia="en-AU"/>
        </w:rPr>
      </w:pPr>
      <w:hyperlink w:anchor="_Toc148113869" w:history="1">
        <w:r w:rsidR="00EF497B" w:rsidRPr="004A2656">
          <w:rPr>
            <w:rStyle w:val="Hyperlink"/>
          </w:rPr>
          <w:t>Background</w:t>
        </w:r>
        <w:r w:rsidR="00EF497B">
          <w:rPr>
            <w:webHidden/>
          </w:rPr>
          <w:tab/>
        </w:r>
        <w:r w:rsidR="00EF497B">
          <w:rPr>
            <w:webHidden/>
          </w:rPr>
          <w:fldChar w:fldCharType="begin"/>
        </w:r>
        <w:r w:rsidR="00EF497B">
          <w:rPr>
            <w:webHidden/>
          </w:rPr>
          <w:instrText xml:space="preserve"> PAGEREF _Toc148113869 \h </w:instrText>
        </w:r>
        <w:r w:rsidR="00EF497B">
          <w:rPr>
            <w:webHidden/>
          </w:rPr>
        </w:r>
        <w:r w:rsidR="00EF497B">
          <w:rPr>
            <w:webHidden/>
          </w:rPr>
          <w:fldChar w:fldCharType="separate"/>
        </w:r>
        <w:r w:rsidR="00EF497B">
          <w:rPr>
            <w:webHidden/>
          </w:rPr>
          <w:t>5</w:t>
        </w:r>
        <w:r w:rsidR="00EF497B">
          <w:rPr>
            <w:webHidden/>
          </w:rPr>
          <w:fldChar w:fldCharType="end"/>
        </w:r>
      </w:hyperlink>
    </w:p>
    <w:p w14:paraId="1FA69F17" w14:textId="2D8F783E" w:rsidR="00EF497B" w:rsidRDefault="00576CF9">
      <w:pPr>
        <w:pStyle w:val="TOC1"/>
        <w:rPr>
          <w:rFonts w:asciiTheme="minorHAnsi" w:eastAsiaTheme="minorEastAsia" w:hAnsiTheme="minorHAnsi" w:cstheme="minorBidi"/>
          <w:b w:val="0"/>
          <w:bCs w:val="0"/>
          <w:color w:val="auto"/>
          <w:lang w:eastAsia="en-AU"/>
        </w:rPr>
      </w:pPr>
      <w:hyperlink w:anchor="_Toc148113870" w:history="1">
        <w:r w:rsidR="00EF497B" w:rsidRPr="004A2656">
          <w:rPr>
            <w:rStyle w:val="Hyperlink"/>
          </w:rPr>
          <w:t>Part 1</w:t>
        </w:r>
        <w:r w:rsidR="00EF497B">
          <w:rPr>
            <w:rFonts w:asciiTheme="minorHAnsi" w:eastAsiaTheme="minorEastAsia" w:hAnsiTheme="minorHAnsi" w:cstheme="minorBidi"/>
            <w:b w:val="0"/>
            <w:bCs w:val="0"/>
            <w:color w:val="auto"/>
            <w:lang w:eastAsia="en-AU"/>
          </w:rPr>
          <w:tab/>
        </w:r>
        <w:r w:rsidR="00EF497B" w:rsidRPr="004A2656">
          <w:rPr>
            <w:rStyle w:val="Hyperlink"/>
          </w:rPr>
          <w:t>Competition objectives</w:t>
        </w:r>
        <w:r w:rsidR="00EF497B">
          <w:rPr>
            <w:webHidden/>
          </w:rPr>
          <w:tab/>
        </w:r>
        <w:r w:rsidR="00EF497B">
          <w:rPr>
            <w:webHidden/>
          </w:rPr>
          <w:fldChar w:fldCharType="begin"/>
        </w:r>
        <w:r w:rsidR="00EF497B">
          <w:rPr>
            <w:webHidden/>
          </w:rPr>
          <w:instrText xml:space="preserve"> PAGEREF _Toc148113870 \h </w:instrText>
        </w:r>
        <w:r w:rsidR="00EF497B">
          <w:rPr>
            <w:webHidden/>
          </w:rPr>
        </w:r>
        <w:r w:rsidR="00EF497B">
          <w:rPr>
            <w:webHidden/>
          </w:rPr>
          <w:fldChar w:fldCharType="separate"/>
        </w:r>
        <w:r w:rsidR="00EF497B">
          <w:rPr>
            <w:webHidden/>
          </w:rPr>
          <w:t>6</w:t>
        </w:r>
        <w:r w:rsidR="00EF497B">
          <w:rPr>
            <w:webHidden/>
          </w:rPr>
          <w:fldChar w:fldCharType="end"/>
        </w:r>
      </w:hyperlink>
    </w:p>
    <w:p w14:paraId="5631F20C" w14:textId="49061C24" w:rsidR="00EF497B" w:rsidRDefault="00576CF9">
      <w:pPr>
        <w:pStyle w:val="TOC1"/>
        <w:rPr>
          <w:rFonts w:asciiTheme="minorHAnsi" w:eastAsiaTheme="minorEastAsia" w:hAnsiTheme="minorHAnsi" w:cstheme="minorBidi"/>
          <w:b w:val="0"/>
          <w:bCs w:val="0"/>
          <w:color w:val="auto"/>
          <w:lang w:eastAsia="en-AU"/>
        </w:rPr>
      </w:pPr>
      <w:hyperlink w:anchor="_Toc148113871" w:history="1">
        <w:r w:rsidR="00EF497B" w:rsidRPr="004A2656">
          <w:rPr>
            <w:rStyle w:val="Hyperlink"/>
          </w:rPr>
          <w:t>Part 2</w:t>
        </w:r>
        <w:r w:rsidR="00EF497B">
          <w:rPr>
            <w:rFonts w:asciiTheme="minorHAnsi" w:eastAsiaTheme="minorEastAsia" w:hAnsiTheme="minorHAnsi" w:cstheme="minorBidi"/>
            <w:b w:val="0"/>
            <w:bCs w:val="0"/>
            <w:color w:val="auto"/>
            <w:lang w:eastAsia="en-AU"/>
          </w:rPr>
          <w:tab/>
        </w:r>
        <w:r w:rsidR="00EF497B" w:rsidRPr="004A2656">
          <w:rPr>
            <w:rStyle w:val="Hyperlink"/>
          </w:rPr>
          <w:t>Competition snapshot</w:t>
        </w:r>
        <w:r w:rsidR="00EF497B">
          <w:rPr>
            <w:webHidden/>
          </w:rPr>
          <w:tab/>
        </w:r>
        <w:r w:rsidR="00EF497B">
          <w:rPr>
            <w:webHidden/>
          </w:rPr>
          <w:fldChar w:fldCharType="begin"/>
        </w:r>
        <w:r w:rsidR="00EF497B">
          <w:rPr>
            <w:webHidden/>
          </w:rPr>
          <w:instrText xml:space="preserve"> PAGEREF _Toc148113871 \h </w:instrText>
        </w:r>
        <w:r w:rsidR="00EF497B">
          <w:rPr>
            <w:webHidden/>
          </w:rPr>
        </w:r>
        <w:r w:rsidR="00EF497B">
          <w:rPr>
            <w:webHidden/>
          </w:rPr>
          <w:fldChar w:fldCharType="separate"/>
        </w:r>
        <w:r w:rsidR="00EF497B">
          <w:rPr>
            <w:webHidden/>
          </w:rPr>
          <w:t>6</w:t>
        </w:r>
        <w:r w:rsidR="00EF497B">
          <w:rPr>
            <w:webHidden/>
          </w:rPr>
          <w:fldChar w:fldCharType="end"/>
        </w:r>
      </w:hyperlink>
    </w:p>
    <w:p w14:paraId="551F9525" w14:textId="2245C8E9" w:rsidR="00EF497B" w:rsidRDefault="00576CF9">
      <w:pPr>
        <w:pStyle w:val="TOC2"/>
        <w:rPr>
          <w:rFonts w:asciiTheme="minorHAnsi" w:eastAsiaTheme="minorEastAsia" w:hAnsiTheme="minorHAnsi" w:cstheme="minorBidi"/>
          <w:color w:val="auto"/>
          <w:szCs w:val="22"/>
          <w:lang w:eastAsia="en-AU"/>
        </w:rPr>
      </w:pPr>
      <w:hyperlink w:anchor="_Toc148113872" w:history="1">
        <w:r w:rsidR="00EF497B" w:rsidRPr="004A2656">
          <w:rPr>
            <w:rStyle w:val="Hyperlink"/>
          </w:rPr>
          <w:t xml:space="preserve">2.1 </w:t>
        </w:r>
        <w:r w:rsidR="00EF497B">
          <w:rPr>
            <w:rFonts w:asciiTheme="minorHAnsi" w:eastAsiaTheme="minorEastAsia" w:hAnsiTheme="minorHAnsi" w:cstheme="minorBidi"/>
            <w:color w:val="auto"/>
            <w:szCs w:val="22"/>
            <w:lang w:eastAsia="en-AU"/>
          </w:rPr>
          <w:tab/>
        </w:r>
        <w:r w:rsidR="00EF497B" w:rsidRPr="004A2656">
          <w:rPr>
            <w:rStyle w:val="Hyperlink"/>
          </w:rPr>
          <w:t>Why you should enter</w:t>
        </w:r>
        <w:r w:rsidR="00EF497B">
          <w:rPr>
            <w:webHidden/>
          </w:rPr>
          <w:tab/>
        </w:r>
        <w:r w:rsidR="00EF497B">
          <w:rPr>
            <w:webHidden/>
          </w:rPr>
          <w:fldChar w:fldCharType="begin"/>
        </w:r>
        <w:r w:rsidR="00EF497B">
          <w:rPr>
            <w:webHidden/>
          </w:rPr>
          <w:instrText xml:space="preserve"> PAGEREF _Toc148113872 \h </w:instrText>
        </w:r>
        <w:r w:rsidR="00EF497B">
          <w:rPr>
            <w:webHidden/>
          </w:rPr>
        </w:r>
        <w:r w:rsidR="00EF497B">
          <w:rPr>
            <w:webHidden/>
          </w:rPr>
          <w:fldChar w:fldCharType="separate"/>
        </w:r>
        <w:r w:rsidR="00EF497B">
          <w:rPr>
            <w:webHidden/>
          </w:rPr>
          <w:t>6</w:t>
        </w:r>
        <w:r w:rsidR="00EF497B">
          <w:rPr>
            <w:webHidden/>
          </w:rPr>
          <w:fldChar w:fldCharType="end"/>
        </w:r>
      </w:hyperlink>
    </w:p>
    <w:p w14:paraId="37A97DAA" w14:textId="243DADD7" w:rsidR="00EF497B" w:rsidRDefault="00576CF9">
      <w:pPr>
        <w:pStyle w:val="TOC2"/>
        <w:rPr>
          <w:rFonts w:asciiTheme="minorHAnsi" w:eastAsiaTheme="minorEastAsia" w:hAnsiTheme="minorHAnsi" w:cstheme="minorBidi"/>
          <w:color w:val="auto"/>
          <w:szCs w:val="22"/>
          <w:lang w:eastAsia="en-AU"/>
        </w:rPr>
      </w:pPr>
      <w:hyperlink w:anchor="_Toc148113873" w:history="1">
        <w:r w:rsidR="00EF497B" w:rsidRPr="004A2656">
          <w:rPr>
            <w:rStyle w:val="Hyperlink"/>
          </w:rPr>
          <w:t xml:space="preserve">2.2 </w:t>
        </w:r>
        <w:r w:rsidR="00EF497B">
          <w:rPr>
            <w:rFonts w:asciiTheme="minorHAnsi" w:eastAsiaTheme="minorEastAsia" w:hAnsiTheme="minorHAnsi" w:cstheme="minorBidi"/>
            <w:color w:val="auto"/>
            <w:szCs w:val="22"/>
            <w:lang w:eastAsia="en-AU"/>
          </w:rPr>
          <w:tab/>
        </w:r>
        <w:r w:rsidR="00EF497B" w:rsidRPr="004A2656">
          <w:rPr>
            <w:rStyle w:val="Hyperlink"/>
          </w:rPr>
          <w:t>Who can enter</w:t>
        </w:r>
        <w:r w:rsidR="00EF497B">
          <w:rPr>
            <w:webHidden/>
          </w:rPr>
          <w:tab/>
        </w:r>
        <w:r w:rsidR="00EF497B">
          <w:rPr>
            <w:webHidden/>
          </w:rPr>
          <w:fldChar w:fldCharType="begin"/>
        </w:r>
        <w:r w:rsidR="00EF497B">
          <w:rPr>
            <w:webHidden/>
          </w:rPr>
          <w:instrText xml:space="preserve"> PAGEREF _Toc148113873 \h </w:instrText>
        </w:r>
        <w:r w:rsidR="00EF497B">
          <w:rPr>
            <w:webHidden/>
          </w:rPr>
        </w:r>
        <w:r w:rsidR="00EF497B">
          <w:rPr>
            <w:webHidden/>
          </w:rPr>
          <w:fldChar w:fldCharType="separate"/>
        </w:r>
        <w:r w:rsidR="00EF497B">
          <w:rPr>
            <w:webHidden/>
          </w:rPr>
          <w:t>7</w:t>
        </w:r>
        <w:r w:rsidR="00EF497B">
          <w:rPr>
            <w:webHidden/>
          </w:rPr>
          <w:fldChar w:fldCharType="end"/>
        </w:r>
      </w:hyperlink>
    </w:p>
    <w:p w14:paraId="7C46B8B2" w14:textId="10286005" w:rsidR="00EF497B" w:rsidRDefault="00576CF9">
      <w:pPr>
        <w:pStyle w:val="TOC2"/>
        <w:rPr>
          <w:rFonts w:asciiTheme="minorHAnsi" w:eastAsiaTheme="minorEastAsia" w:hAnsiTheme="minorHAnsi" w:cstheme="minorBidi"/>
          <w:color w:val="auto"/>
          <w:szCs w:val="22"/>
          <w:lang w:eastAsia="en-AU"/>
        </w:rPr>
      </w:pPr>
      <w:hyperlink w:anchor="_Toc148113874" w:history="1">
        <w:r w:rsidR="00EF497B" w:rsidRPr="004A2656">
          <w:rPr>
            <w:rStyle w:val="Hyperlink"/>
          </w:rPr>
          <w:t xml:space="preserve">2.3 </w:t>
        </w:r>
        <w:r w:rsidR="00EF497B">
          <w:rPr>
            <w:rFonts w:asciiTheme="minorHAnsi" w:eastAsiaTheme="minorEastAsia" w:hAnsiTheme="minorHAnsi" w:cstheme="minorBidi"/>
            <w:color w:val="auto"/>
            <w:szCs w:val="22"/>
            <w:lang w:eastAsia="en-AU"/>
          </w:rPr>
          <w:tab/>
        </w:r>
        <w:r w:rsidR="00EF497B" w:rsidRPr="004A2656">
          <w:rPr>
            <w:rStyle w:val="Hyperlink"/>
          </w:rPr>
          <w:t>Prizes</w:t>
        </w:r>
        <w:r w:rsidR="00EF497B">
          <w:rPr>
            <w:webHidden/>
          </w:rPr>
          <w:tab/>
        </w:r>
        <w:r w:rsidR="00EF497B">
          <w:rPr>
            <w:webHidden/>
          </w:rPr>
          <w:fldChar w:fldCharType="begin"/>
        </w:r>
        <w:r w:rsidR="00EF497B">
          <w:rPr>
            <w:webHidden/>
          </w:rPr>
          <w:instrText xml:space="preserve"> PAGEREF _Toc148113874 \h </w:instrText>
        </w:r>
        <w:r w:rsidR="00EF497B">
          <w:rPr>
            <w:webHidden/>
          </w:rPr>
        </w:r>
        <w:r w:rsidR="00EF497B">
          <w:rPr>
            <w:webHidden/>
          </w:rPr>
          <w:fldChar w:fldCharType="separate"/>
        </w:r>
        <w:r w:rsidR="00EF497B">
          <w:rPr>
            <w:webHidden/>
          </w:rPr>
          <w:t>7</w:t>
        </w:r>
        <w:r w:rsidR="00EF497B">
          <w:rPr>
            <w:webHidden/>
          </w:rPr>
          <w:fldChar w:fldCharType="end"/>
        </w:r>
      </w:hyperlink>
    </w:p>
    <w:p w14:paraId="402891FB" w14:textId="1EF8B971" w:rsidR="00EF497B" w:rsidRDefault="00576CF9">
      <w:pPr>
        <w:pStyle w:val="TOC2"/>
        <w:rPr>
          <w:rFonts w:asciiTheme="minorHAnsi" w:eastAsiaTheme="minorEastAsia" w:hAnsiTheme="minorHAnsi" w:cstheme="minorBidi"/>
          <w:color w:val="auto"/>
          <w:szCs w:val="22"/>
          <w:lang w:eastAsia="en-AU"/>
        </w:rPr>
      </w:pPr>
      <w:hyperlink w:anchor="_Toc148113875" w:history="1">
        <w:r w:rsidR="00EF497B" w:rsidRPr="004A2656">
          <w:rPr>
            <w:rStyle w:val="Hyperlink"/>
          </w:rPr>
          <w:t xml:space="preserve">2.4 </w:t>
        </w:r>
        <w:r w:rsidR="00EF497B">
          <w:rPr>
            <w:rFonts w:asciiTheme="minorHAnsi" w:eastAsiaTheme="minorEastAsia" w:hAnsiTheme="minorHAnsi" w:cstheme="minorBidi"/>
            <w:color w:val="auto"/>
            <w:szCs w:val="22"/>
            <w:lang w:eastAsia="en-AU"/>
          </w:rPr>
          <w:tab/>
        </w:r>
        <w:r w:rsidR="00EF497B" w:rsidRPr="004A2656">
          <w:rPr>
            <w:rStyle w:val="Hyperlink"/>
          </w:rPr>
          <w:t>Key dates</w:t>
        </w:r>
        <w:r w:rsidR="00EF497B">
          <w:rPr>
            <w:webHidden/>
          </w:rPr>
          <w:tab/>
        </w:r>
        <w:r w:rsidR="00EF497B">
          <w:rPr>
            <w:webHidden/>
          </w:rPr>
          <w:fldChar w:fldCharType="begin"/>
        </w:r>
        <w:r w:rsidR="00EF497B">
          <w:rPr>
            <w:webHidden/>
          </w:rPr>
          <w:instrText xml:space="preserve"> PAGEREF _Toc148113875 \h </w:instrText>
        </w:r>
        <w:r w:rsidR="00EF497B">
          <w:rPr>
            <w:webHidden/>
          </w:rPr>
        </w:r>
        <w:r w:rsidR="00EF497B">
          <w:rPr>
            <w:webHidden/>
          </w:rPr>
          <w:fldChar w:fldCharType="separate"/>
        </w:r>
        <w:r w:rsidR="00EF497B">
          <w:rPr>
            <w:webHidden/>
          </w:rPr>
          <w:t>7</w:t>
        </w:r>
        <w:r w:rsidR="00EF497B">
          <w:rPr>
            <w:webHidden/>
          </w:rPr>
          <w:fldChar w:fldCharType="end"/>
        </w:r>
      </w:hyperlink>
    </w:p>
    <w:p w14:paraId="6F7513D6" w14:textId="6E6261B4" w:rsidR="00EF497B" w:rsidRDefault="00576CF9">
      <w:pPr>
        <w:pStyle w:val="TOC2"/>
        <w:rPr>
          <w:rFonts w:asciiTheme="minorHAnsi" w:eastAsiaTheme="minorEastAsia" w:hAnsiTheme="minorHAnsi" w:cstheme="minorBidi"/>
          <w:color w:val="auto"/>
          <w:szCs w:val="22"/>
          <w:lang w:eastAsia="en-AU"/>
        </w:rPr>
      </w:pPr>
      <w:hyperlink w:anchor="_Toc148113876" w:history="1">
        <w:r w:rsidR="00EF497B" w:rsidRPr="004A2656">
          <w:rPr>
            <w:rStyle w:val="Hyperlink"/>
          </w:rPr>
          <w:t xml:space="preserve">2.5 </w:t>
        </w:r>
        <w:r w:rsidR="00EF497B">
          <w:rPr>
            <w:rFonts w:asciiTheme="minorHAnsi" w:eastAsiaTheme="minorEastAsia" w:hAnsiTheme="minorHAnsi" w:cstheme="minorBidi"/>
            <w:color w:val="auto"/>
            <w:szCs w:val="22"/>
            <w:lang w:eastAsia="en-AU"/>
          </w:rPr>
          <w:tab/>
        </w:r>
        <w:r w:rsidR="00EF497B" w:rsidRPr="004A2656">
          <w:rPr>
            <w:rStyle w:val="Hyperlink"/>
          </w:rPr>
          <w:t>The Jury</w:t>
        </w:r>
        <w:r w:rsidR="00EF497B">
          <w:rPr>
            <w:webHidden/>
          </w:rPr>
          <w:tab/>
        </w:r>
        <w:r w:rsidR="00EF497B">
          <w:rPr>
            <w:webHidden/>
          </w:rPr>
          <w:fldChar w:fldCharType="begin"/>
        </w:r>
        <w:r w:rsidR="00EF497B">
          <w:rPr>
            <w:webHidden/>
          </w:rPr>
          <w:instrText xml:space="preserve"> PAGEREF _Toc148113876 \h </w:instrText>
        </w:r>
        <w:r w:rsidR="00EF497B">
          <w:rPr>
            <w:webHidden/>
          </w:rPr>
        </w:r>
        <w:r w:rsidR="00EF497B">
          <w:rPr>
            <w:webHidden/>
          </w:rPr>
          <w:fldChar w:fldCharType="separate"/>
        </w:r>
        <w:r w:rsidR="00EF497B">
          <w:rPr>
            <w:webHidden/>
          </w:rPr>
          <w:t>8</w:t>
        </w:r>
        <w:r w:rsidR="00EF497B">
          <w:rPr>
            <w:webHidden/>
          </w:rPr>
          <w:fldChar w:fldCharType="end"/>
        </w:r>
      </w:hyperlink>
    </w:p>
    <w:p w14:paraId="7986E7C8" w14:textId="1A3C892B" w:rsidR="00EF497B" w:rsidRDefault="00576CF9">
      <w:pPr>
        <w:pStyle w:val="TOC1"/>
        <w:rPr>
          <w:rFonts w:asciiTheme="minorHAnsi" w:eastAsiaTheme="minorEastAsia" w:hAnsiTheme="minorHAnsi" w:cstheme="minorBidi"/>
          <w:b w:val="0"/>
          <w:bCs w:val="0"/>
          <w:color w:val="auto"/>
          <w:lang w:eastAsia="en-AU"/>
        </w:rPr>
      </w:pPr>
      <w:hyperlink w:anchor="_Toc148113877" w:history="1">
        <w:r w:rsidR="00EF497B" w:rsidRPr="004A2656">
          <w:rPr>
            <w:rStyle w:val="Hyperlink"/>
          </w:rPr>
          <w:t>Part 3</w:t>
        </w:r>
        <w:r w:rsidR="00EF497B">
          <w:rPr>
            <w:rFonts w:asciiTheme="minorHAnsi" w:eastAsiaTheme="minorEastAsia" w:hAnsiTheme="minorHAnsi" w:cstheme="minorBidi"/>
            <w:b w:val="0"/>
            <w:bCs w:val="0"/>
            <w:color w:val="auto"/>
            <w:lang w:eastAsia="en-AU"/>
          </w:rPr>
          <w:tab/>
        </w:r>
        <w:r w:rsidR="00EF497B" w:rsidRPr="004A2656">
          <w:rPr>
            <w:rStyle w:val="Hyperlink"/>
          </w:rPr>
          <w:t>About the Principles and Guidelines</w:t>
        </w:r>
        <w:r w:rsidR="00EF497B">
          <w:rPr>
            <w:webHidden/>
          </w:rPr>
          <w:tab/>
        </w:r>
        <w:r w:rsidR="00EF497B">
          <w:rPr>
            <w:webHidden/>
          </w:rPr>
          <w:fldChar w:fldCharType="begin"/>
        </w:r>
        <w:r w:rsidR="00EF497B">
          <w:rPr>
            <w:webHidden/>
          </w:rPr>
          <w:instrText xml:space="preserve"> PAGEREF _Toc148113877 \h </w:instrText>
        </w:r>
        <w:r w:rsidR="00EF497B">
          <w:rPr>
            <w:webHidden/>
          </w:rPr>
        </w:r>
        <w:r w:rsidR="00EF497B">
          <w:rPr>
            <w:webHidden/>
          </w:rPr>
          <w:fldChar w:fldCharType="separate"/>
        </w:r>
        <w:r w:rsidR="00EF497B">
          <w:rPr>
            <w:webHidden/>
          </w:rPr>
          <w:t>8</w:t>
        </w:r>
        <w:r w:rsidR="00EF497B">
          <w:rPr>
            <w:webHidden/>
          </w:rPr>
          <w:fldChar w:fldCharType="end"/>
        </w:r>
      </w:hyperlink>
    </w:p>
    <w:p w14:paraId="4776EB5A" w14:textId="4EA2FDF4" w:rsidR="00EF497B" w:rsidRDefault="00576CF9">
      <w:pPr>
        <w:pStyle w:val="TOC1"/>
        <w:rPr>
          <w:rFonts w:asciiTheme="minorHAnsi" w:eastAsiaTheme="minorEastAsia" w:hAnsiTheme="minorHAnsi" w:cstheme="minorBidi"/>
          <w:b w:val="0"/>
          <w:bCs w:val="0"/>
          <w:color w:val="auto"/>
          <w:lang w:eastAsia="en-AU"/>
        </w:rPr>
      </w:pPr>
      <w:hyperlink w:anchor="_Toc148113878" w:history="1">
        <w:r w:rsidR="00EF497B" w:rsidRPr="004A2656">
          <w:rPr>
            <w:rStyle w:val="Hyperlink"/>
          </w:rPr>
          <w:t>Part 4</w:t>
        </w:r>
        <w:r w:rsidR="00EF497B">
          <w:rPr>
            <w:rFonts w:asciiTheme="minorHAnsi" w:eastAsiaTheme="minorEastAsia" w:hAnsiTheme="minorHAnsi" w:cstheme="minorBidi"/>
            <w:b w:val="0"/>
            <w:bCs w:val="0"/>
            <w:color w:val="auto"/>
            <w:lang w:eastAsia="en-AU"/>
          </w:rPr>
          <w:tab/>
        </w:r>
        <w:r w:rsidR="00EF497B" w:rsidRPr="004A2656">
          <w:rPr>
            <w:rStyle w:val="Hyperlink"/>
          </w:rPr>
          <w:t>Design aspirations</w:t>
        </w:r>
        <w:r w:rsidR="00EF497B">
          <w:rPr>
            <w:webHidden/>
          </w:rPr>
          <w:tab/>
        </w:r>
        <w:r w:rsidR="00EF497B">
          <w:rPr>
            <w:webHidden/>
          </w:rPr>
          <w:fldChar w:fldCharType="begin"/>
        </w:r>
        <w:r w:rsidR="00EF497B">
          <w:rPr>
            <w:webHidden/>
          </w:rPr>
          <w:instrText xml:space="preserve"> PAGEREF _Toc148113878 \h </w:instrText>
        </w:r>
        <w:r w:rsidR="00EF497B">
          <w:rPr>
            <w:webHidden/>
          </w:rPr>
        </w:r>
        <w:r w:rsidR="00EF497B">
          <w:rPr>
            <w:webHidden/>
          </w:rPr>
          <w:fldChar w:fldCharType="separate"/>
        </w:r>
        <w:r w:rsidR="00EF497B">
          <w:rPr>
            <w:webHidden/>
          </w:rPr>
          <w:t>12</w:t>
        </w:r>
        <w:r w:rsidR="00EF497B">
          <w:rPr>
            <w:webHidden/>
          </w:rPr>
          <w:fldChar w:fldCharType="end"/>
        </w:r>
      </w:hyperlink>
    </w:p>
    <w:p w14:paraId="382FB3BD" w14:textId="71565A98" w:rsidR="00EF497B" w:rsidRDefault="00576CF9">
      <w:pPr>
        <w:pStyle w:val="TOC1"/>
        <w:rPr>
          <w:rFonts w:asciiTheme="minorHAnsi" w:eastAsiaTheme="minorEastAsia" w:hAnsiTheme="minorHAnsi" w:cstheme="minorBidi"/>
          <w:b w:val="0"/>
          <w:bCs w:val="0"/>
          <w:color w:val="auto"/>
          <w:lang w:eastAsia="en-AU"/>
        </w:rPr>
      </w:pPr>
      <w:hyperlink w:anchor="_Toc148113879" w:history="1">
        <w:r w:rsidR="00EF497B" w:rsidRPr="004A2656">
          <w:rPr>
            <w:rStyle w:val="Hyperlink"/>
          </w:rPr>
          <w:t>Part 5</w:t>
        </w:r>
        <w:r w:rsidR="00EF497B">
          <w:rPr>
            <w:rFonts w:asciiTheme="minorHAnsi" w:eastAsiaTheme="minorEastAsia" w:hAnsiTheme="minorHAnsi" w:cstheme="minorBidi"/>
            <w:b w:val="0"/>
            <w:bCs w:val="0"/>
            <w:color w:val="auto"/>
            <w:lang w:eastAsia="en-AU"/>
          </w:rPr>
          <w:tab/>
        </w:r>
        <w:r w:rsidR="00EF497B" w:rsidRPr="004A2656">
          <w:rPr>
            <w:rStyle w:val="Hyperlink"/>
          </w:rPr>
          <w:t>The design ideas opportunity</w:t>
        </w:r>
        <w:r w:rsidR="00EF497B">
          <w:rPr>
            <w:webHidden/>
          </w:rPr>
          <w:tab/>
        </w:r>
        <w:r w:rsidR="00EF497B">
          <w:rPr>
            <w:webHidden/>
          </w:rPr>
          <w:fldChar w:fldCharType="begin"/>
        </w:r>
        <w:r w:rsidR="00EF497B">
          <w:rPr>
            <w:webHidden/>
          </w:rPr>
          <w:instrText xml:space="preserve"> PAGEREF _Toc148113879 \h </w:instrText>
        </w:r>
        <w:r w:rsidR="00EF497B">
          <w:rPr>
            <w:webHidden/>
          </w:rPr>
        </w:r>
        <w:r w:rsidR="00EF497B">
          <w:rPr>
            <w:webHidden/>
          </w:rPr>
          <w:fldChar w:fldCharType="separate"/>
        </w:r>
        <w:r w:rsidR="00EF497B">
          <w:rPr>
            <w:webHidden/>
          </w:rPr>
          <w:t>13</w:t>
        </w:r>
        <w:r w:rsidR="00EF497B">
          <w:rPr>
            <w:webHidden/>
          </w:rPr>
          <w:fldChar w:fldCharType="end"/>
        </w:r>
      </w:hyperlink>
    </w:p>
    <w:p w14:paraId="190F1D8C" w14:textId="16E21132" w:rsidR="00EF497B" w:rsidRDefault="00576CF9">
      <w:pPr>
        <w:pStyle w:val="TOC2"/>
        <w:rPr>
          <w:rFonts w:asciiTheme="minorHAnsi" w:eastAsiaTheme="minorEastAsia" w:hAnsiTheme="minorHAnsi" w:cstheme="minorBidi"/>
          <w:color w:val="auto"/>
          <w:szCs w:val="22"/>
          <w:lang w:eastAsia="en-AU"/>
        </w:rPr>
      </w:pPr>
      <w:hyperlink w:anchor="_Toc148113880" w:history="1">
        <w:r w:rsidR="00EF497B" w:rsidRPr="004A2656">
          <w:rPr>
            <w:rStyle w:val="Hyperlink"/>
          </w:rPr>
          <w:t xml:space="preserve">5.1 </w:t>
        </w:r>
        <w:r w:rsidR="00EF497B">
          <w:rPr>
            <w:rFonts w:asciiTheme="minorHAnsi" w:eastAsiaTheme="minorEastAsia" w:hAnsiTheme="minorHAnsi" w:cstheme="minorBidi"/>
            <w:color w:val="auto"/>
            <w:szCs w:val="22"/>
            <w:lang w:eastAsia="en-AU"/>
          </w:rPr>
          <w:tab/>
        </w:r>
        <w:r w:rsidR="00EF497B" w:rsidRPr="004A2656">
          <w:rPr>
            <w:rStyle w:val="Hyperlink"/>
          </w:rPr>
          <w:t>Site options</w:t>
        </w:r>
        <w:r w:rsidR="00EF497B">
          <w:rPr>
            <w:webHidden/>
          </w:rPr>
          <w:tab/>
        </w:r>
        <w:r w:rsidR="00EF497B">
          <w:rPr>
            <w:webHidden/>
          </w:rPr>
          <w:fldChar w:fldCharType="begin"/>
        </w:r>
        <w:r w:rsidR="00EF497B">
          <w:rPr>
            <w:webHidden/>
          </w:rPr>
          <w:instrText xml:space="preserve"> PAGEREF _Toc148113880 \h </w:instrText>
        </w:r>
        <w:r w:rsidR="00EF497B">
          <w:rPr>
            <w:webHidden/>
          </w:rPr>
        </w:r>
        <w:r w:rsidR="00EF497B">
          <w:rPr>
            <w:webHidden/>
          </w:rPr>
          <w:fldChar w:fldCharType="separate"/>
        </w:r>
        <w:r w:rsidR="00EF497B">
          <w:rPr>
            <w:webHidden/>
          </w:rPr>
          <w:t>13</w:t>
        </w:r>
        <w:r w:rsidR="00EF497B">
          <w:rPr>
            <w:webHidden/>
          </w:rPr>
          <w:fldChar w:fldCharType="end"/>
        </w:r>
      </w:hyperlink>
    </w:p>
    <w:p w14:paraId="73ED4D10" w14:textId="58FF800B" w:rsidR="00EF497B" w:rsidRDefault="00576CF9">
      <w:pPr>
        <w:pStyle w:val="TOC2"/>
        <w:rPr>
          <w:rFonts w:asciiTheme="minorHAnsi" w:eastAsiaTheme="minorEastAsia" w:hAnsiTheme="minorHAnsi" w:cstheme="minorBidi"/>
          <w:color w:val="auto"/>
          <w:szCs w:val="22"/>
          <w:lang w:eastAsia="en-AU"/>
        </w:rPr>
      </w:pPr>
      <w:hyperlink w:anchor="_Toc148113881" w:history="1">
        <w:r w:rsidR="00EF497B" w:rsidRPr="004A2656">
          <w:rPr>
            <w:rStyle w:val="Hyperlink"/>
          </w:rPr>
          <w:t xml:space="preserve">5.2 </w:t>
        </w:r>
        <w:r w:rsidR="00EF497B">
          <w:rPr>
            <w:rFonts w:asciiTheme="minorHAnsi" w:eastAsiaTheme="minorEastAsia" w:hAnsiTheme="minorHAnsi" w:cstheme="minorBidi"/>
            <w:color w:val="auto"/>
            <w:szCs w:val="22"/>
            <w:lang w:eastAsia="en-AU"/>
          </w:rPr>
          <w:tab/>
        </w:r>
        <w:r w:rsidR="00EF497B" w:rsidRPr="004A2656">
          <w:rPr>
            <w:rStyle w:val="Hyperlink"/>
          </w:rPr>
          <w:t>About the urban metro site</w:t>
        </w:r>
        <w:r w:rsidR="00EF497B">
          <w:rPr>
            <w:webHidden/>
          </w:rPr>
          <w:tab/>
        </w:r>
        <w:r w:rsidR="00EF497B">
          <w:rPr>
            <w:webHidden/>
          </w:rPr>
          <w:fldChar w:fldCharType="begin"/>
        </w:r>
        <w:r w:rsidR="00EF497B">
          <w:rPr>
            <w:webHidden/>
          </w:rPr>
          <w:instrText xml:space="preserve"> PAGEREF _Toc148113881 \h </w:instrText>
        </w:r>
        <w:r w:rsidR="00EF497B">
          <w:rPr>
            <w:webHidden/>
          </w:rPr>
        </w:r>
        <w:r w:rsidR="00EF497B">
          <w:rPr>
            <w:webHidden/>
          </w:rPr>
          <w:fldChar w:fldCharType="separate"/>
        </w:r>
        <w:r w:rsidR="00EF497B">
          <w:rPr>
            <w:webHidden/>
          </w:rPr>
          <w:t>13</w:t>
        </w:r>
        <w:r w:rsidR="00EF497B">
          <w:rPr>
            <w:webHidden/>
          </w:rPr>
          <w:fldChar w:fldCharType="end"/>
        </w:r>
      </w:hyperlink>
    </w:p>
    <w:p w14:paraId="71B24A68" w14:textId="1242AFA9" w:rsidR="00EF497B" w:rsidRDefault="00576CF9">
      <w:pPr>
        <w:pStyle w:val="TOC2"/>
        <w:rPr>
          <w:rFonts w:asciiTheme="minorHAnsi" w:eastAsiaTheme="minorEastAsia" w:hAnsiTheme="minorHAnsi" w:cstheme="minorBidi"/>
          <w:color w:val="auto"/>
          <w:szCs w:val="22"/>
          <w:lang w:eastAsia="en-AU"/>
        </w:rPr>
      </w:pPr>
      <w:hyperlink w:anchor="_Toc148113882" w:history="1">
        <w:r w:rsidR="00EF497B" w:rsidRPr="004A2656">
          <w:rPr>
            <w:rStyle w:val="Hyperlink"/>
          </w:rPr>
          <w:t>5.3</w:t>
        </w:r>
        <w:r w:rsidR="00EF497B">
          <w:rPr>
            <w:rFonts w:asciiTheme="minorHAnsi" w:eastAsiaTheme="minorEastAsia" w:hAnsiTheme="minorHAnsi" w:cstheme="minorBidi"/>
            <w:color w:val="auto"/>
            <w:szCs w:val="22"/>
            <w:lang w:eastAsia="en-AU"/>
          </w:rPr>
          <w:tab/>
        </w:r>
        <w:r w:rsidR="00EF497B" w:rsidRPr="004A2656">
          <w:rPr>
            <w:rStyle w:val="Hyperlink"/>
          </w:rPr>
          <w:t>About the regional town site</w:t>
        </w:r>
        <w:r w:rsidR="00EF497B">
          <w:rPr>
            <w:webHidden/>
          </w:rPr>
          <w:tab/>
        </w:r>
        <w:r w:rsidR="00EF497B">
          <w:rPr>
            <w:webHidden/>
          </w:rPr>
          <w:fldChar w:fldCharType="begin"/>
        </w:r>
        <w:r w:rsidR="00EF497B">
          <w:rPr>
            <w:webHidden/>
          </w:rPr>
          <w:instrText xml:space="preserve"> PAGEREF _Toc148113882 \h </w:instrText>
        </w:r>
        <w:r w:rsidR="00EF497B">
          <w:rPr>
            <w:webHidden/>
          </w:rPr>
        </w:r>
        <w:r w:rsidR="00EF497B">
          <w:rPr>
            <w:webHidden/>
          </w:rPr>
          <w:fldChar w:fldCharType="separate"/>
        </w:r>
        <w:r w:rsidR="00EF497B">
          <w:rPr>
            <w:webHidden/>
          </w:rPr>
          <w:t>16</w:t>
        </w:r>
        <w:r w:rsidR="00EF497B">
          <w:rPr>
            <w:webHidden/>
          </w:rPr>
          <w:fldChar w:fldCharType="end"/>
        </w:r>
      </w:hyperlink>
    </w:p>
    <w:p w14:paraId="5FDD71B0" w14:textId="71EFAFAA" w:rsidR="00EF497B" w:rsidRDefault="00576CF9">
      <w:pPr>
        <w:pStyle w:val="TOC1"/>
        <w:rPr>
          <w:rFonts w:asciiTheme="minorHAnsi" w:eastAsiaTheme="minorEastAsia" w:hAnsiTheme="minorHAnsi" w:cstheme="minorBidi"/>
          <w:b w:val="0"/>
          <w:bCs w:val="0"/>
          <w:color w:val="auto"/>
          <w:lang w:eastAsia="en-AU"/>
        </w:rPr>
      </w:pPr>
      <w:hyperlink w:anchor="_Toc148113883" w:history="1">
        <w:r w:rsidR="00EF497B" w:rsidRPr="004A2656">
          <w:rPr>
            <w:rStyle w:val="Hyperlink"/>
          </w:rPr>
          <w:t>Part 6</w:t>
        </w:r>
        <w:r w:rsidR="00EF497B">
          <w:rPr>
            <w:rFonts w:asciiTheme="minorHAnsi" w:eastAsiaTheme="minorEastAsia" w:hAnsiTheme="minorHAnsi" w:cstheme="minorBidi"/>
            <w:b w:val="0"/>
            <w:bCs w:val="0"/>
            <w:color w:val="auto"/>
            <w:lang w:eastAsia="en-AU"/>
          </w:rPr>
          <w:tab/>
        </w:r>
        <w:r w:rsidR="00EF497B" w:rsidRPr="004A2656">
          <w:rPr>
            <w:rStyle w:val="Hyperlink"/>
          </w:rPr>
          <w:t>General design considerations</w:t>
        </w:r>
        <w:r w:rsidR="00EF497B">
          <w:rPr>
            <w:webHidden/>
          </w:rPr>
          <w:tab/>
        </w:r>
        <w:r w:rsidR="00EF497B">
          <w:rPr>
            <w:webHidden/>
          </w:rPr>
          <w:fldChar w:fldCharType="begin"/>
        </w:r>
        <w:r w:rsidR="00EF497B">
          <w:rPr>
            <w:webHidden/>
          </w:rPr>
          <w:instrText xml:space="preserve"> PAGEREF _Toc148113883 \h </w:instrText>
        </w:r>
        <w:r w:rsidR="00EF497B">
          <w:rPr>
            <w:webHidden/>
          </w:rPr>
        </w:r>
        <w:r w:rsidR="00EF497B">
          <w:rPr>
            <w:webHidden/>
          </w:rPr>
          <w:fldChar w:fldCharType="separate"/>
        </w:r>
        <w:r w:rsidR="00EF497B">
          <w:rPr>
            <w:webHidden/>
          </w:rPr>
          <w:t>19</w:t>
        </w:r>
        <w:r w:rsidR="00EF497B">
          <w:rPr>
            <w:webHidden/>
          </w:rPr>
          <w:fldChar w:fldCharType="end"/>
        </w:r>
      </w:hyperlink>
    </w:p>
    <w:p w14:paraId="4D5F5B28" w14:textId="0947895D" w:rsidR="00EF497B" w:rsidRDefault="00576CF9">
      <w:pPr>
        <w:pStyle w:val="TOC2"/>
        <w:rPr>
          <w:rFonts w:asciiTheme="minorHAnsi" w:eastAsiaTheme="minorEastAsia" w:hAnsiTheme="minorHAnsi" w:cstheme="minorBidi"/>
          <w:color w:val="auto"/>
          <w:szCs w:val="22"/>
          <w:lang w:eastAsia="en-AU"/>
        </w:rPr>
      </w:pPr>
      <w:hyperlink w:anchor="_Toc148113884" w:history="1">
        <w:r w:rsidR="00EF497B" w:rsidRPr="004A2656">
          <w:rPr>
            <w:rStyle w:val="Hyperlink"/>
          </w:rPr>
          <w:t xml:space="preserve">6.1 </w:t>
        </w:r>
        <w:r w:rsidR="00EF497B">
          <w:rPr>
            <w:rFonts w:asciiTheme="minorHAnsi" w:eastAsiaTheme="minorEastAsia" w:hAnsiTheme="minorHAnsi" w:cstheme="minorBidi"/>
            <w:color w:val="auto"/>
            <w:szCs w:val="22"/>
            <w:lang w:eastAsia="en-AU"/>
          </w:rPr>
          <w:tab/>
        </w:r>
        <w:r w:rsidR="00EF497B" w:rsidRPr="004A2656">
          <w:rPr>
            <w:rStyle w:val="Hyperlink"/>
          </w:rPr>
          <w:t>People using permanent residential care</w:t>
        </w:r>
        <w:r w:rsidR="00EF497B">
          <w:rPr>
            <w:webHidden/>
          </w:rPr>
          <w:tab/>
        </w:r>
        <w:r w:rsidR="00EF497B">
          <w:rPr>
            <w:webHidden/>
          </w:rPr>
          <w:fldChar w:fldCharType="begin"/>
        </w:r>
        <w:r w:rsidR="00EF497B">
          <w:rPr>
            <w:webHidden/>
          </w:rPr>
          <w:instrText xml:space="preserve"> PAGEREF _Toc148113884 \h </w:instrText>
        </w:r>
        <w:r w:rsidR="00EF497B">
          <w:rPr>
            <w:webHidden/>
          </w:rPr>
        </w:r>
        <w:r w:rsidR="00EF497B">
          <w:rPr>
            <w:webHidden/>
          </w:rPr>
          <w:fldChar w:fldCharType="separate"/>
        </w:r>
        <w:r w:rsidR="00EF497B">
          <w:rPr>
            <w:webHidden/>
          </w:rPr>
          <w:t>19</w:t>
        </w:r>
        <w:r w:rsidR="00EF497B">
          <w:rPr>
            <w:webHidden/>
          </w:rPr>
          <w:fldChar w:fldCharType="end"/>
        </w:r>
      </w:hyperlink>
    </w:p>
    <w:p w14:paraId="5E38EEC9" w14:textId="48FF62CB" w:rsidR="00EF497B" w:rsidRDefault="00576CF9">
      <w:pPr>
        <w:pStyle w:val="TOC2"/>
        <w:rPr>
          <w:rFonts w:asciiTheme="minorHAnsi" w:eastAsiaTheme="minorEastAsia" w:hAnsiTheme="minorHAnsi" w:cstheme="minorBidi"/>
          <w:color w:val="auto"/>
          <w:szCs w:val="22"/>
          <w:lang w:eastAsia="en-AU"/>
        </w:rPr>
      </w:pPr>
      <w:hyperlink w:anchor="_Toc148113885" w:history="1">
        <w:r w:rsidR="00EF497B" w:rsidRPr="004A2656">
          <w:rPr>
            <w:rStyle w:val="Hyperlink"/>
          </w:rPr>
          <w:t xml:space="preserve">6.2 </w:t>
        </w:r>
        <w:r w:rsidR="00EF497B">
          <w:rPr>
            <w:rFonts w:asciiTheme="minorHAnsi" w:eastAsiaTheme="minorEastAsia" w:hAnsiTheme="minorHAnsi" w:cstheme="minorBidi"/>
            <w:color w:val="auto"/>
            <w:szCs w:val="22"/>
            <w:lang w:eastAsia="en-AU"/>
          </w:rPr>
          <w:tab/>
        </w:r>
        <w:r w:rsidR="00EF497B" w:rsidRPr="004A2656">
          <w:rPr>
            <w:rStyle w:val="Hyperlink"/>
          </w:rPr>
          <w:t>Residential aged care services</w:t>
        </w:r>
        <w:r w:rsidR="00EF497B">
          <w:rPr>
            <w:webHidden/>
          </w:rPr>
          <w:tab/>
        </w:r>
        <w:r w:rsidR="00EF497B">
          <w:rPr>
            <w:webHidden/>
          </w:rPr>
          <w:fldChar w:fldCharType="begin"/>
        </w:r>
        <w:r w:rsidR="00EF497B">
          <w:rPr>
            <w:webHidden/>
          </w:rPr>
          <w:instrText xml:space="preserve"> PAGEREF _Toc148113885 \h </w:instrText>
        </w:r>
        <w:r w:rsidR="00EF497B">
          <w:rPr>
            <w:webHidden/>
          </w:rPr>
        </w:r>
        <w:r w:rsidR="00EF497B">
          <w:rPr>
            <w:webHidden/>
          </w:rPr>
          <w:fldChar w:fldCharType="separate"/>
        </w:r>
        <w:r w:rsidR="00EF497B">
          <w:rPr>
            <w:webHidden/>
          </w:rPr>
          <w:t>19</w:t>
        </w:r>
        <w:r w:rsidR="00EF497B">
          <w:rPr>
            <w:webHidden/>
          </w:rPr>
          <w:fldChar w:fldCharType="end"/>
        </w:r>
      </w:hyperlink>
    </w:p>
    <w:p w14:paraId="492D8C61" w14:textId="6886462A" w:rsidR="00EF497B" w:rsidRDefault="00576CF9">
      <w:pPr>
        <w:pStyle w:val="TOC2"/>
        <w:rPr>
          <w:rFonts w:asciiTheme="minorHAnsi" w:eastAsiaTheme="minorEastAsia" w:hAnsiTheme="minorHAnsi" w:cstheme="minorBidi"/>
          <w:color w:val="auto"/>
          <w:szCs w:val="22"/>
          <w:lang w:eastAsia="en-AU"/>
        </w:rPr>
      </w:pPr>
      <w:hyperlink w:anchor="_Toc148113886" w:history="1">
        <w:r w:rsidR="00EF497B" w:rsidRPr="004A2656">
          <w:rPr>
            <w:rStyle w:val="Hyperlink"/>
          </w:rPr>
          <w:t xml:space="preserve">6.3 </w:t>
        </w:r>
        <w:r w:rsidR="00EF497B">
          <w:rPr>
            <w:rFonts w:asciiTheme="minorHAnsi" w:eastAsiaTheme="minorEastAsia" w:hAnsiTheme="minorHAnsi" w:cstheme="minorBidi"/>
            <w:color w:val="auto"/>
            <w:szCs w:val="22"/>
            <w:lang w:eastAsia="en-AU"/>
          </w:rPr>
          <w:tab/>
        </w:r>
        <w:r w:rsidR="00EF497B" w:rsidRPr="004A2656">
          <w:rPr>
            <w:rStyle w:val="Hyperlink"/>
          </w:rPr>
          <w:t>Resilient aged care accommodation</w:t>
        </w:r>
        <w:r w:rsidR="00EF497B">
          <w:rPr>
            <w:webHidden/>
          </w:rPr>
          <w:tab/>
        </w:r>
        <w:r w:rsidR="00EF497B">
          <w:rPr>
            <w:webHidden/>
          </w:rPr>
          <w:fldChar w:fldCharType="begin"/>
        </w:r>
        <w:r w:rsidR="00EF497B">
          <w:rPr>
            <w:webHidden/>
          </w:rPr>
          <w:instrText xml:space="preserve"> PAGEREF _Toc148113886 \h </w:instrText>
        </w:r>
        <w:r w:rsidR="00EF497B">
          <w:rPr>
            <w:webHidden/>
          </w:rPr>
        </w:r>
        <w:r w:rsidR="00EF497B">
          <w:rPr>
            <w:webHidden/>
          </w:rPr>
          <w:fldChar w:fldCharType="separate"/>
        </w:r>
        <w:r w:rsidR="00EF497B">
          <w:rPr>
            <w:webHidden/>
          </w:rPr>
          <w:t>20</w:t>
        </w:r>
        <w:r w:rsidR="00EF497B">
          <w:rPr>
            <w:webHidden/>
          </w:rPr>
          <w:fldChar w:fldCharType="end"/>
        </w:r>
      </w:hyperlink>
    </w:p>
    <w:p w14:paraId="736F4CA3" w14:textId="69FB8C0C" w:rsidR="00EF497B" w:rsidRDefault="00576CF9">
      <w:pPr>
        <w:pStyle w:val="TOC2"/>
        <w:rPr>
          <w:rFonts w:asciiTheme="minorHAnsi" w:eastAsiaTheme="minorEastAsia" w:hAnsiTheme="minorHAnsi" w:cstheme="minorBidi"/>
          <w:color w:val="auto"/>
          <w:szCs w:val="22"/>
          <w:lang w:eastAsia="en-AU"/>
        </w:rPr>
      </w:pPr>
      <w:hyperlink w:anchor="_Toc148113887" w:history="1">
        <w:r w:rsidR="00EF497B" w:rsidRPr="004A2656">
          <w:rPr>
            <w:rStyle w:val="Hyperlink"/>
          </w:rPr>
          <w:t xml:space="preserve">6.4 </w:t>
        </w:r>
        <w:r w:rsidR="00EF497B">
          <w:rPr>
            <w:rFonts w:asciiTheme="minorHAnsi" w:eastAsiaTheme="minorEastAsia" w:hAnsiTheme="minorHAnsi" w:cstheme="minorBidi"/>
            <w:color w:val="auto"/>
            <w:szCs w:val="22"/>
            <w:lang w:eastAsia="en-AU"/>
          </w:rPr>
          <w:tab/>
        </w:r>
        <w:r w:rsidR="00EF497B" w:rsidRPr="004A2656">
          <w:rPr>
            <w:rStyle w:val="Hyperlink"/>
          </w:rPr>
          <w:t>Typical spatial requirements</w:t>
        </w:r>
        <w:r w:rsidR="00EF497B">
          <w:rPr>
            <w:webHidden/>
          </w:rPr>
          <w:tab/>
        </w:r>
        <w:r w:rsidR="00EF497B">
          <w:rPr>
            <w:webHidden/>
          </w:rPr>
          <w:fldChar w:fldCharType="begin"/>
        </w:r>
        <w:r w:rsidR="00EF497B">
          <w:rPr>
            <w:webHidden/>
          </w:rPr>
          <w:instrText xml:space="preserve"> PAGEREF _Toc148113887 \h </w:instrText>
        </w:r>
        <w:r w:rsidR="00EF497B">
          <w:rPr>
            <w:webHidden/>
          </w:rPr>
        </w:r>
        <w:r w:rsidR="00EF497B">
          <w:rPr>
            <w:webHidden/>
          </w:rPr>
          <w:fldChar w:fldCharType="separate"/>
        </w:r>
        <w:r w:rsidR="00EF497B">
          <w:rPr>
            <w:webHidden/>
          </w:rPr>
          <w:t>21</w:t>
        </w:r>
        <w:r w:rsidR="00EF497B">
          <w:rPr>
            <w:webHidden/>
          </w:rPr>
          <w:fldChar w:fldCharType="end"/>
        </w:r>
      </w:hyperlink>
    </w:p>
    <w:p w14:paraId="0FDBFC88" w14:textId="1B8C2EF8" w:rsidR="00EF497B" w:rsidRDefault="00576CF9">
      <w:pPr>
        <w:pStyle w:val="TOC1"/>
        <w:rPr>
          <w:rFonts w:asciiTheme="minorHAnsi" w:eastAsiaTheme="minorEastAsia" w:hAnsiTheme="minorHAnsi" w:cstheme="minorBidi"/>
          <w:b w:val="0"/>
          <w:bCs w:val="0"/>
          <w:color w:val="auto"/>
          <w:lang w:eastAsia="en-AU"/>
        </w:rPr>
      </w:pPr>
      <w:hyperlink w:anchor="_Toc148113888" w:history="1">
        <w:r w:rsidR="00EF497B" w:rsidRPr="004A2656">
          <w:rPr>
            <w:rStyle w:val="Hyperlink"/>
          </w:rPr>
          <w:t>Part 7</w:t>
        </w:r>
        <w:r w:rsidR="00EF497B">
          <w:rPr>
            <w:rFonts w:asciiTheme="minorHAnsi" w:eastAsiaTheme="minorEastAsia" w:hAnsiTheme="minorHAnsi" w:cstheme="minorBidi"/>
            <w:b w:val="0"/>
            <w:bCs w:val="0"/>
            <w:color w:val="auto"/>
            <w:lang w:eastAsia="en-AU"/>
          </w:rPr>
          <w:tab/>
        </w:r>
        <w:r w:rsidR="00EF497B" w:rsidRPr="004A2656">
          <w:rPr>
            <w:rStyle w:val="Hyperlink"/>
          </w:rPr>
          <w:t>About your submission</w:t>
        </w:r>
        <w:r w:rsidR="00EF497B">
          <w:rPr>
            <w:webHidden/>
          </w:rPr>
          <w:tab/>
        </w:r>
        <w:r w:rsidR="00EF497B">
          <w:rPr>
            <w:webHidden/>
          </w:rPr>
          <w:fldChar w:fldCharType="begin"/>
        </w:r>
        <w:r w:rsidR="00EF497B">
          <w:rPr>
            <w:webHidden/>
          </w:rPr>
          <w:instrText xml:space="preserve"> PAGEREF _Toc148113888 \h </w:instrText>
        </w:r>
        <w:r w:rsidR="00EF497B">
          <w:rPr>
            <w:webHidden/>
          </w:rPr>
        </w:r>
        <w:r w:rsidR="00EF497B">
          <w:rPr>
            <w:webHidden/>
          </w:rPr>
          <w:fldChar w:fldCharType="separate"/>
        </w:r>
        <w:r w:rsidR="00EF497B">
          <w:rPr>
            <w:webHidden/>
          </w:rPr>
          <w:t>23</w:t>
        </w:r>
        <w:r w:rsidR="00EF497B">
          <w:rPr>
            <w:webHidden/>
          </w:rPr>
          <w:fldChar w:fldCharType="end"/>
        </w:r>
      </w:hyperlink>
    </w:p>
    <w:p w14:paraId="0573B5DE" w14:textId="5A8C34EB" w:rsidR="00EF497B" w:rsidRDefault="00576CF9">
      <w:pPr>
        <w:pStyle w:val="TOC2"/>
        <w:rPr>
          <w:rFonts w:asciiTheme="minorHAnsi" w:eastAsiaTheme="minorEastAsia" w:hAnsiTheme="minorHAnsi" w:cstheme="minorBidi"/>
          <w:color w:val="auto"/>
          <w:szCs w:val="22"/>
          <w:lang w:eastAsia="en-AU"/>
        </w:rPr>
      </w:pPr>
      <w:hyperlink w:anchor="_Toc148113889" w:history="1">
        <w:r w:rsidR="00EF497B" w:rsidRPr="004A2656">
          <w:rPr>
            <w:rStyle w:val="Hyperlink"/>
          </w:rPr>
          <w:t xml:space="preserve">7.1 </w:t>
        </w:r>
        <w:r w:rsidR="00EF497B">
          <w:rPr>
            <w:rFonts w:asciiTheme="minorHAnsi" w:eastAsiaTheme="minorEastAsia" w:hAnsiTheme="minorHAnsi" w:cstheme="minorBidi"/>
            <w:color w:val="auto"/>
            <w:szCs w:val="22"/>
            <w:lang w:eastAsia="en-AU"/>
          </w:rPr>
          <w:tab/>
        </w:r>
        <w:r w:rsidR="00EF497B" w:rsidRPr="004A2656">
          <w:rPr>
            <w:rStyle w:val="Hyperlink"/>
          </w:rPr>
          <w:t>Requirements</w:t>
        </w:r>
        <w:r w:rsidR="00EF497B">
          <w:rPr>
            <w:webHidden/>
          </w:rPr>
          <w:tab/>
        </w:r>
        <w:r w:rsidR="00EF497B">
          <w:rPr>
            <w:webHidden/>
          </w:rPr>
          <w:fldChar w:fldCharType="begin"/>
        </w:r>
        <w:r w:rsidR="00EF497B">
          <w:rPr>
            <w:webHidden/>
          </w:rPr>
          <w:instrText xml:space="preserve"> PAGEREF _Toc148113889 \h </w:instrText>
        </w:r>
        <w:r w:rsidR="00EF497B">
          <w:rPr>
            <w:webHidden/>
          </w:rPr>
        </w:r>
        <w:r w:rsidR="00EF497B">
          <w:rPr>
            <w:webHidden/>
          </w:rPr>
          <w:fldChar w:fldCharType="separate"/>
        </w:r>
        <w:r w:rsidR="00EF497B">
          <w:rPr>
            <w:webHidden/>
          </w:rPr>
          <w:t>23</w:t>
        </w:r>
        <w:r w:rsidR="00EF497B">
          <w:rPr>
            <w:webHidden/>
          </w:rPr>
          <w:fldChar w:fldCharType="end"/>
        </w:r>
      </w:hyperlink>
    </w:p>
    <w:p w14:paraId="4314AB90" w14:textId="2E274292" w:rsidR="00EF497B" w:rsidRDefault="00576CF9">
      <w:pPr>
        <w:pStyle w:val="TOC2"/>
        <w:rPr>
          <w:rFonts w:asciiTheme="minorHAnsi" w:eastAsiaTheme="minorEastAsia" w:hAnsiTheme="minorHAnsi" w:cstheme="minorBidi"/>
          <w:color w:val="auto"/>
          <w:szCs w:val="22"/>
          <w:lang w:eastAsia="en-AU"/>
        </w:rPr>
      </w:pPr>
      <w:hyperlink w:anchor="_Toc148113890" w:history="1">
        <w:r w:rsidR="00EF497B" w:rsidRPr="004A2656">
          <w:rPr>
            <w:rStyle w:val="Hyperlink"/>
          </w:rPr>
          <w:t xml:space="preserve">7.2 </w:t>
        </w:r>
        <w:r w:rsidR="00EF497B">
          <w:rPr>
            <w:rFonts w:asciiTheme="minorHAnsi" w:eastAsiaTheme="minorEastAsia" w:hAnsiTheme="minorHAnsi" w:cstheme="minorBidi"/>
            <w:color w:val="auto"/>
            <w:szCs w:val="22"/>
            <w:lang w:eastAsia="en-AU"/>
          </w:rPr>
          <w:tab/>
        </w:r>
        <w:r w:rsidR="00EF497B" w:rsidRPr="004A2656">
          <w:rPr>
            <w:rStyle w:val="Hyperlink"/>
          </w:rPr>
          <w:t>Format and time</w:t>
        </w:r>
        <w:r w:rsidR="00EF497B">
          <w:rPr>
            <w:webHidden/>
          </w:rPr>
          <w:tab/>
        </w:r>
        <w:r w:rsidR="00EF497B">
          <w:rPr>
            <w:webHidden/>
          </w:rPr>
          <w:fldChar w:fldCharType="begin"/>
        </w:r>
        <w:r w:rsidR="00EF497B">
          <w:rPr>
            <w:webHidden/>
          </w:rPr>
          <w:instrText xml:space="preserve"> PAGEREF _Toc148113890 \h </w:instrText>
        </w:r>
        <w:r w:rsidR="00EF497B">
          <w:rPr>
            <w:webHidden/>
          </w:rPr>
        </w:r>
        <w:r w:rsidR="00EF497B">
          <w:rPr>
            <w:webHidden/>
          </w:rPr>
          <w:fldChar w:fldCharType="separate"/>
        </w:r>
        <w:r w:rsidR="00EF497B">
          <w:rPr>
            <w:webHidden/>
          </w:rPr>
          <w:t>24</w:t>
        </w:r>
        <w:r w:rsidR="00EF497B">
          <w:rPr>
            <w:webHidden/>
          </w:rPr>
          <w:fldChar w:fldCharType="end"/>
        </w:r>
      </w:hyperlink>
    </w:p>
    <w:p w14:paraId="0B0689B5" w14:textId="13C122F7" w:rsidR="00EF497B" w:rsidRDefault="00576CF9">
      <w:pPr>
        <w:pStyle w:val="TOC2"/>
        <w:rPr>
          <w:rFonts w:asciiTheme="minorHAnsi" w:eastAsiaTheme="minorEastAsia" w:hAnsiTheme="minorHAnsi" w:cstheme="minorBidi"/>
          <w:color w:val="auto"/>
          <w:szCs w:val="22"/>
          <w:lang w:eastAsia="en-AU"/>
        </w:rPr>
      </w:pPr>
      <w:hyperlink w:anchor="_Toc148113891" w:history="1">
        <w:r w:rsidR="00EF497B" w:rsidRPr="004A2656">
          <w:rPr>
            <w:rStyle w:val="Hyperlink"/>
          </w:rPr>
          <w:t xml:space="preserve">7.3 </w:t>
        </w:r>
        <w:r w:rsidR="00EF497B">
          <w:rPr>
            <w:rFonts w:asciiTheme="minorHAnsi" w:eastAsiaTheme="minorEastAsia" w:hAnsiTheme="minorHAnsi" w:cstheme="minorBidi"/>
            <w:color w:val="auto"/>
            <w:szCs w:val="22"/>
            <w:lang w:eastAsia="en-AU"/>
          </w:rPr>
          <w:tab/>
        </w:r>
        <w:r w:rsidR="00EF497B" w:rsidRPr="004A2656">
          <w:rPr>
            <w:rStyle w:val="Hyperlink"/>
          </w:rPr>
          <w:t>Anonymity</w:t>
        </w:r>
        <w:r w:rsidR="00EF497B">
          <w:rPr>
            <w:webHidden/>
          </w:rPr>
          <w:tab/>
        </w:r>
        <w:r w:rsidR="00EF497B">
          <w:rPr>
            <w:webHidden/>
          </w:rPr>
          <w:fldChar w:fldCharType="begin"/>
        </w:r>
        <w:r w:rsidR="00EF497B">
          <w:rPr>
            <w:webHidden/>
          </w:rPr>
          <w:instrText xml:space="preserve"> PAGEREF _Toc148113891 \h </w:instrText>
        </w:r>
        <w:r w:rsidR="00EF497B">
          <w:rPr>
            <w:webHidden/>
          </w:rPr>
        </w:r>
        <w:r w:rsidR="00EF497B">
          <w:rPr>
            <w:webHidden/>
          </w:rPr>
          <w:fldChar w:fldCharType="separate"/>
        </w:r>
        <w:r w:rsidR="00EF497B">
          <w:rPr>
            <w:webHidden/>
          </w:rPr>
          <w:t>25</w:t>
        </w:r>
        <w:r w:rsidR="00EF497B">
          <w:rPr>
            <w:webHidden/>
          </w:rPr>
          <w:fldChar w:fldCharType="end"/>
        </w:r>
      </w:hyperlink>
    </w:p>
    <w:p w14:paraId="14DDA8CB" w14:textId="4D47B1B5" w:rsidR="00EF497B" w:rsidRDefault="00576CF9">
      <w:pPr>
        <w:pStyle w:val="TOC1"/>
        <w:rPr>
          <w:rFonts w:asciiTheme="minorHAnsi" w:eastAsiaTheme="minorEastAsia" w:hAnsiTheme="minorHAnsi" w:cstheme="minorBidi"/>
          <w:b w:val="0"/>
          <w:bCs w:val="0"/>
          <w:color w:val="auto"/>
          <w:lang w:eastAsia="en-AU"/>
        </w:rPr>
      </w:pPr>
      <w:hyperlink w:anchor="_Toc148113892" w:history="1">
        <w:r w:rsidR="00EF497B" w:rsidRPr="004A2656">
          <w:rPr>
            <w:rStyle w:val="Hyperlink"/>
          </w:rPr>
          <w:t xml:space="preserve">Part 8 </w:t>
        </w:r>
        <w:r w:rsidR="00EF497B">
          <w:rPr>
            <w:rFonts w:asciiTheme="minorHAnsi" w:eastAsiaTheme="minorEastAsia" w:hAnsiTheme="minorHAnsi" w:cstheme="minorBidi"/>
            <w:b w:val="0"/>
            <w:bCs w:val="0"/>
            <w:color w:val="auto"/>
            <w:lang w:eastAsia="en-AU"/>
          </w:rPr>
          <w:tab/>
        </w:r>
        <w:r w:rsidR="00EF497B" w:rsidRPr="004A2656">
          <w:rPr>
            <w:rStyle w:val="Hyperlink"/>
          </w:rPr>
          <w:t>Entrant eligibility</w:t>
        </w:r>
        <w:r w:rsidR="00EF497B">
          <w:rPr>
            <w:webHidden/>
          </w:rPr>
          <w:tab/>
        </w:r>
        <w:r w:rsidR="00EF497B">
          <w:rPr>
            <w:webHidden/>
          </w:rPr>
          <w:fldChar w:fldCharType="begin"/>
        </w:r>
        <w:r w:rsidR="00EF497B">
          <w:rPr>
            <w:webHidden/>
          </w:rPr>
          <w:instrText xml:space="preserve"> PAGEREF _Toc148113892 \h </w:instrText>
        </w:r>
        <w:r w:rsidR="00EF497B">
          <w:rPr>
            <w:webHidden/>
          </w:rPr>
        </w:r>
        <w:r w:rsidR="00EF497B">
          <w:rPr>
            <w:webHidden/>
          </w:rPr>
          <w:fldChar w:fldCharType="separate"/>
        </w:r>
        <w:r w:rsidR="00EF497B">
          <w:rPr>
            <w:webHidden/>
          </w:rPr>
          <w:t>25</w:t>
        </w:r>
        <w:r w:rsidR="00EF497B">
          <w:rPr>
            <w:webHidden/>
          </w:rPr>
          <w:fldChar w:fldCharType="end"/>
        </w:r>
      </w:hyperlink>
    </w:p>
    <w:p w14:paraId="16A12487" w14:textId="77174AB1" w:rsidR="00EF497B" w:rsidRDefault="00576CF9">
      <w:pPr>
        <w:pStyle w:val="TOC2"/>
        <w:rPr>
          <w:rFonts w:asciiTheme="minorHAnsi" w:eastAsiaTheme="minorEastAsia" w:hAnsiTheme="minorHAnsi" w:cstheme="minorBidi"/>
          <w:color w:val="auto"/>
          <w:szCs w:val="22"/>
          <w:lang w:eastAsia="en-AU"/>
        </w:rPr>
      </w:pPr>
      <w:hyperlink w:anchor="_Toc148113893" w:history="1">
        <w:r w:rsidR="00EF497B" w:rsidRPr="004A2656">
          <w:rPr>
            <w:rStyle w:val="Hyperlink"/>
          </w:rPr>
          <w:t>8.1</w:t>
        </w:r>
        <w:r w:rsidR="00EF497B">
          <w:rPr>
            <w:rFonts w:asciiTheme="minorHAnsi" w:eastAsiaTheme="minorEastAsia" w:hAnsiTheme="minorHAnsi" w:cstheme="minorBidi"/>
            <w:color w:val="auto"/>
            <w:szCs w:val="22"/>
            <w:lang w:eastAsia="en-AU"/>
          </w:rPr>
          <w:tab/>
        </w:r>
        <w:r w:rsidR="00EF497B" w:rsidRPr="004A2656">
          <w:rPr>
            <w:rStyle w:val="Hyperlink"/>
          </w:rPr>
          <w:t>Eligible teams:</w:t>
        </w:r>
        <w:r w:rsidR="00EF497B">
          <w:rPr>
            <w:webHidden/>
          </w:rPr>
          <w:tab/>
        </w:r>
        <w:r w:rsidR="00EF497B">
          <w:rPr>
            <w:webHidden/>
          </w:rPr>
          <w:fldChar w:fldCharType="begin"/>
        </w:r>
        <w:r w:rsidR="00EF497B">
          <w:rPr>
            <w:webHidden/>
          </w:rPr>
          <w:instrText xml:space="preserve"> PAGEREF _Toc148113893 \h </w:instrText>
        </w:r>
        <w:r w:rsidR="00EF497B">
          <w:rPr>
            <w:webHidden/>
          </w:rPr>
        </w:r>
        <w:r w:rsidR="00EF497B">
          <w:rPr>
            <w:webHidden/>
          </w:rPr>
          <w:fldChar w:fldCharType="separate"/>
        </w:r>
        <w:r w:rsidR="00EF497B">
          <w:rPr>
            <w:webHidden/>
          </w:rPr>
          <w:t>25</w:t>
        </w:r>
        <w:r w:rsidR="00EF497B">
          <w:rPr>
            <w:webHidden/>
          </w:rPr>
          <w:fldChar w:fldCharType="end"/>
        </w:r>
      </w:hyperlink>
    </w:p>
    <w:p w14:paraId="3F030C09" w14:textId="0F4AA469" w:rsidR="00EF497B" w:rsidRDefault="00576CF9">
      <w:pPr>
        <w:pStyle w:val="TOC2"/>
        <w:rPr>
          <w:rFonts w:asciiTheme="minorHAnsi" w:eastAsiaTheme="minorEastAsia" w:hAnsiTheme="minorHAnsi" w:cstheme="minorBidi"/>
          <w:color w:val="auto"/>
          <w:szCs w:val="22"/>
          <w:lang w:eastAsia="en-AU"/>
        </w:rPr>
      </w:pPr>
      <w:hyperlink w:anchor="_Toc148113894" w:history="1">
        <w:r w:rsidR="00EF497B" w:rsidRPr="004A2656">
          <w:rPr>
            <w:rStyle w:val="Hyperlink"/>
          </w:rPr>
          <w:t>8.2</w:t>
        </w:r>
        <w:r w:rsidR="00EF497B">
          <w:rPr>
            <w:rFonts w:asciiTheme="minorHAnsi" w:eastAsiaTheme="minorEastAsia" w:hAnsiTheme="minorHAnsi" w:cstheme="minorBidi"/>
            <w:color w:val="auto"/>
            <w:szCs w:val="22"/>
            <w:lang w:eastAsia="en-AU"/>
          </w:rPr>
          <w:tab/>
        </w:r>
        <w:r w:rsidR="00EF497B" w:rsidRPr="004A2656">
          <w:rPr>
            <w:rStyle w:val="Hyperlink"/>
          </w:rPr>
          <w:t>Who is ineligible</w:t>
        </w:r>
        <w:r w:rsidR="00EF497B">
          <w:rPr>
            <w:webHidden/>
          </w:rPr>
          <w:tab/>
        </w:r>
        <w:r w:rsidR="00EF497B">
          <w:rPr>
            <w:webHidden/>
          </w:rPr>
          <w:fldChar w:fldCharType="begin"/>
        </w:r>
        <w:r w:rsidR="00EF497B">
          <w:rPr>
            <w:webHidden/>
          </w:rPr>
          <w:instrText xml:space="preserve"> PAGEREF _Toc148113894 \h </w:instrText>
        </w:r>
        <w:r w:rsidR="00EF497B">
          <w:rPr>
            <w:webHidden/>
          </w:rPr>
        </w:r>
        <w:r w:rsidR="00EF497B">
          <w:rPr>
            <w:webHidden/>
          </w:rPr>
          <w:fldChar w:fldCharType="separate"/>
        </w:r>
        <w:r w:rsidR="00EF497B">
          <w:rPr>
            <w:webHidden/>
          </w:rPr>
          <w:t>26</w:t>
        </w:r>
        <w:r w:rsidR="00EF497B">
          <w:rPr>
            <w:webHidden/>
          </w:rPr>
          <w:fldChar w:fldCharType="end"/>
        </w:r>
      </w:hyperlink>
    </w:p>
    <w:p w14:paraId="72F18990" w14:textId="04058D8F" w:rsidR="00EF497B" w:rsidRDefault="00576CF9">
      <w:pPr>
        <w:pStyle w:val="TOC2"/>
        <w:rPr>
          <w:rFonts w:asciiTheme="minorHAnsi" w:eastAsiaTheme="minorEastAsia" w:hAnsiTheme="minorHAnsi" w:cstheme="minorBidi"/>
          <w:color w:val="auto"/>
          <w:szCs w:val="22"/>
          <w:lang w:eastAsia="en-AU"/>
        </w:rPr>
      </w:pPr>
      <w:hyperlink w:anchor="_Toc148113895" w:history="1">
        <w:r w:rsidR="00EF497B" w:rsidRPr="004A2656">
          <w:rPr>
            <w:rStyle w:val="Hyperlink"/>
          </w:rPr>
          <w:t>8.3</w:t>
        </w:r>
        <w:r w:rsidR="00EF497B">
          <w:rPr>
            <w:rFonts w:asciiTheme="minorHAnsi" w:eastAsiaTheme="minorEastAsia" w:hAnsiTheme="minorHAnsi" w:cstheme="minorBidi"/>
            <w:color w:val="auto"/>
            <w:szCs w:val="22"/>
            <w:lang w:eastAsia="en-AU"/>
          </w:rPr>
          <w:tab/>
        </w:r>
        <w:r w:rsidR="00EF497B" w:rsidRPr="004A2656">
          <w:rPr>
            <w:rStyle w:val="Hyperlink"/>
          </w:rPr>
          <w:t>How often you can enter</w:t>
        </w:r>
        <w:r w:rsidR="00EF497B">
          <w:rPr>
            <w:webHidden/>
          </w:rPr>
          <w:tab/>
        </w:r>
        <w:r w:rsidR="00EF497B">
          <w:rPr>
            <w:webHidden/>
          </w:rPr>
          <w:fldChar w:fldCharType="begin"/>
        </w:r>
        <w:r w:rsidR="00EF497B">
          <w:rPr>
            <w:webHidden/>
          </w:rPr>
          <w:instrText xml:space="preserve"> PAGEREF _Toc148113895 \h </w:instrText>
        </w:r>
        <w:r w:rsidR="00EF497B">
          <w:rPr>
            <w:webHidden/>
          </w:rPr>
        </w:r>
        <w:r w:rsidR="00EF497B">
          <w:rPr>
            <w:webHidden/>
          </w:rPr>
          <w:fldChar w:fldCharType="separate"/>
        </w:r>
        <w:r w:rsidR="00EF497B">
          <w:rPr>
            <w:webHidden/>
          </w:rPr>
          <w:t>26</w:t>
        </w:r>
        <w:r w:rsidR="00EF497B">
          <w:rPr>
            <w:webHidden/>
          </w:rPr>
          <w:fldChar w:fldCharType="end"/>
        </w:r>
      </w:hyperlink>
    </w:p>
    <w:p w14:paraId="3737406A" w14:textId="79508D9F" w:rsidR="00EF497B" w:rsidRDefault="00576CF9">
      <w:pPr>
        <w:pStyle w:val="TOC1"/>
        <w:rPr>
          <w:rFonts w:asciiTheme="minorHAnsi" w:eastAsiaTheme="minorEastAsia" w:hAnsiTheme="minorHAnsi" w:cstheme="minorBidi"/>
          <w:b w:val="0"/>
          <w:bCs w:val="0"/>
          <w:color w:val="auto"/>
          <w:lang w:eastAsia="en-AU"/>
        </w:rPr>
      </w:pPr>
      <w:hyperlink w:anchor="_Toc148113896" w:history="1">
        <w:r w:rsidR="00EF497B" w:rsidRPr="004A2656">
          <w:rPr>
            <w:rStyle w:val="Hyperlink"/>
          </w:rPr>
          <w:t>Part 9</w:t>
        </w:r>
        <w:r w:rsidR="00EF497B">
          <w:rPr>
            <w:rFonts w:asciiTheme="minorHAnsi" w:eastAsiaTheme="minorEastAsia" w:hAnsiTheme="minorHAnsi" w:cstheme="minorBidi"/>
            <w:b w:val="0"/>
            <w:bCs w:val="0"/>
            <w:color w:val="auto"/>
            <w:lang w:eastAsia="en-AU"/>
          </w:rPr>
          <w:tab/>
        </w:r>
        <w:r w:rsidR="00EF497B" w:rsidRPr="004A2656">
          <w:rPr>
            <w:rStyle w:val="Hyperlink"/>
          </w:rPr>
          <w:t>Jury deliberation</w:t>
        </w:r>
        <w:r w:rsidR="00EF497B">
          <w:rPr>
            <w:webHidden/>
          </w:rPr>
          <w:tab/>
        </w:r>
        <w:r w:rsidR="00EF497B">
          <w:rPr>
            <w:webHidden/>
          </w:rPr>
          <w:fldChar w:fldCharType="begin"/>
        </w:r>
        <w:r w:rsidR="00EF497B">
          <w:rPr>
            <w:webHidden/>
          </w:rPr>
          <w:instrText xml:space="preserve"> PAGEREF _Toc148113896 \h </w:instrText>
        </w:r>
        <w:r w:rsidR="00EF497B">
          <w:rPr>
            <w:webHidden/>
          </w:rPr>
        </w:r>
        <w:r w:rsidR="00EF497B">
          <w:rPr>
            <w:webHidden/>
          </w:rPr>
          <w:fldChar w:fldCharType="separate"/>
        </w:r>
        <w:r w:rsidR="00EF497B">
          <w:rPr>
            <w:webHidden/>
          </w:rPr>
          <w:t>27</w:t>
        </w:r>
        <w:r w:rsidR="00EF497B">
          <w:rPr>
            <w:webHidden/>
          </w:rPr>
          <w:fldChar w:fldCharType="end"/>
        </w:r>
      </w:hyperlink>
    </w:p>
    <w:p w14:paraId="5DAEF9F3" w14:textId="4C8E497C" w:rsidR="00EF497B" w:rsidRDefault="00576CF9">
      <w:pPr>
        <w:pStyle w:val="TOC2"/>
        <w:rPr>
          <w:rFonts w:asciiTheme="minorHAnsi" w:eastAsiaTheme="minorEastAsia" w:hAnsiTheme="minorHAnsi" w:cstheme="minorBidi"/>
          <w:color w:val="auto"/>
          <w:szCs w:val="22"/>
          <w:lang w:eastAsia="en-AU"/>
        </w:rPr>
      </w:pPr>
      <w:hyperlink w:anchor="_Toc148113897" w:history="1">
        <w:r w:rsidR="00EF497B" w:rsidRPr="004A2656">
          <w:rPr>
            <w:rStyle w:val="Hyperlink"/>
          </w:rPr>
          <w:t xml:space="preserve">9.1 </w:t>
        </w:r>
        <w:r w:rsidR="00EF497B">
          <w:rPr>
            <w:rFonts w:asciiTheme="minorHAnsi" w:eastAsiaTheme="minorEastAsia" w:hAnsiTheme="minorHAnsi" w:cstheme="minorBidi"/>
            <w:color w:val="auto"/>
            <w:szCs w:val="22"/>
            <w:lang w:eastAsia="en-AU"/>
          </w:rPr>
          <w:tab/>
        </w:r>
        <w:r w:rsidR="00EF497B" w:rsidRPr="004A2656">
          <w:rPr>
            <w:rStyle w:val="Hyperlink"/>
          </w:rPr>
          <w:t>Consideration</w:t>
        </w:r>
        <w:r w:rsidR="00EF497B">
          <w:rPr>
            <w:webHidden/>
          </w:rPr>
          <w:tab/>
        </w:r>
        <w:r w:rsidR="00EF497B">
          <w:rPr>
            <w:webHidden/>
          </w:rPr>
          <w:fldChar w:fldCharType="begin"/>
        </w:r>
        <w:r w:rsidR="00EF497B">
          <w:rPr>
            <w:webHidden/>
          </w:rPr>
          <w:instrText xml:space="preserve"> PAGEREF _Toc148113897 \h </w:instrText>
        </w:r>
        <w:r w:rsidR="00EF497B">
          <w:rPr>
            <w:webHidden/>
          </w:rPr>
        </w:r>
        <w:r w:rsidR="00EF497B">
          <w:rPr>
            <w:webHidden/>
          </w:rPr>
          <w:fldChar w:fldCharType="separate"/>
        </w:r>
        <w:r w:rsidR="00EF497B">
          <w:rPr>
            <w:webHidden/>
          </w:rPr>
          <w:t>27</w:t>
        </w:r>
        <w:r w:rsidR="00EF497B">
          <w:rPr>
            <w:webHidden/>
          </w:rPr>
          <w:fldChar w:fldCharType="end"/>
        </w:r>
      </w:hyperlink>
    </w:p>
    <w:p w14:paraId="1CB7B825" w14:textId="5AE9F725" w:rsidR="00EF497B" w:rsidRDefault="00576CF9">
      <w:pPr>
        <w:pStyle w:val="TOC2"/>
        <w:rPr>
          <w:rFonts w:asciiTheme="minorHAnsi" w:eastAsiaTheme="minorEastAsia" w:hAnsiTheme="minorHAnsi" w:cstheme="minorBidi"/>
          <w:color w:val="auto"/>
          <w:szCs w:val="22"/>
          <w:lang w:eastAsia="en-AU"/>
        </w:rPr>
      </w:pPr>
      <w:hyperlink w:anchor="_Toc148113898" w:history="1">
        <w:r w:rsidR="00EF497B" w:rsidRPr="004A2656">
          <w:rPr>
            <w:rStyle w:val="Hyperlink"/>
          </w:rPr>
          <w:t xml:space="preserve">9.2 </w:t>
        </w:r>
        <w:r w:rsidR="00EF497B">
          <w:rPr>
            <w:rFonts w:asciiTheme="minorHAnsi" w:eastAsiaTheme="minorEastAsia" w:hAnsiTheme="minorHAnsi" w:cstheme="minorBidi"/>
            <w:color w:val="auto"/>
            <w:szCs w:val="22"/>
            <w:lang w:eastAsia="en-AU"/>
          </w:rPr>
          <w:tab/>
        </w:r>
        <w:r w:rsidR="00EF497B" w:rsidRPr="004A2656">
          <w:rPr>
            <w:rStyle w:val="Hyperlink"/>
          </w:rPr>
          <w:t>Obligations</w:t>
        </w:r>
        <w:r w:rsidR="00EF497B">
          <w:rPr>
            <w:webHidden/>
          </w:rPr>
          <w:tab/>
        </w:r>
        <w:r w:rsidR="00EF497B">
          <w:rPr>
            <w:webHidden/>
          </w:rPr>
          <w:fldChar w:fldCharType="begin"/>
        </w:r>
        <w:r w:rsidR="00EF497B">
          <w:rPr>
            <w:webHidden/>
          </w:rPr>
          <w:instrText xml:space="preserve"> PAGEREF _Toc148113898 \h </w:instrText>
        </w:r>
        <w:r w:rsidR="00EF497B">
          <w:rPr>
            <w:webHidden/>
          </w:rPr>
        </w:r>
        <w:r w:rsidR="00EF497B">
          <w:rPr>
            <w:webHidden/>
          </w:rPr>
          <w:fldChar w:fldCharType="separate"/>
        </w:r>
        <w:r w:rsidR="00EF497B">
          <w:rPr>
            <w:webHidden/>
          </w:rPr>
          <w:t>27</w:t>
        </w:r>
        <w:r w:rsidR="00EF497B">
          <w:rPr>
            <w:webHidden/>
          </w:rPr>
          <w:fldChar w:fldCharType="end"/>
        </w:r>
      </w:hyperlink>
    </w:p>
    <w:p w14:paraId="4F202740" w14:textId="0FD70E86" w:rsidR="00EF497B" w:rsidRDefault="00576CF9">
      <w:pPr>
        <w:pStyle w:val="TOC2"/>
        <w:rPr>
          <w:rFonts w:asciiTheme="minorHAnsi" w:eastAsiaTheme="minorEastAsia" w:hAnsiTheme="minorHAnsi" w:cstheme="minorBidi"/>
          <w:color w:val="auto"/>
          <w:szCs w:val="22"/>
          <w:lang w:eastAsia="en-AU"/>
        </w:rPr>
      </w:pPr>
      <w:hyperlink w:anchor="_Toc148113899" w:history="1">
        <w:r w:rsidR="00EF497B" w:rsidRPr="004A2656">
          <w:rPr>
            <w:rStyle w:val="Hyperlink"/>
          </w:rPr>
          <w:t xml:space="preserve">9.3 </w:t>
        </w:r>
        <w:r w:rsidR="00EF497B">
          <w:rPr>
            <w:rFonts w:asciiTheme="minorHAnsi" w:eastAsiaTheme="minorEastAsia" w:hAnsiTheme="minorHAnsi" w:cstheme="minorBidi"/>
            <w:color w:val="auto"/>
            <w:szCs w:val="22"/>
            <w:lang w:eastAsia="en-AU"/>
          </w:rPr>
          <w:tab/>
        </w:r>
        <w:r w:rsidR="00EF497B" w:rsidRPr="004A2656">
          <w:rPr>
            <w:rStyle w:val="Hyperlink"/>
          </w:rPr>
          <w:t>Jury bios</w:t>
        </w:r>
        <w:r w:rsidR="00EF497B">
          <w:rPr>
            <w:webHidden/>
          </w:rPr>
          <w:tab/>
        </w:r>
        <w:r w:rsidR="00EF497B">
          <w:rPr>
            <w:webHidden/>
          </w:rPr>
          <w:fldChar w:fldCharType="begin"/>
        </w:r>
        <w:r w:rsidR="00EF497B">
          <w:rPr>
            <w:webHidden/>
          </w:rPr>
          <w:instrText xml:space="preserve"> PAGEREF _Toc148113899 \h </w:instrText>
        </w:r>
        <w:r w:rsidR="00EF497B">
          <w:rPr>
            <w:webHidden/>
          </w:rPr>
        </w:r>
        <w:r w:rsidR="00EF497B">
          <w:rPr>
            <w:webHidden/>
          </w:rPr>
          <w:fldChar w:fldCharType="separate"/>
        </w:r>
        <w:r w:rsidR="00EF497B">
          <w:rPr>
            <w:webHidden/>
          </w:rPr>
          <w:t>28</w:t>
        </w:r>
        <w:r w:rsidR="00EF497B">
          <w:rPr>
            <w:webHidden/>
          </w:rPr>
          <w:fldChar w:fldCharType="end"/>
        </w:r>
      </w:hyperlink>
    </w:p>
    <w:p w14:paraId="1F8EAADA" w14:textId="5F89A2CA" w:rsidR="00EF497B" w:rsidRDefault="00576CF9">
      <w:pPr>
        <w:pStyle w:val="TOC2"/>
        <w:rPr>
          <w:rFonts w:asciiTheme="minorHAnsi" w:eastAsiaTheme="minorEastAsia" w:hAnsiTheme="minorHAnsi" w:cstheme="minorBidi"/>
          <w:color w:val="auto"/>
          <w:szCs w:val="22"/>
          <w:lang w:eastAsia="en-AU"/>
        </w:rPr>
      </w:pPr>
      <w:hyperlink w:anchor="_Toc148113900" w:history="1">
        <w:r w:rsidR="00EF497B" w:rsidRPr="004A2656">
          <w:rPr>
            <w:rStyle w:val="Hyperlink"/>
          </w:rPr>
          <w:t xml:space="preserve">9.4 </w:t>
        </w:r>
        <w:r w:rsidR="00EF497B">
          <w:rPr>
            <w:rFonts w:asciiTheme="minorHAnsi" w:eastAsiaTheme="minorEastAsia" w:hAnsiTheme="minorHAnsi" w:cstheme="minorBidi"/>
            <w:color w:val="auto"/>
            <w:szCs w:val="22"/>
            <w:lang w:eastAsia="en-AU"/>
          </w:rPr>
          <w:tab/>
        </w:r>
        <w:r w:rsidR="00EF497B" w:rsidRPr="004A2656">
          <w:rPr>
            <w:rStyle w:val="Hyperlink"/>
          </w:rPr>
          <w:t>Lived experience adviser bios</w:t>
        </w:r>
        <w:r w:rsidR="00EF497B">
          <w:rPr>
            <w:webHidden/>
          </w:rPr>
          <w:tab/>
        </w:r>
        <w:r w:rsidR="00EF497B">
          <w:rPr>
            <w:webHidden/>
          </w:rPr>
          <w:fldChar w:fldCharType="begin"/>
        </w:r>
        <w:r w:rsidR="00EF497B">
          <w:rPr>
            <w:webHidden/>
          </w:rPr>
          <w:instrText xml:space="preserve"> PAGEREF _Toc148113900 \h </w:instrText>
        </w:r>
        <w:r w:rsidR="00EF497B">
          <w:rPr>
            <w:webHidden/>
          </w:rPr>
        </w:r>
        <w:r w:rsidR="00EF497B">
          <w:rPr>
            <w:webHidden/>
          </w:rPr>
          <w:fldChar w:fldCharType="separate"/>
        </w:r>
        <w:r w:rsidR="00EF497B">
          <w:rPr>
            <w:webHidden/>
          </w:rPr>
          <w:t>31</w:t>
        </w:r>
        <w:r w:rsidR="00EF497B">
          <w:rPr>
            <w:webHidden/>
          </w:rPr>
          <w:fldChar w:fldCharType="end"/>
        </w:r>
      </w:hyperlink>
    </w:p>
    <w:p w14:paraId="3F3D368D" w14:textId="2F94AEFC" w:rsidR="00EF497B" w:rsidRDefault="00576CF9">
      <w:pPr>
        <w:pStyle w:val="TOC1"/>
        <w:rPr>
          <w:rFonts w:asciiTheme="minorHAnsi" w:eastAsiaTheme="minorEastAsia" w:hAnsiTheme="minorHAnsi" w:cstheme="minorBidi"/>
          <w:b w:val="0"/>
          <w:bCs w:val="0"/>
          <w:color w:val="auto"/>
          <w:lang w:eastAsia="en-AU"/>
        </w:rPr>
      </w:pPr>
      <w:hyperlink w:anchor="_Toc148113901" w:history="1">
        <w:r w:rsidR="00EF497B" w:rsidRPr="004A2656">
          <w:rPr>
            <w:rStyle w:val="Hyperlink"/>
          </w:rPr>
          <w:t>Part 10</w:t>
        </w:r>
        <w:r w:rsidR="00EF497B">
          <w:rPr>
            <w:rFonts w:asciiTheme="minorHAnsi" w:eastAsiaTheme="minorEastAsia" w:hAnsiTheme="minorHAnsi" w:cstheme="minorBidi"/>
            <w:b w:val="0"/>
            <w:bCs w:val="0"/>
            <w:color w:val="auto"/>
            <w:lang w:eastAsia="en-AU"/>
          </w:rPr>
          <w:tab/>
        </w:r>
        <w:r w:rsidR="00EF497B" w:rsidRPr="004A2656">
          <w:rPr>
            <w:rStyle w:val="Hyperlink"/>
          </w:rPr>
          <w:t>Resources</w:t>
        </w:r>
        <w:r w:rsidR="00EF497B">
          <w:rPr>
            <w:webHidden/>
          </w:rPr>
          <w:tab/>
        </w:r>
        <w:r w:rsidR="00EF497B">
          <w:rPr>
            <w:webHidden/>
          </w:rPr>
          <w:fldChar w:fldCharType="begin"/>
        </w:r>
        <w:r w:rsidR="00EF497B">
          <w:rPr>
            <w:webHidden/>
          </w:rPr>
          <w:instrText xml:space="preserve"> PAGEREF _Toc148113901 \h </w:instrText>
        </w:r>
        <w:r w:rsidR="00EF497B">
          <w:rPr>
            <w:webHidden/>
          </w:rPr>
        </w:r>
        <w:r w:rsidR="00EF497B">
          <w:rPr>
            <w:webHidden/>
          </w:rPr>
          <w:fldChar w:fldCharType="separate"/>
        </w:r>
        <w:r w:rsidR="00EF497B">
          <w:rPr>
            <w:webHidden/>
          </w:rPr>
          <w:t>32</w:t>
        </w:r>
        <w:r w:rsidR="00EF497B">
          <w:rPr>
            <w:webHidden/>
          </w:rPr>
          <w:fldChar w:fldCharType="end"/>
        </w:r>
      </w:hyperlink>
    </w:p>
    <w:p w14:paraId="2A629265" w14:textId="4BAD0456" w:rsidR="00EF497B" w:rsidRDefault="00576CF9">
      <w:pPr>
        <w:pStyle w:val="TOC1"/>
        <w:rPr>
          <w:rFonts w:asciiTheme="minorHAnsi" w:eastAsiaTheme="minorEastAsia" w:hAnsiTheme="minorHAnsi" w:cstheme="minorBidi"/>
          <w:b w:val="0"/>
          <w:bCs w:val="0"/>
          <w:color w:val="auto"/>
          <w:lang w:eastAsia="en-AU"/>
        </w:rPr>
      </w:pPr>
      <w:hyperlink w:anchor="_Toc148113902" w:history="1">
        <w:r w:rsidR="00EF497B" w:rsidRPr="004A2656">
          <w:rPr>
            <w:rStyle w:val="Hyperlink"/>
          </w:rPr>
          <w:t>Part 11</w:t>
        </w:r>
        <w:r w:rsidR="00EF497B">
          <w:rPr>
            <w:rFonts w:asciiTheme="minorHAnsi" w:eastAsiaTheme="minorEastAsia" w:hAnsiTheme="minorHAnsi" w:cstheme="minorBidi"/>
            <w:b w:val="0"/>
            <w:bCs w:val="0"/>
            <w:color w:val="auto"/>
            <w:lang w:eastAsia="en-AU"/>
          </w:rPr>
          <w:tab/>
        </w:r>
        <w:r w:rsidR="00EF497B" w:rsidRPr="004A2656">
          <w:rPr>
            <w:rStyle w:val="Hyperlink"/>
          </w:rPr>
          <w:t>Competition Organising Committee</w:t>
        </w:r>
        <w:r w:rsidR="00EF497B">
          <w:rPr>
            <w:webHidden/>
          </w:rPr>
          <w:tab/>
        </w:r>
        <w:r w:rsidR="00EF497B">
          <w:rPr>
            <w:webHidden/>
          </w:rPr>
          <w:fldChar w:fldCharType="begin"/>
        </w:r>
        <w:r w:rsidR="00EF497B">
          <w:rPr>
            <w:webHidden/>
          </w:rPr>
          <w:instrText xml:space="preserve"> PAGEREF _Toc148113902 \h </w:instrText>
        </w:r>
        <w:r w:rsidR="00EF497B">
          <w:rPr>
            <w:webHidden/>
          </w:rPr>
        </w:r>
        <w:r w:rsidR="00EF497B">
          <w:rPr>
            <w:webHidden/>
          </w:rPr>
          <w:fldChar w:fldCharType="separate"/>
        </w:r>
        <w:r w:rsidR="00EF497B">
          <w:rPr>
            <w:webHidden/>
          </w:rPr>
          <w:t>33</w:t>
        </w:r>
        <w:r w:rsidR="00EF497B">
          <w:rPr>
            <w:webHidden/>
          </w:rPr>
          <w:fldChar w:fldCharType="end"/>
        </w:r>
      </w:hyperlink>
    </w:p>
    <w:p w14:paraId="2296F7FF" w14:textId="5D5C8265" w:rsidR="00EF497B" w:rsidRDefault="00576CF9">
      <w:pPr>
        <w:pStyle w:val="TOC1"/>
        <w:rPr>
          <w:rFonts w:asciiTheme="minorHAnsi" w:eastAsiaTheme="minorEastAsia" w:hAnsiTheme="minorHAnsi" w:cstheme="minorBidi"/>
          <w:b w:val="0"/>
          <w:bCs w:val="0"/>
          <w:color w:val="auto"/>
          <w:lang w:eastAsia="en-AU"/>
        </w:rPr>
      </w:pPr>
      <w:hyperlink w:anchor="_Toc148113903" w:history="1">
        <w:r w:rsidR="00EF497B" w:rsidRPr="004A2656">
          <w:rPr>
            <w:rStyle w:val="Hyperlink"/>
          </w:rPr>
          <w:t>Part 12</w:t>
        </w:r>
        <w:r w:rsidR="00EF497B">
          <w:rPr>
            <w:rFonts w:asciiTheme="minorHAnsi" w:eastAsiaTheme="minorEastAsia" w:hAnsiTheme="minorHAnsi" w:cstheme="minorBidi"/>
            <w:b w:val="0"/>
            <w:bCs w:val="0"/>
            <w:color w:val="auto"/>
            <w:lang w:eastAsia="en-AU"/>
          </w:rPr>
          <w:tab/>
        </w:r>
        <w:r w:rsidR="00EF497B" w:rsidRPr="004A2656">
          <w:rPr>
            <w:rStyle w:val="Hyperlink"/>
          </w:rPr>
          <w:t>Professional Adviser</w:t>
        </w:r>
        <w:r w:rsidR="00EF497B">
          <w:rPr>
            <w:webHidden/>
          </w:rPr>
          <w:tab/>
        </w:r>
        <w:r w:rsidR="00EF497B">
          <w:rPr>
            <w:webHidden/>
          </w:rPr>
          <w:fldChar w:fldCharType="begin"/>
        </w:r>
        <w:r w:rsidR="00EF497B">
          <w:rPr>
            <w:webHidden/>
          </w:rPr>
          <w:instrText xml:space="preserve"> PAGEREF _Toc148113903 \h </w:instrText>
        </w:r>
        <w:r w:rsidR="00EF497B">
          <w:rPr>
            <w:webHidden/>
          </w:rPr>
        </w:r>
        <w:r w:rsidR="00EF497B">
          <w:rPr>
            <w:webHidden/>
          </w:rPr>
          <w:fldChar w:fldCharType="separate"/>
        </w:r>
        <w:r w:rsidR="00EF497B">
          <w:rPr>
            <w:webHidden/>
          </w:rPr>
          <w:t>36</w:t>
        </w:r>
        <w:r w:rsidR="00EF497B">
          <w:rPr>
            <w:webHidden/>
          </w:rPr>
          <w:fldChar w:fldCharType="end"/>
        </w:r>
      </w:hyperlink>
    </w:p>
    <w:p w14:paraId="39C73E0E" w14:textId="14B4BA2C" w:rsidR="00A541EF" w:rsidRPr="00754F63" w:rsidRDefault="00521F8E">
      <w:r>
        <w:rPr>
          <w:rFonts w:cstheme="minorHAnsi"/>
          <w:caps/>
          <w:sz w:val="20"/>
          <w:szCs w:val="20"/>
        </w:rPr>
        <w:fldChar w:fldCharType="end"/>
      </w:r>
      <w:r w:rsidR="00A541EF">
        <w:rPr>
          <w:rFonts w:cstheme="minorHAnsi"/>
          <w:b/>
          <w:bCs/>
        </w:rPr>
        <w:br w:type="page"/>
      </w:r>
    </w:p>
    <w:p w14:paraId="5785E6C4" w14:textId="10C88876" w:rsidR="00641E23" w:rsidRPr="0084207B" w:rsidRDefault="00641E23" w:rsidP="0084207B">
      <w:pPr>
        <w:pStyle w:val="Heading1"/>
        <w:rPr>
          <w:rStyle w:val="AHEADING1Char"/>
          <w:rFonts w:cstheme="majorBidi"/>
          <w:b/>
          <w:bCs w:val="0"/>
          <w:sz w:val="36"/>
        </w:rPr>
      </w:pPr>
      <w:bookmarkStart w:id="0" w:name="_Toc148113865"/>
      <w:r w:rsidRPr="0084207B">
        <w:rPr>
          <w:rStyle w:val="AHEADING1Char"/>
          <w:rFonts w:cstheme="majorBidi"/>
          <w:b/>
          <w:bCs w:val="0"/>
          <w:sz w:val="36"/>
        </w:rPr>
        <w:lastRenderedPageBreak/>
        <w:t>Introduction</w:t>
      </w:r>
      <w:bookmarkEnd w:id="0"/>
      <w:r w:rsidRPr="0084207B">
        <w:rPr>
          <w:rStyle w:val="AHEADING1Char"/>
          <w:rFonts w:cstheme="majorBidi"/>
          <w:b/>
          <w:bCs w:val="0"/>
          <w:sz w:val="36"/>
        </w:rPr>
        <w:t xml:space="preserve"> </w:t>
      </w:r>
    </w:p>
    <w:p w14:paraId="54D9CA0E" w14:textId="25FDF201" w:rsidR="00FA0860" w:rsidRPr="0084207B" w:rsidRDefault="004258A1" w:rsidP="0084207B">
      <w:pPr>
        <w:pStyle w:val="Heading2"/>
      </w:pPr>
      <w:bookmarkStart w:id="1" w:name="_Toc148113866"/>
      <w:r w:rsidRPr="0084207B">
        <w:rPr>
          <w:rStyle w:val="AHEADING1Char"/>
          <w:rFonts w:cstheme="majorBidi"/>
          <w:b/>
          <w:bCs w:val="0"/>
        </w:rPr>
        <w:t>A message from the Hon Anika Wells</w:t>
      </w:r>
      <w:r w:rsidR="007862C2" w:rsidRPr="0084207B">
        <w:rPr>
          <w:rStyle w:val="AHEADING1Char"/>
          <w:rFonts w:cstheme="majorBidi"/>
          <w:b/>
          <w:bCs w:val="0"/>
        </w:rPr>
        <w:t xml:space="preserve"> MP</w:t>
      </w:r>
      <w:bookmarkEnd w:id="1"/>
      <w:r w:rsidRPr="0084207B">
        <w:t xml:space="preserve"> </w:t>
      </w:r>
    </w:p>
    <w:p w14:paraId="2EAFFCBF" w14:textId="1A39D347" w:rsidR="00562007" w:rsidRDefault="004258A1" w:rsidP="00754F63">
      <w:pPr>
        <w:pStyle w:val="Paragraphtext"/>
        <w:rPr>
          <w:b/>
          <w:bCs/>
        </w:rPr>
      </w:pPr>
      <w:r w:rsidRPr="00E15CD8">
        <w:rPr>
          <w:b/>
          <w:bCs/>
        </w:rPr>
        <w:t>Minister for Aged Care</w:t>
      </w:r>
      <w:r w:rsidR="25711A18" w:rsidRPr="00E15CD8">
        <w:rPr>
          <w:b/>
          <w:bCs/>
        </w:rPr>
        <w:t xml:space="preserve"> </w:t>
      </w:r>
      <w:r w:rsidR="007F6645" w:rsidRPr="00E15CD8">
        <w:rPr>
          <w:b/>
          <w:bCs/>
        </w:rPr>
        <w:br/>
      </w:r>
      <w:r w:rsidRPr="00E15CD8">
        <w:rPr>
          <w:b/>
          <w:bCs/>
        </w:rPr>
        <w:t>Minister for Sport</w:t>
      </w:r>
    </w:p>
    <w:p w14:paraId="1FD74129" w14:textId="77777777" w:rsidR="00754F63" w:rsidRPr="00754F63" w:rsidRDefault="00754F63" w:rsidP="00754F63">
      <w:pPr>
        <w:pStyle w:val="Paragraphtext"/>
        <w:rPr>
          <w:b/>
          <w:bCs/>
        </w:rPr>
      </w:pPr>
    </w:p>
    <w:p w14:paraId="5D404E58" w14:textId="21C169F3" w:rsidR="00E15CD8" w:rsidRDefault="00B1795A" w:rsidP="00E15CD8">
      <w:pPr>
        <w:pStyle w:val="Paragraphtext"/>
      </w:pPr>
      <w:r w:rsidRPr="00E15CD8">
        <w:t>Design has the potential to vastly improve the quality of life for older people living in aged care, and the working environments of the people who care for them.</w:t>
      </w:r>
    </w:p>
    <w:p w14:paraId="6FA34473" w14:textId="140A49CD" w:rsidR="00E15CD8" w:rsidRDefault="00B1795A" w:rsidP="00E15CD8">
      <w:pPr>
        <w:pStyle w:val="Paragraphtext"/>
      </w:pPr>
      <w:r w:rsidRPr="00E15CD8">
        <w:t xml:space="preserve">To achieve this, design must be grounded in the experiences of people who live in aged care homes and evidence for how best to mitigate the challenges that lead them to seek residential care. This includes changes in both cognition and physical capacity. </w:t>
      </w:r>
    </w:p>
    <w:p w14:paraId="6D73F739" w14:textId="69BDEBA0" w:rsidR="00E15CD8" w:rsidRPr="00E15CD8" w:rsidRDefault="00B1795A" w:rsidP="00E15CD8">
      <w:pPr>
        <w:pStyle w:val="Paragraphtext"/>
      </w:pPr>
      <w:r w:rsidRPr="00E15CD8">
        <w:t>In September 2023, the Albanese Government released the new draft National Aged Care Design Principles and Guidelines.</w:t>
      </w:r>
    </w:p>
    <w:p w14:paraId="6323B447" w14:textId="22F3EB9D" w:rsidR="00E15CD8" w:rsidRDefault="00B1795A" w:rsidP="00E15CD8">
      <w:pPr>
        <w:pStyle w:val="Paragraphtext"/>
      </w:pPr>
      <w:r w:rsidRPr="00E15CD8">
        <w:t xml:space="preserve">Developed in consultation with older people, their families and carers, the aged care sector and design experts, the draft Principles and Guidelines help providers make practical changes to aged care homes to create welcoming and safe living environments that are accessible, dementia-friendly and centred around small-home models. </w:t>
      </w:r>
    </w:p>
    <w:p w14:paraId="70132521" w14:textId="699C0EE2" w:rsidR="00E15CD8" w:rsidRDefault="00B1795A" w:rsidP="00E15CD8">
      <w:pPr>
        <w:pStyle w:val="Paragraphtext"/>
      </w:pPr>
      <w:r w:rsidRPr="00E15CD8">
        <w:t>They will encourage flexibility, innovation and support emerging technologies to better meet the needs of future generations.</w:t>
      </w:r>
    </w:p>
    <w:p w14:paraId="36D059EE" w14:textId="02A2B503" w:rsidR="00E15CD8" w:rsidRDefault="00B1795A" w:rsidP="00E15CD8">
      <w:pPr>
        <w:pStyle w:val="Paragraphtext"/>
      </w:pPr>
      <w:r w:rsidRPr="00E15CD8">
        <w:t xml:space="preserve">To test the draft Principles and Guidelines and showcase what can be achieved through their application, we’re launching </w:t>
      </w:r>
      <w:r w:rsidR="009426C3" w:rsidRPr="00E15CD8">
        <w:t>an Accommodation</w:t>
      </w:r>
      <w:r w:rsidRPr="00E15CD8">
        <w:t xml:space="preserve"> Design Ideas Competition.</w:t>
      </w:r>
    </w:p>
    <w:p w14:paraId="57373C9D" w14:textId="3706F8CD" w:rsidR="00E15CD8" w:rsidRDefault="00B1795A" w:rsidP="00E15CD8">
      <w:pPr>
        <w:pStyle w:val="Paragraphtext"/>
      </w:pPr>
      <w:r w:rsidRPr="00E15CD8">
        <w:t>Through this design challenge, we are seeking innovative ideas and aged care accommodation solutions that will support older people to live meaningful lives in safe, high</w:t>
      </w:r>
      <w:r w:rsidR="009426C3" w:rsidRPr="00E15CD8">
        <w:noBreakHyphen/>
      </w:r>
      <w:r w:rsidRPr="00E15CD8">
        <w:t>quality residential care</w:t>
      </w:r>
      <w:r w:rsidR="009426C3" w:rsidRPr="00E15CD8">
        <w:t xml:space="preserve"> when it is needed</w:t>
      </w:r>
      <w:r w:rsidRPr="00E15CD8">
        <w:t xml:space="preserve">. </w:t>
      </w:r>
    </w:p>
    <w:p w14:paraId="636EFD9F" w14:textId="2183999B" w:rsidR="00E15CD8" w:rsidRDefault="00B1795A" w:rsidP="00E15CD8">
      <w:pPr>
        <w:pStyle w:val="Paragraphtext"/>
      </w:pPr>
      <w:r w:rsidRPr="00E15CD8">
        <w:t xml:space="preserve">Strong entries will show how good design can improve quality of life and wellbeing for older people by providing homes that give residents privacy and control, a sense of belonging, and connection to family, </w:t>
      </w:r>
      <w:proofErr w:type="gramStart"/>
      <w:r w:rsidRPr="00E15CD8">
        <w:t>friends</w:t>
      </w:r>
      <w:proofErr w:type="gramEnd"/>
      <w:r w:rsidRPr="00E15CD8">
        <w:t xml:space="preserve"> and the community.  </w:t>
      </w:r>
    </w:p>
    <w:p w14:paraId="6E7934B9" w14:textId="50A8A494" w:rsidR="00E15CD8" w:rsidRDefault="00B1795A" w:rsidP="00E15CD8">
      <w:pPr>
        <w:pStyle w:val="Paragraphtext"/>
      </w:pPr>
      <w:r w:rsidRPr="00E15CD8">
        <w:t xml:space="preserve">I would like to thank the Australian Institute of Architects and the Australian Institute of Landscape Architects for endorsing and joining with us to promote this important initiative. </w:t>
      </w:r>
    </w:p>
    <w:p w14:paraId="7040ACD7" w14:textId="70BE905D" w:rsidR="00E15CD8" w:rsidRDefault="00B1795A" w:rsidP="00E15CD8">
      <w:pPr>
        <w:pStyle w:val="Paragraphtext"/>
      </w:pPr>
      <w:r w:rsidRPr="00E15CD8">
        <w:t xml:space="preserve">I also </w:t>
      </w:r>
      <w:r w:rsidR="009426C3" w:rsidRPr="00E15CD8">
        <w:t xml:space="preserve">want to </w:t>
      </w:r>
      <w:r w:rsidRPr="00E15CD8">
        <w:t xml:space="preserve">thank </w:t>
      </w:r>
      <w:proofErr w:type="gramStart"/>
      <w:r w:rsidRPr="00E15CD8">
        <w:t xml:space="preserve">all </w:t>
      </w:r>
      <w:r w:rsidR="009426C3" w:rsidRPr="00E15CD8">
        <w:t>of</w:t>
      </w:r>
      <w:proofErr w:type="gramEnd"/>
      <w:r w:rsidR="009426C3" w:rsidRPr="00E15CD8">
        <w:t xml:space="preserve"> the </w:t>
      </w:r>
      <w:r w:rsidRPr="00E15CD8">
        <w:t xml:space="preserve">entrants for </w:t>
      </w:r>
      <w:r w:rsidR="009426C3" w:rsidRPr="00E15CD8">
        <w:t>your</w:t>
      </w:r>
      <w:r w:rsidRPr="00E15CD8">
        <w:t xml:space="preserve"> contribution</w:t>
      </w:r>
      <w:r w:rsidR="009426C3" w:rsidRPr="00E15CD8">
        <w:t>s</w:t>
      </w:r>
      <w:r w:rsidRPr="00E15CD8">
        <w:t xml:space="preserve"> and interest in helping create a world</w:t>
      </w:r>
      <w:r w:rsidRPr="00E15CD8">
        <w:noBreakHyphen/>
        <w:t xml:space="preserve">class future-focussed aged care system for generations to come. </w:t>
      </w:r>
    </w:p>
    <w:p w14:paraId="6C1F3285" w14:textId="39078330" w:rsidR="00B1795A" w:rsidRPr="00E15CD8" w:rsidRDefault="00B1795A" w:rsidP="00E15CD8">
      <w:pPr>
        <w:pStyle w:val="Paragraphtext"/>
      </w:pPr>
      <w:r w:rsidRPr="00E15CD8">
        <w:t xml:space="preserve">I look forward to seeing the entrants’ innovative ideas for the future of aged care accommodation design. </w:t>
      </w:r>
    </w:p>
    <w:p w14:paraId="33B86E14" w14:textId="77777777" w:rsidR="00E15CD8" w:rsidRDefault="00E15CD8" w:rsidP="00E15CD8">
      <w:pPr>
        <w:pStyle w:val="Paragraphtext"/>
      </w:pPr>
    </w:p>
    <w:p w14:paraId="1E44308E" w14:textId="77777777" w:rsidR="00E15CD8" w:rsidRDefault="00E15CD8" w:rsidP="00E15CD8">
      <w:pPr>
        <w:pStyle w:val="Paragraphtext"/>
      </w:pPr>
    </w:p>
    <w:p w14:paraId="03E20411" w14:textId="4563BC86" w:rsidR="00B1795A" w:rsidRPr="00E15CD8" w:rsidRDefault="00B1795A" w:rsidP="00E15CD8">
      <w:pPr>
        <w:pStyle w:val="Paragraphtext"/>
      </w:pPr>
      <w:r w:rsidRPr="00E15CD8">
        <w:t>Anika Wells</w:t>
      </w:r>
    </w:p>
    <w:p w14:paraId="10C2BB4C" w14:textId="77777777" w:rsidR="00B1795A" w:rsidRPr="00E15CD8" w:rsidRDefault="00B1795A" w:rsidP="00E15CD8">
      <w:pPr>
        <w:pStyle w:val="Paragraphtext"/>
      </w:pPr>
      <w:r w:rsidRPr="00E15CD8">
        <w:t xml:space="preserve">Minister for Aged Care </w:t>
      </w:r>
    </w:p>
    <w:p w14:paraId="30343AC7" w14:textId="0A44BE1F" w:rsidR="0041677A" w:rsidRPr="00DD1FEC" w:rsidRDefault="00B1795A" w:rsidP="00DD1FEC">
      <w:pPr>
        <w:pStyle w:val="Paragraphtext"/>
      </w:pPr>
      <w:r w:rsidRPr="00E15CD8">
        <w:t>Minister for Sport</w:t>
      </w:r>
      <w:r w:rsidRPr="00040CFF">
        <w:t xml:space="preserve"> </w:t>
      </w:r>
    </w:p>
    <w:p w14:paraId="5720AF40" w14:textId="0A3E6110" w:rsidR="00291EC0" w:rsidRPr="00DD1FEC" w:rsidRDefault="004258A1" w:rsidP="00DD1FEC">
      <w:pPr>
        <w:pStyle w:val="Heading2"/>
      </w:pPr>
      <w:bookmarkStart w:id="2" w:name="_Toc148113867"/>
      <w:r w:rsidRPr="002C6CF1">
        <w:lastRenderedPageBreak/>
        <w:t>Professional endorsement</w:t>
      </w:r>
      <w:bookmarkEnd w:id="2"/>
    </w:p>
    <w:p w14:paraId="3D27C8B7" w14:textId="24A4BCE0" w:rsidR="00FA0860" w:rsidRDefault="00291EC0" w:rsidP="00641E23">
      <w:pPr>
        <w:pStyle w:val="Paragraphtext"/>
      </w:pPr>
      <w:r w:rsidRPr="002C6CF1">
        <w:t>This competition has been endorsed by the Australian Institute of Architects and the Australian Institute of Landscape Architects.</w:t>
      </w:r>
    </w:p>
    <w:p w14:paraId="4EFFB2F8" w14:textId="161E6653" w:rsidR="00C6588D" w:rsidRPr="00DD1FEC" w:rsidRDefault="004258A1" w:rsidP="00DD1FEC">
      <w:pPr>
        <w:pStyle w:val="Heading2"/>
      </w:pPr>
      <w:bookmarkStart w:id="3" w:name="_Toc148113868"/>
      <w:r w:rsidRPr="002C6CF1">
        <w:t xml:space="preserve">The </w:t>
      </w:r>
      <w:r>
        <w:t>Cl</w:t>
      </w:r>
      <w:r w:rsidRPr="002C6CF1">
        <w:t>ient</w:t>
      </w:r>
      <w:bookmarkEnd w:id="3"/>
    </w:p>
    <w:p w14:paraId="0D983640" w14:textId="6CBC6439" w:rsidR="00FA0860" w:rsidRDefault="002B5A9B" w:rsidP="00641E23">
      <w:pPr>
        <w:pStyle w:val="Paragraphtext"/>
      </w:pPr>
      <w:r w:rsidRPr="002C6CF1">
        <w:t xml:space="preserve">The Australian Government </w:t>
      </w:r>
      <w:r w:rsidR="00E940F1" w:rsidRPr="002C6CF1">
        <w:t xml:space="preserve">Department </w:t>
      </w:r>
      <w:r w:rsidRPr="002C6CF1">
        <w:t>of Health and Aged Care is the Client for th</w:t>
      </w:r>
      <w:r w:rsidR="00E940F1" w:rsidRPr="002C6CF1">
        <w:t>e</w:t>
      </w:r>
      <w:r w:rsidRPr="002C6CF1">
        <w:t xml:space="preserve"> competition.</w:t>
      </w:r>
    </w:p>
    <w:p w14:paraId="62A09904" w14:textId="27484AE1" w:rsidR="00805D98" w:rsidRPr="00DD1FEC" w:rsidRDefault="004258A1" w:rsidP="00DD1FEC">
      <w:pPr>
        <w:pStyle w:val="Heading2"/>
      </w:pPr>
      <w:bookmarkStart w:id="4" w:name="_Toc148113869"/>
      <w:r w:rsidRPr="002C6CF1">
        <w:t>Background</w:t>
      </w:r>
      <w:bookmarkEnd w:id="4"/>
    </w:p>
    <w:p w14:paraId="461B2298" w14:textId="2E535F52" w:rsidR="00805D98" w:rsidRPr="002C6CF1" w:rsidRDefault="5A67354F" w:rsidP="00AA2865">
      <w:pPr>
        <w:pStyle w:val="Paragraphtext"/>
      </w:pPr>
      <w:r w:rsidRPr="72D17C5C">
        <w:t>The Royal Commission into Aged Care Quality and Safety</w:t>
      </w:r>
      <w:r w:rsidR="008D597A">
        <w:t xml:space="preserve"> </w:t>
      </w:r>
      <w:r w:rsidRPr="72D17C5C">
        <w:t xml:space="preserve">recommended that </w:t>
      </w:r>
      <w:r w:rsidRPr="00AA2865">
        <w:rPr>
          <w:i/>
          <w:iCs/>
        </w:rPr>
        <w:t xml:space="preserve">the ‘Australian Government should guide the design of </w:t>
      </w:r>
      <w:r w:rsidR="7345541D" w:rsidRPr="00AA2865">
        <w:rPr>
          <w:i/>
          <w:iCs/>
        </w:rPr>
        <w:t xml:space="preserve">the best and most appropriate </w:t>
      </w:r>
      <w:r w:rsidRPr="00AA2865">
        <w:rPr>
          <w:i/>
          <w:iCs/>
        </w:rPr>
        <w:t>residential aged care accommodation for older people by developing and publishing a comprehensive set of National Aged Care Design Principles and Guidelines on accessible and dementia-friendly design for residential aged care, which should be:</w:t>
      </w:r>
    </w:p>
    <w:p w14:paraId="1A0AE987" w14:textId="03A130BD" w:rsidR="00805D98" w:rsidRPr="00C426E0" w:rsidRDefault="6577E7C4" w:rsidP="72D17C5C">
      <w:pPr>
        <w:pStyle w:val="ListParagraph"/>
        <w:numPr>
          <w:ilvl w:val="0"/>
          <w:numId w:val="1"/>
        </w:numPr>
        <w:rPr>
          <w:rFonts w:ascii="Arial" w:hAnsi="Arial" w:cs="Arial"/>
          <w:i/>
          <w:iCs/>
          <w:szCs w:val="22"/>
        </w:rPr>
      </w:pPr>
      <w:r w:rsidRPr="00C426E0">
        <w:rPr>
          <w:rFonts w:ascii="Arial" w:hAnsi="Arial" w:cs="Arial"/>
          <w:i/>
          <w:iCs/>
          <w:szCs w:val="22"/>
        </w:rPr>
        <w:t>c</w:t>
      </w:r>
      <w:r w:rsidR="5A67354F" w:rsidRPr="00C426E0">
        <w:rPr>
          <w:rFonts w:ascii="Arial" w:hAnsi="Arial" w:cs="Arial"/>
          <w:i/>
          <w:iCs/>
          <w:szCs w:val="22"/>
        </w:rPr>
        <w:t>apable of application to ‘small household’ models of accommodation as well as to enablement and respite accommodation settings, and</w:t>
      </w:r>
    </w:p>
    <w:p w14:paraId="2FAD9E62" w14:textId="77777777" w:rsidR="00805D98" w:rsidRPr="00C426E0" w:rsidRDefault="00805D98" w:rsidP="003072E7">
      <w:pPr>
        <w:pStyle w:val="ListParagraph"/>
        <w:numPr>
          <w:ilvl w:val="0"/>
          <w:numId w:val="1"/>
        </w:numPr>
        <w:rPr>
          <w:rFonts w:ascii="Arial" w:hAnsi="Arial" w:cs="Arial"/>
          <w:szCs w:val="22"/>
        </w:rPr>
      </w:pPr>
      <w:r w:rsidRPr="00C426E0">
        <w:rPr>
          <w:rFonts w:ascii="Arial" w:hAnsi="Arial" w:cs="Arial"/>
          <w:i/>
          <w:iCs/>
          <w:szCs w:val="22"/>
        </w:rPr>
        <w:t>amended from time to time as necessary to reflect contemporary best practice’</w:t>
      </w:r>
      <w:r w:rsidRPr="00C426E0">
        <w:rPr>
          <w:rFonts w:ascii="Arial" w:hAnsi="Arial" w:cs="Arial"/>
          <w:szCs w:val="22"/>
        </w:rPr>
        <w:t>.</w:t>
      </w:r>
      <w:r w:rsidRPr="00C426E0">
        <w:rPr>
          <w:rStyle w:val="FootnoteReference"/>
          <w:rFonts w:ascii="Arial" w:hAnsi="Arial" w:cs="Arial"/>
          <w:szCs w:val="22"/>
        </w:rPr>
        <w:t xml:space="preserve"> </w:t>
      </w:r>
      <w:r w:rsidRPr="00C426E0">
        <w:rPr>
          <w:rStyle w:val="FootnoteReference"/>
          <w:rFonts w:ascii="Arial" w:hAnsi="Arial" w:cs="Arial"/>
          <w:szCs w:val="22"/>
        </w:rPr>
        <w:footnoteReference w:id="2"/>
      </w:r>
    </w:p>
    <w:p w14:paraId="32A1F43D" w14:textId="77777777" w:rsidR="00805D98" w:rsidRPr="002C6CF1" w:rsidRDefault="00805D98" w:rsidP="00C6588D">
      <w:pPr>
        <w:rPr>
          <w:rFonts w:cstheme="minorHAnsi"/>
        </w:rPr>
      </w:pPr>
    </w:p>
    <w:p w14:paraId="0A238B73" w14:textId="27F8B57A" w:rsidR="00805D98" w:rsidRDefault="00805D98" w:rsidP="00040CFF">
      <w:pPr>
        <w:pStyle w:val="Paragraphtext"/>
      </w:pPr>
      <w:r w:rsidRPr="002C6CF1">
        <w:t xml:space="preserve">The Australian Government accepted this recommendation. In response, the Client </w:t>
      </w:r>
      <w:r w:rsidR="008F1386">
        <w:t xml:space="preserve">undertook </w:t>
      </w:r>
      <w:r w:rsidR="00841442">
        <w:t xml:space="preserve">extensive consultation which informed </w:t>
      </w:r>
      <w:r w:rsidRPr="002C6CF1">
        <w:t xml:space="preserve">the </w:t>
      </w:r>
      <w:r w:rsidR="00C90069">
        <w:t xml:space="preserve">development of the </w:t>
      </w:r>
      <w:r w:rsidRPr="002C6CF1">
        <w:t>draft N</w:t>
      </w:r>
      <w:r w:rsidR="00D259D6">
        <w:t>ational</w:t>
      </w:r>
      <w:r w:rsidRPr="002C6CF1">
        <w:t xml:space="preserve"> A</w:t>
      </w:r>
      <w:r w:rsidR="0001490F">
        <w:t>ged</w:t>
      </w:r>
      <w:r w:rsidRPr="002C6CF1">
        <w:t xml:space="preserve"> C</w:t>
      </w:r>
      <w:r w:rsidR="0001490F">
        <w:t>are</w:t>
      </w:r>
      <w:r w:rsidRPr="002C6CF1">
        <w:t xml:space="preserve"> D</w:t>
      </w:r>
      <w:r w:rsidR="0001490F">
        <w:t>esign</w:t>
      </w:r>
      <w:r w:rsidRPr="002C6CF1">
        <w:t xml:space="preserve"> P</w:t>
      </w:r>
      <w:r w:rsidR="0001490F">
        <w:t>rinciples</w:t>
      </w:r>
      <w:r w:rsidRPr="002C6CF1">
        <w:t xml:space="preserve"> </w:t>
      </w:r>
      <w:r w:rsidR="0001490F">
        <w:t xml:space="preserve">and </w:t>
      </w:r>
      <w:r w:rsidRPr="002C6CF1">
        <w:t>G</w:t>
      </w:r>
      <w:r w:rsidR="0001490F">
        <w:t>uidelines</w:t>
      </w:r>
      <w:r w:rsidR="0069514A">
        <w:t xml:space="preserve"> (</w:t>
      </w:r>
      <w:r w:rsidR="00B11C16">
        <w:t>P</w:t>
      </w:r>
      <w:r w:rsidR="0069514A">
        <w:t xml:space="preserve">rinciples and </w:t>
      </w:r>
      <w:r w:rsidR="00B11C16">
        <w:t>G</w:t>
      </w:r>
      <w:r w:rsidR="0069514A">
        <w:t>uidelines)</w:t>
      </w:r>
      <w:r w:rsidRPr="002C6CF1">
        <w:t>.</w:t>
      </w:r>
      <w:r w:rsidRPr="002C6CF1">
        <w:rPr>
          <w:rStyle w:val="FootnoteReference"/>
          <w:rFonts w:cstheme="minorHAnsi"/>
        </w:rPr>
        <w:footnoteReference w:id="3"/>
      </w:r>
      <w:r w:rsidR="00995858">
        <w:t xml:space="preserve"> </w:t>
      </w:r>
      <w:r w:rsidRPr="002C6CF1">
        <w:t xml:space="preserve">The final Principles and Guidelines will come into effect on 1 July 2024 as part of a new </w:t>
      </w:r>
      <w:r w:rsidR="00C70F93" w:rsidRPr="0001490F">
        <w:t xml:space="preserve">Residential </w:t>
      </w:r>
      <w:r w:rsidRPr="002D55B1">
        <w:t>Aged Care Accommodation Framework</w:t>
      </w:r>
      <w:r w:rsidRPr="0053312C">
        <w:t>.</w:t>
      </w:r>
    </w:p>
    <w:p w14:paraId="7008CAC8" w14:textId="77777777" w:rsidR="009A3780" w:rsidRDefault="009A3780" w:rsidP="002B5A9B">
      <w:pPr>
        <w:rPr>
          <w:rFonts w:cstheme="minorHAnsi"/>
          <w:b/>
          <w:bCs/>
        </w:rPr>
      </w:pPr>
    </w:p>
    <w:p w14:paraId="3F8A6953" w14:textId="77777777" w:rsidR="001665DC" w:rsidRDefault="001665DC">
      <w:pPr>
        <w:rPr>
          <w:rFonts w:cstheme="minorHAnsi"/>
          <w:b/>
          <w:bCs/>
        </w:rPr>
      </w:pPr>
      <w:r>
        <w:rPr>
          <w:rFonts w:cstheme="minorHAnsi"/>
          <w:b/>
          <w:bCs/>
        </w:rPr>
        <w:br w:type="page"/>
      </w:r>
    </w:p>
    <w:p w14:paraId="0B78AFFC" w14:textId="3F3AB2C7" w:rsidR="009A3780" w:rsidRPr="0084207B" w:rsidRDefault="00F148E1" w:rsidP="7C467C0A">
      <w:pPr>
        <w:pStyle w:val="Heading1"/>
      </w:pPr>
      <w:bookmarkStart w:id="5" w:name="_Toc148113870"/>
      <w:r>
        <w:lastRenderedPageBreak/>
        <w:t>Part 1</w:t>
      </w:r>
      <w:r>
        <w:tab/>
      </w:r>
      <w:r w:rsidRPr="7C467C0A">
        <w:rPr>
          <w:rStyle w:val="Heading1Char"/>
          <w:b/>
          <w:bCs/>
        </w:rPr>
        <w:t>Competition objectives</w:t>
      </w:r>
      <w:bookmarkEnd w:id="5"/>
    </w:p>
    <w:p w14:paraId="30040A53" w14:textId="77777777" w:rsidR="009A3780" w:rsidRPr="002C6CF1" w:rsidRDefault="009A3780" w:rsidP="009A3780">
      <w:pPr>
        <w:rPr>
          <w:rFonts w:cstheme="minorHAnsi"/>
          <w:b/>
          <w:bCs/>
        </w:rPr>
      </w:pPr>
    </w:p>
    <w:p w14:paraId="55FA8125" w14:textId="5040F01F" w:rsidR="009A3780" w:rsidRPr="00DD1FEC" w:rsidRDefault="009A3780" w:rsidP="00DD1FEC">
      <w:pPr>
        <w:pStyle w:val="Paragraphtext"/>
      </w:pPr>
      <w:r w:rsidRPr="002C6CF1">
        <w:t xml:space="preserve">The draft </w:t>
      </w:r>
      <w:r w:rsidR="00F855FF">
        <w:t>P</w:t>
      </w:r>
      <w:r w:rsidRPr="002C6CF1">
        <w:t>rinciples and Guidelines are the focus of this competition. They have been developed to guide the design of the most appropriate residential aged care accommodation for older people.</w:t>
      </w:r>
    </w:p>
    <w:p w14:paraId="06395E88" w14:textId="090A8118" w:rsidR="009A3780" w:rsidRPr="002C6CF1" w:rsidRDefault="009A3780" w:rsidP="00040CFF">
      <w:pPr>
        <w:pStyle w:val="Paragraphtext"/>
      </w:pPr>
      <w:r w:rsidRPr="002C6CF1">
        <w:t>The objective</w:t>
      </w:r>
      <w:r w:rsidR="004F1E71">
        <w:t>s</w:t>
      </w:r>
      <w:r w:rsidRPr="002C6CF1">
        <w:t xml:space="preserve"> of the competition </w:t>
      </w:r>
      <w:r w:rsidR="004F1E71">
        <w:t>are</w:t>
      </w:r>
      <w:r w:rsidRPr="002C6CF1">
        <w:t xml:space="preserve"> to:</w:t>
      </w:r>
    </w:p>
    <w:p w14:paraId="61EC4512" w14:textId="77777777" w:rsidR="009A3780" w:rsidRPr="002C6CF1" w:rsidRDefault="009A3780" w:rsidP="009A3780">
      <w:pPr>
        <w:rPr>
          <w:rFonts w:cstheme="minorHAnsi"/>
        </w:rPr>
      </w:pPr>
    </w:p>
    <w:p w14:paraId="4022B02F" w14:textId="13420E66" w:rsidR="009A3780" w:rsidRPr="00AA2865" w:rsidRDefault="009A3780" w:rsidP="00AA2865">
      <w:pPr>
        <w:pStyle w:val="ABULLET1"/>
      </w:pPr>
      <w:r w:rsidRPr="00C426E0">
        <w:rPr>
          <w:b/>
          <w:bCs w:val="0"/>
        </w:rPr>
        <w:t>Test and refine the Principles</w:t>
      </w:r>
      <w:r w:rsidR="00855C65" w:rsidRPr="00C426E0">
        <w:rPr>
          <w:b/>
          <w:bCs w:val="0"/>
        </w:rPr>
        <w:t xml:space="preserve"> </w:t>
      </w:r>
      <w:r w:rsidRPr="00C426E0">
        <w:rPr>
          <w:b/>
          <w:bCs w:val="0"/>
        </w:rPr>
        <w:t>and Guidelines</w:t>
      </w:r>
      <w:r w:rsidR="00C426E0">
        <w:rPr>
          <w:b/>
          <w:bCs w:val="0"/>
        </w:rPr>
        <w:t>.</w:t>
      </w:r>
    </w:p>
    <w:p w14:paraId="2E9B8D98" w14:textId="1C91EC97" w:rsidR="009A3780" w:rsidRPr="002C6CF1" w:rsidRDefault="009A3780" w:rsidP="00AA2865">
      <w:pPr>
        <w:pStyle w:val="ABULLET1"/>
      </w:pPr>
      <w:r w:rsidRPr="002C6CF1">
        <w:rPr>
          <w:b/>
        </w:rPr>
        <w:t>Foster an awareness</w:t>
      </w:r>
      <w:r w:rsidRPr="002C6CF1">
        <w:t xml:space="preserve"> of the Principles and Guidelines among older people, their families and carers, providers of residential aged care and design professionals.</w:t>
      </w:r>
    </w:p>
    <w:p w14:paraId="3E2C7D53" w14:textId="08A2EF85" w:rsidR="009A3780" w:rsidRPr="002C6CF1" w:rsidRDefault="009A3780" w:rsidP="00AA2865">
      <w:pPr>
        <w:pStyle w:val="ABULLET1"/>
      </w:pPr>
      <w:r w:rsidRPr="002C6CF1">
        <w:rPr>
          <w:b/>
        </w:rPr>
        <w:t>Promote and encourage adoption</w:t>
      </w:r>
      <w:r w:rsidRPr="002C6CF1">
        <w:t xml:space="preserve"> of the Principles and Guidelines</w:t>
      </w:r>
      <w:r w:rsidR="005331A3" w:rsidRPr="002C6CF1">
        <w:t xml:space="preserve"> </w:t>
      </w:r>
      <w:r w:rsidRPr="002C6CF1">
        <w:t xml:space="preserve">in the design of </w:t>
      </w:r>
      <w:r w:rsidR="00A138C7">
        <w:t xml:space="preserve">residential </w:t>
      </w:r>
      <w:r w:rsidRPr="002C6CF1">
        <w:t xml:space="preserve">aged care accommodation. </w:t>
      </w:r>
    </w:p>
    <w:p w14:paraId="4BD09D7D" w14:textId="5E99938D" w:rsidR="009A3780" w:rsidRPr="002C6CF1" w:rsidRDefault="009A3780" w:rsidP="00AA2865">
      <w:pPr>
        <w:pStyle w:val="ABULLET1"/>
      </w:pPr>
      <w:r w:rsidRPr="002C6CF1">
        <w:rPr>
          <w:b/>
        </w:rPr>
        <w:t>Validate</w:t>
      </w:r>
      <w:r w:rsidRPr="002C6CF1">
        <w:t xml:space="preserve"> </w:t>
      </w:r>
      <w:r w:rsidRPr="002C6CF1">
        <w:rPr>
          <w:b/>
        </w:rPr>
        <w:t>the potential</w:t>
      </w:r>
      <w:r w:rsidRPr="002C6CF1">
        <w:t xml:space="preserve"> of the Principles</w:t>
      </w:r>
      <w:r w:rsidR="003642D3" w:rsidRPr="002C6CF1">
        <w:t xml:space="preserve"> </w:t>
      </w:r>
      <w:r w:rsidRPr="002C6CF1">
        <w:t>and Guidelines to demonstrate what well</w:t>
      </w:r>
      <w:r w:rsidR="003A1069">
        <w:noBreakHyphen/>
      </w:r>
      <w:r w:rsidRPr="002C6CF1">
        <w:t xml:space="preserve">designed </w:t>
      </w:r>
      <w:r w:rsidR="00A138C7">
        <w:t xml:space="preserve">residential </w:t>
      </w:r>
      <w:r w:rsidRPr="002C6CF1">
        <w:t>aged care accommodation looks and feels like.</w:t>
      </w:r>
    </w:p>
    <w:p w14:paraId="5167E5AF" w14:textId="77777777" w:rsidR="009A3780" w:rsidRPr="002C6CF1" w:rsidRDefault="009A3780" w:rsidP="00AA2865">
      <w:pPr>
        <w:pStyle w:val="ABULLET1"/>
      </w:pPr>
      <w:r w:rsidRPr="002C6CF1">
        <w:rPr>
          <w:b/>
        </w:rPr>
        <w:t>Challenge preconceptions</w:t>
      </w:r>
      <w:r w:rsidRPr="002C6CF1">
        <w:t xml:space="preserve"> and endorse a new paradigm in the design of residential aged care accommodation.</w:t>
      </w:r>
    </w:p>
    <w:p w14:paraId="1B4227C1" w14:textId="71EBCA2C" w:rsidR="001665DC" w:rsidRPr="00DD1FEC" w:rsidRDefault="009A3780" w:rsidP="00DD1FEC">
      <w:pPr>
        <w:pStyle w:val="ABULLET1"/>
      </w:pPr>
      <w:r w:rsidRPr="002C6CF1">
        <w:rPr>
          <w:b/>
        </w:rPr>
        <w:t>Showcase design as a change agent</w:t>
      </w:r>
      <w:r w:rsidRPr="002C6CF1">
        <w:t xml:space="preserve"> to influence positive and innovative lifestyle opportunities for older people. </w:t>
      </w:r>
    </w:p>
    <w:p w14:paraId="41511830" w14:textId="54411053" w:rsidR="00B10138" w:rsidRPr="002C6CF1" w:rsidRDefault="00F148E1" w:rsidP="00AC67EF">
      <w:pPr>
        <w:pStyle w:val="Heading1"/>
      </w:pPr>
      <w:bookmarkStart w:id="6" w:name="_Toc148113871"/>
      <w:r w:rsidRPr="0044705B">
        <w:t xml:space="preserve">Part </w:t>
      </w:r>
      <w:r w:rsidR="009A3780" w:rsidRPr="0044705B">
        <w:t>2</w:t>
      </w:r>
      <w:r w:rsidR="00AC67EF">
        <w:tab/>
      </w:r>
      <w:r w:rsidRPr="0044705B">
        <w:t>Competition snapshot</w:t>
      </w:r>
      <w:bookmarkEnd w:id="6"/>
    </w:p>
    <w:p w14:paraId="5F19CB24" w14:textId="77777777" w:rsidR="00B10138" w:rsidRPr="002C6CF1" w:rsidRDefault="00B10138" w:rsidP="00B10138">
      <w:pPr>
        <w:rPr>
          <w:rFonts w:cstheme="minorHAnsi"/>
        </w:rPr>
      </w:pPr>
    </w:p>
    <w:p w14:paraId="7B931EE2" w14:textId="49F1C7CB" w:rsidR="00B10138" w:rsidRPr="002C6CF1" w:rsidRDefault="003E5C5F" w:rsidP="00040CFF">
      <w:pPr>
        <w:pStyle w:val="Paragraphtext"/>
      </w:pPr>
      <w:r>
        <w:t>A</w:t>
      </w:r>
      <w:r w:rsidR="00B10138" w:rsidRPr="002C6CF1">
        <w:t xml:space="preserve"> </w:t>
      </w:r>
      <w:r w:rsidR="0056799B">
        <w:t>design ideas competition</w:t>
      </w:r>
      <w:r w:rsidR="00C418BE" w:rsidRPr="002C6CF1">
        <w:t xml:space="preserve"> </w:t>
      </w:r>
      <w:r w:rsidR="00B10138" w:rsidRPr="002C6CF1">
        <w:t xml:space="preserve">of significant national public </w:t>
      </w:r>
      <w:r w:rsidR="000A21E9" w:rsidRPr="002C6CF1">
        <w:t>interest</w:t>
      </w:r>
      <w:r w:rsidR="00B10138" w:rsidRPr="002C6CF1">
        <w:t xml:space="preserve">.  </w:t>
      </w:r>
    </w:p>
    <w:p w14:paraId="7CBC9275" w14:textId="715253D3" w:rsidR="00040CFF" w:rsidRDefault="00B10138" w:rsidP="00DD1FEC">
      <w:pPr>
        <w:pStyle w:val="Paragraphtext"/>
      </w:pPr>
      <w:r w:rsidRPr="002C6CF1">
        <w:t xml:space="preserve">The future of Australian aged care accommodation will benefit from the exploration of opportunities </w:t>
      </w:r>
      <w:r w:rsidR="00F34466">
        <w:t xml:space="preserve">and design ideas </w:t>
      </w:r>
      <w:r w:rsidRPr="002C6CF1">
        <w:t xml:space="preserve">generated by this competition.  </w:t>
      </w:r>
    </w:p>
    <w:p w14:paraId="5E3E46D9" w14:textId="7E66BC09" w:rsidR="00CF44CC" w:rsidRPr="00DD1FEC" w:rsidRDefault="00F62F9F" w:rsidP="00DD1FEC">
      <w:pPr>
        <w:pStyle w:val="Heading2"/>
      </w:pPr>
      <w:bookmarkStart w:id="7" w:name="_Toc148113872"/>
      <w:r>
        <w:t>2</w:t>
      </w:r>
      <w:r w:rsidR="0085389F" w:rsidRPr="002C6CF1">
        <w:t xml:space="preserve">.1 </w:t>
      </w:r>
      <w:r w:rsidR="00FD1929">
        <w:tab/>
      </w:r>
      <w:r w:rsidR="00F148E1">
        <w:t>W</w:t>
      </w:r>
      <w:r w:rsidR="00F148E1" w:rsidRPr="002C6CF1">
        <w:t xml:space="preserve">hy you should </w:t>
      </w:r>
      <w:proofErr w:type="gramStart"/>
      <w:r w:rsidR="00F148E1" w:rsidRPr="002C6CF1">
        <w:t>enter</w:t>
      </w:r>
      <w:bookmarkEnd w:id="7"/>
      <w:proofErr w:type="gramEnd"/>
    </w:p>
    <w:p w14:paraId="67669A65" w14:textId="3F6532DA" w:rsidR="00B10138" w:rsidRPr="004643AC" w:rsidRDefault="00CF44CC" w:rsidP="00D16770">
      <w:pPr>
        <w:pStyle w:val="Heading3"/>
        <w:rPr>
          <w:rFonts w:cstheme="majorBidi"/>
        </w:rPr>
      </w:pPr>
      <w:r>
        <w:t>Aged care matters for everyone</w:t>
      </w:r>
    </w:p>
    <w:p w14:paraId="663E0827" w14:textId="3699DBE4" w:rsidR="00B10138" w:rsidRPr="002C6CF1" w:rsidRDefault="002673F6" w:rsidP="00040CFF">
      <w:pPr>
        <w:pStyle w:val="Paragraphtext"/>
      </w:pPr>
      <w:r>
        <w:t>T</w:t>
      </w:r>
      <w:r w:rsidR="00EB633F" w:rsidRPr="002C6CF1">
        <w:t>his is a unique opportunity for designers to shape the aged care accommodation of the future, challenging preconceptions and validating design as a change agent.</w:t>
      </w:r>
    </w:p>
    <w:p w14:paraId="1208E9C9" w14:textId="295729B2" w:rsidR="00040CFF" w:rsidRDefault="6AF820D8" w:rsidP="00AC67EF">
      <w:pPr>
        <w:pStyle w:val="Paragraphtext"/>
      </w:pPr>
      <w:r w:rsidRPr="72D17C5C">
        <w:t>You and many</w:t>
      </w:r>
      <w:r w:rsidR="670319C3" w:rsidRPr="72D17C5C">
        <w:t xml:space="preserve"> of your families</w:t>
      </w:r>
      <w:r w:rsidRPr="72D17C5C">
        <w:t xml:space="preserve"> and</w:t>
      </w:r>
      <w:r w:rsidR="670319C3" w:rsidRPr="72D17C5C">
        <w:t xml:space="preserve"> friends </w:t>
      </w:r>
      <w:r w:rsidR="00EB54F9">
        <w:t>may</w:t>
      </w:r>
      <w:r w:rsidR="670319C3" w:rsidRPr="72D17C5C">
        <w:t xml:space="preserve"> need residential aged care in the future. By entering this </w:t>
      </w:r>
      <w:r w:rsidR="25677461" w:rsidRPr="72D17C5C">
        <w:t>competition,</w:t>
      </w:r>
      <w:r w:rsidR="670319C3" w:rsidRPr="72D17C5C">
        <w:t xml:space="preserve"> you will contribute to the design of aged care </w:t>
      </w:r>
      <w:r w:rsidR="1323ED15" w:rsidRPr="72D17C5C">
        <w:t xml:space="preserve">homes </w:t>
      </w:r>
      <w:r w:rsidR="670319C3" w:rsidRPr="72D17C5C">
        <w:t>in which they and you</w:t>
      </w:r>
      <w:r w:rsidR="008611FF">
        <w:t xml:space="preserve"> </w:t>
      </w:r>
      <w:r w:rsidR="008611FF">
        <w:softHyphen/>
      </w:r>
      <w:r w:rsidR="00B76C92">
        <w:t>–</w:t>
      </w:r>
      <w:r w:rsidR="008611FF">
        <w:t xml:space="preserve"> </w:t>
      </w:r>
      <w:r w:rsidR="670319C3" w:rsidRPr="72D17C5C">
        <w:t xml:space="preserve">as older people </w:t>
      </w:r>
      <w:r w:rsidR="00B76C92">
        <w:t>–</w:t>
      </w:r>
      <w:r w:rsidR="5CA90971" w:rsidRPr="72D17C5C">
        <w:t xml:space="preserve"> </w:t>
      </w:r>
      <w:r w:rsidR="670319C3" w:rsidRPr="72D17C5C">
        <w:t xml:space="preserve">will be </w:t>
      </w:r>
      <w:r w:rsidR="00F855FF">
        <w:t>enabled</w:t>
      </w:r>
      <w:r w:rsidR="00F855FF" w:rsidRPr="72D17C5C">
        <w:t xml:space="preserve"> </w:t>
      </w:r>
      <w:r w:rsidR="670319C3" w:rsidRPr="72D17C5C">
        <w:t xml:space="preserve">to live with dignity, </w:t>
      </w:r>
      <w:proofErr w:type="gramStart"/>
      <w:r w:rsidR="670319C3" w:rsidRPr="72D17C5C">
        <w:t>respect</w:t>
      </w:r>
      <w:proofErr w:type="gramEnd"/>
      <w:r w:rsidR="670319C3" w:rsidRPr="72D17C5C">
        <w:t xml:space="preserve"> and enjoyment.</w:t>
      </w:r>
    </w:p>
    <w:p w14:paraId="4862DA34" w14:textId="39E09EE2" w:rsidR="00291EC0" w:rsidRPr="00AC67EF" w:rsidRDefault="00F62F9F" w:rsidP="00AC67EF">
      <w:pPr>
        <w:pStyle w:val="Heading2"/>
      </w:pPr>
      <w:bookmarkStart w:id="8" w:name="_Toc148113873"/>
      <w:r w:rsidRPr="00276696">
        <w:lastRenderedPageBreak/>
        <w:t>2</w:t>
      </w:r>
      <w:r w:rsidR="0085389F" w:rsidRPr="00276696">
        <w:t xml:space="preserve">.2 </w:t>
      </w:r>
      <w:r w:rsidR="00FD1929">
        <w:tab/>
      </w:r>
      <w:r w:rsidR="002272D2" w:rsidRPr="00276696">
        <w:t>W</w:t>
      </w:r>
      <w:r w:rsidR="00F148E1" w:rsidRPr="00276696">
        <w:t xml:space="preserve">ho can </w:t>
      </w:r>
      <w:proofErr w:type="gramStart"/>
      <w:r w:rsidR="00F148E1" w:rsidRPr="00276696">
        <w:t>enter</w:t>
      </w:r>
      <w:bookmarkEnd w:id="8"/>
      <w:proofErr w:type="gramEnd"/>
    </w:p>
    <w:p w14:paraId="685CBAA0" w14:textId="0FE75CD2" w:rsidR="00040CFF" w:rsidRDefault="00291EC0" w:rsidP="00AC67EF">
      <w:pPr>
        <w:pStyle w:val="Paragraphtext"/>
      </w:pPr>
      <w:r w:rsidRPr="00276696">
        <w:t>This competition is open to multidisciplinary design teams, led by a</w:t>
      </w:r>
      <w:r w:rsidR="0045138A" w:rsidRPr="00276696">
        <w:t xml:space="preserve"> registered</w:t>
      </w:r>
      <w:r w:rsidRPr="00276696">
        <w:t xml:space="preserve"> Australian architect</w:t>
      </w:r>
      <w:r w:rsidR="0045138A" w:rsidRPr="00276696">
        <w:t xml:space="preserve"> or graduate of an Australian accredited architectural program</w:t>
      </w:r>
      <w:r w:rsidR="0053312C" w:rsidRPr="00276696">
        <w:t>.</w:t>
      </w:r>
      <w:r w:rsidR="002272D2" w:rsidRPr="00276696">
        <w:rPr>
          <w:rStyle w:val="FootnoteReference"/>
          <w:rFonts w:cstheme="minorHAnsi"/>
        </w:rPr>
        <w:footnoteReference w:id="4"/>
      </w:r>
      <w:r w:rsidR="0053312C" w:rsidRPr="00276696">
        <w:t xml:space="preserve"> (Refer Part 8)</w:t>
      </w:r>
    </w:p>
    <w:p w14:paraId="7EA979A2" w14:textId="2D49CB65" w:rsidR="009456F9" w:rsidRPr="00AC67EF" w:rsidRDefault="00F62F9F" w:rsidP="00AC67EF">
      <w:pPr>
        <w:pStyle w:val="Heading2"/>
      </w:pPr>
      <w:bookmarkStart w:id="9" w:name="_Toc148113874"/>
      <w:r>
        <w:t>2</w:t>
      </w:r>
      <w:r w:rsidR="0085389F" w:rsidRPr="002C6CF1">
        <w:t xml:space="preserve">.3 </w:t>
      </w:r>
      <w:r w:rsidR="00FD1929">
        <w:tab/>
      </w:r>
      <w:r w:rsidR="00746E8D">
        <w:t>P</w:t>
      </w:r>
      <w:r w:rsidR="00F148E1" w:rsidRPr="002C6CF1">
        <w:t>rizes</w:t>
      </w:r>
      <w:bookmarkEnd w:id="9"/>
    </w:p>
    <w:p w14:paraId="4BEC1AB7" w14:textId="247877EC" w:rsidR="00040CFF" w:rsidRPr="00C426E0" w:rsidRDefault="2269F8B9" w:rsidP="00040CFF">
      <w:pPr>
        <w:pStyle w:val="Paragraphtext"/>
      </w:pPr>
      <w:r>
        <w:t>The Jury</w:t>
      </w:r>
      <w:r w:rsidR="00B7235C">
        <w:t xml:space="preserve"> at its discretion </w:t>
      </w:r>
      <w:r w:rsidR="00836AF1">
        <w:t xml:space="preserve">will recommend </w:t>
      </w:r>
      <w:r w:rsidR="00FF3C06">
        <w:t xml:space="preserve">to </w:t>
      </w:r>
      <w:r w:rsidR="00836AF1">
        <w:t>the</w:t>
      </w:r>
      <w:r>
        <w:t xml:space="preserve"> </w:t>
      </w:r>
      <w:r w:rsidR="00B7235C">
        <w:t xml:space="preserve">Client </w:t>
      </w:r>
      <w:r w:rsidR="00FF3C06">
        <w:t xml:space="preserve">the </w:t>
      </w:r>
      <w:r>
        <w:t>allocat</w:t>
      </w:r>
      <w:r w:rsidR="00FF3C06">
        <w:t>ion</w:t>
      </w:r>
      <w:r>
        <w:t xml:space="preserve"> </w:t>
      </w:r>
      <w:r w:rsidR="007423AA">
        <w:t xml:space="preserve">of any </w:t>
      </w:r>
      <w:r w:rsidR="00B97D85">
        <w:t xml:space="preserve">prizes </w:t>
      </w:r>
      <w:r>
        <w:t xml:space="preserve">in recognition of </w:t>
      </w:r>
      <w:r w:rsidR="00B97D85">
        <w:t>outstanding proposals</w:t>
      </w:r>
      <w:r w:rsidR="59498B05">
        <w:t xml:space="preserve"> </w:t>
      </w:r>
      <w:r w:rsidR="11C54BD5">
        <w:t xml:space="preserve">for </w:t>
      </w:r>
      <w:r w:rsidR="59498B05">
        <w:t xml:space="preserve">each of the competition design idea </w:t>
      </w:r>
      <w:r w:rsidR="552D3535">
        <w:t>opportunities</w:t>
      </w:r>
      <w:r w:rsidR="59498B05">
        <w:t xml:space="preserve"> </w:t>
      </w:r>
      <w:r w:rsidR="00B76C92">
        <w:t>–</w:t>
      </w:r>
      <w:r w:rsidR="11C54BD5">
        <w:t xml:space="preserve"> </w:t>
      </w:r>
      <w:r w:rsidR="001F2869">
        <w:t>u</w:t>
      </w:r>
      <w:r w:rsidR="11C54BD5">
        <w:t xml:space="preserve">rban </w:t>
      </w:r>
      <w:r w:rsidR="001F2869">
        <w:t>m</w:t>
      </w:r>
      <w:r w:rsidR="11C54BD5">
        <w:t xml:space="preserve">etro and </w:t>
      </w:r>
      <w:r w:rsidR="001F2869">
        <w:t>r</w:t>
      </w:r>
      <w:r w:rsidR="11C54BD5">
        <w:t xml:space="preserve">egional </w:t>
      </w:r>
      <w:r w:rsidR="001F2869">
        <w:t>t</w:t>
      </w:r>
      <w:r w:rsidR="11C54BD5">
        <w:t xml:space="preserve">own </w:t>
      </w:r>
      <w:r w:rsidR="286409C0">
        <w:t xml:space="preserve">sites </w:t>
      </w:r>
      <w:r w:rsidR="11C54BD5">
        <w:t xml:space="preserve">(Refer </w:t>
      </w:r>
      <w:r w:rsidR="2C963D5D">
        <w:t>Part</w:t>
      </w:r>
      <w:r w:rsidR="1C3EBA1B">
        <w:t xml:space="preserve"> 5</w:t>
      </w:r>
      <w:r w:rsidR="11C54BD5">
        <w:t>)</w:t>
      </w:r>
      <w:r w:rsidR="003E5DBF">
        <w:t>.</w:t>
      </w:r>
    </w:p>
    <w:p w14:paraId="4A6BE3BE" w14:textId="0FF361DA" w:rsidR="0063229E" w:rsidRPr="00B76C92" w:rsidRDefault="1D5271D1" w:rsidP="00C426E0">
      <w:pPr>
        <w:pStyle w:val="Paragraphtext"/>
        <w:rPr>
          <w:b/>
          <w:bCs/>
        </w:rPr>
      </w:pPr>
      <w:r w:rsidRPr="00B76C92">
        <w:rPr>
          <w:b/>
          <w:bCs/>
        </w:rPr>
        <w:t xml:space="preserve">First </w:t>
      </w:r>
      <w:r w:rsidR="003002EE" w:rsidRPr="00B76C92">
        <w:rPr>
          <w:b/>
          <w:bCs/>
        </w:rPr>
        <w:t>p</w:t>
      </w:r>
      <w:r w:rsidRPr="00B76C92">
        <w:rPr>
          <w:b/>
          <w:bCs/>
        </w:rPr>
        <w:t>rize $</w:t>
      </w:r>
      <w:r w:rsidR="7364A0D7" w:rsidRPr="00B76C92">
        <w:rPr>
          <w:b/>
          <w:bCs/>
        </w:rPr>
        <w:t>50,000</w:t>
      </w:r>
      <w:r w:rsidR="00C426E0" w:rsidRPr="00B76C92">
        <w:rPr>
          <w:b/>
          <w:bCs/>
        </w:rPr>
        <w:br/>
      </w:r>
      <w:r w:rsidRPr="00B76C92">
        <w:rPr>
          <w:b/>
          <w:bCs/>
        </w:rPr>
        <w:t xml:space="preserve">Second </w:t>
      </w:r>
      <w:r w:rsidR="003002EE" w:rsidRPr="00B76C92">
        <w:rPr>
          <w:b/>
          <w:bCs/>
        </w:rPr>
        <w:t>p</w:t>
      </w:r>
      <w:r w:rsidRPr="00B76C92">
        <w:rPr>
          <w:b/>
          <w:bCs/>
        </w:rPr>
        <w:t>rize $</w:t>
      </w:r>
      <w:r w:rsidR="00E424D0" w:rsidRPr="00B76C92">
        <w:rPr>
          <w:b/>
          <w:bCs/>
        </w:rPr>
        <w:t>20</w:t>
      </w:r>
      <w:r w:rsidR="7364A0D7" w:rsidRPr="00B76C92">
        <w:rPr>
          <w:b/>
          <w:bCs/>
        </w:rPr>
        <w:t>,000</w:t>
      </w:r>
    </w:p>
    <w:p w14:paraId="7825671D" w14:textId="66AF2831" w:rsidR="0041677A" w:rsidRPr="00DD1FEC" w:rsidRDefault="7364A0D7" w:rsidP="00DD1FEC">
      <w:pPr>
        <w:pStyle w:val="Paragraphtext"/>
      </w:pPr>
      <w:r w:rsidRPr="00C426E0">
        <w:t xml:space="preserve">The Jury may also </w:t>
      </w:r>
      <w:r w:rsidR="00B7235C" w:rsidRPr="00C426E0">
        <w:t xml:space="preserve">recommend </w:t>
      </w:r>
      <w:r w:rsidR="00E65CE6" w:rsidRPr="00C426E0">
        <w:t>c</w:t>
      </w:r>
      <w:r w:rsidR="1D5271D1" w:rsidRPr="00C426E0">
        <w:t>ommendations</w:t>
      </w:r>
      <w:r w:rsidRPr="00C426E0">
        <w:t xml:space="preserve"> </w:t>
      </w:r>
      <w:r w:rsidR="00B7235C" w:rsidRPr="00C426E0">
        <w:t xml:space="preserve">be awarded </w:t>
      </w:r>
      <w:r w:rsidRPr="00C426E0">
        <w:t>at its discretion.</w:t>
      </w:r>
      <w:r w:rsidR="006A1282" w:rsidRPr="00C426E0">
        <w:t xml:space="preserve"> </w:t>
      </w:r>
    </w:p>
    <w:p w14:paraId="3462F07F" w14:textId="04FF09DA" w:rsidR="00C426E0" w:rsidRPr="00276696" w:rsidRDefault="00F62F9F" w:rsidP="00AC67EF">
      <w:pPr>
        <w:pStyle w:val="Heading2"/>
      </w:pPr>
      <w:bookmarkStart w:id="10" w:name="_Toc148113875"/>
      <w:r w:rsidRPr="00276696">
        <w:t>2</w:t>
      </w:r>
      <w:r w:rsidR="0085389F" w:rsidRPr="00276696">
        <w:t xml:space="preserve">.4 </w:t>
      </w:r>
      <w:r w:rsidR="00FD1929">
        <w:tab/>
      </w:r>
      <w:r w:rsidR="00F148E1" w:rsidRPr="00276696">
        <w:t>Key dates</w:t>
      </w:r>
      <w:bookmarkEnd w:id="10"/>
      <w:r w:rsidR="00E91FEB" w:rsidRPr="00276696">
        <w:t xml:space="preserve"> </w:t>
      </w:r>
    </w:p>
    <w:p w14:paraId="00E13630" w14:textId="3DA1855E" w:rsidR="006E75B8" w:rsidRPr="0072558E" w:rsidRDefault="006E75B8">
      <w:pPr>
        <w:rPr>
          <w:rFonts w:cstheme="minorHAnsi"/>
          <w:bCs/>
        </w:rPr>
      </w:pPr>
    </w:p>
    <w:tbl>
      <w:tblPr>
        <w:tblStyle w:val="TableGrid"/>
        <w:tblW w:w="9209" w:type="dxa"/>
        <w:tblLook w:val="04A0" w:firstRow="1" w:lastRow="0" w:firstColumn="1" w:lastColumn="0" w:noHBand="0" w:noVBand="1"/>
        <w:tblCaption w:val="Key Dates Table"/>
        <w:tblDescription w:val="Competition key dates - Competition Open, Registration, Question period and Competition Close."/>
      </w:tblPr>
      <w:tblGrid>
        <w:gridCol w:w="3770"/>
        <w:gridCol w:w="5439"/>
      </w:tblGrid>
      <w:tr w:rsidR="00C426E0" w:rsidRPr="00A71A15" w14:paraId="32AC9CC4" w14:textId="3322E705" w:rsidTr="00C426E0">
        <w:trPr>
          <w:trHeight w:val="368"/>
        </w:trPr>
        <w:tc>
          <w:tcPr>
            <w:tcW w:w="3770" w:type="dxa"/>
          </w:tcPr>
          <w:p w14:paraId="304A6FB7" w14:textId="058A4AFE" w:rsidR="00C426E0" w:rsidRPr="00C426E0" w:rsidRDefault="00C426E0" w:rsidP="00C426E0">
            <w:pPr>
              <w:rPr>
                <w:rFonts w:ascii="Arial" w:hAnsi="Arial" w:cs="Arial"/>
                <w:b/>
                <w:bCs/>
              </w:rPr>
            </w:pPr>
            <w:r w:rsidRPr="00C426E0">
              <w:rPr>
                <w:rFonts w:ascii="Arial" w:hAnsi="Arial" w:cs="Arial"/>
                <w:b/>
                <w:bCs/>
              </w:rPr>
              <w:t>MILESTONE</w:t>
            </w:r>
          </w:p>
        </w:tc>
        <w:tc>
          <w:tcPr>
            <w:tcW w:w="5439" w:type="dxa"/>
          </w:tcPr>
          <w:p w14:paraId="5D058C5F" w14:textId="3FC48EEA" w:rsidR="00C426E0" w:rsidRPr="00C426E0" w:rsidRDefault="00C426E0" w:rsidP="00C426E0">
            <w:pPr>
              <w:rPr>
                <w:rFonts w:ascii="Arial" w:hAnsi="Arial" w:cs="Arial"/>
                <w:b/>
                <w:bCs/>
              </w:rPr>
            </w:pPr>
            <w:r w:rsidRPr="00C426E0">
              <w:rPr>
                <w:rFonts w:ascii="Arial" w:hAnsi="Arial" w:cs="Arial"/>
                <w:b/>
                <w:bCs/>
              </w:rPr>
              <w:t xml:space="preserve">FINAL DATE / TIME </w:t>
            </w:r>
          </w:p>
        </w:tc>
      </w:tr>
      <w:tr w:rsidR="00C426E0" w:rsidRPr="00A71A15" w14:paraId="79A0B387" w14:textId="38E70562" w:rsidTr="00C426E0">
        <w:trPr>
          <w:trHeight w:val="939"/>
        </w:trPr>
        <w:tc>
          <w:tcPr>
            <w:tcW w:w="3770" w:type="dxa"/>
          </w:tcPr>
          <w:p w14:paraId="6AACC879" w14:textId="3CB201DB" w:rsidR="00C426E0" w:rsidRPr="00C426E0" w:rsidRDefault="00C426E0" w:rsidP="00C426E0">
            <w:pPr>
              <w:spacing w:before="23" w:line="276" w:lineRule="auto"/>
              <w:rPr>
                <w:rFonts w:ascii="Arial" w:hAnsi="Arial" w:cs="Arial"/>
                <w:b/>
                <w:bCs/>
                <w:sz w:val="22"/>
                <w:szCs w:val="22"/>
              </w:rPr>
            </w:pPr>
            <w:r w:rsidRPr="00C426E0">
              <w:rPr>
                <w:rFonts w:ascii="Arial" w:hAnsi="Arial" w:cs="Arial"/>
                <w:b/>
                <w:bCs/>
                <w:sz w:val="22"/>
                <w:szCs w:val="22"/>
              </w:rPr>
              <w:t xml:space="preserve">Competition </w:t>
            </w:r>
            <w:proofErr w:type="gramStart"/>
            <w:r w:rsidRPr="00C426E0">
              <w:rPr>
                <w:rFonts w:ascii="Arial" w:hAnsi="Arial" w:cs="Arial"/>
                <w:b/>
                <w:bCs/>
                <w:sz w:val="22"/>
                <w:szCs w:val="22"/>
              </w:rPr>
              <w:t>launched</w:t>
            </w:r>
            <w:proofErr w:type="gramEnd"/>
          </w:p>
          <w:p w14:paraId="1508A735" w14:textId="0937C07D" w:rsidR="00C426E0" w:rsidRPr="00C426E0" w:rsidRDefault="00C426E0" w:rsidP="00C426E0">
            <w:pPr>
              <w:spacing w:before="23" w:line="276" w:lineRule="auto"/>
              <w:rPr>
                <w:rFonts w:ascii="Arial" w:hAnsi="Arial" w:cs="Arial"/>
                <w:sz w:val="22"/>
                <w:szCs w:val="22"/>
              </w:rPr>
            </w:pPr>
            <w:r w:rsidRPr="00C426E0">
              <w:rPr>
                <w:rFonts w:ascii="Arial" w:hAnsi="Arial" w:cs="Arial"/>
                <w:sz w:val="22"/>
                <w:szCs w:val="22"/>
              </w:rPr>
              <w:t>Registration open</w:t>
            </w:r>
          </w:p>
          <w:p w14:paraId="5B5F7F3A" w14:textId="23B960D8" w:rsidR="00C426E0" w:rsidRPr="00C426E0" w:rsidRDefault="00C426E0" w:rsidP="00C426E0">
            <w:pPr>
              <w:spacing w:before="23" w:line="276" w:lineRule="auto"/>
              <w:rPr>
                <w:rFonts w:ascii="Arial" w:hAnsi="Arial" w:cs="Arial"/>
                <w:sz w:val="22"/>
                <w:szCs w:val="22"/>
              </w:rPr>
            </w:pPr>
            <w:r w:rsidRPr="00C426E0">
              <w:rPr>
                <w:rFonts w:ascii="Arial" w:hAnsi="Arial" w:cs="Arial"/>
                <w:sz w:val="22"/>
                <w:szCs w:val="22"/>
              </w:rPr>
              <w:t>Question period open</w:t>
            </w:r>
          </w:p>
        </w:tc>
        <w:tc>
          <w:tcPr>
            <w:tcW w:w="5439" w:type="dxa"/>
          </w:tcPr>
          <w:p w14:paraId="11C65786" w14:textId="72AB6F29" w:rsidR="00C426E0" w:rsidRPr="00C426E0" w:rsidRDefault="00C426E0" w:rsidP="00C426E0">
            <w:pPr>
              <w:rPr>
                <w:rFonts w:ascii="Arial" w:hAnsi="Arial" w:cs="Arial"/>
                <w:sz w:val="22"/>
                <w:szCs w:val="22"/>
              </w:rPr>
            </w:pPr>
            <w:r w:rsidRPr="00C426E0">
              <w:rPr>
                <w:rFonts w:ascii="Arial" w:hAnsi="Arial" w:cs="Arial"/>
                <w:sz w:val="22"/>
                <w:szCs w:val="22"/>
              </w:rPr>
              <w:t>Tuesday 17 October 2023</w:t>
            </w:r>
          </w:p>
        </w:tc>
      </w:tr>
      <w:tr w:rsidR="00C426E0" w:rsidRPr="00A71A15" w14:paraId="7898083A" w14:textId="011857C5" w:rsidTr="00C426E0">
        <w:trPr>
          <w:trHeight w:val="412"/>
        </w:trPr>
        <w:tc>
          <w:tcPr>
            <w:tcW w:w="3770" w:type="dxa"/>
          </w:tcPr>
          <w:p w14:paraId="11DA23B1" w14:textId="0D8278D7" w:rsidR="00C426E0" w:rsidRPr="00C426E0" w:rsidRDefault="00C426E0" w:rsidP="00C426E0">
            <w:pPr>
              <w:rPr>
                <w:rFonts w:ascii="Arial" w:hAnsi="Arial" w:cs="Arial"/>
                <w:sz w:val="22"/>
                <w:szCs w:val="22"/>
              </w:rPr>
            </w:pPr>
            <w:r w:rsidRPr="00C426E0">
              <w:rPr>
                <w:rFonts w:ascii="Arial" w:hAnsi="Arial" w:cs="Arial"/>
                <w:sz w:val="22"/>
                <w:szCs w:val="22"/>
              </w:rPr>
              <w:t>Question period ends</w:t>
            </w:r>
          </w:p>
        </w:tc>
        <w:tc>
          <w:tcPr>
            <w:tcW w:w="5439" w:type="dxa"/>
          </w:tcPr>
          <w:p w14:paraId="1DEBDADD" w14:textId="4DA3BC27" w:rsidR="00C426E0" w:rsidRPr="00C426E0" w:rsidRDefault="00C426E0" w:rsidP="00C426E0">
            <w:pPr>
              <w:rPr>
                <w:rFonts w:ascii="Arial" w:hAnsi="Arial" w:cs="Arial"/>
                <w:sz w:val="22"/>
                <w:szCs w:val="22"/>
              </w:rPr>
            </w:pPr>
            <w:r w:rsidRPr="00C426E0">
              <w:rPr>
                <w:rFonts w:ascii="Arial" w:hAnsi="Arial" w:cs="Arial"/>
                <w:sz w:val="22"/>
                <w:szCs w:val="22"/>
              </w:rPr>
              <w:t xml:space="preserve">Tuesday 14 November 2023 </w:t>
            </w:r>
            <w:r w:rsidR="00B76C92">
              <w:rPr>
                <w:rFonts w:ascii="Arial" w:hAnsi="Arial" w:cs="Arial"/>
                <w:sz w:val="22"/>
                <w:szCs w:val="22"/>
              </w:rPr>
              <w:t>–</w:t>
            </w:r>
            <w:r w:rsidRPr="00C426E0">
              <w:rPr>
                <w:rFonts w:ascii="Arial" w:hAnsi="Arial" w:cs="Arial"/>
                <w:sz w:val="22"/>
                <w:szCs w:val="22"/>
              </w:rPr>
              <w:t xml:space="preserve"> 12pm noon AEDT</w:t>
            </w:r>
          </w:p>
        </w:tc>
      </w:tr>
      <w:tr w:rsidR="00C426E0" w:rsidRPr="00A71A15" w14:paraId="359656E6" w14:textId="7C380FE6" w:rsidTr="00C426E0">
        <w:trPr>
          <w:trHeight w:val="419"/>
        </w:trPr>
        <w:tc>
          <w:tcPr>
            <w:tcW w:w="3770" w:type="dxa"/>
          </w:tcPr>
          <w:p w14:paraId="0D73FBFA" w14:textId="5B4F3A33" w:rsidR="00C426E0" w:rsidRPr="00C426E0" w:rsidRDefault="00C426E0" w:rsidP="00C426E0">
            <w:pPr>
              <w:rPr>
                <w:rFonts w:ascii="Arial" w:hAnsi="Arial" w:cs="Arial"/>
                <w:sz w:val="22"/>
                <w:szCs w:val="22"/>
              </w:rPr>
            </w:pPr>
            <w:r w:rsidRPr="00C426E0">
              <w:rPr>
                <w:rFonts w:ascii="Arial" w:hAnsi="Arial" w:cs="Arial"/>
                <w:sz w:val="22"/>
                <w:szCs w:val="22"/>
              </w:rPr>
              <w:t>Final answers posted</w:t>
            </w:r>
          </w:p>
        </w:tc>
        <w:tc>
          <w:tcPr>
            <w:tcW w:w="5439" w:type="dxa"/>
          </w:tcPr>
          <w:p w14:paraId="0DC6D811" w14:textId="57386574" w:rsidR="00C426E0" w:rsidRPr="00C426E0" w:rsidRDefault="00C426E0" w:rsidP="00C426E0">
            <w:pPr>
              <w:rPr>
                <w:rFonts w:ascii="Arial" w:hAnsi="Arial" w:cs="Arial"/>
                <w:sz w:val="22"/>
                <w:szCs w:val="22"/>
              </w:rPr>
            </w:pPr>
            <w:r w:rsidRPr="00C426E0">
              <w:rPr>
                <w:rFonts w:ascii="Arial" w:hAnsi="Arial" w:cs="Arial"/>
                <w:sz w:val="22"/>
                <w:szCs w:val="22"/>
              </w:rPr>
              <w:t xml:space="preserve">Tuesday 21 November 2023 </w:t>
            </w:r>
            <w:r w:rsidR="00B76C92">
              <w:rPr>
                <w:rFonts w:ascii="Arial" w:hAnsi="Arial" w:cs="Arial"/>
                <w:sz w:val="22"/>
                <w:szCs w:val="22"/>
              </w:rPr>
              <w:t>–</w:t>
            </w:r>
            <w:r w:rsidRPr="00C426E0">
              <w:rPr>
                <w:rFonts w:ascii="Arial" w:hAnsi="Arial" w:cs="Arial"/>
                <w:sz w:val="22"/>
                <w:szCs w:val="22"/>
              </w:rPr>
              <w:t xml:space="preserve"> 12pm noon AEDT</w:t>
            </w:r>
          </w:p>
        </w:tc>
      </w:tr>
      <w:tr w:rsidR="00C426E0" w:rsidRPr="00A71A15" w14:paraId="21F37BBA" w14:textId="205BB674" w:rsidTr="00C426E0">
        <w:trPr>
          <w:trHeight w:val="695"/>
        </w:trPr>
        <w:tc>
          <w:tcPr>
            <w:tcW w:w="3770" w:type="dxa"/>
          </w:tcPr>
          <w:p w14:paraId="6DBCFE3C" w14:textId="4C71C8C5" w:rsidR="00C426E0" w:rsidRPr="00C426E0" w:rsidRDefault="00C426E0" w:rsidP="00C426E0">
            <w:pPr>
              <w:spacing w:line="276" w:lineRule="auto"/>
              <w:rPr>
                <w:rFonts w:ascii="Arial" w:hAnsi="Arial" w:cs="Arial"/>
                <w:b/>
                <w:bCs/>
                <w:sz w:val="22"/>
                <w:szCs w:val="22"/>
              </w:rPr>
            </w:pPr>
            <w:r w:rsidRPr="00C426E0">
              <w:rPr>
                <w:rFonts w:ascii="Arial" w:hAnsi="Arial" w:cs="Arial"/>
                <w:b/>
                <w:bCs/>
                <w:sz w:val="22"/>
                <w:szCs w:val="22"/>
              </w:rPr>
              <w:t xml:space="preserve">Competition </w:t>
            </w:r>
            <w:proofErr w:type="gramStart"/>
            <w:r w:rsidRPr="00C426E0">
              <w:rPr>
                <w:rFonts w:ascii="Arial" w:hAnsi="Arial" w:cs="Arial"/>
                <w:b/>
                <w:bCs/>
                <w:sz w:val="22"/>
                <w:szCs w:val="22"/>
              </w:rPr>
              <w:t>closes</w:t>
            </w:r>
            <w:proofErr w:type="gramEnd"/>
          </w:p>
          <w:p w14:paraId="5400135B" w14:textId="7DCD7433" w:rsidR="00C426E0" w:rsidRPr="00C426E0" w:rsidRDefault="00C426E0" w:rsidP="00C426E0">
            <w:pPr>
              <w:spacing w:line="276" w:lineRule="auto"/>
              <w:rPr>
                <w:rFonts w:ascii="Arial" w:hAnsi="Arial" w:cs="Arial"/>
                <w:sz w:val="22"/>
                <w:szCs w:val="22"/>
              </w:rPr>
            </w:pPr>
            <w:r w:rsidRPr="00C426E0">
              <w:rPr>
                <w:rFonts w:ascii="Arial" w:hAnsi="Arial" w:cs="Arial"/>
                <w:sz w:val="22"/>
                <w:szCs w:val="22"/>
              </w:rPr>
              <w:t>Soft copies uploaded (Refer Part7)</w:t>
            </w:r>
          </w:p>
        </w:tc>
        <w:tc>
          <w:tcPr>
            <w:tcW w:w="5439" w:type="dxa"/>
          </w:tcPr>
          <w:p w14:paraId="79735568" w14:textId="6AC54AFC" w:rsidR="00C426E0" w:rsidRPr="00C426E0" w:rsidRDefault="00C426E0" w:rsidP="00C426E0">
            <w:pPr>
              <w:rPr>
                <w:rFonts w:ascii="Arial" w:hAnsi="Arial" w:cs="Arial"/>
                <w:sz w:val="22"/>
                <w:szCs w:val="22"/>
              </w:rPr>
            </w:pPr>
            <w:r w:rsidRPr="00C426E0">
              <w:rPr>
                <w:rFonts w:ascii="Arial" w:hAnsi="Arial" w:cs="Arial"/>
                <w:sz w:val="22"/>
                <w:szCs w:val="22"/>
              </w:rPr>
              <w:t xml:space="preserve">Friday 15 December 2023 </w:t>
            </w:r>
            <w:r w:rsidR="00B76C92">
              <w:rPr>
                <w:rFonts w:ascii="Arial" w:hAnsi="Arial" w:cs="Arial"/>
                <w:sz w:val="22"/>
                <w:szCs w:val="22"/>
              </w:rPr>
              <w:t>–</w:t>
            </w:r>
            <w:r w:rsidRPr="00C426E0">
              <w:rPr>
                <w:rFonts w:ascii="Arial" w:hAnsi="Arial" w:cs="Arial"/>
                <w:sz w:val="22"/>
                <w:szCs w:val="22"/>
              </w:rPr>
              <w:t xml:space="preserve"> 12pm noon AEDT</w:t>
            </w:r>
          </w:p>
        </w:tc>
      </w:tr>
      <w:tr w:rsidR="00C426E0" w:rsidRPr="00A71A15" w14:paraId="5D577F92" w14:textId="58A06BBE" w:rsidTr="00C426E0">
        <w:trPr>
          <w:trHeight w:val="407"/>
        </w:trPr>
        <w:tc>
          <w:tcPr>
            <w:tcW w:w="3770" w:type="dxa"/>
          </w:tcPr>
          <w:p w14:paraId="30C053B1" w14:textId="55DB89A1" w:rsidR="00C426E0" w:rsidRPr="00C426E0" w:rsidRDefault="00C426E0" w:rsidP="00C426E0">
            <w:pPr>
              <w:rPr>
                <w:rFonts w:ascii="Arial" w:hAnsi="Arial" w:cs="Arial"/>
                <w:sz w:val="22"/>
                <w:szCs w:val="22"/>
              </w:rPr>
            </w:pPr>
            <w:r w:rsidRPr="00C426E0">
              <w:rPr>
                <w:rFonts w:ascii="Arial" w:hAnsi="Arial" w:cs="Arial"/>
                <w:sz w:val="22"/>
                <w:szCs w:val="22"/>
              </w:rPr>
              <w:t>Hard copies received (Refer Part 7)</w:t>
            </w:r>
          </w:p>
        </w:tc>
        <w:tc>
          <w:tcPr>
            <w:tcW w:w="5439" w:type="dxa"/>
          </w:tcPr>
          <w:p w14:paraId="1D5246B2" w14:textId="32E2A44D" w:rsidR="00C426E0" w:rsidRPr="00C426E0" w:rsidRDefault="00C426E0" w:rsidP="00C426E0">
            <w:pPr>
              <w:rPr>
                <w:rFonts w:ascii="Arial" w:hAnsi="Arial" w:cs="Arial"/>
                <w:sz w:val="22"/>
                <w:szCs w:val="22"/>
              </w:rPr>
            </w:pPr>
            <w:r w:rsidRPr="00C426E0">
              <w:rPr>
                <w:rFonts w:ascii="Arial" w:hAnsi="Arial" w:cs="Arial"/>
                <w:sz w:val="22"/>
                <w:szCs w:val="22"/>
              </w:rPr>
              <w:t xml:space="preserve">Thursday 21 December 2023 </w:t>
            </w:r>
            <w:r w:rsidR="00B76C92">
              <w:rPr>
                <w:rFonts w:ascii="Arial" w:hAnsi="Arial" w:cs="Arial"/>
                <w:sz w:val="22"/>
                <w:szCs w:val="22"/>
              </w:rPr>
              <w:t>–</w:t>
            </w:r>
            <w:r w:rsidRPr="00C426E0">
              <w:rPr>
                <w:rFonts w:ascii="Arial" w:hAnsi="Arial" w:cs="Arial"/>
                <w:sz w:val="22"/>
                <w:szCs w:val="22"/>
              </w:rPr>
              <w:t xml:space="preserve"> 12pm noon AEDT</w:t>
            </w:r>
          </w:p>
        </w:tc>
      </w:tr>
      <w:tr w:rsidR="00C426E0" w:rsidRPr="00A71A15" w14:paraId="50075AD3" w14:textId="786ED900" w:rsidTr="00C426E0">
        <w:trPr>
          <w:trHeight w:val="427"/>
        </w:trPr>
        <w:tc>
          <w:tcPr>
            <w:tcW w:w="3770" w:type="dxa"/>
          </w:tcPr>
          <w:p w14:paraId="4467752F" w14:textId="361640EE" w:rsidR="00C426E0" w:rsidRPr="00C426E0" w:rsidRDefault="00C426E0" w:rsidP="00C426E0">
            <w:pPr>
              <w:rPr>
                <w:rFonts w:ascii="Arial" w:hAnsi="Arial" w:cs="Arial"/>
                <w:sz w:val="22"/>
                <w:szCs w:val="22"/>
              </w:rPr>
            </w:pPr>
            <w:r w:rsidRPr="00C426E0">
              <w:rPr>
                <w:rFonts w:ascii="Arial" w:hAnsi="Arial" w:cs="Arial"/>
                <w:sz w:val="22"/>
                <w:szCs w:val="22"/>
              </w:rPr>
              <w:t xml:space="preserve">Jury deliberation </w:t>
            </w:r>
          </w:p>
        </w:tc>
        <w:tc>
          <w:tcPr>
            <w:tcW w:w="5439" w:type="dxa"/>
          </w:tcPr>
          <w:p w14:paraId="4F87D9FF" w14:textId="6D928C62" w:rsidR="00C426E0" w:rsidRPr="00C426E0" w:rsidRDefault="00C426E0" w:rsidP="00C426E0">
            <w:pPr>
              <w:rPr>
                <w:rFonts w:ascii="Arial" w:hAnsi="Arial" w:cs="Arial"/>
                <w:sz w:val="22"/>
                <w:szCs w:val="22"/>
              </w:rPr>
            </w:pPr>
            <w:r w:rsidRPr="00C426E0">
              <w:rPr>
                <w:rFonts w:ascii="Arial" w:hAnsi="Arial" w:cs="Arial"/>
                <w:sz w:val="22"/>
                <w:szCs w:val="22"/>
              </w:rPr>
              <w:t>21 – 22 February 2024</w:t>
            </w:r>
          </w:p>
        </w:tc>
      </w:tr>
      <w:tr w:rsidR="00C426E0" w:rsidRPr="002C6CF1" w14:paraId="25C5F46F" w14:textId="29C2F55D" w:rsidTr="00C426E0">
        <w:tc>
          <w:tcPr>
            <w:tcW w:w="3770" w:type="dxa"/>
          </w:tcPr>
          <w:p w14:paraId="40D94CCA" w14:textId="45FC736A" w:rsidR="00C426E0" w:rsidRPr="00C426E0" w:rsidRDefault="00C426E0" w:rsidP="00C426E0">
            <w:pPr>
              <w:spacing w:line="276" w:lineRule="auto"/>
              <w:rPr>
                <w:rFonts w:ascii="Arial" w:hAnsi="Arial" w:cs="Arial"/>
                <w:sz w:val="22"/>
                <w:szCs w:val="22"/>
              </w:rPr>
            </w:pPr>
            <w:r w:rsidRPr="00C426E0">
              <w:rPr>
                <w:rFonts w:ascii="Arial" w:hAnsi="Arial" w:cs="Arial"/>
                <w:sz w:val="22"/>
                <w:szCs w:val="22"/>
              </w:rPr>
              <w:t xml:space="preserve">Winners </w:t>
            </w:r>
            <w:proofErr w:type="gramStart"/>
            <w:r w:rsidRPr="00C426E0">
              <w:rPr>
                <w:rFonts w:ascii="Arial" w:hAnsi="Arial" w:cs="Arial"/>
                <w:sz w:val="22"/>
                <w:szCs w:val="22"/>
              </w:rPr>
              <w:t>announced</w:t>
            </w:r>
            <w:proofErr w:type="gramEnd"/>
          </w:p>
          <w:p w14:paraId="7E79E7FE" w14:textId="43D6C778" w:rsidR="00C426E0" w:rsidRPr="00C426E0" w:rsidRDefault="00C426E0" w:rsidP="00C426E0">
            <w:pPr>
              <w:spacing w:line="276" w:lineRule="auto"/>
              <w:rPr>
                <w:rFonts w:ascii="Arial" w:hAnsi="Arial" w:cs="Arial"/>
                <w:sz w:val="22"/>
                <w:szCs w:val="22"/>
              </w:rPr>
            </w:pPr>
            <w:r w:rsidRPr="00C426E0">
              <w:rPr>
                <w:rFonts w:ascii="Arial" w:hAnsi="Arial" w:cs="Arial"/>
                <w:sz w:val="22"/>
                <w:szCs w:val="22"/>
              </w:rPr>
              <w:t>Jury report published on competition website</w:t>
            </w:r>
          </w:p>
        </w:tc>
        <w:tc>
          <w:tcPr>
            <w:tcW w:w="5439" w:type="dxa"/>
          </w:tcPr>
          <w:p w14:paraId="374BAF93" w14:textId="2A2077BA" w:rsidR="00C426E0" w:rsidRPr="00C426E0" w:rsidRDefault="00C426E0" w:rsidP="00C426E0">
            <w:pPr>
              <w:rPr>
                <w:rFonts w:ascii="Arial" w:hAnsi="Arial" w:cs="Arial"/>
                <w:sz w:val="22"/>
                <w:szCs w:val="22"/>
              </w:rPr>
            </w:pPr>
            <w:r w:rsidRPr="00C426E0">
              <w:rPr>
                <w:rFonts w:ascii="Arial" w:hAnsi="Arial" w:cs="Arial"/>
                <w:sz w:val="22"/>
                <w:szCs w:val="22"/>
              </w:rPr>
              <w:t xml:space="preserve">By end April 2024 </w:t>
            </w:r>
          </w:p>
        </w:tc>
      </w:tr>
    </w:tbl>
    <w:p w14:paraId="38567211" w14:textId="77777777" w:rsidR="005E7DD4" w:rsidRPr="002C6CF1" w:rsidRDefault="005E7DD4">
      <w:pPr>
        <w:rPr>
          <w:rFonts w:cstheme="minorHAnsi"/>
          <w:b/>
          <w:bCs/>
        </w:rPr>
      </w:pPr>
    </w:p>
    <w:p w14:paraId="54A13CA2" w14:textId="77777777" w:rsidR="00040CFF" w:rsidRDefault="00040CFF" w:rsidP="00FA0860">
      <w:pPr>
        <w:pStyle w:val="AHEADING3"/>
      </w:pPr>
    </w:p>
    <w:p w14:paraId="65D4A740" w14:textId="55C3B72F" w:rsidR="00567004" w:rsidRPr="00AC67EF" w:rsidRDefault="00F62F9F" w:rsidP="00AC67EF">
      <w:pPr>
        <w:pStyle w:val="Heading2"/>
      </w:pPr>
      <w:bookmarkStart w:id="11" w:name="_Toc148113876"/>
      <w:r>
        <w:lastRenderedPageBreak/>
        <w:t>2</w:t>
      </w:r>
      <w:r w:rsidR="0085389F" w:rsidRPr="002C6CF1">
        <w:t xml:space="preserve">.5 </w:t>
      </w:r>
      <w:r w:rsidR="00FD1929">
        <w:tab/>
      </w:r>
      <w:r w:rsidR="00633FA8">
        <w:t>T</w:t>
      </w:r>
      <w:r w:rsidR="00633FA8" w:rsidRPr="002C6CF1">
        <w:t xml:space="preserve">he </w:t>
      </w:r>
      <w:r w:rsidR="00633FA8">
        <w:t>J</w:t>
      </w:r>
      <w:r w:rsidR="00633FA8" w:rsidRPr="002C6CF1">
        <w:t>ury</w:t>
      </w:r>
      <w:bookmarkEnd w:id="11"/>
    </w:p>
    <w:p w14:paraId="1FF40548" w14:textId="2D176549" w:rsidR="00C571F6" w:rsidRPr="008D70E0" w:rsidRDefault="00C571F6" w:rsidP="00040CFF">
      <w:pPr>
        <w:pStyle w:val="Paragraphtext"/>
      </w:pPr>
      <w:r w:rsidRPr="008D70E0">
        <w:t xml:space="preserve">The </w:t>
      </w:r>
      <w:r w:rsidR="00363742">
        <w:t>J</w:t>
      </w:r>
      <w:r w:rsidRPr="008D70E0">
        <w:t>ury for the competition comprises nine (9) eminent members</w:t>
      </w:r>
      <w:r w:rsidR="00252871">
        <w:rPr>
          <w:rStyle w:val="FootnoteReference"/>
          <w:rFonts w:cstheme="minorHAnsi"/>
        </w:rPr>
        <w:footnoteReference w:id="5"/>
      </w:r>
      <w:r w:rsidRPr="008D70E0">
        <w:t xml:space="preserve"> as follows:</w:t>
      </w:r>
    </w:p>
    <w:p w14:paraId="6F7B6389" w14:textId="05BE98F5" w:rsidR="00C571F6" w:rsidRPr="008D70E0" w:rsidRDefault="009A5DD4" w:rsidP="00AA2865">
      <w:pPr>
        <w:pStyle w:val="ABULLET2"/>
      </w:pPr>
      <w:r>
        <w:t xml:space="preserve">Professor Tom </w:t>
      </w:r>
      <w:proofErr w:type="spellStart"/>
      <w:r>
        <w:t>Calma</w:t>
      </w:r>
      <w:proofErr w:type="spellEnd"/>
      <w:r>
        <w:t xml:space="preserve"> AO </w:t>
      </w:r>
      <w:r w:rsidR="00A67B69">
        <w:t xml:space="preserve"> </w:t>
      </w:r>
      <w:r w:rsidR="00A66281">
        <w:br/>
      </w:r>
      <w:r w:rsidR="00AA2865" w:rsidRPr="005F24A6">
        <w:t>2023 Senior Australian of the Year,</w:t>
      </w:r>
      <w:r w:rsidR="00AA2865">
        <w:t xml:space="preserve"> Jury </w:t>
      </w:r>
      <w:r>
        <w:t>C</w:t>
      </w:r>
      <w:r w:rsidR="00C571F6" w:rsidRPr="008D70E0">
        <w:t>hair</w:t>
      </w:r>
    </w:p>
    <w:p w14:paraId="6BA66A70" w14:textId="0C9AE267" w:rsidR="00C571F6" w:rsidRPr="008D70E0" w:rsidRDefault="009A5DD4" w:rsidP="00AA2865">
      <w:pPr>
        <w:pStyle w:val="ABULLET2"/>
      </w:pPr>
      <w:r>
        <w:t>Kerstin Thompson</w:t>
      </w:r>
      <w:r w:rsidR="00AA2865">
        <w:t xml:space="preserve"> A</w:t>
      </w:r>
      <w:r w:rsidR="00A66281">
        <w:t>M</w:t>
      </w:r>
      <w:r w:rsidR="00AA2865">
        <w:t xml:space="preserve"> </w:t>
      </w:r>
      <w:r w:rsidR="00A66281">
        <w:t>L</w:t>
      </w:r>
      <w:r w:rsidR="00AA2865">
        <w:t>FRAIA</w:t>
      </w:r>
      <w:r>
        <w:t xml:space="preserve"> </w:t>
      </w:r>
      <w:r w:rsidR="00AA2865">
        <w:t>–</w:t>
      </w:r>
      <w:r w:rsidR="00A67B69">
        <w:t xml:space="preserve"> </w:t>
      </w:r>
      <w:r w:rsidR="00AA2865">
        <w:t>A</w:t>
      </w:r>
      <w:r>
        <w:t>rchitect</w:t>
      </w:r>
    </w:p>
    <w:p w14:paraId="05DFBEE9" w14:textId="413E4A5D" w:rsidR="009A5DD4" w:rsidRDefault="009A5DD4" w:rsidP="00AA2865">
      <w:pPr>
        <w:pStyle w:val="ABULLET2"/>
      </w:pPr>
      <w:r>
        <w:t>John Choi</w:t>
      </w:r>
      <w:r w:rsidR="00C571F6" w:rsidRPr="008D70E0">
        <w:t xml:space="preserve"> </w:t>
      </w:r>
      <w:r w:rsidR="00AA2865">
        <w:t>–</w:t>
      </w:r>
      <w:r w:rsidR="00A67B69">
        <w:t xml:space="preserve"> </w:t>
      </w:r>
      <w:r w:rsidR="00AA2865">
        <w:t>A</w:t>
      </w:r>
      <w:r>
        <w:t>rchitect</w:t>
      </w:r>
    </w:p>
    <w:p w14:paraId="6A4E4BA3" w14:textId="7BFEA94B" w:rsidR="00C571F6" w:rsidRPr="008D70E0" w:rsidRDefault="009A5DD4" w:rsidP="00AA2865">
      <w:pPr>
        <w:pStyle w:val="ABULLET2"/>
      </w:pPr>
      <w:r>
        <w:t>Allen Kong</w:t>
      </w:r>
      <w:r w:rsidR="00AA2865">
        <w:t xml:space="preserve"> LFRAIA</w:t>
      </w:r>
      <w:r>
        <w:t xml:space="preserve"> </w:t>
      </w:r>
      <w:r w:rsidR="00AA2865">
        <w:t>–</w:t>
      </w:r>
      <w:r w:rsidR="00A67B69">
        <w:t xml:space="preserve"> </w:t>
      </w:r>
      <w:r w:rsidR="00AA2865">
        <w:t>A</w:t>
      </w:r>
      <w:r>
        <w:t>rchitect</w:t>
      </w:r>
    </w:p>
    <w:p w14:paraId="58B89D48" w14:textId="20B7065F" w:rsidR="00C571F6" w:rsidRPr="008D70E0" w:rsidRDefault="009A5DD4" w:rsidP="00AA2865">
      <w:pPr>
        <w:pStyle w:val="ABULLET2"/>
      </w:pPr>
      <w:r>
        <w:t xml:space="preserve">Dr Catherin Bull AM </w:t>
      </w:r>
      <w:r w:rsidR="00AA2865">
        <w:t>–</w:t>
      </w:r>
      <w:r w:rsidR="00A67B69">
        <w:t xml:space="preserve"> </w:t>
      </w:r>
      <w:r w:rsidR="00AA2865">
        <w:t>L</w:t>
      </w:r>
      <w:r>
        <w:t xml:space="preserve">andscape </w:t>
      </w:r>
      <w:r w:rsidR="00AA2865">
        <w:t>A</w:t>
      </w:r>
      <w:r>
        <w:t xml:space="preserve">rchitect </w:t>
      </w:r>
    </w:p>
    <w:p w14:paraId="3D76B0AB" w14:textId="417F6C11" w:rsidR="00C571F6" w:rsidRPr="006B38B7" w:rsidRDefault="00DD667F" w:rsidP="00AA2865">
      <w:pPr>
        <w:pStyle w:val="ABULLET2"/>
        <w:rPr>
          <w:color w:val="000000" w:themeColor="text1"/>
        </w:rPr>
      </w:pPr>
      <w:r w:rsidRPr="00DD667F">
        <w:rPr>
          <w:color w:val="000000" w:themeColor="text1"/>
        </w:rPr>
        <w:t xml:space="preserve">Erin McDonald </w:t>
      </w:r>
      <w:r w:rsidR="00AA2865">
        <w:t>–</w:t>
      </w:r>
      <w:r w:rsidR="00C571F6" w:rsidRPr="006B38B7">
        <w:rPr>
          <w:color w:val="000000" w:themeColor="text1"/>
        </w:rPr>
        <w:t xml:space="preserve"> </w:t>
      </w:r>
      <w:r w:rsidR="00AA2865">
        <w:rPr>
          <w:color w:val="000000" w:themeColor="text1"/>
        </w:rPr>
        <w:t>I</w:t>
      </w:r>
      <w:r w:rsidR="00C571F6" w:rsidRPr="006B38B7">
        <w:rPr>
          <w:color w:val="000000" w:themeColor="text1"/>
        </w:rPr>
        <w:t xml:space="preserve">nterior </w:t>
      </w:r>
      <w:r w:rsidR="00AA2865">
        <w:rPr>
          <w:color w:val="000000" w:themeColor="text1"/>
        </w:rPr>
        <w:t>D</w:t>
      </w:r>
      <w:r w:rsidR="00C571F6" w:rsidRPr="006B38B7">
        <w:rPr>
          <w:color w:val="000000" w:themeColor="text1"/>
        </w:rPr>
        <w:t>esigner</w:t>
      </w:r>
    </w:p>
    <w:p w14:paraId="0D645DFA" w14:textId="2102C004" w:rsidR="00C571F6" w:rsidRPr="006B38B7" w:rsidRDefault="009A5DD4" w:rsidP="00AA2865">
      <w:pPr>
        <w:pStyle w:val="ABULLET2"/>
        <w:rPr>
          <w:color w:val="000000" w:themeColor="text1"/>
        </w:rPr>
      </w:pPr>
      <w:r w:rsidRPr="7C467C0A">
        <w:rPr>
          <w:color w:val="000000" w:themeColor="text1"/>
        </w:rPr>
        <w:t xml:space="preserve">Dr Stephen Judd AM </w:t>
      </w:r>
      <w:r w:rsidR="00AA2865">
        <w:t>–</w:t>
      </w:r>
      <w:r w:rsidR="00A67B69" w:rsidRPr="7C467C0A">
        <w:rPr>
          <w:color w:val="000000" w:themeColor="text1"/>
        </w:rPr>
        <w:t xml:space="preserve"> </w:t>
      </w:r>
      <w:r w:rsidR="006B4AA7" w:rsidRPr="7C467C0A">
        <w:rPr>
          <w:color w:val="000000" w:themeColor="text1"/>
        </w:rPr>
        <w:t>Aged care sector leader and dementia care expert</w:t>
      </w:r>
    </w:p>
    <w:p w14:paraId="71D17238" w14:textId="0DB6D928" w:rsidR="009A5DD4" w:rsidRPr="006B38B7" w:rsidRDefault="00DD667F" w:rsidP="00AA2865">
      <w:pPr>
        <w:pStyle w:val="ABULLET2"/>
        <w:rPr>
          <w:color w:val="000000" w:themeColor="text1"/>
        </w:rPr>
      </w:pPr>
      <w:r w:rsidRPr="7C467C0A">
        <w:rPr>
          <w:color w:val="000000" w:themeColor="text1"/>
        </w:rPr>
        <w:t xml:space="preserve">Tim Ross </w:t>
      </w:r>
      <w:r w:rsidR="00AA2865">
        <w:t>–</w:t>
      </w:r>
      <w:r w:rsidRPr="7C467C0A">
        <w:rPr>
          <w:color w:val="000000" w:themeColor="text1"/>
        </w:rPr>
        <w:t xml:space="preserve"> </w:t>
      </w:r>
      <w:r w:rsidR="00AA2865" w:rsidRPr="7C467C0A">
        <w:rPr>
          <w:color w:val="000000" w:themeColor="text1"/>
        </w:rPr>
        <w:t>D</w:t>
      </w:r>
      <w:r w:rsidR="002272D2" w:rsidRPr="7C467C0A">
        <w:rPr>
          <w:color w:val="000000" w:themeColor="text1"/>
        </w:rPr>
        <w:t xml:space="preserve">esign </w:t>
      </w:r>
      <w:r w:rsidR="003A39D6" w:rsidRPr="7C467C0A">
        <w:rPr>
          <w:color w:val="000000" w:themeColor="text1"/>
        </w:rPr>
        <w:t>a</w:t>
      </w:r>
      <w:r w:rsidR="00FA1934" w:rsidRPr="7C467C0A">
        <w:rPr>
          <w:color w:val="000000" w:themeColor="text1"/>
        </w:rPr>
        <w:t xml:space="preserve">dvocate </w:t>
      </w:r>
      <w:r w:rsidR="002272D2" w:rsidRPr="7C467C0A">
        <w:rPr>
          <w:color w:val="000000" w:themeColor="text1"/>
        </w:rPr>
        <w:t xml:space="preserve">and </w:t>
      </w:r>
      <w:r w:rsidR="003A39D6" w:rsidRPr="7C467C0A">
        <w:rPr>
          <w:color w:val="000000" w:themeColor="text1"/>
        </w:rPr>
        <w:t>m</w:t>
      </w:r>
      <w:r w:rsidR="00C571F6" w:rsidRPr="7C467C0A">
        <w:rPr>
          <w:color w:val="000000" w:themeColor="text1"/>
        </w:rPr>
        <w:t>edia personalit</w:t>
      </w:r>
      <w:r w:rsidR="009A5DD4" w:rsidRPr="7C467C0A">
        <w:rPr>
          <w:color w:val="000000" w:themeColor="text1"/>
        </w:rPr>
        <w:t>y</w:t>
      </w:r>
    </w:p>
    <w:p w14:paraId="6C6E2E84" w14:textId="2CB5CED6" w:rsidR="00C571F6" w:rsidRPr="009A5DD4" w:rsidRDefault="00DD667F" w:rsidP="00AA2865">
      <w:pPr>
        <w:pStyle w:val="ABULLET2"/>
        <w:rPr>
          <w:b/>
          <w:bCs/>
        </w:rPr>
      </w:pPr>
      <w:r w:rsidRPr="00DD667F">
        <w:rPr>
          <w:color w:val="000000" w:themeColor="text1"/>
        </w:rPr>
        <w:t xml:space="preserve">Sophie Dyring </w:t>
      </w:r>
      <w:r w:rsidR="00AA2865">
        <w:t>–</w:t>
      </w:r>
      <w:r w:rsidRPr="006B38B7">
        <w:rPr>
          <w:color w:val="000000" w:themeColor="text1"/>
        </w:rPr>
        <w:t xml:space="preserve"> </w:t>
      </w:r>
      <w:r w:rsidR="00AA2865">
        <w:t>M</w:t>
      </w:r>
      <w:r w:rsidR="009A5DD4" w:rsidRPr="009A5DD4">
        <w:t>ember of the Organising Committee</w:t>
      </w:r>
      <w:r w:rsidR="00A66281">
        <w:t>.</w:t>
      </w:r>
      <w:r w:rsidR="009A5DD4" w:rsidRPr="009A5DD4">
        <w:t xml:space="preserve"> (</w:t>
      </w:r>
      <w:r w:rsidR="009A5DD4" w:rsidRPr="00AA2865">
        <w:rPr>
          <w:i/>
          <w:iCs/>
        </w:rPr>
        <w:t>Refer Part 1</w:t>
      </w:r>
      <w:r w:rsidR="005A413A" w:rsidRPr="00AA2865">
        <w:rPr>
          <w:i/>
          <w:iCs/>
        </w:rPr>
        <w:t>1</w:t>
      </w:r>
      <w:r w:rsidR="009A5DD4" w:rsidRPr="009A5DD4">
        <w:t>)</w:t>
      </w:r>
    </w:p>
    <w:p w14:paraId="1B2A2F7F" w14:textId="77777777" w:rsidR="00C571F6" w:rsidRPr="008D70E0" w:rsidRDefault="00C571F6" w:rsidP="00C571F6">
      <w:pPr>
        <w:rPr>
          <w:rFonts w:cstheme="minorHAnsi"/>
          <w:b/>
          <w:bCs/>
        </w:rPr>
      </w:pPr>
    </w:p>
    <w:p w14:paraId="3C6CE4B8" w14:textId="7FC5D243" w:rsidR="00C571F6" w:rsidRPr="00971516" w:rsidRDefault="00DF763B" w:rsidP="00971516">
      <w:pPr>
        <w:pStyle w:val="Heading3"/>
      </w:pPr>
      <w:r w:rsidRPr="00971516">
        <w:t xml:space="preserve">Lived experience </w:t>
      </w:r>
      <w:r w:rsidR="00021A9D" w:rsidRPr="00971516">
        <w:t>advisers</w:t>
      </w:r>
      <w:r w:rsidR="0053312C" w:rsidRPr="00971516">
        <w:t>:</w:t>
      </w:r>
      <w:r w:rsidR="00C571F6" w:rsidRPr="00971516">
        <w:t xml:space="preserve"> </w:t>
      </w:r>
    </w:p>
    <w:p w14:paraId="3A28D488" w14:textId="034E3559" w:rsidR="00E83252" w:rsidRPr="00AA2865" w:rsidRDefault="00C571F6" w:rsidP="00AA2865">
      <w:pPr>
        <w:pStyle w:val="Paragraphtext"/>
      </w:pPr>
      <w:r w:rsidRPr="006375F5">
        <w:t xml:space="preserve">A focus group of </w:t>
      </w:r>
      <w:r w:rsidR="005D0BCC">
        <w:t xml:space="preserve">six </w:t>
      </w:r>
      <w:r w:rsidRPr="006375F5">
        <w:t>people with lived experience of dementia</w:t>
      </w:r>
      <w:r w:rsidR="00F94D36">
        <w:t xml:space="preserve">, </w:t>
      </w:r>
      <w:r w:rsidR="007957A1">
        <w:t xml:space="preserve">recommended </w:t>
      </w:r>
      <w:r w:rsidR="00F94D36">
        <w:t>by Dementia Australia</w:t>
      </w:r>
      <w:r w:rsidR="00A962DE">
        <w:t xml:space="preserve"> following a call for expressions of interest</w:t>
      </w:r>
      <w:r w:rsidR="00F94D36">
        <w:t xml:space="preserve">, </w:t>
      </w:r>
      <w:r w:rsidRPr="006375F5">
        <w:t>will serve as advisers to the Jury.</w:t>
      </w:r>
      <w:r w:rsidRPr="7C467C0A">
        <w:rPr>
          <w:rStyle w:val="FootnoteReference"/>
          <w:rFonts w:cstheme="minorBidi"/>
        </w:rPr>
        <w:footnoteReference w:id="6"/>
      </w:r>
      <w:r w:rsidRPr="006375F5">
        <w:t xml:space="preserve"> </w:t>
      </w:r>
    </w:p>
    <w:p w14:paraId="52D5BE57" w14:textId="00C82073" w:rsidR="00E9685C" w:rsidRPr="00AA2865" w:rsidRDefault="00C571F6" w:rsidP="00AA2865">
      <w:pPr>
        <w:pStyle w:val="Paragraphtext"/>
      </w:pPr>
      <w:r w:rsidRPr="006375F5">
        <w:t>They will review the Jury shortlist</w:t>
      </w:r>
      <w:r w:rsidR="00A138C7">
        <w:t xml:space="preserve"> </w:t>
      </w:r>
      <w:r w:rsidRPr="006375F5">
        <w:t xml:space="preserve">prior to the Jury </w:t>
      </w:r>
      <w:r w:rsidR="00FF3C06">
        <w:t>concluding its</w:t>
      </w:r>
      <w:r w:rsidR="00D62F4B">
        <w:t xml:space="preserve"> evaluations</w:t>
      </w:r>
      <w:r w:rsidRPr="006375F5">
        <w:t xml:space="preserve">. They will verbally offer their unique insight to the Jury about how each proposal might suit their needs and wants. They will not </w:t>
      </w:r>
      <w:r w:rsidR="002272D2">
        <w:t xml:space="preserve">be asked to </w:t>
      </w:r>
      <w:r w:rsidRPr="006375F5">
        <w:t>rank the shortlist proposals or nominate a preferred scheme.</w:t>
      </w:r>
      <w:r w:rsidR="007957A1">
        <w:t xml:space="preserve"> </w:t>
      </w:r>
    </w:p>
    <w:p w14:paraId="03E9BFEC" w14:textId="189191E1" w:rsidR="00143800" w:rsidRDefault="00E9685C" w:rsidP="00040CFF">
      <w:pPr>
        <w:pStyle w:val="Paragraphtext"/>
      </w:pPr>
      <w:r>
        <w:t>Th</w:t>
      </w:r>
      <w:r w:rsidR="007F66AB">
        <w:t>e</w:t>
      </w:r>
      <w:r>
        <w:t xml:space="preserve"> lived experience advisers </w:t>
      </w:r>
      <w:r w:rsidR="007F66AB">
        <w:t>offer</w:t>
      </w:r>
      <w:r>
        <w:t xml:space="preserve"> a distinctive lens </w:t>
      </w:r>
      <w:r w:rsidR="007F66AB">
        <w:t>through which the Jury may consider the shortlist</w:t>
      </w:r>
      <w:r w:rsidR="00DB430B">
        <w:t xml:space="preserve"> and gain a deeper appreciation </w:t>
      </w:r>
      <w:r w:rsidR="00A66A80" w:rsidRPr="00986CDB">
        <w:t>of</w:t>
      </w:r>
      <w:r w:rsidR="00A1204C">
        <w:t xml:space="preserve"> w</w:t>
      </w:r>
      <w:r w:rsidR="00C643C5">
        <w:t xml:space="preserve">hat is important </w:t>
      </w:r>
      <w:r w:rsidR="00A1204C">
        <w:t>to</w:t>
      </w:r>
      <w:r w:rsidR="00ED1FEE">
        <w:t xml:space="preserve"> those </w:t>
      </w:r>
      <w:r w:rsidR="00DB430B">
        <w:t>people most affected by the design of residential aged care</w:t>
      </w:r>
      <w:r w:rsidR="00E83252">
        <w:t xml:space="preserve">. </w:t>
      </w:r>
    </w:p>
    <w:p w14:paraId="6713B4E3" w14:textId="3C4613F5" w:rsidR="00C571F6" w:rsidRPr="006375F5" w:rsidRDefault="003B045B" w:rsidP="00040CFF">
      <w:pPr>
        <w:pStyle w:val="Paragraphtext"/>
      </w:pPr>
      <w:r>
        <w:t xml:space="preserve">Jury and adviser bios are at </w:t>
      </w:r>
      <w:r w:rsidRPr="00AA2865">
        <w:rPr>
          <w:i/>
          <w:iCs/>
        </w:rPr>
        <w:t>Part</w:t>
      </w:r>
      <w:r w:rsidR="00143800" w:rsidRPr="00AA2865">
        <w:rPr>
          <w:i/>
          <w:iCs/>
        </w:rPr>
        <w:t xml:space="preserve"> 9</w:t>
      </w:r>
      <w:r w:rsidR="00E4759D">
        <w:rPr>
          <w:i/>
          <w:iCs/>
        </w:rPr>
        <w:t>.</w:t>
      </w:r>
    </w:p>
    <w:p w14:paraId="4FCD9092" w14:textId="6D9FAFD6" w:rsidR="006C7858" w:rsidRPr="002C6CF1" w:rsidRDefault="00633FA8" w:rsidP="00AC67EF">
      <w:pPr>
        <w:pStyle w:val="Heading1"/>
      </w:pPr>
      <w:bookmarkStart w:id="12" w:name="_Toc148113877"/>
      <w:r>
        <w:t>Part 3</w:t>
      </w:r>
      <w:r w:rsidR="00AC67EF">
        <w:tab/>
      </w:r>
      <w:r>
        <w:t xml:space="preserve">About </w:t>
      </w:r>
      <w:r w:rsidRPr="002C6CF1">
        <w:t xml:space="preserve">the </w:t>
      </w:r>
      <w:r>
        <w:t>P</w:t>
      </w:r>
      <w:r w:rsidRPr="002C6CF1">
        <w:t>ri</w:t>
      </w:r>
      <w:r>
        <w:t>n</w:t>
      </w:r>
      <w:r w:rsidRPr="002C6CF1">
        <w:t xml:space="preserve">ciples and </w:t>
      </w:r>
      <w:r>
        <w:t>G</w:t>
      </w:r>
      <w:r w:rsidRPr="002C6CF1">
        <w:t>uidelines</w:t>
      </w:r>
      <w:bookmarkEnd w:id="12"/>
      <w:r w:rsidRPr="002C6CF1">
        <w:t xml:space="preserve"> </w:t>
      </w:r>
    </w:p>
    <w:p w14:paraId="1355296B" w14:textId="77777777" w:rsidR="00D713E7" w:rsidRPr="002C6CF1" w:rsidRDefault="00D713E7" w:rsidP="00D713E7">
      <w:pPr>
        <w:rPr>
          <w:rFonts w:cstheme="minorHAnsi"/>
        </w:rPr>
      </w:pPr>
    </w:p>
    <w:p w14:paraId="45F6B1CA" w14:textId="67D3BB74" w:rsidR="00F67CA2" w:rsidRPr="002C6CF1" w:rsidRDefault="00F67CA2" w:rsidP="00040CFF">
      <w:pPr>
        <w:pStyle w:val="Paragraphtext"/>
      </w:pPr>
      <w:r w:rsidRPr="002C6CF1">
        <w:t xml:space="preserve">The Principles and Guidelines underpin a new </w:t>
      </w:r>
      <w:r w:rsidR="008B0CE8">
        <w:t xml:space="preserve">flexible and innovative design approach for residential </w:t>
      </w:r>
      <w:r w:rsidR="00944B85">
        <w:t>aged care accommodation</w:t>
      </w:r>
      <w:r w:rsidR="008B0CE8">
        <w:t xml:space="preserve"> of the future</w:t>
      </w:r>
      <w:r w:rsidRPr="002C6CF1">
        <w:t>.</w:t>
      </w:r>
    </w:p>
    <w:p w14:paraId="11E98096" w14:textId="147B4C30" w:rsidR="00F67CA2" w:rsidRPr="002C6CF1" w:rsidRDefault="00F67CA2" w:rsidP="00D713E7">
      <w:pPr>
        <w:rPr>
          <w:rFonts w:cstheme="minorHAnsi"/>
        </w:rPr>
      </w:pPr>
    </w:p>
    <w:p w14:paraId="295E13AC" w14:textId="49CAAC22" w:rsidR="00D713E7" w:rsidRPr="002C6CF1" w:rsidRDefault="00576CF9" w:rsidP="002F6F18">
      <w:pPr>
        <w:rPr>
          <w:rFonts w:cstheme="minorHAnsi"/>
        </w:rPr>
      </w:pPr>
      <w:hyperlink r:id="rId12" w:history="1">
        <w:r w:rsidR="001E1B90" w:rsidRPr="008536E5">
          <w:rPr>
            <w:rStyle w:val="Hyperlink"/>
            <w:rFonts w:cstheme="minorHAnsi"/>
          </w:rPr>
          <w:t>Link</w:t>
        </w:r>
        <w:r w:rsidR="00D713E7" w:rsidRPr="008536E5">
          <w:rPr>
            <w:rStyle w:val="Hyperlink"/>
            <w:rFonts w:cstheme="minorHAnsi"/>
          </w:rPr>
          <w:t xml:space="preserve"> </w:t>
        </w:r>
        <w:r w:rsidR="001E1B90" w:rsidRPr="008536E5">
          <w:rPr>
            <w:rStyle w:val="Hyperlink"/>
            <w:rFonts w:cstheme="minorHAnsi"/>
          </w:rPr>
          <w:t>to</w:t>
        </w:r>
        <w:r w:rsidR="00D713E7" w:rsidRPr="008536E5">
          <w:rPr>
            <w:rStyle w:val="Hyperlink"/>
            <w:rFonts w:cstheme="minorHAnsi"/>
          </w:rPr>
          <w:t xml:space="preserve"> P</w:t>
        </w:r>
        <w:r w:rsidR="00E4759D" w:rsidRPr="008536E5">
          <w:rPr>
            <w:rStyle w:val="Hyperlink"/>
            <w:rFonts w:cstheme="minorHAnsi"/>
          </w:rPr>
          <w:t xml:space="preserve">rinciples and </w:t>
        </w:r>
        <w:r w:rsidR="00D713E7" w:rsidRPr="008536E5">
          <w:rPr>
            <w:rStyle w:val="Hyperlink"/>
            <w:rFonts w:cstheme="minorHAnsi"/>
          </w:rPr>
          <w:t>G</w:t>
        </w:r>
        <w:r w:rsidR="00E4759D" w:rsidRPr="008536E5">
          <w:rPr>
            <w:rStyle w:val="Hyperlink"/>
            <w:rFonts w:cstheme="minorHAnsi"/>
          </w:rPr>
          <w:t>uideline</w:t>
        </w:r>
        <w:r w:rsidR="00D713E7" w:rsidRPr="008536E5">
          <w:rPr>
            <w:rStyle w:val="Hyperlink"/>
            <w:rFonts w:cstheme="minorHAnsi"/>
          </w:rPr>
          <w:t>s</w:t>
        </w:r>
      </w:hyperlink>
    </w:p>
    <w:p w14:paraId="75A29499" w14:textId="4E544061" w:rsidR="009C1E04" w:rsidRPr="002C6CF1" w:rsidRDefault="009C1E04" w:rsidP="00040CFF">
      <w:pPr>
        <w:pStyle w:val="Paragraphtext"/>
      </w:pPr>
    </w:p>
    <w:p w14:paraId="189308C2" w14:textId="78A6BADB" w:rsidR="009C1E04" w:rsidRPr="001D1CD8" w:rsidRDefault="00BB0A20" w:rsidP="008A6D25">
      <w:pPr>
        <w:pStyle w:val="ParagraphHighlightText"/>
        <w:rPr>
          <w:color w:val="002060"/>
        </w:rPr>
      </w:pPr>
      <w:r w:rsidRPr="001D1CD8">
        <w:rPr>
          <w:b/>
          <w:bCs w:val="0"/>
          <w:color w:val="002060"/>
        </w:rPr>
        <w:t>Closely reference</w:t>
      </w:r>
      <w:r w:rsidR="009C1E04" w:rsidRPr="001D1CD8">
        <w:rPr>
          <w:b/>
          <w:bCs w:val="0"/>
          <w:color w:val="002060"/>
        </w:rPr>
        <w:t xml:space="preserve"> the Principles and Guidelines</w:t>
      </w:r>
      <w:r w:rsidR="009C1E04" w:rsidRPr="001D1CD8">
        <w:rPr>
          <w:color w:val="002060"/>
        </w:rPr>
        <w:t xml:space="preserve"> </w:t>
      </w:r>
      <w:r w:rsidRPr="001D1CD8">
        <w:rPr>
          <w:color w:val="002060"/>
        </w:rPr>
        <w:t>in the development of your design ideas.</w:t>
      </w:r>
    </w:p>
    <w:p w14:paraId="620A4D04" w14:textId="77777777" w:rsidR="00AA2865" w:rsidRDefault="00AA2865" w:rsidP="00040CFF">
      <w:pPr>
        <w:pStyle w:val="Paragraphtext"/>
      </w:pPr>
    </w:p>
    <w:p w14:paraId="347CD583" w14:textId="04984E8E" w:rsidR="005B4DCF" w:rsidRPr="002C6CF1" w:rsidRDefault="005B4DCF" w:rsidP="00040CFF">
      <w:pPr>
        <w:pStyle w:val="Paragraphtext"/>
      </w:pPr>
      <w:r w:rsidRPr="002C6CF1">
        <w:t xml:space="preserve">The Principles and Guidelines </w:t>
      </w:r>
      <w:r w:rsidR="00682166">
        <w:t>provide a toolkit that is</w:t>
      </w:r>
      <w:r w:rsidRPr="002C6CF1">
        <w:t>:</w:t>
      </w:r>
    </w:p>
    <w:p w14:paraId="334840BE" w14:textId="2869DA94" w:rsidR="005B4DCF" w:rsidRPr="002C6CF1" w:rsidRDefault="005B4DCF" w:rsidP="00AA2865">
      <w:pPr>
        <w:pStyle w:val="ABULLET1"/>
      </w:pPr>
      <w:r w:rsidRPr="002C6CF1">
        <w:t xml:space="preserve">Evidence based drawing on </w:t>
      </w:r>
      <w:r w:rsidR="00B17C0C">
        <w:t>robust</w:t>
      </w:r>
      <w:r w:rsidR="00356AC7">
        <w:t xml:space="preserve"> </w:t>
      </w:r>
      <w:r w:rsidRPr="002C6CF1">
        <w:t xml:space="preserve">research and lived </w:t>
      </w:r>
      <w:r w:rsidR="00291EC0" w:rsidRPr="002C6CF1">
        <w:t>experience.</w:t>
      </w:r>
      <w:r w:rsidRPr="002C6CF1">
        <w:t xml:space="preserve"> </w:t>
      </w:r>
    </w:p>
    <w:p w14:paraId="75E891CF" w14:textId="7212A1BD" w:rsidR="005B4DCF" w:rsidRPr="002C6CF1" w:rsidRDefault="005B4DCF" w:rsidP="00AA2865">
      <w:pPr>
        <w:pStyle w:val="ABULLET1"/>
      </w:pPr>
      <w:r w:rsidRPr="002C6CF1">
        <w:t xml:space="preserve">Designed to encourage a shift away from institutional </w:t>
      </w:r>
      <w:r w:rsidR="00A33F5E">
        <w:t>aged</w:t>
      </w:r>
      <w:r w:rsidRPr="002C6CF1">
        <w:t xml:space="preserve"> </w:t>
      </w:r>
      <w:r w:rsidR="00291EC0" w:rsidRPr="002C6CF1">
        <w:t>care</w:t>
      </w:r>
      <w:r w:rsidR="00A33F5E">
        <w:t xml:space="preserve"> homes</w:t>
      </w:r>
      <w:r w:rsidR="00291EC0" w:rsidRPr="002C6CF1">
        <w:t>.</w:t>
      </w:r>
      <w:r w:rsidRPr="002C6CF1">
        <w:t xml:space="preserve"> </w:t>
      </w:r>
    </w:p>
    <w:p w14:paraId="4543E803" w14:textId="08A68594" w:rsidR="00634D74" w:rsidRPr="002C6CF1" w:rsidRDefault="00634D74" w:rsidP="00AA2865">
      <w:pPr>
        <w:pStyle w:val="ABULLET1"/>
      </w:pPr>
      <w:r w:rsidRPr="002C6CF1">
        <w:t xml:space="preserve">Practical, </w:t>
      </w:r>
      <w:proofErr w:type="gramStart"/>
      <w:r w:rsidRPr="002C6CF1">
        <w:t>logical</w:t>
      </w:r>
      <w:proofErr w:type="gramEnd"/>
      <w:r w:rsidRPr="002C6CF1">
        <w:t xml:space="preserve"> and crafted in plain user-friendly language for an audience of designers, people choosing residential care, </w:t>
      </w:r>
      <w:r w:rsidR="00904E6E">
        <w:t xml:space="preserve">aged care service </w:t>
      </w:r>
      <w:r w:rsidRPr="002C6CF1">
        <w:t>providers</w:t>
      </w:r>
      <w:r w:rsidR="0052141A">
        <w:t xml:space="preserve"> and others with a stake in residential aged care service</w:t>
      </w:r>
      <w:r w:rsidR="007B55AF">
        <w:t>s</w:t>
      </w:r>
      <w:r w:rsidRPr="002C6CF1">
        <w:t>.</w:t>
      </w:r>
    </w:p>
    <w:p w14:paraId="79E63AEC" w14:textId="7806F9BD" w:rsidR="005B4DCF" w:rsidRPr="002C6CF1" w:rsidRDefault="005B4DCF" w:rsidP="00AA2865">
      <w:pPr>
        <w:pStyle w:val="ABULLET1"/>
      </w:pPr>
      <w:r w:rsidRPr="002C6CF1">
        <w:t xml:space="preserve">Intended to ‘guide’ rather than ‘mandate’ design outcomes </w:t>
      </w:r>
      <w:r w:rsidR="00E71015" w:rsidRPr="002C6CF1">
        <w:t>generating</w:t>
      </w:r>
      <w:r w:rsidRPr="002C6CF1">
        <w:t xml:space="preserve"> creative </w:t>
      </w:r>
      <w:r w:rsidR="00291EC0" w:rsidRPr="002C6CF1">
        <w:t>opportunity.</w:t>
      </w:r>
    </w:p>
    <w:p w14:paraId="396DD8AD" w14:textId="1499B41E" w:rsidR="005B4DCF" w:rsidRPr="002C6CF1" w:rsidRDefault="005B4DCF" w:rsidP="00AA2865">
      <w:pPr>
        <w:pStyle w:val="ABULLET1"/>
      </w:pPr>
      <w:r w:rsidRPr="002C6CF1">
        <w:t>Non demographic specific</w:t>
      </w:r>
      <w:r w:rsidR="004928A3">
        <w:t>,</w:t>
      </w:r>
      <w:r w:rsidR="00326D90" w:rsidRPr="002C6CF1">
        <w:t xml:space="preserve"> yet s</w:t>
      </w:r>
      <w:r w:rsidRPr="002C6CF1">
        <w:t>ensitive to divers</w:t>
      </w:r>
      <w:r w:rsidR="00E656B9">
        <w:t>e</w:t>
      </w:r>
      <w:r w:rsidR="00534E18">
        <w:t xml:space="preserve"> social</w:t>
      </w:r>
      <w:r w:rsidR="009B03AF" w:rsidRPr="002C6CF1">
        <w:t>,</w:t>
      </w:r>
      <w:r w:rsidRPr="002C6CF1">
        <w:t xml:space="preserve"> cultur</w:t>
      </w:r>
      <w:r w:rsidR="00534E18">
        <w:t>al</w:t>
      </w:r>
      <w:r w:rsidR="009B03AF" w:rsidRPr="002C6CF1">
        <w:t xml:space="preserve"> and life experiences</w:t>
      </w:r>
      <w:r w:rsidR="00340C03">
        <w:t>.</w:t>
      </w:r>
    </w:p>
    <w:p w14:paraId="0DE81F30" w14:textId="457063D6" w:rsidR="005B4DCF" w:rsidRPr="00AC2E1B" w:rsidRDefault="005B4DCF" w:rsidP="00AA2865">
      <w:pPr>
        <w:pStyle w:val="ABULLET1"/>
      </w:pPr>
      <w:r w:rsidRPr="00AC2E1B">
        <w:t xml:space="preserve">Non site </w:t>
      </w:r>
      <w:r w:rsidR="00A33520" w:rsidRPr="00AC2E1B">
        <w:t xml:space="preserve">or development </w:t>
      </w:r>
      <w:r w:rsidRPr="00AC2E1B">
        <w:t xml:space="preserve">specific </w:t>
      </w:r>
      <w:r w:rsidR="00F477BF" w:rsidRPr="00AC2E1B">
        <w:t xml:space="preserve">yet </w:t>
      </w:r>
      <w:r w:rsidR="007A4EE3" w:rsidRPr="00AC2E1B">
        <w:rPr>
          <w:rFonts w:eastAsiaTheme="minorEastAsia"/>
        </w:rPr>
        <w:t>applicable</w:t>
      </w:r>
      <w:r w:rsidRPr="00AC2E1B">
        <w:t xml:space="preserve"> to varied context</w:t>
      </w:r>
      <w:r w:rsidR="00A33520" w:rsidRPr="00AC2E1B">
        <w:t xml:space="preserve">s </w:t>
      </w:r>
      <w:r w:rsidR="00DD0071" w:rsidRPr="00AC2E1B">
        <w:t>including</w:t>
      </w:r>
      <w:r w:rsidR="00F477BF" w:rsidRPr="00AC2E1B">
        <w:t xml:space="preserve"> </w:t>
      </w:r>
      <w:r w:rsidR="00A33520" w:rsidRPr="00AC2E1B">
        <w:t>urban or regional,</w:t>
      </w:r>
      <w:r w:rsidR="00E537DB" w:rsidRPr="00AC2E1B">
        <w:t xml:space="preserve"> </w:t>
      </w:r>
      <w:r w:rsidR="00F477BF" w:rsidRPr="00AC2E1B">
        <w:t xml:space="preserve">new </w:t>
      </w:r>
      <w:r w:rsidR="008719D1" w:rsidRPr="001E5502">
        <w:t>purpose builds</w:t>
      </w:r>
      <w:r w:rsidR="00BF41E5" w:rsidRPr="00AC2E1B">
        <w:t>,</w:t>
      </w:r>
      <w:r w:rsidR="00E537DB" w:rsidRPr="00AC2E1B">
        <w:t xml:space="preserve"> and minor and major</w:t>
      </w:r>
      <w:r w:rsidR="00682166" w:rsidRPr="00AC2E1B">
        <w:t xml:space="preserve"> </w:t>
      </w:r>
      <w:r w:rsidR="00291EC0" w:rsidRPr="00AC2E1B">
        <w:t>refurbishments.</w:t>
      </w:r>
    </w:p>
    <w:p w14:paraId="39BB9285" w14:textId="1F4E12A2" w:rsidR="00F67CA2" w:rsidRPr="00AC2E1B" w:rsidRDefault="007A4EE3" w:rsidP="00AA2865">
      <w:pPr>
        <w:pStyle w:val="ABULLET1"/>
      </w:pPr>
      <w:r w:rsidRPr="00AC2E1B">
        <w:t xml:space="preserve">Flexible </w:t>
      </w:r>
      <w:r w:rsidR="00783093" w:rsidRPr="00AC2E1B">
        <w:t>and</w:t>
      </w:r>
      <w:r w:rsidRPr="00AC2E1B">
        <w:t xml:space="preserve"> applicable to all residential scales</w:t>
      </w:r>
      <w:r w:rsidR="00783093" w:rsidRPr="00AC2E1B">
        <w:t xml:space="preserve"> be they small </w:t>
      </w:r>
      <w:r w:rsidR="009F3193" w:rsidRPr="00AC2E1B">
        <w:t xml:space="preserve">developments </w:t>
      </w:r>
      <w:r w:rsidR="00242B9E" w:rsidRPr="00AC2E1B">
        <w:t>with</w:t>
      </w:r>
      <w:r w:rsidR="00783093" w:rsidRPr="00AC2E1B">
        <w:t xml:space="preserve"> 60</w:t>
      </w:r>
      <w:r w:rsidR="00DC46C8" w:rsidRPr="00AC2E1B">
        <w:t xml:space="preserve"> or less</w:t>
      </w:r>
      <w:r w:rsidR="00783093" w:rsidRPr="00AC2E1B">
        <w:t xml:space="preserve"> resident</w:t>
      </w:r>
      <w:r w:rsidR="00242B9E" w:rsidRPr="00AC2E1B">
        <w:t>s</w:t>
      </w:r>
      <w:r w:rsidR="00783093" w:rsidRPr="00AC2E1B">
        <w:t>; medium developments of 6</w:t>
      </w:r>
      <w:r w:rsidR="001434BB" w:rsidRPr="00AC2E1B">
        <w:t>1</w:t>
      </w:r>
      <w:r w:rsidR="008A6D25">
        <w:t>-</w:t>
      </w:r>
      <w:r w:rsidR="00783093" w:rsidRPr="00AC2E1B">
        <w:t xml:space="preserve">100 residents; or large developments of </w:t>
      </w:r>
      <w:r w:rsidR="00DC46C8" w:rsidRPr="00AC2E1B">
        <w:t xml:space="preserve">more than </w:t>
      </w:r>
      <w:r w:rsidR="00783093" w:rsidRPr="00AC2E1B">
        <w:t xml:space="preserve">100 </w:t>
      </w:r>
      <w:r w:rsidR="00291EC0" w:rsidRPr="00AC2E1B">
        <w:t>residents.</w:t>
      </w:r>
      <w:r w:rsidR="005957FE" w:rsidRPr="00AC2E1B">
        <w:rPr>
          <w:rStyle w:val="FootnoteReference"/>
          <w:rFonts w:asciiTheme="minorHAnsi" w:hAnsiTheme="minorHAnsi"/>
          <w:sz w:val="24"/>
        </w:rPr>
        <w:footnoteReference w:id="7"/>
      </w:r>
      <w:r w:rsidR="00F67CA2" w:rsidRPr="00AC2E1B">
        <w:rPr>
          <w:lang w:val="en-US"/>
        </w:rPr>
        <w:t xml:space="preserve"> </w:t>
      </w:r>
    </w:p>
    <w:p w14:paraId="7F51BA1D" w14:textId="586AFDE6" w:rsidR="007A4EE3" w:rsidRPr="00AC2E1B" w:rsidRDefault="00F67CA2" w:rsidP="00AA2865">
      <w:pPr>
        <w:pStyle w:val="ABULLET1"/>
      </w:pPr>
      <w:r w:rsidRPr="00AC2E1B">
        <w:t xml:space="preserve">Championing </w:t>
      </w:r>
      <w:r w:rsidR="009A106F" w:rsidRPr="00AC2E1B">
        <w:t xml:space="preserve">diverse </w:t>
      </w:r>
      <w:r w:rsidRPr="00AC2E1B">
        <w:t>environments of choice for residents, their families, carers, and aged care staff</w:t>
      </w:r>
      <w:r w:rsidR="00340C03" w:rsidRPr="00AC2E1B">
        <w:t>.</w:t>
      </w:r>
    </w:p>
    <w:p w14:paraId="502EAEE7" w14:textId="2CC5D8FE" w:rsidR="00B54B69" w:rsidRPr="00AC2E1B" w:rsidRDefault="00783093" w:rsidP="00AA2865">
      <w:pPr>
        <w:pStyle w:val="ABULLET1"/>
      </w:pPr>
      <w:r w:rsidRPr="00AC2E1B">
        <w:t>Complementary and compatible with existing regulatory frameworks and</w:t>
      </w:r>
      <w:r w:rsidR="00F86E3B" w:rsidRPr="00AC2E1B">
        <w:t xml:space="preserve"> </w:t>
      </w:r>
      <w:r w:rsidR="00B54B69" w:rsidRPr="00AC2E1B">
        <w:t>not</w:t>
      </w:r>
      <w:r w:rsidR="00682166" w:rsidRPr="001E5502">
        <w:t xml:space="preserve"> intended to</w:t>
      </w:r>
      <w:r w:rsidRPr="001E5502">
        <w:t xml:space="preserve"> re</w:t>
      </w:r>
      <w:r w:rsidRPr="00AC2E1B">
        <w:t xml:space="preserve">place the National Construction Code </w:t>
      </w:r>
      <w:r w:rsidR="00242B9E" w:rsidRPr="00AC2E1B">
        <w:t>or</w:t>
      </w:r>
      <w:r w:rsidRPr="00AC2E1B">
        <w:t xml:space="preserve"> relevant </w:t>
      </w:r>
      <w:r w:rsidR="009808AB" w:rsidRPr="00AC2E1B">
        <w:t xml:space="preserve">legislation </w:t>
      </w:r>
      <w:r w:rsidR="00176D16" w:rsidRPr="00AC2E1B">
        <w:t>and s</w:t>
      </w:r>
      <w:r w:rsidRPr="00AC2E1B">
        <w:t>tandards</w:t>
      </w:r>
      <w:r w:rsidR="0031424F" w:rsidRPr="00AC2E1B">
        <w:t>.</w:t>
      </w:r>
    </w:p>
    <w:p w14:paraId="1DD20FBE" w14:textId="61ACCD6D" w:rsidR="007A4EE3" w:rsidRPr="001E5502" w:rsidRDefault="00B62FAA" w:rsidP="00AA2865">
      <w:pPr>
        <w:pStyle w:val="ABULLET1"/>
      </w:pPr>
      <w:r>
        <w:t>Centred</w:t>
      </w:r>
      <w:r w:rsidR="00FA5416">
        <w:t xml:space="preserve"> around</w:t>
      </w:r>
      <w:r w:rsidR="00F347ED">
        <w:t xml:space="preserve"> </w:t>
      </w:r>
      <w:r w:rsidR="007A4EE3">
        <w:t xml:space="preserve">‘small household models’ </w:t>
      </w:r>
      <w:r w:rsidR="007E4820">
        <w:t xml:space="preserve">of </w:t>
      </w:r>
      <w:r w:rsidR="007A4EE3">
        <w:t>15 or fewer people living together</w:t>
      </w:r>
      <w:r w:rsidR="008719D1">
        <w:t xml:space="preserve"> </w:t>
      </w:r>
      <w:proofErr w:type="gramStart"/>
      <w:r w:rsidR="008719D1">
        <w:t>e.g.</w:t>
      </w:r>
      <w:proofErr w:type="gramEnd"/>
      <w:r w:rsidR="008719D1">
        <w:t xml:space="preserve"> </w:t>
      </w:r>
      <w:r w:rsidR="00CC2822">
        <w:t xml:space="preserve">in </w:t>
      </w:r>
      <w:r w:rsidR="007B5518">
        <w:t>dwellings</w:t>
      </w:r>
      <w:r w:rsidR="008719D1">
        <w:t xml:space="preserve"> or </w:t>
      </w:r>
      <w:r w:rsidR="00B655E8">
        <w:t>clusters, consistent</w:t>
      </w:r>
      <w:r w:rsidR="00783093">
        <w:t xml:space="preserve"> with </w:t>
      </w:r>
      <w:r w:rsidR="00A077C9">
        <w:t xml:space="preserve">recommendation 45 of </w:t>
      </w:r>
      <w:r w:rsidR="00783093">
        <w:t>the Royal Commission</w:t>
      </w:r>
      <w:r w:rsidR="007E4820">
        <w:t>.</w:t>
      </w:r>
      <w:r w:rsidR="00783093">
        <w:t xml:space="preserve"> </w:t>
      </w:r>
    </w:p>
    <w:p w14:paraId="4C1D70BE" w14:textId="77777777" w:rsidR="007A4EE3" w:rsidRPr="002C6CF1" w:rsidRDefault="007A4EE3" w:rsidP="00783093">
      <w:pPr>
        <w:rPr>
          <w:rFonts w:cstheme="minorHAnsi"/>
        </w:rPr>
      </w:pPr>
    </w:p>
    <w:p w14:paraId="4E3BA4C4" w14:textId="0122D5D0" w:rsidR="009C1E04" w:rsidRPr="002C6CF1" w:rsidRDefault="00506EE6" w:rsidP="00040CFF">
      <w:pPr>
        <w:pStyle w:val="Paragraphtext"/>
      </w:pPr>
      <w:r w:rsidRPr="002C6CF1">
        <w:t>The</w:t>
      </w:r>
      <w:r w:rsidR="00A33520" w:rsidRPr="002C6CF1">
        <w:t xml:space="preserve">re are </w:t>
      </w:r>
      <w:r w:rsidR="00F05DE6">
        <w:rPr>
          <w:b/>
          <w:bCs/>
        </w:rPr>
        <w:t>4</w:t>
      </w:r>
      <w:r w:rsidR="00F05DE6" w:rsidRPr="002C6CF1">
        <w:rPr>
          <w:b/>
          <w:bCs/>
        </w:rPr>
        <w:t xml:space="preserve"> </w:t>
      </w:r>
      <w:r w:rsidR="00FA5416">
        <w:rPr>
          <w:b/>
          <w:bCs/>
        </w:rPr>
        <w:t>p</w:t>
      </w:r>
      <w:r w:rsidR="00A33520" w:rsidRPr="002C6CF1">
        <w:rPr>
          <w:b/>
          <w:bCs/>
        </w:rPr>
        <w:t>rinciples</w:t>
      </w:r>
      <w:r w:rsidR="00A33520" w:rsidRPr="002C6CF1">
        <w:t xml:space="preserve"> – </w:t>
      </w:r>
      <w:r w:rsidR="00A8595A">
        <w:t>e</w:t>
      </w:r>
      <w:r w:rsidR="00A8595A" w:rsidRPr="002C6CF1">
        <w:t xml:space="preserve">nable </w:t>
      </w:r>
      <w:r w:rsidR="00A33520" w:rsidRPr="002C6CF1">
        <w:t xml:space="preserve">the </w:t>
      </w:r>
      <w:r w:rsidR="00823B91">
        <w:t>p</w:t>
      </w:r>
      <w:r w:rsidR="00823B91" w:rsidRPr="002C6CF1">
        <w:t>erson</w:t>
      </w:r>
      <w:r w:rsidR="00A33520" w:rsidRPr="002C6CF1">
        <w:t xml:space="preserve">; </w:t>
      </w:r>
      <w:r w:rsidR="00A8595A">
        <w:t>c</w:t>
      </w:r>
      <w:r w:rsidR="00A8595A" w:rsidRPr="002C6CF1">
        <w:t xml:space="preserve">ultivate </w:t>
      </w:r>
      <w:r w:rsidR="00A33520" w:rsidRPr="002C6CF1">
        <w:t xml:space="preserve">a </w:t>
      </w:r>
      <w:r w:rsidR="00823B91">
        <w:t>h</w:t>
      </w:r>
      <w:r w:rsidR="00A33520" w:rsidRPr="002C6CF1">
        <w:t xml:space="preserve">ome; </w:t>
      </w:r>
      <w:r w:rsidR="00A8595A">
        <w:t>a</w:t>
      </w:r>
      <w:r w:rsidR="00A8595A" w:rsidRPr="002C6CF1">
        <w:t xml:space="preserve">ccess </w:t>
      </w:r>
      <w:r w:rsidR="00A33520" w:rsidRPr="002C6CF1">
        <w:t xml:space="preserve">the </w:t>
      </w:r>
      <w:r w:rsidR="00823B91">
        <w:t>o</w:t>
      </w:r>
      <w:r w:rsidR="00A33520" w:rsidRPr="002C6CF1">
        <w:t xml:space="preserve">utdoors; </w:t>
      </w:r>
      <w:r w:rsidR="00A8595A">
        <w:t>c</w:t>
      </w:r>
      <w:r w:rsidR="00A8595A" w:rsidRPr="002C6CF1">
        <w:t xml:space="preserve">onnect </w:t>
      </w:r>
      <w:r w:rsidR="00A33520" w:rsidRPr="002C6CF1">
        <w:t xml:space="preserve">with </w:t>
      </w:r>
      <w:r w:rsidR="00823B91">
        <w:t>c</w:t>
      </w:r>
      <w:r w:rsidR="00A33520" w:rsidRPr="002C6CF1">
        <w:t>ommunity.</w:t>
      </w:r>
      <w:r w:rsidR="005F0300" w:rsidRPr="005F0300">
        <w:rPr>
          <w:rFonts w:cstheme="minorHAnsi"/>
          <w:noProof/>
        </w:rPr>
        <w:t xml:space="preserve"> </w:t>
      </w:r>
    </w:p>
    <w:p w14:paraId="6ABA9F39" w14:textId="77777777" w:rsidR="00A22B9A" w:rsidRDefault="00A22B9A" w:rsidP="002F6F18">
      <w:pPr>
        <w:pStyle w:val="Paragraphtext"/>
      </w:pPr>
      <w:bookmarkStart w:id="13" w:name="_Hlk148005047"/>
    </w:p>
    <w:p w14:paraId="3039C0ED" w14:textId="77777777" w:rsidR="0063501C" w:rsidRDefault="0063501C">
      <w:pPr>
        <w:rPr>
          <w:rFonts w:ascii="Arial" w:eastAsia="Times New Roman" w:hAnsi="Arial" w:cs="Times New Roman"/>
          <w:color w:val="000000" w:themeColor="text1"/>
          <w:kern w:val="0"/>
          <w:sz w:val="22"/>
          <w:lang w:val="en-AU"/>
          <w14:ligatures w14:val="none"/>
        </w:rPr>
      </w:pPr>
      <w:r>
        <w:br w:type="page"/>
      </w:r>
    </w:p>
    <w:p w14:paraId="77F19D2D" w14:textId="2E77A834" w:rsidR="007A4EE3" w:rsidRPr="00EA5BF2" w:rsidRDefault="00EA5BF2" w:rsidP="00EA5BF2">
      <w:pPr>
        <w:pStyle w:val="Paragraphtext"/>
      </w:pPr>
      <w:r>
        <w:rPr>
          <w:noProof/>
          <w14:ligatures w14:val="standardContextual"/>
        </w:rPr>
        <w:lastRenderedPageBreak/>
        <w:drawing>
          <wp:inline distT="0" distB="0" distL="0" distR="0" wp14:anchorId="1AA16742" wp14:editId="4281FC26">
            <wp:extent cx="3276600" cy="4634826"/>
            <wp:effectExtent l="0" t="0" r="0" b="0"/>
            <wp:docPr id="2141320598" name="Picture 2141320598" descr="Diagram of the National Aged Care Principles and Guidelines - p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320598" name="Picture 1" descr="Diagram of the National Aged Care Principles and Guidelines - pag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83026" cy="4643916"/>
                    </a:xfrm>
                    <a:prstGeom prst="rect">
                      <a:avLst/>
                    </a:prstGeom>
                  </pic:spPr>
                </pic:pic>
              </a:graphicData>
            </a:graphic>
          </wp:inline>
        </w:drawing>
      </w:r>
      <w:bookmarkEnd w:id="13"/>
    </w:p>
    <w:p w14:paraId="15DB8F8E" w14:textId="4EA7B8C0" w:rsidR="007A4EE3" w:rsidRPr="002C6CF1" w:rsidRDefault="005B39E9" w:rsidP="00040CFF">
      <w:pPr>
        <w:pStyle w:val="Paragraphtext"/>
      </w:pPr>
      <w:r>
        <w:t xml:space="preserve">Each </w:t>
      </w:r>
      <w:r w:rsidR="002C6B35">
        <w:t>p</w:t>
      </w:r>
      <w:r w:rsidR="006E0541">
        <w:t xml:space="preserve">rinciple has </w:t>
      </w:r>
      <w:r w:rsidR="002C6B35" w:rsidRPr="7C467C0A">
        <w:rPr>
          <w:b/>
          <w:bCs/>
        </w:rPr>
        <w:t>g</w:t>
      </w:r>
      <w:r w:rsidRPr="7C467C0A">
        <w:rPr>
          <w:b/>
          <w:bCs/>
        </w:rPr>
        <w:t>uidelines</w:t>
      </w:r>
      <w:r>
        <w:t xml:space="preserve"> focused on </w:t>
      </w:r>
      <w:r w:rsidR="006E0541">
        <w:t>core design</w:t>
      </w:r>
      <w:r>
        <w:t xml:space="preserve"> challenges</w:t>
      </w:r>
      <w:r w:rsidR="006E0541">
        <w:t xml:space="preserve"> including a </w:t>
      </w:r>
      <w:r w:rsidR="00592EEE" w:rsidRPr="7C467C0A">
        <w:rPr>
          <w:b/>
          <w:bCs/>
        </w:rPr>
        <w:t>c</w:t>
      </w:r>
      <w:r w:rsidR="006E0541" w:rsidRPr="7C467C0A">
        <w:rPr>
          <w:b/>
          <w:bCs/>
        </w:rPr>
        <w:t>hecklist</w:t>
      </w:r>
      <w:r w:rsidR="00E45A13" w:rsidRPr="7C467C0A">
        <w:rPr>
          <w:b/>
          <w:bCs/>
        </w:rPr>
        <w:t xml:space="preserve"> </w:t>
      </w:r>
      <w:r w:rsidR="006E0541">
        <w:t xml:space="preserve">– to do just that </w:t>
      </w:r>
      <w:r w:rsidR="00B76C92">
        <w:t>–</w:t>
      </w:r>
      <w:r w:rsidR="006E0541">
        <w:t xml:space="preserve"> ‘</w:t>
      </w:r>
      <w:r w:rsidR="00592EEE">
        <w:t>c</w:t>
      </w:r>
      <w:r w:rsidR="006E0541">
        <w:t xml:space="preserve">heck your </w:t>
      </w:r>
      <w:r w:rsidR="00592EEE">
        <w:t>d</w:t>
      </w:r>
      <w:r w:rsidR="006E0541">
        <w:t>esign’.</w:t>
      </w:r>
    </w:p>
    <w:p w14:paraId="42A5F379" w14:textId="5ADC7597" w:rsidR="00360DCD" w:rsidRPr="002C6CF1" w:rsidRDefault="00360DCD">
      <w:pPr>
        <w:rPr>
          <w:rFonts w:cstheme="minorHAnsi"/>
        </w:rPr>
      </w:pPr>
    </w:p>
    <w:p w14:paraId="61EA1ABE" w14:textId="0FC16443" w:rsidR="009C1E04" w:rsidRPr="001D1CD8" w:rsidRDefault="009C1E04" w:rsidP="008A6D25">
      <w:pPr>
        <w:pStyle w:val="ParagraphHighlightText"/>
        <w:rPr>
          <w:color w:val="002060"/>
        </w:rPr>
      </w:pPr>
      <w:r w:rsidRPr="001D1CD8">
        <w:rPr>
          <w:b/>
          <w:color w:val="002060"/>
        </w:rPr>
        <w:t>Pay attention</w:t>
      </w:r>
      <w:r w:rsidRPr="001D1CD8">
        <w:rPr>
          <w:color w:val="002060"/>
        </w:rPr>
        <w:t xml:space="preserve"> to the desired outcomes for each of the </w:t>
      </w:r>
      <w:r w:rsidR="005C06C1" w:rsidRPr="001D1CD8">
        <w:rPr>
          <w:color w:val="002060"/>
        </w:rPr>
        <w:t xml:space="preserve">4 </w:t>
      </w:r>
      <w:r w:rsidR="00592EEE" w:rsidRPr="001D1CD8">
        <w:rPr>
          <w:color w:val="002060"/>
        </w:rPr>
        <w:t>p</w:t>
      </w:r>
      <w:r w:rsidRPr="001D1CD8">
        <w:rPr>
          <w:color w:val="002060"/>
        </w:rPr>
        <w:t xml:space="preserve">rinciples and </w:t>
      </w:r>
      <w:r w:rsidR="00C03419" w:rsidRPr="001D1CD8">
        <w:rPr>
          <w:color w:val="002060"/>
        </w:rPr>
        <w:t xml:space="preserve">to each </w:t>
      </w:r>
      <w:r w:rsidR="00592EEE" w:rsidRPr="001D1CD8">
        <w:rPr>
          <w:color w:val="002060"/>
        </w:rPr>
        <w:t>g</w:t>
      </w:r>
      <w:r w:rsidR="00C03419" w:rsidRPr="001D1CD8">
        <w:rPr>
          <w:color w:val="002060"/>
        </w:rPr>
        <w:t xml:space="preserve">uideline </w:t>
      </w:r>
      <w:r w:rsidRPr="001D1CD8">
        <w:rPr>
          <w:color w:val="002060"/>
        </w:rPr>
        <w:t>‘</w:t>
      </w:r>
      <w:r w:rsidR="00592EEE" w:rsidRPr="001D1CD8">
        <w:rPr>
          <w:color w:val="002060"/>
        </w:rPr>
        <w:t>c</w:t>
      </w:r>
      <w:r w:rsidRPr="001D1CD8">
        <w:rPr>
          <w:color w:val="002060"/>
        </w:rPr>
        <w:t>hecklist’</w:t>
      </w:r>
      <w:r w:rsidR="001F7C57" w:rsidRPr="001D1CD8">
        <w:rPr>
          <w:color w:val="002060"/>
        </w:rPr>
        <w:t>.</w:t>
      </w:r>
    </w:p>
    <w:p w14:paraId="3A84DF9E" w14:textId="5816E005" w:rsidR="009C1E04" w:rsidRPr="002C6CF1" w:rsidRDefault="009C1E04">
      <w:pPr>
        <w:rPr>
          <w:rFonts w:cstheme="minorHAnsi"/>
        </w:rPr>
      </w:pPr>
    </w:p>
    <w:p w14:paraId="7BC9924B" w14:textId="6754972B" w:rsidR="00C03419" w:rsidRPr="002C6CF1" w:rsidRDefault="00C03419" w:rsidP="00040CFF">
      <w:pPr>
        <w:pStyle w:val="Paragraphtext"/>
      </w:pPr>
      <w:r w:rsidRPr="002C6CF1">
        <w:t xml:space="preserve">The </w:t>
      </w:r>
      <w:r w:rsidR="00592584">
        <w:t>P</w:t>
      </w:r>
      <w:r w:rsidRPr="002C6CF1">
        <w:t>rinciples and Guidelines are made ‘human’ by including fictional persona</w:t>
      </w:r>
      <w:r w:rsidR="004341B7">
        <w:t>s</w:t>
      </w:r>
      <w:r w:rsidRPr="002C6CF1">
        <w:t xml:space="preserve"> and their lived experiences, </w:t>
      </w:r>
      <w:r w:rsidR="00FD2915">
        <w:t>depic</w:t>
      </w:r>
      <w:r w:rsidR="004341B7" w:rsidRPr="002C6CF1">
        <w:t xml:space="preserve">ting </w:t>
      </w:r>
      <w:r w:rsidRPr="002C6CF1">
        <w:t>how residents, s</w:t>
      </w:r>
      <w:r w:rsidR="00983910">
        <w:t>taff</w:t>
      </w:r>
      <w:r w:rsidRPr="002C6CF1">
        <w:t xml:space="preserve"> and </w:t>
      </w:r>
      <w:r w:rsidR="00FD2915">
        <w:t xml:space="preserve">aged care </w:t>
      </w:r>
      <w:r w:rsidRPr="002C6CF1">
        <w:t xml:space="preserve">managers might respond to </w:t>
      </w:r>
      <w:r w:rsidR="00FD2915">
        <w:t xml:space="preserve">different </w:t>
      </w:r>
      <w:r w:rsidRPr="002C6CF1">
        <w:t>circumstance</w:t>
      </w:r>
      <w:r w:rsidR="00FD2915">
        <w:t>s</w:t>
      </w:r>
      <w:r w:rsidRPr="002C6CF1">
        <w:t xml:space="preserve"> and the environment</w:t>
      </w:r>
      <w:r w:rsidR="00340C03">
        <w:t>.</w:t>
      </w:r>
    </w:p>
    <w:p w14:paraId="7F73A108" w14:textId="1AFEED49" w:rsidR="00C03419" w:rsidRPr="002C6CF1" w:rsidRDefault="00C03419">
      <w:pPr>
        <w:rPr>
          <w:rFonts w:cstheme="minorHAnsi"/>
        </w:rPr>
      </w:pPr>
    </w:p>
    <w:p w14:paraId="2E4BEC37" w14:textId="2D017CF7" w:rsidR="00EA5BF2" w:rsidRDefault="00EA5BF2" w:rsidP="002F6F18">
      <w:pPr>
        <w:pStyle w:val="Paragraphtext"/>
      </w:pPr>
      <w:bookmarkStart w:id="14" w:name="_Hlk148005107"/>
      <w:r>
        <w:rPr>
          <w:noProof/>
          <w14:ligatures w14:val="standardContextual"/>
        </w:rPr>
        <w:lastRenderedPageBreak/>
        <w:drawing>
          <wp:inline distT="0" distB="0" distL="0" distR="0" wp14:anchorId="59B9F14B" wp14:editId="29AB753C">
            <wp:extent cx="5281304" cy="3733800"/>
            <wp:effectExtent l="0" t="0" r="0" b="0"/>
            <wp:docPr id="1263441442" name="Picture 1263441442" descr="Personas, Page 6-7 from the National Aged Care Design Principles and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441442" name="Picture 2" descr="Personas, Page 6-7 from the National Aged Care Design Principles and Guideline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96280" cy="3744388"/>
                    </a:xfrm>
                    <a:prstGeom prst="rect">
                      <a:avLst/>
                    </a:prstGeom>
                  </pic:spPr>
                </pic:pic>
              </a:graphicData>
            </a:graphic>
          </wp:inline>
        </w:drawing>
      </w:r>
    </w:p>
    <w:p w14:paraId="73D69243" w14:textId="6C82873D" w:rsidR="00E4759D" w:rsidRPr="002C6CF1" w:rsidRDefault="00F51A0D" w:rsidP="00F51A0D">
      <w:pPr>
        <w:tabs>
          <w:tab w:val="left" w:pos="6466"/>
        </w:tabs>
        <w:ind w:firstLine="720"/>
        <w:rPr>
          <w:rFonts w:cstheme="minorHAnsi"/>
        </w:rPr>
      </w:pPr>
      <w:r>
        <w:rPr>
          <w:rFonts w:cstheme="minorHAnsi"/>
        </w:rPr>
        <w:tab/>
      </w:r>
    </w:p>
    <w:bookmarkEnd w:id="14"/>
    <w:p w14:paraId="1B889BDE" w14:textId="6356F50A" w:rsidR="00C03419" w:rsidRPr="002C6CF1" w:rsidRDefault="00C03419">
      <w:pPr>
        <w:rPr>
          <w:rFonts w:cstheme="minorHAnsi"/>
        </w:rPr>
      </w:pPr>
    </w:p>
    <w:p w14:paraId="650D800D" w14:textId="3EE30231" w:rsidR="00B027E6" w:rsidRPr="001D1CD8" w:rsidRDefault="00663341" w:rsidP="006C7A40">
      <w:pPr>
        <w:pStyle w:val="ParagraphHighlightText"/>
        <w:rPr>
          <w:rFonts w:cstheme="minorHAnsi"/>
          <w:color w:val="002060"/>
        </w:rPr>
      </w:pPr>
      <w:r w:rsidRPr="001D1CD8">
        <w:rPr>
          <w:b/>
          <w:color w:val="002060"/>
        </w:rPr>
        <w:t>Consider</w:t>
      </w:r>
      <w:r w:rsidR="00C03419" w:rsidRPr="001D1CD8">
        <w:rPr>
          <w:color w:val="002060"/>
        </w:rPr>
        <w:t xml:space="preserve"> the resident profile for </w:t>
      </w:r>
      <w:r w:rsidR="004E46D9" w:rsidRPr="001D1CD8">
        <w:rPr>
          <w:color w:val="002060"/>
        </w:rPr>
        <w:t>the</w:t>
      </w:r>
      <w:r w:rsidR="00C03419" w:rsidRPr="001D1CD8">
        <w:rPr>
          <w:color w:val="002060"/>
        </w:rPr>
        <w:t xml:space="preserve"> </w:t>
      </w:r>
      <w:r w:rsidR="006C7A40" w:rsidRPr="001D1CD8">
        <w:rPr>
          <w:color w:val="002060"/>
        </w:rPr>
        <w:t>competition</w:t>
      </w:r>
      <w:r w:rsidR="00EB46EA" w:rsidRPr="001D1CD8">
        <w:rPr>
          <w:color w:val="002060"/>
        </w:rPr>
        <w:t xml:space="preserve"> s</w:t>
      </w:r>
      <w:r w:rsidR="00C03419" w:rsidRPr="001D1CD8">
        <w:rPr>
          <w:color w:val="002060"/>
        </w:rPr>
        <w:t>ite</w:t>
      </w:r>
      <w:r w:rsidR="004E46D9" w:rsidRPr="001D1CD8">
        <w:rPr>
          <w:color w:val="002060"/>
        </w:rPr>
        <w:t xml:space="preserve"> option of your choice</w:t>
      </w:r>
      <w:r w:rsidR="00C03419" w:rsidRPr="001D1CD8">
        <w:rPr>
          <w:color w:val="002060"/>
        </w:rPr>
        <w:t xml:space="preserve">. </w:t>
      </w:r>
    </w:p>
    <w:p w14:paraId="1A8BD43B" w14:textId="3F000557" w:rsidR="008B2CEE" w:rsidRDefault="008B2CEE" w:rsidP="00EA76B2">
      <w:pPr>
        <w:rPr>
          <w:rFonts w:cstheme="minorHAnsi"/>
        </w:rPr>
      </w:pPr>
    </w:p>
    <w:p w14:paraId="1F445F10" w14:textId="7FE0FC62" w:rsidR="003B7B3A" w:rsidRDefault="003B7B3A" w:rsidP="00040CFF">
      <w:pPr>
        <w:pStyle w:val="Paragraphtext"/>
      </w:pPr>
      <w:r>
        <w:t>T</w:t>
      </w:r>
      <w:r w:rsidR="00EA76B2" w:rsidRPr="002C6CF1">
        <w:t xml:space="preserve">he Principles and Guidelines prompt a multi-disciplinary design approach that </w:t>
      </w:r>
      <w:r w:rsidR="00EA76B2">
        <w:t>values</w:t>
      </w:r>
      <w:r w:rsidR="00EA76B2" w:rsidRPr="002C6CF1">
        <w:t xml:space="preserve"> the intersection of urban design, architecture, landscape architecture, interior design and </w:t>
      </w:r>
      <w:r w:rsidR="00EA76B2">
        <w:t xml:space="preserve">the needs </w:t>
      </w:r>
      <w:r w:rsidR="00FC23CA">
        <w:t xml:space="preserve">of </w:t>
      </w:r>
      <w:r w:rsidR="00CB568F">
        <w:t>older</w:t>
      </w:r>
      <w:r w:rsidR="00C314E9">
        <w:t xml:space="preserve"> people</w:t>
      </w:r>
      <w:r w:rsidR="00257C68">
        <w:t xml:space="preserve"> and their families and carers</w:t>
      </w:r>
      <w:r w:rsidR="00FC23CA">
        <w:t xml:space="preserve">, </w:t>
      </w:r>
      <w:proofErr w:type="gramStart"/>
      <w:r w:rsidR="00FC23CA">
        <w:t>staff</w:t>
      </w:r>
      <w:proofErr w:type="gramEnd"/>
      <w:r w:rsidR="00FC23CA">
        <w:t xml:space="preserve"> </w:t>
      </w:r>
      <w:r w:rsidR="00EA76B2">
        <w:t xml:space="preserve">and service </w:t>
      </w:r>
      <w:r w:rsidR="00EA76B2" w:rsidRPr="002C6CF1">
        <w:t xml:space="preserve">providers. </w:t>
      </w:r>
    </w:p>
    <w:p w14:paraId="059EC9F8" w14:textId="0293B17D" w:rsidR="003B7B3A" w:rsidRDefault="003B7B3A" w:rsidP="00040CFF">
      <w:pPr>
        <w:pStyle w:val="Paragraphtext"/>
      </w:pPr>
    </w:p>
    <w:p w14:paraId="12320168" w14:textId="5A734E22" w:rsidR="00EA76B2" w:rsidRDefault="00714E5C" w:rsidP="00040CFF">
      <w:pPr>
        <w:pStyle w:val="Paragraphtext"/>
      </w:pPr>
      <w:r>
        <w:t>C</w:t>
      </w:r>
      <w:r w:rsidR="00EA76B2">
        <w:t>o</w:t>
      </w:r>
      <w:r w:rsidR="00244E73">
        <w:noBreakHyphen/>
      </w:r>
      <w:r w:rsidR="00EA76B2" w:rsidRPr="00490078">
        <w:t xml:space="preserve">design </w:t>
      </w:r>
      <w:r w:rsidR="006C6784">
        <w:t xml:space="preserve">will </w:t>
      </w:r>
      <w:r w:rsidR="00EA76B2" w:rsidRPr="00490078">
        <w:t xml:space="preserve">enable </w:t>
      </w:r>
      <w:r w:rsidR="009839B9" w:rsidRPr="00490078">
        <w:t xml:space="preserve">the </w:t>
      </w:r>
      <w:r w:rsidR="000B0D61" w:rsidRPr="00490078">
        <w:t xml:space="preserve">development of </w:t>
      </w:r>
      <w:r w:rsidR="00EA76B2" w:rsidRPr="00490078">
        <w:t>a shared</w:t>
      </w:r>
      <w:r w:rsidR="00EA76B2" w:rsidRPr="002C6CF1">
        <w:t xml:space="preserve"> vision between residents, families, staff</w:t>
      </w:r>
      <w:r w:rsidR="003B7B3A">
        <w:t xml:space="preserve">, </w:t>
      </w:r>
      <w:proofErr w:type="gramStart"/>
      <w:r w:rsidR="00EA76B2" w:rsidRPr="002C6CF1">
        <w:t>management</w:t>
      </w:r>
      <w:proofErr w:type="gramEnd"/>
      <w:r w:rsidR="003B7B3A">
        <w:t xml:space="preserve"> and designers</w:t>
      </w:r>
      <w:r w:rsidR="00EA76B2" w:rsidRPr="002C6CF1">
        <w:t xml:space="preserve">.  </w:t>
      </w:r>
    </w:p>
    <w:p w14:paraId="236CA429" w14:textId="201867E8" w:rsidR="00EA76B2" w:rsidRPr="002C6CF1" w:rsidRDefault="00EA76B2" w:rsidP="00EA76B2">
      <w:pPr>
        <w:rPr>
          <w:rFonts w:cstheme="minorHAnsi"/>
        </w:rPr>
      </w:pPr>
    </w:p>
    <w:p w14:paraId="2D3D4537" w14:textId="4160ACC0" w:rsidR="00EA76B2" w:rsidRPr="001D1CD8" w:rsidRDefault="00EA76B2" w:rsidP="006C7A40">
      <w:pPr>
        <w:pStyle w:val="ParagraphHighlightText"/>
        <w:tabs>
          <w:tab w:val="center" w:pos="4510"/>
        </w:tabs>
        <w:rPr>
          <w:color w:val="002060"/>
        </w:rPr>
      </w:pPr>
      <w:r w:rsidRPr="001D1CD8">
        <w:rPr>
          <w:b/>
          <w:color w:val="002060"/>
        </w:rPr>
        <w:t>Consider</w:t>
      </w:r>
      <w:r w:rsidRPr="001D1CD8">
        <w:rPr>
          <w:color w:val="002060"/>
        </w:rPr>
        <w:t xml:space="preserve"> the Entrant </w:t>
      </w:r>
      <w:r w:rsidR="00074557" w:rsidRPr="001D1CD8">
        <w:rPr>
          <w:color w:val="002060"/>
        </w:rPr>
        <w:t>e</w:t>
      </w:r>
      <w:r w:rsidRPr="001D1CD8">
        <w:rPr>
          <w:color w:val="002060"/>
        </w:rPr>
        <w:t xml:space="preserve">ligibility at </w:t>
      </w:r>
      <w:r w:rsidR="00ED7945" w:rsidRPr="001D1CD8">
        <w:rPr>
          <w:color w:val="002060"/>
        </w:rPr>
        <w:t>Part 8</w:t>
      </w:r>
      <w:r w:rsidRPr="001D1CD8">
        <w:rPr>
          <w:color w:val="002060"/>
        </w:rPr>
        <w:t>.</w:t>
      </w:r>
    </w:p>
    <w:p w14:paraId="22950A40" w14:textId="77777777" w:rsidR="00EA76B2" w:rsidRPr="002C6CF1" w:rsidRDefault="00EA76B2" w:rsidP="00EA76B2">
      <w:pPr>
        <w:rPr>
          <w:rFonts w:cstheme="minorHAnsi"/>
        </w:rPr>
      </w:pPr>
    </w:p>
    <w:p w14:paraId="21EBD23C" w14:textId="047030D2" w:rsidR="00EA4980" w:rsidRPr="002C6CF1" w:rsidRDefault="009C1E04" w:rsidP="00040CFF">
      <w:pPr>
        <w:pStyle w:val="Paragraphtext"/>
      </w:pPr>
      <w:r w:rsidRPr="002C6CF1">
        <w:t xml:space="preserve">The </w:t>
      </w:r>
      <w:r w:rsidR="0027206A">
        <w:t>P</w:t>
      </w:r>
      <w:r w:rsidRPr="002C6CF1">
        <w:t xml:space="preserve">rinciples and Guidelines have been designed as a </w:t>
      </w:r>
      <w:r w:rsidR="007A4EE3" w:rsidRPr="002C6CF1">
        <w:t>‘living document … able to respond to the changing evidence</w:t>
      </w:r>
      <w:r w:rsidRPr="002C6CF1">
        <w:t>,</w:t>
      </w:r>
      <w:r w:rsidR="007A4EE3" w:rsidRPr="002C6CF1">
        <w:t xml:space="preserve"> societal </w:t>
      </w:r>
      <w:r w:rsidRPr="002C6CF1">
        <w:t>and</w:t>
      </w:r>
      <w:r w:rsidR="007A4EE3" w:rsidRPr="002C6CF1">
        <w:t xml:space="preserve"> cultural expectations </w:t>
      </w:r>
      <w:r w:rsidRPr="002C6CF1">
        <w:t>and</w:t>
      </w:r>
      <w:r w:rsidR="007A4EE3" w:rsidRPr="002C6CF1">
        <w:t xml:space="preserve"> </w:t>
      </w:r>
      <w:proofErr w:type="gramStart"/>
      <w:r w:rsidR="007A4EE3" w:rsidRPr="002C6CF1">
        <w:t>aspirations</w:t>
      </w:r>
      <w:r w:rsidR="00211E0C" w:rsidRPr="002C6CF1">
        <w:t>’</w:t>
      </w:r>
      <w:proofErr w:type="gramEnd"/>
      <w:r w:rsidRPr="002C6CF1">
        <w:t xml:space="preserve">. </w:t>
      </w:r>
      <w:r w:rsidR="0098175D" w:rsidRPr="002C6CF1">
        <w:t xml:space="preserve"> </w:t>
      </w:r>
    </w:p>
    <w:p w14:paraId="186CF032" w14:textId="77777777" w:rsidR="00EA4980" w:rsidRPr="002C6CF1" w:rsidRDefault="00EA4980" w:rsidP="00040CFF">
      <w:pPr>
        <w:pStyle w:val="Paragraphtext"/>
      </w:pPr>
    </w:p>
    <w:p w14:paraId="3A6E69AE" w14:textId="6EED15DF" w:rsidR="00706C64" w:rsidRPr="002C6CF1" w:rsidRDefault="009C1E04" w:rsidP="00040CFF">
      <w:pPr>
        <w:pStyle w:val="Paragraphtext"/>
      </w:pPr>
      <w:r w:rsidRPr="002C6CF1">
        <w:t>This competition is a first step towards their application and testing.</w:t>
      </w:r>
      <w:r w:rsidRPr="002C6CF1">
        <w:rPr>
          <w:rStyle w:val="FootnoteReference"/>
          <w:rFonts w:cstheme="minorHAnsi"/>
        </w:rPr>
        <w:t xml:space="preserve"> </w:t>
      </w:r>
      <w:r w:rsidRPr="002C6CF1">
        <w:rPr>
          <w:rStyle w:val="FootnoteReference"/>
          <w:rFonts w:cstheme="minorHAnsi"/>
        </w:rPr>
        <w:footnoteReference w:id="8"/>
      </w:r>
    </w:p>
    <w:p w14:paraId="70355428" w14:textId="2F1B62D9" w:rsidR="001E6158" w:rsidRPr="00085C11" w:rsidRDefault="00633FA8" w:rsidP="00085C11">
      <w:pPr>
        <w:pStyle w:val="Heading1"/>
      </w:pPr>
      <w:bookmarkStart w:id="15" w:name="_Toc148113878"/>
      <w:r w:rsidRPr="00085C11">
        <w:lastRenderedPageBreak/>
        <w:t>Part</w:t>
      </w:r>
      <w:r w:rsidR="00D8096F" w:rsidRPr="00085C11">
        <w:t xml:space="preserve"> 4</w:t>
      </w:r>
      <w:r w:rsidR="00AC67EF" w:rsidRPr="00085C11">
        <w:tab/>
      </w:r>
      <w:r w:rsidRPr="00085C11">
        <w:t>Design aspirations</w:t>
      </w:r>
      <w:bookmarkEnd w:id="15"/>
    </w:p>
    <w:p w14:paraId="363AA416" w14:textId="183F8F14" w:rsidR="00F05EC4" w:rsidRPr="002C6CF1" w:rsidRDefault="00F05EC4" w:rsidP="00040CFF">
      <w:pPr>
        <w:pStyle w:val="Paragraphtext"/>
        <w:rPr>
          <w:b/>
          <w:bCs/>
          <w:highlight w:val="yellow"/>
        </w:rPr>
      </w:pPr>
      <w:r w:rsidRPr="002C6CF1">
        <w:t xml:space="preserve">Residential aged care accommodation of the future is expected to provide homelike environments that promote quality of life, enjoyment, </w:t>
      </w:r>
      <w:proofErr w:type="gramStart"/>
      <w:r w:rsidRPr="002C6CF1">
        <w:t>wellbeing</w:t>
      </w:r>
      <w:proofErr w:type="gramEnd"/>
      <w:r w:rsidR="00060160">
        <w:t xml:space="preserve"> and </w:t>
      </w:r>
      <w:r w:rsidR="0027206A" w:rsidRPr="002C6CF1">
        <w:t>connect</w:t>
      </w:r>
      <w:r w:rsidR="000D4BEC">
        <w:t>ion</w:t>
      </w:r>
      <w:r w:rsidR="0027206A" w:rsidRPr="002C6CF1">
        <w:t xml:space="preserve"> to community</w:t>
      </w:r>
      <w:r w:rsidR="00060160">
        <w:t>.</w:t>
      </w:r>
    </w:p>
    <w:p w14:paraId="44C56E8B" w14:textId="5F0D9000" w:rsidR="001E6158" w:rsidRPr="002C6CF1" w:rsidRDefault="00F05EC4" w:rsidP="00040CFF">
      <w:pPr>
        <w:pStyle w:val="Paragraphtext"/>
      </w:pPr>
      <w:r w:rsidRPr="002C6CF1">
        <w:t>Entrant p</w:t>
      </w:r>
      <w:r w:rsidR="001E6158" w:rsidRPr="002C6CF1">
        <w:t xml:space="preserve">roposals should </w:t>
      </w:r>
      <w:r w:rsidRPr="002C6CF1">
        <w:t>demonstrate</w:t>
      </w:r>
      <w:r w:rsidR="001E6158" w:rsidRPr="002C6CF1">
        <w:t xml:space="preserve"> </w:t>
      </w:r>
      <w:r w:rsidRPr="002C6CF1">
        <w:t xml:space="preserve">the extent to which adoption of the Principles and </w:t>
      </w:r>
      <w:r w:rsidR="00ED5F8F">
        <w:t>G</w:t>
      </w:r>
      <w:r w:rsidRPr="002C6CF1">
        <w:t xml:space="preserve">uidelines can deliver on the </w:t>
      </w:r>
      <w:r w:rsidR="00615A9A" w:rsidRPr="002C6CF1">
        <w:t xml:space="preserve">following </w:t>
      </w:r>
      <w:r w:rsidR="008D1E32">
        <w:t>d</w:t>
      </w:r>
      <w:r w:rsidRPr="002C6CF1">
        <w:t xml:space="preserve">esign </w:t>
      </w:r>
      <w:r w:rsidR="008D1E32">
        <w:t>a</w:t>
      </w:r>
      <w:r w:rsidRPr="002C6CF1">
        <w:t>spirations</w:t>
      </w:r>
      <w:r w:rsidR="00615A9A" w:rsidRPr="002C6CF1">
        <w:t>.</w:t>
      </w:r>
    </w:p>
    <w:p w14:paraId="48BC906A" w14:textId="77777777" w:rsidR="001E6158" w:rsidRPr="002C6CF1" w:rsidRDefault="001E6158">
      <w:pPr>
        <w:rPr>
          <w:rFonts w:cstheme="minorHAnsi"/>
          <w:b/>
          <w:bCs/>
        </w:rPr>
      </w:pPr>
    </w:p>
    <w:p w14:paraId="790B89CD" w14:textId="4D2F7F7C" w:rsidR="00F1174A" w:rsidRPr="00971516" w:rsidRDefault="008D1E32" w:rsidP="00971516">
      <w:pPr>
        <w:pStyle w:val="Paragraphtext"/>
        <w:rPr>
          <w:b/>
          <w:bCs/>
        </w:rPr>
      </w:pPr>
      <w:r w:rsidRPr="00971516">
        <w:rPr>
          <w:b/>
          <w:bCs/>
        </w:rPr>
        <w:t>Well-designed</w:t>
      </w:r>
      <w:r w:rsidR="00F1174A" w:rsidRPr="00971516">
        <w:rPr>
          <w:b/>
          <w:bCs/>
        </w:rPr>
        <w:t xml:space="preserve"> aged care accommodation will offer</w:t>
      </w:r>
      <w:r w:rsidR="00615A9A" w:rsidRPr="00971516">
        <w:rPr>
          <w:b/>
          <w:bCs/>
        </w:rPr>
        <w:t>:</w:t>
      </w:r>
    </w:p>
    <w:p w14:paraId="4AB26566" w14:textId="77777777" w:rsidR="00F1174A" w:rsidRPr="002C6CF1" w:rsidRDefault="00F1174A" w:rsidP="00F1174A">
      <w:pPr>
        <w:rPr>
          <w:rFonts w:cstheme="minorHAnsi"/>
          <w:b/>
          <w:bCs/>
          <w:i/>
          <w:iCs/>
        </w:rPr>
      </w:pPr>
    </w:p>
    <w:p w14:paraId="56B9CE00" w14:textId="18F6CEC3" w:rsidR="00F1174A" w:rsidRPr="00AA2865" w:rsidRDefault="00F1174A" w:rsidP="00AA2865">
      <w:pPr>
        <w:pStyle w:val="ABULLET1"/>
      </w:pPr>
      <w:r w:rsidRPr="00AA2865">
        <w:t>A place where you can live your best life within and as part of a community and neighbourhood.</w:t>
      </w:r>
    </w:p>
    <w:p w14:paraId="50794095" w14:textId="53B9E109" w:rsidR="00F1174A" w:rsidRPr="00AA2865" w:rsidRDefault="00F1174A" w:rsidP="00AA2865">
      <w:pPr>
        <w:pStyle w:val="ABULLET1"/>
      </w:pPr>
      <w:r w:rsidRPr="00AA2865">
        <w:t>A welcoming and safe ‘family’ home environment.</w:t>
      </w:r>
    </w:p>
    <w:p w14:paraId="2661EF01" w14:textId="24721F47" w:rsidR="00F1174A" w:rsidRPr="00AA2865" w:rsidRDefault="00F1174A" w:rsidP="00AA2865">
      <w:pPr>
        <w:pStyle w:val="ABULLET1"/>
      </w:pPr>
      <w:r w:rsidRPr="00AA2865">
        <w:t xml:space="preserve">A supportive setting for high quality care promoting health and wellbeing. </w:t>
      </w:r>
    </w:p>
    <w:p w14:paraId="4B0082EE" w14:textId="6275FE77" w:rsidR="003E5C5F" w:rsidRPr="00AA2865" w:rsidRDefault="00F1174A" w:rsidP="00AA2865">
      <w:pPr>
        <w:pStyle w:val="ABULLET1"/>
      </w:pPr>
      <w:r w:rsidRPr="00AA2865">
        <w:t xml:space="preserve">Respect and dignity and embrace diverse cultures and life experiences. </w:t>
      </w:r>
    </w:p>
    <w:p w14:paraId="12B87F83" w14:textId="428D366D" w:rsidR="003E5C5F" w:rsidRPr="00AA2865" w:rsidRDefault="003E5C5F" w:rsidP="00AA2865">
      <w:pPr>
        <w:pStyle w:val="ABULLET1"/>
      </w:pPr>
      <w:r w:rsidRPr="00AA2865">
        <w:t>Innovative aged care accommodation for the future.</w:t>
      </w:r>
    </w:p>
    <w:p w14:paraId="68A3947C" w14:textId="739567F2" w:rsidR="00A22B9A" w:rsidRDefault="00A22B9A">
      <w:pPr>
        <w:rPr>
          <w:rFonts w:cstheme="minorHAnsi"/>
          <w:b/>
          <w:bCs/>
        </w:rPr>
      </w:pPr>
    </w:p>
    <w:p w14:paraId="3DBB3448" w14:textId="38AD3A55" w:rsidR="00F1174A" w:rsidRPr="002C6CF1" w:rsidRDefault="004E61B3" w:rsidP="00F1174A">
      <w:pPr>
        <w:rPr>
          <w:rFonts w:cstheme="minorHAnsi"/>
          <w:b/>
          <w:bCs/>
        </w:rPr>
      </w:pPr>
      <w:r>
        <w:rPr>
          <w:rFonts w:cstheme="minorHAnsi"/>
          <w:b/>
          <w:bCs/>
        </w:rPr>
        <w:t>A</w:t>
      </w:r>
      <w:r w:rsidR="0050678F">
        <w:rPr>
          <w:rFonts w:cstheme="minorHAnsi"/>
          <w:b/>
          <w:bCs/>
        </w:rPr>
        <w:t>spiration</w:t>
      </w:r>
      <w:r w:rsidR="00B54D9E">
        <w:rPr>
          <w:rFonts w:cstheme="minorHAnsi"/>
          <w:b/>
          <w:bCs/>
        </w:rPr>
        <w:t>s</w:t>
      </w:r>
      <w:r w:rsidR="00A87C20">
        <w:rPr>
          <w:rFonts w:cstheme="minorHAnsi"/>
          <w:b/>
          <w:bCs/>
        </w:rPr>
        <w:t xml:space="preserve"> for</w:t>
      </w:r>
      <w:r w:rsidR="00F1174A" w:rsidRPr="002C6CF1">
        <w:rPr>
          <w:rFonts w:cstheme="minorHAnsi"/>
          <w:b/>
          <w:bCs/>
        </w:rPr>
        <w:t xml:space="preserve"> the Principles and Guidelines </w:t>
      </w:r>
      <w:r w:rsidR="009B1C97">
        <w:rPr>
          <w:rFonts w:cstheme="minorHAnsi"/>
          <w:b/>
          <w:bCs/>
        </w:rPr>
        <w:t>are</w:t>
      </w:r>
      <w:r w:rsidR="00A87C20">
        <w:rPr>
          <w:rFonts w:cstheme="minorHAnsi"/>
          <w:b/>
          <w:bCs/>
        </w:rPr>
        <w:t xml:space="preserve"> that adoption </w:t>
      </w:r>
      <w:r w:rsidR="00F1174A" w:rsidRPr="002C6CF1">
        <w:rPr>
          <w:rFonts w:cstheme="minorHAnsi"/>
          <w:b/>
          <w:bCs/>
        </w:rPr>
        <w:t>will:</w:t>
      </w:r>
    </w:p>
    <w:p w14:paraId="51D17291" w14:textId="77777777" w:rsidR="00F1174A" w:rsidRPr="002C6CF1" w:rsidRDefault="00F1174A" w:rsidP="00F1174A">
      <w:pPr>
        <w:rPr>
          <w:rFonts w:cstheme="minorHAnsi"/>
          <w:b/>
          <w:bCs/>
          <w:highlight w:val="yellow"/>
        </w:rPr>
      </w:pPr>
    </w:p>
    <w:p w14:paraId="04564A5D" w14:textId="271E90EA" w:rsidR="00F1174A" w:rsidRPr="002C6CF1" w:rsidRDefault="00F1174A" w:rsidP="00AA2865">
      <w:pPr>
        <w:pStyle w:val="ABULLET1"/>
      </w:pPr>
      <w:r w:rsidRPr="002C6CF1">
        <w:t>Enrich the quality of life and wellbeing of older people by better meeting their needs and recognising their aspirations.</w:t>
      </w:r>
    </w:p>
    <w:p w14:paraId="39CE3338" w14:textId="47F900CC" w:rsidR="00F1174A" w:rsidRPr="002C6CF1" w:rsidRDefault="00F1174A" w:rsidP="00AA2865">
      <w:pPr>
        <w:pStyle w:val="ABULLET1"/>
      </w:pPr>
      <w:r w:rsidRPr="002C6CF1">
        <w:t xml:space="preserve">Provide homes that empower and support older people. </w:t>
      </w:r>
    </w:p>
    <w:p w14:paraId="4561242D" w14:textId="32D335A0" w:rsidR="00F1174A" w:rsidRPr="002C6CF1" w:rsidRDefault="00F1174A" w:rsidP="00AA2865">
      <w:pPr>
        <w:pStyle w:val="ABULLET1"/>
      </w:pPr>
      <w:r w:rsidRPr="002C6CF1">
        <w:t>Expand and diversify accommodation and lifestyle choices for older people.</w:t>
      </w:r>
    </w:p>
    <w:p w14:paraId="66D4FC85" w14:textId="24D55E81" w:rsidR="00F1174A" w:rsidRPr="002C6CF1" w:rsidRDefault="00F1174A" w:rsidP="00AA2865">
      <w:pPr>
        <w:pStyle w:val="ABULLET1"/>
      </w:pPr>
      <w:r w:rsidRPr="002C6CF1">
        <w:t>Demonstrate the value of small</w:t>
      </w:r>
      <w:r w:rsidR="00371A26">
        <w:t>,</w:t>
      </w:r>
      <w:r w:rsidRPr="002C6CF1">
        <w:t xml:space="preserve"> homelike clusters </w:t>
      </w:r>
      <w:r w:rsidR="0066764C">
        <w:t>o</w:t>
      </w:r>
      <w:r w:rsidRPr="002C6CF1">
        <w:t>f people living together.</w:t>
      </w:r>
    </w:p>
    <w:p w14:paraId="57C55C98" w14:textId="539D6124" w:rsidR="00F1174A" w:rsidRPr="002C6CF1" w:rsidRDefault="00F1174A" w:rsidP="00AA2865">
      <w:pPr>
        <w:pStyle w:val="ABULLET1"/>
      </w:pPr>
      <w:r w:rsidRPr="002C6CF1">
        <w:t xml:space="preserve">Encourage new ways for managers and staff to engage, thrive, </w:t>
      </w:r>
      <w:proofErr w:type="gramStart"/>
      <w:r w:rsidRPr="002C6CF1">
        <w:t>work</w:t>
      </w:r>
      <w:proofErr w:type="gramEnd"/>
      <w:r w:rsidRPr="002C6CF1">
        <w:t xml:space="preserve"> and adapt to change. </w:t>
      </w:r>
    </w:p>
    <w:p w14:paraId="029CD793" w14:textId="72A7184A" w:rsidR="00F1174A" w:rsidRPr="002C6CF1" w:rsidRDefault="00F1174A" w:rsidP="00AA2865">
      <w:pPr>
        <w:pStyle w:val="ABULLET1"/>
      </w:pPr>
      <w:r w:rsidRPr="002C6CF1">
        <w:t xml:space="preserve">Engender a shared design vision between residents, families, </w:t>
      </w:r>
      <w:proofErr w:type="gramStart"/>
      <w:r w:rsidRPr="002C6CF1">
        <w:t>carers</w:t>
      </w:r>
      <w:proofErr w:type="gramEnd"/>
      <w:r w:rsidRPr="002C6CF1">
        <w:t xml:space="preserve"> and staff. </w:t>
      </w:r>
    </w:p>
    <w:p w14:paraId="2E1DD50D" w14:textId="1DB6D7F7" w:rsidR="00E00484" w:rsidRPr="00F75191" w:rsidRDefault="00F1174A" w:rsidP="00F75191">
      <w:pPr>
        <w:pStyle w:val="ABULLET1"/>
      </w:pPr>
      <w:r w:rsidRPr="002C6CF1">
        <w:t>Be a gamechanger</w:t>
      </w:r>
      <w:r w:rsidR="00F40DA3">
        <w:t>,</w:t>
      </w:r>
      <w:r w:rsidRPr="002C6CF1">
        <w:t xml:space="preserve"> shifting the design and care conversation from institutional to people-centric models and igniting change for the best.</w:t>
      </w:r>
      <w:r w:rsidR="00E00484">
        <w:br w:type="page"/>
      </w:r>
    </w:p>
    <w:p w14:paraId="25BE3DA4" w14:textId="45C1927E" w:rsidR="006C47C2" w:rsidRPr="002C6CF1" w:rsidRDefault="00A2772F" w:rsidP="00AC67EF">
      <w:pPr>
        <w:pStyle w:val="Heading1"/>
      </w:pPr>
      <w:bookmarkStart w:id="16" w:name="_Toc148113879"/>
      <w:r>
        <w:lastRenderedPageBreak/>
        <w:t xml:space="preserve">Part </w:t>
      </w:r>
      <w:r w:rsidR="00F118DC">
        <w:t>5</w:t>
      </w:r>
      <w:r w:rsidR="00AC67EF">
        <w:tab/>
      </w:r>
      <w:r w:rsidRPr="002C6CF1">
        <w:t>The design ideas opportunity</w:t>
      </w:r>
      <w:bookmarkEnd w:id="16"/>
      <w:r w:rsidR="000C1E9C" w:rsidRPr="002C6CF1">
        <w:t xml:space="preserve"> </w:t>
      </w:r>
    </w:p>
    <w:p w14:paraId="47F27DB5" w14:textId="77777777" w:rsidR="006C47C2" w:rsidRPr="002C6CF1" w:rsidRDefault="006C47C2">
      <w:pPr>
        <w:rPr>
          <w:rFonts w:cstheme="minorHAnsi"/>
          <w:b/>
          <w:bCs/>
        </w:rPr>
      </w:pPr>
    </w:p>
    <w:p w14:paraId="58D10159" w14:textId="68C2F62F" w:rsidR="00FA0860" w:rsidRPr="00AC67EF" w:rsidRDefault="002962EE" w:rsidP="00AC67EF">
      <w:pPr>
        <w:pStyle w:val="Paragraphtext"/>
        <w:rPr>
          <w:b/>
          <w:bCs/>
        </w:rPr>
      </w:pPr>
      <w:r w:rsidRPr="00710D91">
        <w:rPr>
          <w:b/>
          <w:bCs/>
        </w:rPr>
        <w:t xml:space="preserve">Design an innovative </w:t>
      </w:r>
      <w:r w:rsidR="00E1280B" w:rsidRPr="00710D91">
        <w:rPr>
          <w:b/>
          <w:bCs/>
        </w:rPr>
        <w:t xml:space="preserve">residential </w:t>
      </w:r>
      <w:r w:rsidRPr="00710D91">
        <w:rPr>
          <w:b/>
          <w:bCs/>
        </w:rPr>
        <w:t xml:space="preserve">aged care development for the future that adopts the Principles and Guidelines </w:t>
      </w:r>
      <w:r w:rsidR="00225133" w:rsidRPr="00710D91">
        <w:rPr>
          <w:b/>
          <w:bCs/>
        </w:rPr>
        <w:t>and</w:t>
      </w:r>
      <w:r w:rsidRPr="00710D91">
        <w:rPr>
          <w:b/>
          <w:bCs/>
        </w:rPr>
        <w:t xml:space="preserve"> deliver</w:t>
      </w:r>
      <w:r w:rsidR="00225133" w:rsidRPr="00710D91">
        <w:rPr>
          <w:b/>
          <w:bCs/>
        </w:rPr>
        <w:t>s</w:t>
      </w:r>
      <w:r w:rsidRPr="00710D91">
        <w:rPr>
          <w:b/>
          <w:bCs/>
        </w:rPr>
        <w:t xml:space="preserve"> on the </w:t>
      </w:r>
      <w:r w:rsidR="00E40720" w:rsidRPr="00710D91">
        <w:rPr>
          <w:b/>
          <w:bCs/>
        </w:rPr>
        <w:t>d</w:t>
      </w:r>
      <w:r w:rsidR="006D1C7D" w:rsidRPr="00710D91">
        <w:rPr>
          <w:b/>
          <w:bCs/>
        </w:rPr>
        <w:t xml:space="preserve">esign </w:t>
      </w:r>
      <w:r w:rsidR="00E40720" w:rsidRPr="00710D91">
        <w:rPr>
          <w:b/>
          <w:bCs/>
        </w:rPr>
        <w:t>a</w:t>
      </w:r>
      <w:r w:rsidRPr="00710D91">
        <w:rPr>
          <w:b/>
          <w:bCs/>
        </w:rPr>
        <w:t>spirations.</w:t>
      </w:r>
    </w:p>
    <w:p w14:paraId="17D1127F" w14:textId="42BAC30E" w:rsidR="002F6E34" w:rsidRPr="00AC67EF" w:rsidRDefault="002F6E34" w:rsidP="00AC67EF">
      <w:pPr>
        <w:pStyle w:val="Heading2"/>
      </w:pPr>
      <w:bookmarkStart w:id="17" w:name="_Toc148113880"/>
      <w:r>
        <w:t xml:space="preserve">5.1 </w:t>
      </w:r>
      <w:r w:rsidR="00FD1929">
        <w:tab/>
      </w:r>
      <w:r w:rsidR="002272D2">
        <w:t>S</w:t>
      </w:r>
      <w:r w:rsidR="00A2772F">
        <w:t>ite options</w:t>
      </w:r>
      <w:bookmarkEnd w:id="17"/>
    </w:p>
    <w:p w14:paraId="7C8DC063" w14:textId="27DBCBD3" w:rsidR="002F6E34" w:rsidRPr="002C6CF1" w:rsidRDefault="00E40720" w:rsidP="00040CFF">
      <w:pPr>
        <w:pStyle w:val="Paragraphtext"/>
      </w:pPr>
      <w:r>
        <w:t xml:space="preserve">Two </w:t>
      </w:r>
      <w:r w:rsidR="007A0003">
        <w:t>hypothetical sites and development scales</w:t>
      </w:r>
      <w:r w:rsidR="002F6E34" w:rsidRPr="002C6CF1">
        <w:t xml:space="preserve"> have been chosen for the competition:</w:t>
      </w:r>
    </w:p>
    <w:p w14:paraId="651AA108" w14:textId="338B5C7D" w:rsidR="002F6E34" w:rsidRPr="002C6CF1" w:rsidRDefault="002F6E34" w:rsidP="002F6E34">
      <w:pPr>
        <w:rPr>
          <w:rFonts w:cstheme="minorHAnsi"/>
        </w:rPr>
      </w:pPr>
    </w:p>
    <w:p w14:paraId="7E53370D" w14:textId="0ECE07F1" w:rsidR="00124578" w:rsidRPr="001B56F6" w:rsidRDefault="007A0003" w:rsidP="00AA2865">
      <w:pPr>
        <w:pStyle w:val="ABULLET1"/>
      </w:pPr>
      <w:r>
        <w:t>Urban metro</w:t>
      </w:r>
      <w:r w:rsidR="22063FD2" w:rsidRPr="72D17C5C">
        <w:t xml:space="preserve"> development site for</w:t>
      </w:r>
      <w:r w:rsidR="16738A51" w:rsidRPr="72D17C5C">
        <w:t xml:space="preserve"> at least</w:t>
      </w:r>
      <w:r w:rsidR="22063FD2" w:rsidRPr="72D17C5C">
        <w:t xml:space="preserve"> 100 residents (a ‘medium’ </w:t>
      </w:r>
      <w:r w:rsidR="004A07AE">
        <w:t xml:space="preserve">to ‘large’ </w:t>
      </w:r>
      <w:r w:rsidR="22063FD2" w:rsidRPr="72D17C5C">
        <w:t>development)</w:t>
      </w:r>
      <w:r w:rsidR="002D34AE">
        <w:t>.</w:t>
      </w:r>
    </w:p>
    <w:p w14:paraId="3CAE2FD7" w14:textId="24E56FA0" w:rsidR="002F6E34" w:rsidRPr="002C6CF1" w:rsidRDefault="007A0003" w:rsidP="00AA2865">
      <w:pPr>
        <w:pStyle w:val="ABULLET1"/>
      </w:pPr>
      <w:r>
        <w:t>Regional town</w:t>
      </w:r>
      <w:r w:rsidR="002F6E34" w:rsidRPr="002C6CF1">
        <w:t xml:space="preserve"> development site for 60 residents (a ‘small’ development)</w:t>
      </w:r>
      <w:r w:rsidR="002D34AE">
        <w:t>.</w:t>
      </w:r>
    </w:p>
    <w:p w14:paraId="016E3150" w14:textId="1A035E98" w:rsidR="002F6E34" w:rsidRPr="002C6CF1" w:rsidRDefault="002F6E34" w:rsidP="002F6E34">
      <w:pPr>
        <w:rPr>
          <w:rFonts w:cstheme="minorHAnsi"/>
          <w:b/>
          <w:bCs/>
        </w:rPr>
      </w:pPr>
    </w:p>
    <w:p w14:paraId="2D9357AB" w14:textId="43631A08" w:rsidR="00AA2865" w:rsidRPr="00E00484" w:rsidRDefault="2CD974F1" w:rsidP="00E00484">
      <w:pPr>
        <w:pStyle w:val="Paragraphtext"/>
        <w:ind w:left="357"/>
        <w:rPr>
          <w:b/>
          <w:bCs/>
          <w:color w:val="002060"/>
        </w:rPr>
      </w:pPr>
      <w:r w:rsidRPr="7C467C0A">
        <w:rPr>
          <w:color w:val="002060"/>
        </w:rPr>
        <w:t>You can choose to enter a design proposal for either site or for both</w:t>
      </w:r>
      <w:r w:rsidR="5F0689FB" w:rsidRPr="7C467C0A">
        <w:rPr>
          <w:color w:val="002060"/>
        </w:rPr>
        <w:t xml:space="preserve">. </w:t>
      </w:r>
      <w:r w:rsidR="72CCF2E8" w:rsidRPr="7C467C0A">
        <w:rPr>
          <w:color w:val="002060"/>
        </w:rPr>
        <w:t>Y</w:t>
      </w:r>
      <w:r w:rsidRPr="7C467C0A">
        <w:rPr>
          <w:color w:val="002060"/>
        </w:rPr>
        <w:t xml:space="preserve">ou will </w:t>
      </w:r>
      <w:r w:rsidR="666CC604" w:rsidRPr="7C467C0A">
        <w:rPr>
          <w:color w:val="002060"/>
        </w:rPr>
        <w:t>be provided a</w:t>
      </w:r>
      <w:r w:rsidRPr="7C467C0A">
        <w:rPr>
          <w:color w:val="002060"/>
        </w:rPr>
        <w:t xml:space="preserve"> separate </w:t>
      </w:r>
      <w:r w:rsidR="00413AAB" w:rsidRPr="7C467C0A">
        <w:rPr>
          <w:color w:val="002060"/>
        </w:rPr>
        <w:t>s</w:t>
      </w:r>
      <w:r w:rsidR="2040CCBE" w:rsidRPr="7C467C0A">
        <w:rPr>
          <w:color w:val="002060"/>
        </w:rPr>
        <w:t>ubmission ID</w:t>
      </w:r>
      <w:r w:rsidRPr="7C467C0A">
        <w:rPr>
          <w:color w:val="002060"/>
        </w:rPr>
        <w:t xml:space="preserve"> for each separate </w:t>
      </w:r>
      <w:r w:rsidR="00FD4036" w:rsidRPr="7C467C0A">
        <w:rPr>
          <w:color w:val="002060"/>
        </w:rPr>
        <w:t>submission</w:t>
      </w:r>
      <w:r w:rsidRPr="7C467C0A">
        <w:rPr>
          <w:color w:val="002060"/>
        </w:rPr>
        <w:t>.</w:t>
      </w:r>
    </w:p>
    <w:p w14:paraId="4855C6F8" w14:textId="6C5E1825" w:rsidR="008C60BE" w:rsidRPr="00AC67EF" w:rsidRDefault="002F6E34" w:rsidP="00AC67EF">
      <w:pPr>
        <w:pStyle w:val="Heading2"/>
      </w:pPr>
      <w:bookmarkStart w:id="18" w:name="_Toc148113881"/>
      <w:r>
        <w:t>5</w:t>
      </w:r>
      <w:r w:rsidR="0085389F" w:rsidRPr="002C6CF1">
        <w:t>.</w:t>
      </w:r>
      <w:r>
        <w:t>2</w:t>
      </w:r>
      <w:r w:rsidR="0085389F" w:rsidRPr="002C6CF1">
        <w:t xml:space="preserve"> </w:t>
      </w:r>
      <w:r w:rsidR="00FD1929">
        <w:tab/>
      </w:r>
      <w:r w:rsidR="002272D2">
        <w:t>A</w:t>
      </w:r>
      <w:r w:rsidR="00A2772F">
        <w:t xml:space="preserve">bout </w:t>
      </w:r>
      <w:r w:rsidR="00A2772F" w:rsidRPr="002C6CF1">
        <w:t xml:space="preserve">the urban metro </w:t>
      </w:r>
      <w:r w:rsidR="00A2772F">
        <w:t>site</w:t>
      </w:r>
      <w:bookmarkEnd w:id="18"/>
      <w:r w:rsidR="000C1E9C" w:rsidRPr="002C6CF1">
        <w:t xml:space="preserve"> </w:t>
      </w:r>
    </w:p>
    <w:p w14:paraId="27DEC90E" w14:textId="6F8B9538" w:rsidR="008C60BE" w:rsidRPr="00AA2865" w:rsidRDefault="33B2170F" w:rsidP="00AA2865">
      <w:pPr>
        <w:pStyle w:val="Paragraphtext"/>
      </w:pPr>
      <w:r w:rsidRPr="00AA2865">
        <w:t xml:space="preserve">The </w:t>
      </w:r>
      <w:r w:rsidR="00413AAB" w:rsidRPr="00AA2865">
        <w:t>u</w:t>
      </w:r>
      <w:r w:rsidR="7E163815" w:rsidRPr="00AA2865">
        <w:t xml:space="preserve">rban </w:t>
      </w:r>
      <w:r w:rsidR="00413AAB" w:rsidRPr="00AA2865">
        <w:t>m</w:t>
      </w:r>
      <w:r w:rsidR="7E163815" w:rsidRPr="00AA2865">
        <w:t xml:space="preserve">etro </w:t>
      </w:r>
      <w:r w:rsidRPr="00AA2865">
        <w:t>development</w:t>
      </w:r>
      <w:r w:rsidR="618B0455" w:rsidRPr="00AA2865">
        <w:t xml:space="preserve"> </w:t>
      </w:r>
      <w:r w:rsidR="7E163815" w:rsidRPr="00AA2865">
        <w:t xml:space="preserve">site </w:t>
      </w:r>
      <w:r w:rsidRPr="00AA2865">
        <w:t xml:space="preserve">has an </w:t>
      </w:r>
      <w:r w:rsidR="7E163815" w:rsidRPr="00AA2865">
        <w:t>area</w:t>
      </w:r>
      <w:r w:rsidR="618B0455" w:rsidRPr="00AA2865">
        <w:t xml:space="preserve"> of</w:t>
      </w:r>
      <w:r w:rsidR="7E163815" w:rsidRPr="00AA2865">
        <w:t xml:space="preserve"> </w:t>
      </w:r>
      <w:r w:rsidR="004D1F62" w:rsidRPr="00AA2865">
        <w:t>5</w:t>
      </w:r>
      <w:r w:rsidR="7E163815" w:rsidRPr="00AA2865">
        <w:t>,000 sq metres (multi-storey development in whole or part</w:t>
      </w:r>
      <w:r w:rsidR="63721E9E" w:rsidRPr="00AA2865">
        <w:t xml:space="preserve"> </w:t>
      </w:r>
      <w:r w:rsidR="0E4E288E" w:rsidRPr="00AA2865">
        <w:t>is anticipated</w:t>
      </w:r>
      <w:r w:rsidR="7E163815" w:rsidRPr="00AA2865">
        <w:t>).</w:t>
      </w:r>
    </w:p>
    <w:p w14:paraId="3ECEC5DB" w14:textId="4711A40C" w:rsidR="008C60BE" w:rsidRPr="00AA2865" w:rsidRDefault="008C60BE" w:rsidP="00AA2865">
      <w:pPr>
        <w:pStyle w:val="Paragraphtext"/>
      </w:pPr>
      <w:r w:rsidRPr="00AA2865">
        <w:t>The site has excellent north-east orientation</w:t>
      </w:r>
      <w:r w:rsidR="00B13EC2" w:rsidRPr="00AA2865">
        <w:t>,</w:t>
      </w:r>
      <w:r w:rsidRPr="00AA2865">
        <w:t xml:space="preserve"> is relatively flat with a fall of &lt; 1 metre south to north</w:t>
      </w:r>
      <w:r w:rsidR="00A26025" w:rsidRPr="00AA2865">
        <w:t xml:space="preserve"> </w:t>
      </w:r>
      <w:r w:rsidR="00B13EC2" w:rsidRPr="00AA2865">
        <w:t xml:space="preserve">and </w:t>
      </w:r>
      <w:r w:rsidR="00A26025" w:rsidRPr="00AA2865">
        <w:t>has</w:t>
      </w:r>
      <w:r w:rsidR="00AE1406" w:rsidRPr="00AA2865">
        <w:t xml:space="preserve"> attractive</w:t>
      </w:r>
      <w:r w:rsidRPr="00AA2865">
        <w:t xml:space="preserve"> shrubs and medium height trees on the western boundary. </w:t>
      </w:r>
    </w:p>
    <w:p w14:paraId="2237EAA7" w14:textId="44B422F5" w:rsidR="00AA2865" w:rsidRDefault="008C60BE" w:rsidP="004643AC">
      <w:pPr>
        <w:pStyle w:val="Paragraphtext"/>
      </w:pPr>
      <w:r w:rsidRPr="00AA2865">
        <w:t>All service infrastructure is available</w:t>
      </w:r>
      <w:r w:rsidR="00220DD4" w:rsidRPr="00AA2865">
        <w:t>,</w:t>
      </w:r>
      <w:r w:rsidRPr="00AA2865">
        <w:t xml:space="preserve"> </w:t>
      </w:r>
      <w:r w:rsidR="00051403" w:rsidRPr="00AA2865">
        <w:t>geotechnical conditions</w:t>
      </w:r>
      <w:r w:rsidR="00220DD4" w:rsidRPr="00AA2865">
        <w:t xml:space="preserve"> are stable,</w:t>
      </w:r>
      <w:r w:rsidR="00051403" w:rsidRPr="00AA2865">
        <w:t xml:space="preserve"> </w:t>
      </w:r>
      <w:r w:rsidRPr="00AA2865">
        <w:t xml:space="preserve">and there are no easements or other </w:t>
      </w:r>
      <w:r w:rsidR="00AE1406" w:rsidRPr="00AA2865">
        <w:t>impediments</w:t>
      </w:r>
      <w:r w:rsidRPr="00AA2865">
        <w:t xml:space="preserve"> on the site </w:t>
      </w:r>
      <w:r w:rsidR="00AE1406" w:rsidRPr="00AA2865">
        <w:t>to constrain</w:t>
      </w:r>
      <w:r w:rsidRPr="00AA2865">
        <w:t xml:space="preserve"> development.</w:t>
      </w:r>
    </w:p>
    <w:p w14:paraId="54C8350F" w14:textId="703F3A80" w:rsidR="00B06592" w:rsidRPr="004643AC" w:rsidRDefault="00A2772F" w:rsidP="00971516">
      <w:pPr>
        <w:pStyle w:val="Heading3"/>
        <w:rPr>
          <w:rFonts w:cstheme="majorBidi"/>
        </w:rPr>
      </w:pPr>
      <w:r w:rsidRPr="002C6CF1">
        <w:t>Climate</w:t>
      </w:r>
    </w:p>
    <w:p w14:paraId="5BC15A7B" w14:textId="70D12286" w:rsidR="003248A0" w:rsidRPr="002C6CF1" w:rsidRDefault="00B06592" w:rsidP="00040CFF">
      <w:pPr>
        <w:pStyle w:val="Paragraphtext"/>
      </w:pPr>
      <w:r w:rsidRPr="002C6CF1">
        <w:t xml:space="preserve">The </w:t>
      </w:r>
      <w:r w:rsidR="00C70AF7" w:rsidRPr="002C6CF1">
        <w:t xml:space="preserve">site is </w:t>
      </w:r>
      <w:r w:rsidR="008058C9">
        <w:t xml:space="preserve">located </w:t>
      </w:r>
      <w:r w:rsidR="00510AC6" w:rsidRPr="002C6CF1">
        <w:t>with</w:t>
      </w:r>
      <w:r w:rsidR="0030146B" w:rsidRPr="002C6CF1">
        <w:t>in</w:t>
      </w:r>
      <w:r w:rsidR="00510AC6" w:rsidRPr="002C6CF1">
        <w:t xml:space="preserve"> a</w:t>
      </w:r>
      <w:r w:rsidRPr="002C6CF1">
        <w:t xml:space="preserve"> humid subtropical climate</w:t>
      </w:r>
      <w:r w:rsidR="00510AC6" w:rsidRPr="002C6CF1">
        <w:t xml:space="preserve"> zone.</w:t>
      </w:r>
      <w:r w:rsidRPr="002C6CF1">
        <w:t xml:space="preserve"> </w:t>
      </w:r>
      <w:r w:rsidR="00510AC6" w:rsidRPr="002C6CF1">
        <w:t>Winters are</w:t>
      </w:r>
      <w:r w:rsidRPr="002C6CF1">
        <w:t xml:space="preserve"> generally mild </w:t>
      </w:r>
      <w:r w:rsidR="00034E82" w:rsidRPr="002C6CF1">
        <w:t xml:space="preserve">and cool with </w:t>
      </w:r>
      <w:r w:rsidR="00681FE3" w:rsidRPr="002C6CF1">
        <w:t>average</w:t>
      </w:r>
      <w:r w:rsidR="00034E82" w:rsidRPr="002C6CF1">
        <w:t xml:space="preserve"> </w:t>
      </w:r>
      <w:r w:rsidR="00681FE3" w:rsidRPr="002C6CF1">
        <w:t xml:space="preserve">daily </w:t>
      </w:r>
      <w:r w:rsidR="00034E82" w:rsidRPr="002C6CF1">
        <w:t>temperatures of some 18</w:t>
      </w:r>
      <w:r w:rsidR="00133E9B" w:rsidRPr="002C6CF1">
        <w:rPr>
          <w:vertAlign w:val="superscript"/>
        </w:rPr>
        <w:t>0</w:t>
      </w:r>
      <w:r w:rsidR="00681FE3" w:rsidRPr="002C6CF1">
        <w:t xml:space="preserve"> </w:t>
      </w:r>
      <w:r w:rsidR="003248A0" w:rsidRPr="002C6CF1">
        <w:t xml:space="preserve">falling </w:t>
      </w:r>
      <w:r w:rsidR="00681FE3" w:rsidRPr="002C6CF1">
        <w:t xml:space="preserve">to </w:t>
      </w:r>
      <w:r w:rsidR="00133E9B" w:rsidRPr="002C6CF1">
        <w:t>8</w:t>
      </w:r>
      <w:r w:rsidR="00133E9B" w:rsidRPr="002C6CF1">
        <w:rPr>
          <w:vertAlign w:val="superscript"/>
        </w:rPr>
        <w:t>0</w:t>
      </w:r>
      <w:r w:rsidR="00681FE3" w:rsidRPr="002C6CF1">
        <w:t xml:space="preserve"> at night</w:t>
      </w:r>
      <w:r w:rsidR="00914BDC" w:rsidRPr="002C6CF1">
        <w:t>. S</w:t>
      </w:r>
      <w:r w:rsidRPr="002C6CF1">
        <w:t>ummer</w:t>
      </w:r>
      <w:r w:rsidR="00510AC6" w:rsidRPr="002C6CF1">
        <w:t xml:space="preserve"> </w:t>
      </w:r>
      <w:r w:rsidRPr="002C6CF1">
        <w:t>temperature</w:t>
      </w:r>
      <w:r w:rsidR="00510AC6" w:rsidRPr="002C6CF1">
        <w:t>s</w:t>
      </w:r>
      <w:r w:rsidRPr="002C6CF1">
        <w:t xml:space="preserve"> </w:t>
      </w:r>
      <w:r w:rsidR="00681FE3" w:rsidRPr="002C6CF1">
        <w:t>are generally a pleasant</w:t>
      </w:r>
      <w:r w:rsidRPr="002C6CF1">
        <w:t xml:space="preserve"> 2</w:t>
      </w:r>
      <w:r w:rsidR="00681FE3" w:rsidRPr="002C6CF1">
        <w:t>1</w:t>
      </w:r>
      <w:r w:rsidR="00133E9B" w:rsidRPr="002C6CF1">
        <w:rPr>
          <w:vertAlign w:val="superscript"/>
        </w:rPr>
        <w:t>0</w:t>
      </w:r>
      <w:r w:rsidR="003248A0" w:rsidRPr="002C6CF1">
        <w:t xml:space="preserve"> </w:t>
      </w:r>
      <w:r w:rsidR="00681FE3" w:rsidRPr="002C6CF1">
        <w:t xml:space="preserve">but can rise to a very hot </w:t>
      </w:r>
      <w:r w:rsidR="001B3805" w:rsidRPr="002C6CF1">
        <w:t>35</w:t>
      </w:r>
      <w:r w:rsidR="001B3805" w:rsidRPr="002C6CF1">
        <w:rPr>
          <w:vertAlign w:val="superscript"/>
        </w:rPr>
        <w:t>0</w:t>
      </w:r>
      <w:r w:rsidR="00034E82" w:rsidRPr="002C6CF1">
        <w:t xml:space="preserve"> </w:t>
      </w:r>
      <w:r w:rsidR="00681FE3" w:rsidRPr="002C6CF1">
        <w:t>for some of</w:t>
      </w:r>
      <w:r w:rsidR="00034E82" w:rsidRPr="002C6CF1">
        <w:t xml:space="preserve"> the </w:t>
      </w:r>
      <w:r w:rsidR="008058C9">
        <w:t>season</w:t>
      </w:r>
      <w:r w:rsidR="00252A37" w:rsidRPr="002C6CF1">
        <w:t xml:space="preserve"> and humidity can be unpleasant</w:t>
      </w:r>
      <w:r w:rsidRPr="002C6CF1">
        <w:t xml:space="preserve">. Afternoon </w:t>
      </w:r>
      <w:r w:rsidR="00034E82" w:rsidRPr="002C6CF1">
        <w:t xml:space="preserve">coastal </w:t>
      </w:r>
      <w:r w:rsidRPr="002C6CF1">
        <w:t xml:space="preserve">sea breezes in summer cool </w:t>
      </w:r>
      <w:r w:rsidR="00034E82" w:rsidRPr="002C6CF1">
        <w:t>this urban area but</w:t>
      </w:r>
      <w:r w:rsidR="003248A0" w:rsidRPr="002C6CF1">
        <w:t xml:space="preserve"> the</w:t>
      </w:r>
      <w:r w:rsidR="00034E82" w:rsidRPr="002C6CF1">
        <w:t xml:space="preserve"> winds from </w:t>
      </w:r>
      <w:r w:rsidR="003248A0" w:rsidRPr="002C6CF1">
        <w:t xml:space="preserve">the </w:t>
      </w:r>
      <w:r w:rsidR="00034E82" w:rsidRPr="002C6CF1">
        <w:t>inner western tablelands can be cold in winter</w:t>
      </w:r>
      <w:r w:rsidRPr="002C6CF1">
        <w:t xml:space="preserve">. Rainfall is spread throughout the year with more in summer and autumn. </w:t>
      </w:r>
      <w:r w:rsidR="008740F5" w:rsidRPr="002C6CF1">
        <w:t>C</w:t>
      </w:r>
      <w:r w:rsidR="001C1DEF" w:rsidRPr="002C6CF1">
        <w:t xml:space="preserve">are needs to be taken to avoid </w:t>
      </w:r>
      <w:r w:rsidR="008740F5" w:rsidRPr="002C6CF1">
        <w:t xml:space="preserve">the </w:t>
      </w:r>
      <w:r w:rsidR="00DE64C5" w:rsidRPr="002C6CF1">
        <w:t xml:space="preserve">new </w:t>
      </w:r>
      <w:r w:rsidR="008740F5" w:rsidRPr="002C6CF1">
        <w:t xml:space="preserve">development </w:t>
      </w:r>
      <w:r w:rsidR="001C1DEF" w:rsidRPr="002C6CF1">
        <w:t>creating an urban heat island</w:t>
      </w:r>
      <w:r w:rsidR="008740F5" w:rsidRPr="002C6CF1">
        <w:t>.</w:t>
      </w:r>
    </w:p>
    <w:p w14:paraId="0EDF2545" w14:textId="104D43CD" w:rsidR="003248A0" w:rsidRPr="002C6CF1" w:rsidRDefault="00A77B91" w:rsidP="00040CFF">
      <w:pPr>
        <w:pStyle w:val="Paragraphtext"/>
      </w:pPr>
      <w:r w:rsidRPr="002C6CF1">
        <w:t>The climate is conducive to a wide variet</w:t>
      </w:r>
      <w:r w:rsidR="004B2DEE" w:rsidRPr="002C6CF1">
        <w:t xml:space="preserve">y of flowering and exotic plants and trees that thrive </w:t>
      </w:r>
      <w:r w:rsidR="000248F9" w:rsidRPr="002C6CF1">
        <w:t>year</w:t>
      </w:r>
      <w:r w:rsidR="00EF6251" w:rsidRPr="002C6CF1">
        <w:t>-</w:t>
      </w:r>
      <w:r w:rsidR="000248F9" w:rsidRPr="002C6CF1">
        <w:t xml:space="preserve">round </w:t>
      </w:r>
      <w:r w:rsidR="004B2DEE" w:rsidRPr="002C6CF1">
        <w:t>in the subtropical climate</w:t>
      </w:r>
      <w:r w:rsidR="00131F8A" w:rsidRPr="002C6CF1">
        <w:t>.</w:t>
      </w:r>
    </w:p>
    <w:p w14:paraId="349E86B3" w14:textId="77777777" w:rsidR="00AC67EF" w:rsidRDefault="00AC67EF" w:rsidP="00040CFF">
      <w:pPr>
        <w:pStyle w:val="AHEADING4"/>
      </w:pPr>
    </w:p>
    <w:p w14:paraId="62F4496F" w14:textId="77777777" w:rsidR="00E00484" w:rsidRDefault="00E00484">
      <w:pPr>
        <w:rPr>
          <w:rFonts w:ascii="Exo 2" w:eastAsia="Calibri" w:hAnsi="Exo 2" w:cs="Calibri"/>
          <w:b/>
          <w:bCs/>
          <w:kern w:val="0"/>
          <w:sz w:val="28"/>
          <w:szCs w:val="22"/>
          <w14:ligatures w14:val="none"/>
        </w:rPr>
      </w:pPr>
      <w:r>
        <w:br w:type="page"/>
      </w:r>
    </w:p>
    <w:p w14:paraId="0066879C" w14:textId="43E5D39F" w:rsidR="00F90CAF" w:rsidRPr="004643AC" w:rsidRDefault="00A2772F" w:rsidP="00971516">
      <w:pPr>
        <w:pStyle w:val="Heading3"/>
        <w:rPr>
          <w:rFonts w:cstheme="majorBidi"/>
        </w:rPr>
      </w:pPr>
      <w:r w:rsidRPr="002C6CF1">
        <w:lastRenderedPageBreak/>
        <w:t xml:space="preserve">Country </w:t>
      </w:r>
    </w:p>
    <w:p w14:paraId="37ABB65F" w14:textId="1FE35EB0" w:rsidR="00446B56" w:rsidRPr="00AA2865" w:rsidRDefault="00446B56" w:rsidP="00AA2865">
      <w:pPr>
        <w:pStyle w:val="ABULLET1"/>
      </w:pPr>
      <w:r>
        <w:t xml:space="preserve">First Nations people with connections to Country in urban areas have strong continuing connection to Culture despite the significant damage done by early settlement. Rivers, natural bush landscapes and First Nation peoples’ settlements were incrementally destroyed in the wake of settlers and urban development. White town folk had boundary streets demarcating areas where First Nations peoples could or couldn't go. First Nations communities adapted and </w:t>
      </w:r>
      <w:proofErr w:type="gramStart"/>
      <w:r>
        <w:t>survived</w:t>
      </w:r>
      <w:proofErr w:type="gramEnd"/>
      <w:r>
        <w:t xml:space="preserve"> and their connection continues through tangible items of cultural value like scar trees and natural features, and photos of individuals, families, groups and </w:t>
      </w:r>
      <w:r w:rsidR="008F61DA">
        <w:t>c</w:t>
      </w:r>
      <w:r>
        <w:t>ultural objects now housed in museums and private collections. Continuing connection to Country was also maintained through the contributions of First Nations people to new industries.</w:t>
      </w:r>
      <w:r w:rsidRPr="7C467C0A">
        <w:rPr>
          <w:rStyle w:val="apple-converted-space"/>
        </w:rPr>
        <w:t> </w:t>
      </w:r>
      <w:r>
        <w:br/>
      </w:r>
      <w:r>
        <w:br/>
        <w:t>The Elders living in the area are not that far from this uncomfortable history – they remember. Likely to need future aged care accommodation, they are hopeful that the new aged care home will ‘tell a truth</w:t>
      </w:r>
      <w:proofErr w:type="gramStart"/>
      <w:r>
        <w:t>’ and</w:t>
      </w:r>
      <w:proofErr w:type="gramEnd"/>
      <w:r>
        <w:t xml:space="preserve"> provide an environment with cultural meaning for all.</w:t>
      </w:r>
    </w:p>
    <w:p w14:paraId="3B8181CD" w14:textId="4D87949A" w:rsidR="001A2678" w:rsidRPr="00446B56" w:rsidRDefault="001A2678" w:rsidP="00524828">
      <w:pPr>
        <w:pStyle w:val="ListParagraph"/>
        <w:keepLines w:val="0"/>
        <w:spacing w:before="0" w:line="240" w:lineRule="auto"/>
        <w:rPr>
          <w:rFonts w:cstheme="minorHAnsi"/>
          <w:b/>
          <w:bCs/>
        </w:rPr>
      </w:pPr>
    </w:p>
    <w:p w14:paraId="6BE1538C" w14:textId="573587EF" w:rsidR="008058C9" w:rsidRPr="004643AC" w:rsidRDefault="00A2772F" w:rsidP="00971516">
      <w:pPr>
        <w:pStyle w:val="Heading3"/>
        <w:rPr>
          <w:rFonts w:cstheme="majorBidi"/>
        </w:rPr>
      </w:pPr>
      <w:r w:rsidRPr="002C6CF1">
        <w:t>Context and character</w:t>
      </w:r>
    </w:p>
    <w:p w14:paraId="3D0BD00C" w14:textId="36C76EC0" w:rsidR="008C60BE" w:rsidRPr="001B56F6" w:rsidRDefault="008C60BE" w:rsidP="00AA2865">
      <w:pPr>
        <w:pStyle w:val="ABULLET1"/>
      </w:pPr>
      <w:r w:rsidRPr="002C6CF1">
        <w:t xml:space="preserve">One and two storey bungalows, and rows of semi-detached houses are mixed with contemporary 6-8 storey new luxury apartments. </w:t>
      </w:r>
      <w:r w:rsidR="00052E9C">
        <w:t>A</w:t>
      </w:r>
      <w:r w:rsidRPr="002C6CF1">
        <w:t xml:space="preserve"> neighbourhood transitioning to higher densities.</w:t>
      </w:r>
    </w:p>
    <w:p w14:paraId="730F1221" w14:textId="36641B51" w:rsidR="008C60BE" w:rsidRPr="001B56F6" w:rsidRDefault="008C60BE" w:rsidP="00AA2865">
      <w:pPr>
        <w:pStyle w:val="ABULLET1"/>
      </w:pPr>
      <w:r w:rsidRPr="002C6CF1">
        <w:t>Pitched roof single dwellings with flat roof medium density development (some overlooking balconies), mixed material palette.</w:t>
      </w:r>
    </w:p>
    <w:p w14:paraId="7B7125EA" w14:textId="11C23203" w:rsidR="008C60BE" w:rsidRPr="001B56F6" w:rsidRDefault="008C60BE" w:rsidP="00AA2865">
      <w:pPr>
        <w:pStyle w:val="ABULLET1"/>
      </w:pPr>
      <w:r w:rsidRPr="002C6CF1">
        <w:t>Wide two-lane road to south boundary with tree lined streetscape (including narrow patchy grassed verges and a concrete footpath).</w:t>
      </w:r>
    </w:p>
    <w:p w14:paraId="29752E9D" w14:textId="3B3E4EB6" w:rsidR="008C60BE" w:rsidRPr="001B56F6" w:rsidRDefault="008C60BE" w:rsidP="00AA2865">
      <w:pPr>
        <w:pStyle w:val="ABULLET1"/>
      </w:pPr>
      <w:r w:rsidRPr="002C6CF1">
        <w:t>Single dwelling backyards to north and east boundaries; medium density communal space to west boundary.</w:t>
      </w:r>
    </w:p>
    <w:p w14:paraId="0F8A15E7" w14:textId="2398F1B9" w:rsidR="008C60BE" w:rsidRPr="002C6CF1" w:rsidRDefault="008C60BE" w:rsidP="00AA2865">
      <w:pPr>
        <w:pStyle w:val="ABULLET1"/>
      </w:pPr>
      <w:r w:rsidRPr="002C6CF1">
        <w:t xml:space="preserve">Distant </w:t>
      </w:r>
      <w:r w:rsidR="00765DE4">
        <w:t>city</w:t>
      </w:r>
      <w:r w:rsidR="00765DE4" w:rsidRPr="002C6CF1">
        <w:t xml:space="preserve"> </w:t>
      </w:r>
      <w:r w:rsidRPr="002C6CF1">
        <w:t xml:space="preserve">views. </w:t>
      </w:r>
    </w:p>
    <w:p w14:paraId="3F7702BA" w14:textId="77777777" w:rsidR="008C60BE" w:rsidRPr="002C6CF1" w:rsidRDefault="008C60BE" w:rsidP="008C60BE">
      <w:pPr>
        <w:rPr>
          <w:rFonts w:cstheme="minorHAnsi"/>
        </w:rPr>
      </w:pPr>
    </w:p>
    <w:p w14:paraId="357E9B57" w14:textId="0592AA46" w:rsidR="008C60BE" w:rsidRPr="004643AC" w:rsidRDefault="00A2772F" w:rsidP="00971516">
      <w:pPr>
        <w:pStyle w:val="Heading3"/>
        <w:rPr>
          <w:rFonts w:cstheme="majorBidi"/>
        </w:rPr>
      </w:pPr>
      <w:r w:rsidRPr="002C6CF1">
        <w:t>Connections</w:t>
      </w:r>
    </w:p>
    <w:p w14:paraId="551A2BC6" w14:textId="77777777" w:rsidR="008C60BE" w:rsidRPr="002C6CF1" w:rsidRDefault="008C60BE" w:rsidP="00AA2865">
      <w:pPr>
        <w:pStyle w:val="ABULLET1"/>
      </w:pPr>
      <w:r w:rsidRPr="002C6CF1">
        <w:t>Walking distance (200m) level access by footpath (same side of street as site) to:</w:t>
      </w:r>
    </w:p>
    <w:p w14:paraId="680E3C98" w14:textId="260C7DDD" w:rsidR="008C60BE" w:rsidRPr="002C6CF1" w:rsidRDefault="00D6727A" w:rsidP="00AA2865">
      <w:pPr>
        <w:pStyle w:val="ABULLET2INDENTED"/>
      </w:pPr>
      <w:r>
        <w:t>l</w:t>
      </w:r>
      <w:r w:rsidR="008C60BE" w:rsidRPr="002C6CF1">
        <w:t>ight rail and bus stop</w:t>
      </w:r>
    </w:p>
    <w:p w14:paraId="0537821E" w14:textId="3F222D21" w:rsidR="008C60BE" w:rsidRPr="002C6CF1" w:rsidRDefault="00D6727A" w:rsidP="00AA2865">
      <w:pPr>
        <w:pStyle w:val="ABULLET2INDENTED"/>
      </w:pPr>
      <w:r>
        <w:t>l</w:t>
      </w:r>
      <w:r w:rsidR="008C60BE" w:rsidRPr="002C6CF1">
        <w:t>ocal ‘</w:t>
      </w:r>
      <w:r w:rsidR="00765DE4">
        <w:t>h</w:t>
      </w:r>
      <w:r w:rsidR="008C60BE" w:rsidRPr="002C6CF1">
        <w:t xml:space="preserve">igh </w:t>
      </w:r>
      <w:r w:rsidR="00765DE4">
        <w:t>s</w:t>
      </w:r>
      <w:r w:rsidR="008C60BE" w:rsidRPr="002C6CF1">
        <w:t>treet’ shopping (supermarket, pharmacy, post office, ATM, small mix of cafes, hairdresser, some specialty retail)</w:t>
      </w:r>
    </w:p>
    <w:p w14:paraId="3D8765C8" w14:textId="4128CCE2" w:rsidR="008C60BE" w:rsidRPr="002C6CF1" w:rsidRDefault="00D6727A" w:rsidP="00AA2865">
      <w:pPr>
        <w:pStyle w:val="ABULLET2INDENTED"/>
      </w:pPr>
      <w:r>
        <w:t>l</w:t>
      </w:r>
      <w:r w:rsidR="008C60BE" w:rsidRPr="002C6CF1">
        <w:t xml:space="preserve">ocal GP. </w:t>
      </w:r>
    </w:p>
    <w:p w14:paraId="0E587BEE" w14:textId="77777777" w:rsidR="008C60BE" w:rsidRPr="002C6CF1" w:rsidRDefault="008C60BE" w:rsidP="008C60BE">
      <w:pPr>
        <w:ind w:left="360"/>
        <w:rPr>
          <w:rFonts w:cstheme="minorHAnsi"/>
        </w:rPr>
      </w:pPr>
    </w:p>
    <w:p w14:paraId="73971DDE" w14:textId="77777777" w:rsidR="008C60BE" w:rsidRPr="002C6CF1" w:rsidRDefault="008C60BE" w:rsidP="00AA2865">
      <w:pPr>
        <w:pStyle w:val="ABULLET1"/>
      </w:pPr>
      <w:r w:rsidRPr="002C6CF1">
        <w:t>Short local bus trip time (10 mins) to:</w:t>
      </w:r>
    </w:p>
    <w:p w14:paraId="0761C7A3" w14:textId="1A409423" w:rsidR="008C60BE" w:rsidRPr="002C6CF1" w:rsidRDefault="00D6727A" w:rsidP="00AA2865">
      <w:pPr>
        <w:pStyle w:val="ABULLET2INDENTED"/>
      </w:pPr>
      <w:r>
        <w:t>m</w:t>
      </w:r>
      <w:r w:rsidR="008C60BE" w:rsidRPr="002C6CF1">
        <w:t>edium size community park with children’s playground and dog run</w:t>
      </w:r>
    </w:p>
    <w:p w14:paraId="4D34609A" w14:textId="2524DE85" w:rsidR="008C60BE" w:rsidRPr="002C6CF1" w:rsidRDefault="00D6727A" w:rsidP="00AA2865">
      <w:pPr>
        <w:pStyle w:val="ABULLET2INDENTED"/>
      </w:pPr>
      <w:r>
        <w:t>g</w:t>
      </w:r>
      <w:r w:rsidR="008C60BE" w:rsidRPr="002C6CF1">
        <w:t xml:space="preserve">ym and wellness centre </w:t>
      </w:r>
    </w:p>
    <w:p w14:paraId="6D6ACA1C" w14:textId="43869DA7" w:rsidR="008C60BE" w:rsidRPr="002C6CF1" w:rsidRDefault="00D6727A" w:rsidP="00AA2865">
      <w:pPr>
        <w:pStyle w:val="ABULLET2INDENTED"/>
      </w:pPr>
      <w:r>
        <w:lastRenderedPageBreak/>
        <w:t>c</w:t>
      </w:r>
      <w:r w:rsidR="008C60BE" w:rsidRPr="002C6CF1">
        <w:t xml:space="preserve">inema </w:t>
      </w:r>
    </w:p>
    <w:p w14:paraId="34D89008" w14:textId="5ECB5DD7" w:rsidR="008C60BE" w:rsidRPr="002C6CF1" w:rsidRDefault="00D6727A" w:rsidP="00AA2865">
      <w:pPr>
        <w:pStyle w:val="ABULLET2INDENTED"/>
      </w:pPr>
      <w:r>
        <w:t>s</w:t>
      </w:r>
      <w:r w:rsidR="008C60BE" w:rsidRPr="002C6CF1">
        <w:t>hopping mall / mixed retail outlets</w:t>
      </w:r>
    </w:p>
    <w:p w14:paraId="731A401F" w14:textId="506AFEFC" w:rsidR="008C60BE" w:rsidRPr="002C6CF1" w:rsidRDefault="00D6727A" w:rsidP="00AA2865">
      <w:pPr>
        <w:pStyle w:val="ABULLET2INDENTED"/>
      </w:pPr>
      <w:r>
        <w:t>r</w:t>
      </w:r>
      <w:r w:rsidR="008C60BE" w:rsidRPr="002C6CF1">
        <w:t>estaurants</w:t>
      </w:r>
    </w:p>
    <w:p w14:paraId="511ACE76" w14:textId="29029546" w:rsidR="008C60BE" w:rsidRPr="002C6CF1" w:rsidRDefault="00D6727A" w:rsidP="00AA2865">
      <w:pPr>
        <w:pStyle w:val="ABULLET2INDENTED"/>
      </w:pPr>
      <w:r>
        <w:t>m</w:t>
      </w:r>
      <w:r w:rsidR="008C60BE" w:rsidRPr="002C6CF1">
        <w:t>edical centre / GPs / dentists / physio.</w:t>
      </w:r>
    </w:p>
    <w:p w14:paraId="0C6F5F9C" w14:textId="77777777" w:rsidR="008C60BE" w:rsidRPr="002C6CF1" w:rsidRDefault="008C60BE" w:rsidP="008C60BE">
      <w:pPr>
        <w:rPr>
          <w:rFonts w:cstheme="minorHAnsi"/>
        </w:rPr>
      </w:pPr>
    </w:p>
    <w:p w14:paraId="27B395E0" w14:textId="77777777" w:rsidR="008C60BE" w:rsidRPr="002C6CF1" w:rsidRDefault="008C60BE" w:rsidP="00AA2865">
      <w:pPr>
        <w:pStyle w:val="ABULLET1"/>
      </w:pPr>
      <w:r w:rsidRPr="002C6CF1">
        <w:t>Longer public transport trip time (45 mins) to:</w:t>
      </w:r>
    </w:p>
    <w:p w14:paraId="2F8980AD" w14:textId="418B7624" w:rsidR="008C60BE" w:rsidRPr="002C6CF1" w:rsidRDefault="009E3DB1" w:rsidP="00AA2865">
      <w:pPr>
        <w:pStyle w:val="ABULLET2INDENTED"/>
      </w:pPr>
      <w:r>
        <w:t>t</w:t>
      </w:r>
      <w:r w:rsidR="008C60BE" w:rsidRPr="002C6CF1">
        <w:t>heatres</w:t>
      </w:r>
    </w:p>
    <w:p w14:paraId="491A3F91" w14:textId="5889E74B" w:rsidR="008C60BE" w:rsidRPr="002C6CF1" w:rsidRDefault="009E3DB1" w:rsidP="00AA2865">
      <w:pPr>
        <w:pStyle w:val="ABULLET2INDENTED"/>
      </w:pPr>
      <w:r>
        <w:t>m</w:t>
      </w:r>
      <w:r w:rsidR="008C60BE" w:rsidRPr="002C6CF1">
        <w:t>useums and galleries</w:t>
      </w:r>
    </w:p>
    <w:p w14:paraId="0F058BE6" w14:textId="5A5FE5FF" w:rsidR="008C60BE" w:rsidRPr="002C6CF1" w:rsidRDefault="009E3DB1" w:rsidP="00AA2865">
      <w:pPr>
        <w:pStyle w:val="ABULLET2INDENTED"/>
      </w:pPr>
      <w:r>
        <w:t>l</w:t>
      </w:r>
      <w:r w:rsidR="008C60BE" w:rsidRPr="002C6CF1">
        <w:t>arge public gardens with public amenities / cafes</w:t>
      </w:r>
    </w:p>
    <w:p w14:paraId="0732F1EE" w14:textId="376B0623" w:rsidR="00AA2865" w:rsidRPr="002C6CF1" w:rsidRDefault="009E3DB1" w:rsidP="004643AC">
      <w:pPr>
        <w:pStyle w:val="ABULLET2INDENTED"/>
      </w:pPr>
      <w:r>
        <w:t>p</w:t>
      </w:r>
      <w:r w:rsidR="008C60BE" w:rsidRPr="002C6CF1">
        <w:t>ublic hospital.</w:t>
      </w:r>
    </w:p>
    <w:p w14:paraId="214C1F8E" w14:textId="77777777" w:rsidR="00040CFF" w:rsidRDefault="00040CFF" w:rsidP="00040CFF">
      <w:pPr>
        <w:pStyle w:val="AHEADING4"/>
      </w:pPr>
    </w:p>
    <w:p w14:paraId="6E0F76C5" w14:textId="3150A73E" w:rsidR="004D4A42" w:rsidRPr="004643AC" w:rsidRDefault="00A2772F" w:rsidP="00971516">
      <w:pPr>
        <w:pStyle w:val="Heading3"/>
        <w:rPr>
          <w:rFonts w:cstheme="majorBidi"/>
        </w:rPr>
      </w:pPr>
      <w:r w:rsidRPr="002C6CF1">
        <w:t>Demographic</w:t>
      </w:r>
    </w:p>
    <w:p w14:paraId="6E3A81E5" w14:textId="0E9C307D" w:rsidR="00316CF1" w:rsidRPr="002C6CF1" w:rsidRDefault="00316CF1" w:rsidP="00AA2865">
      <w:pPr>
        <w:pStyle w:val="ABULLET1"/>
      </w:pPr>
      <w:r w:rsidRPr="002C6CF1">
        <w:t>Many of the older people have lived and raised their families in the suburb for more than 20 years. They generally expect to be able to reside within the neighbourhood and do not wish to move away from their family.</w:t>
      </w:r>
    </w:p>
    <w:p w14:paraId="24971107" w14:textId="4E5294FA" w:rsidR="004D4A42" w:rsidRPr="002C6CF1" w:rsidRDefault="004D4A42" w:rsidP="00AA2865">
      <w:pPr>
        <w:pStyle w:val="ABULLET1"/>
      </w:pPr>
      <w:r w:rsidRPr="002C6CF1">
        <w:t xml:space="preserve">A culturally and socially diverse community with </w:t>
      </w:r>
      <w:r w:rsidR="00F54773" w:rsidRPr="002C6CF1">
        <w:t>many</w:t>
      </w:r>
      <w:r w:rsidR="008D3235">
        <w:t xml:space="preserve"> people of </w:t>
      </w:r>
      <w:r w:rsidRPr="00AB0691">
        <w:t>Italian and Chinese</w:t>
      </w:r>
      <w:r w:rsidRPr="002C6CF1">
        <w:t xml:space="preserve"> </w:t>
      </w:r>
      <w:r w:rsidR="00F677E7">
        <w:t>descent</w:t>
      </w:r>
      <w:r w:rsidRPr="002C6CF1">
        <w:t xml:space="preserve">. </w:t>
      </w:r>
      <w:r w:rsidR="00736C9E" w:rsidRPr="002C6CF1">
        <w:t xml:space="preserve">Currently </w:t>
      </w:r>
      <w:r w:rsidRPr="002C6CF1">
        <w:t xml:space="preserve">1% of the population identify as </w:t>
      </w:r>
      <w:r w:rsidR="0048270D">
        <w:t xml:space="preserve">First Nations peoples </w:t>
      </w:r>
      <w:r w:rsidR="00736C9E" w:rsidRPr="002C6CF1">
        <w:t>but this is an increasing demographic as families choose to stay in the area.</w:t>
      </w:r>
    </w:p>
    <w:p w14:paraId="6FCBCFE7" w14:textId="5BE9F112" w:rsidR="004D4A42" w:rsidRPr="002C6CF1" w:rsidRDefault="004D4A42" w:rsidP="00AA2865">
      <w:pPr>
        <w:pStyle w:val="ABULLET1"/>
      </w:pPr>
      <w:r w:rsidRPr="002C6CF1">
        <w:t xml:space="preserve">Most adults have technical or tertiary qualifications, and the employment rate is high. </w:t>
      </w:r>
    </w:p>
    <w:p w14:paraId="38CAB08D" w14:textId="20840173" w:rsidR="004D4A42" w:rsidRPr="00FC7A63" w:rsidRDefault="004D4A42" w:rsidP="00AA2865">
      <w:pPr>
        <w:pStyle w:val="ABULLET1"/>
      </w:pPr>
      <w:r>
        <w:t xml:space="preserve">The median age is 35 and wealth and prosperity are on the rise. Affordable housing is non-existent. Many </w:t>
      </w:r>
      <w:r w:rsidR="009D774B">
        <w:t xml:space="preserve">existing </w:t>
      </w:r>
      <w:r w:rsidR="00E8231F">
        <w:t>homeowners</w:t>
      </w:r>
      <w:r>
        <w:t xml:space="preserve"> are opting to replace their (or their parents</w:t>
      </w:r>
      <w:r w:rsidR="00560E45">
        <w:t>’</w:t>
      </w:r>
      <w:r>
        <w:t xml:space="preserve">) older houses with 2 </w:t>
      </w:r>
      <w:proofErr w:type="gramStart"/>
      <w:r>
        <w:t>storey</w:t>
      </w:r>
      <w:proofErr w:type="gramEnd"/>
      <w:r>
        <w:t xml:space="preserve"> ‘mansions’ or to ‘upscale’ to the new luxury apartments springing up in the suburb. </w:t>
      </w:r>
    </w:p>
    <w:p w14:paraId="5835782F" w14:textId="564FCAD4" w:rsidR="004D4A42" w:rsidRPr="002C6CF1" w:rsidRDefault="004D4A42" w:rsidP="00AA2865">
      <w:pPr>
        <w:pStyle w:val="ABULLET1"/>
      </w:pPr>
      <w:r w:rsidRPr="00FC7A63">
        <w:t xml:space="preserve">Many families still have </w:t>
      </w:r>
      <w:r w:rsidR="00316CF1" w:rsidRPr="00FC7A63">
        <w:t xml:space="preserve">one or more </w:t>
      </w:r>
      <w:r w:rsidRPr="00FC7A63">
        <w:t xml:space="preserve">children living at home and their aged parents or grandparents living close by within the suburb. </w:t>
      </w:r>
    </w:p>
    <w:p w14:paraId="2A3F1E63" w14:textId="2E7D73B9" w:rsidR="004D4A42" w:rsidRPr="002C6CF1" w:rsidRDefault="004D4A42" w:rsidP="00AA2865">
      <w:pPr>
        <w:pStyle w:val="ABULLET1"/>
      </w:pPr>
      <w:r w:rsidRPr="002C6CF1">
        <w:t>Pet ownership is high (dogs, cats) and some urban communal gardens with chooks and beehives have been established in pocket parks or apartment rooftops.</w:t>
      </w:r>
    </w:p>
    <w:p w14:paraId="33C3F5B8" w14:textId="11A1C27F" w:rsidR="004D4A42" w:rsidRPr="002C6CF1" w:rsidRDefault="004D4A42" w:rsidP="00AA2865">
      <w:pPr>
        <w:pStyle w:val="ABULLET1"/>
      </w:pPr>
      <w:r w:rsidRPr="002C6CF1">
        <w:t>The neighbourhood remains tight knit and neighbourhood events in the community park are common.</w:t>
      </w:r>
    </w:p>
    <w:p w14:paraId="3BBC6E2F" w14:textId="6B5D4C73" w:rsidR="004D4A42" w:rsidRPr="00814738" w:rsidRDefault="004D4A42" w:rsidP="004D4A42">
      <w:pPr>
        <w:pStyle w:val="ABULLET1"/>
      </w:pPr>
      <w:r w:rsidRPr="002C6CF1">
        <w:t xml:space="preserve">The local </w:t>
      </w:r>
      <w:r w:rsidR="0004309E">
        <w:t>h</w:t>
      </w:r>
      <w:r w:rsidRPr="002C6CF1">
        <w:t xml:space="preserve">igh </w:t>
      </w:r>
      <w:r w:rsidR="0004309E">
        <w:t>s</w:t>
      </w:r>
      <w:r w:rsidRPr="002C6CF1">
        <w:t xml:space="preserve">treet is thriving and is a focus for the community with great food, sidewalk cafes and specialty retail shopping. </w:t>
      </w:r>
    </w:p>
    <w:p w14:paraId="759CACD7" w14:textId="77777777" w:rsidR="00814738" w:rsidRDefault="00814738" w:rsidP="00040CFF">
      <w:pPr>
        <w:pStyle w:val="AHEADING4"/>
      </w:pPr>
    </w:p>
    <w:p w14:paraId="164A190E" w14:textId="59B9C8F3" w:rsidR="004D4A42" w:rsidRPr="004643AC" w:rsidRDefault="00A2772F" w:rsidP="00971516">
      <w:pPr>
        <w:pStyle w:val="Heading3"/>
        <w:rPr>
          <w:rFonts w:cstheme="majorBidi"/>
        </w:rPr>
      </w:pPr>
      <w:r w:rsidRPr="002C6CF1">
        <w:t>Resident profile</w:t>
      </w:r>
    </w:p>
    <w:p w14:paraId="33AFE29D" w14:textId="78563258" w:rsidR="004D4A42" w:rsidRDefault="319B31AB" w:rsidP="00AA2865">
      <w:pPr>
        <w:pStyle w:val="ABULLET1"/>
      </w:pPr>
      <w:r w:rsidRPr="001E3E2B">
        <w:t xml:space="preserve">At least </w:t>
      </w:r>
      <w:r w:rsidR="62F36DE1" w:rsidRPr="001E3E2B">
        <w:t>100 residents</w:t>
      </w:r>
      <w:r w:rsidR="62F36DE1" w:rsidRPr="72D17C5C">
        <w:t xml:space="preserve"> (</w:t>
      </w:r>
      <w:r w:rsidR="39E2EB6E" w:rsidRPr="72D17C5C">
        <w:t>‘</w:t>
      </w:r>
      <w:r w:rsidR="62F36DE1" w:rsidRPr="72D17C5C">
        <w:t xml:space="preserve">medium’ </w:t>
      </w:r>
      <w:r w:rsidR="00101B4E">
        <w:t xml:space="preserve">to ‘large’ </w:t>
      </w:r>
      <w:r w:rsidR="62F36DE1" w:rsidRPr="72D17C5C">
        <w:t>development)</w:t>
      </w:r>
      <w:r w:rsidR="00D4577F">
        <w:t>.</w:t>
      </w:r>
    </w:p>
    <w:p w14:paraId="7D95612C" w14:textId="77777777" w:rsidR="004D4A42" w:rsidRPr="002C6CF1" w:rsidRDefault="004D4A42" w:rsidP="004D4A42">
      <w:pPr>
        <w:rPr>
          <w:rFonts w:cstheme="minorHAnsi"/>
        </w:rPr>
      </w:pPr>
    </w:p>
    <w:p w14:paraId="18B18654" w14:textId="6B43F091" w:rsidR="004D4A42" w:rsidRPr="002C6CF1" w:rsidRDefault="006A4509" w:rsidP="00AA2865">
      <w:pPr>
        <w:pStyle w:val="ABULLET1"/>
      </w:pPr>
      <w:r>
        <w:t xml:space="preserve">Of the residents about 10% </w:t>
      </w:r>
      <w:r w:rsidR="355F0C28" w:rsidRPr="25E300C0">
        <w:t xml:space="preserve">were born overseas in </w:t>
      </w:r>
      <w:r w:rsidR="355F0C28" w:rsidRPr="00F04DFC">
        <w:t>China</w:t>
      </w:r>
      <w:r w:rsidR="355F0C28" w:rsidRPr="25E300C0">
        <w:t xml:space="preserve">, </w:t>
      </w:r>
      <w:r>
        <w:t>about 30%</w:t>
      </w:r>
      <w:r w:rsidR="355F0C28" w:rsidRPr="25E300C0">
        <w:t xml:space="preserve"> are first generation Australians from Italian </w:t>
      </w:r>
      <w:r w:rsidR="00F677E7">
        <w:t>descent</w:t>
      </w:r>
      <w:r w:rsidR="355F0C28" w:rsidRPr="25E300C0">
        <w:t xml:space="preserve">, </w:t>
      </w:r>
      <w:r>
        <w:t xml:space="preserve">5% </w:t>
      </w:r>
      <w:r w:rsidR="0BE03C4E" w:rsidRPr="25E300C0">
        <w:t xml:space="preserve">are </w:t>
      </w:r>
      <w:r w:rsidR="006E5107">
        <w:t>First Nations people</w:t>
      </w:r>
      <w:r w:rsidR="00056589">
        <w:t>s</w:t>
      </w:r>
      <w:r w:rsidR="0BE03C4E" w:rsidRPr="25E300C0">
        <w:t xml:space="preserve">, </w:t>
      </w:r>
      <w:r w:rsidR="355F0C28" w:rsidRPr="25E300C0">
        <w:t xml:space="preserve">and </w:t>
      </w:r>
      <w:r>
        <w:t xml:space="preserve">about 55% </w:t>
      </w:r>
      <w:r w:rsidR="355F0C28" w:rsidRPr="25E300C0">
        <w:t>are of Australian descent.</w:t>
      </w:r>
    </w:p>
    <w:p w14:paraId="249399E6" w14:textId="553F923C" w:rsidR="004D4A42" w:rsidRPr="002C6CF1" w:rsidRDefault="002A46C7" w:rsidP="00AA2865">
      <w:pPr>
        <w:pStyle w:val="ABULLET1"/>
      </w:pPr>
      <w:r>
        <w:lastRenderedPageBreak/>
        <w:t>About 60%</w:t>
      </w:r>
      <w:r w:rsidR="004D4A42" w:rsidRPr="002C6CF1">
        <w:t xml:space="preserve"> are women and 40</w:t>
      </w:r>
      <w:r>
        <w:t>%</w:t>
      </w:r>
      <w:r w:rsidR="004D4A42" w:rsidRPr="002C6CF1">
        <w:t xml:space="preserve"> are men.</w:t>
      </w:r>
    </w:p>
    <w:p w14:paraId="57784A61" w14:textId="6CE62C12" w:rsidR="004D4A42" w:rsidRPr="00AA2865" w:rsidRDefault="002A46C7" w:rsidP="00AA2865">
      <w:pPr>
        <w:pStyle w:val="ABULLET1"/>
      </w:pPr>
      <w:r>
        <w:t xml:space="preserve">About </w:t>
      </w:r>
      <w:r w:rsidR="00274D32">
        <w:t>55</w:t>
      </w:r>
      <w:r>
        <w:t xml:space="preserve">% </w:t>
      </w:r>
      <w:r w:rsidR="00382036">
        <w:t>of residents</w:t>
      </w:r>
      <w:r w:rsidR="004D4A42" w:rsidRPr="002C6CF1">
        <w:t xml:space="preserve"> have </w:t>
      </w:r>
      <w:r w:rsidR="002272D2">
        <w:t xml:space="preserve">a diagnosis of </w:t>
      </w:r>
      <w:r w:rsidR="004D4A42" w:rsidRPr="002C6CF1">
        <w:t>dementia</w:t>
      </w:r>
      <w:r w:rsidR="00EF6251" w:rsidRPr="002C6CF1">
        <w:t xml:space="preserve">. </w:t>
      </w:r>
    </w:p>
    <w:p w14:paraId="1B8F5D76" w14:textId="095EBB4C" w:rsidR="004D4A42" w:rsidRPr="002C6CF1" w:rsidRDefault="004D4A42" w:rsidP="00AA2865">
      <w:pPr>
        <w:pStyle w:val="ABULLET1"/>
      </w:pPr>
      <w:r w:rsidRPr="002C6CF1">
        <w:t xml:space="preserve">All residents require </w:t>
      </w:r>
      <w:r w:rsidR="006E5DE7">
        <w:t xml:space="preserve">significant </w:t>
      </w:r>
      <w:r w:rsidRPr="002C6CF1">
        <w:t xml:space="preserve">care </w:t>
      </w:r>
      <w:r w:rsidR="00507FBC">
        <w:t xml:space="preserve">and support </w:t>
      </w:r>
      <w:r w:rsidRPr="002C6CF1">
        <w:t>for activities of daily living and many need complex health care</w:t>
      </w:r>
      <w:r w:rsidR="00507FBC">
        <w:t xml:space="preserve"> (Refer Part 6)</w:t>
      </w:r>
      <w:r w:rsidRPr="002C6CF1">
        <w:t>.</w:t>
      </w:r>
    </w:p>
    <w:p w14:paraId="582D4684" w14:textId="59BFC4F7" w:rsidR="004D4A42" w:rsidRPr="002C6CF1" w:rsidRDefault="004D4A42" w:rsidP="00AA2865">
      <w:pPr>
        <w:pStyle w:val="ABULLET1"/>
      </w:pPr>
      <w:r w:rsidRPr="002C6CF1">
        <w:t>Many visitors bring their children and pets along for visits.</w:t>
      </w:r>
    </w:p>
    <w:p w14:paraId="761CACEC" w14:textId="24EBEBB2" w:rsidR="00040CFF" w:rsidRDefault="004D4A42" w:rsidP="00040CFF">
      <w:pPr>
        <w:pStyle w:val="ABULLET1"/>
      </w:pPr>
      <w:r w:rsidRPr="00316CF1">
        <w:rPr>
          <w:i/>
          <w:iCs/>
        </w:rPr>
        <w:t>Ann</w:t>
      </w:r>
      <w:r w:rsidRPr="002C6CF1">
        <w:t xml:space="preserve">, </w:t>
      </w:r>
      <w:proofErr w:type="gramStart"/>
      <w:r w:rsidRPr="00316CF1">
        <w:rPr>
          <w:i/>
          <w:iCs/>
        </w:rPr>
        <w:t>Bianca</w:t>
      </w:r>
      <w:proofErr w:type="gramEnd"/>
      <w:r w:rsidRPr="002C6CF1">
        <w:t xml:space="preserve"> and </w:t>
      </w:r>
      <w:r w:rsidRPr="00316CF1">
        <w:rPr>
          <w:i/>
          <w:iCs/>
        </w:rPr>
        <w:t>Charlie</w:t>
      </w:r>
      <w:r w:rsidRPr="002C6CF1">
        <w:t xml:space="preserve"> live in this accommodation.  </w:t>
      </w:r>
      <w:r w:rsidRPr="00316CF1">
        <w:rPr>
          <w:i/>
          <w:iCs/>
        </w:rPr>
        <w:t>Francine</w:t>
      </w:r>
      <w:r w:rsidRPr="002C6CF1">
        <w:t xml:space="preserve">, </w:t>
      </w:r>
      <w:proofErr w:type="gramStart"/>
      <w:r w:rsidRPr="00316CF1">
        <w:rPr>
          <w:i/>
          <w:iCs/>
        </w:rPr>
        <w:t>Dave</w:t>
      </w:r>
      <w:proofErr w:type="gramEnd"/>
      <w:r w:rsidRPr="002C6CF1">
        <w:t xml:space="preserve"> and </w:t>
      </w:r>
      <w:proofErr w:type="spellStart"/>
      <w:r w:rsidRPr="00316CF1">
        <w:rPr>
          <w:i/>
          <w:iCs/>
        </w:rPr>
        <w:t>Eleesha</w:t>
      </w:r>
      <w:proofErr w:type="spellEnd"/>
      <w:r w:rsidRPr="002C6CF1">
        <w:t xml:space="preserve"> work in this accommodation (they are the ‘</w:t>
      </w:r>
      <w:r w:rsidR="00560E26">
        <w:t>p</w:t>
      </w:r>
      <w:r w:rsidRPr="002C6CF1">
        <w:t>ersona</w:t>
      </w:r>
      <w:r w:rsidR="00D45727">
        <w:t>s</w:t>
      </w:r>
      <w:r w:rsidRPr="002C6CF1">
        <w:t>’ in the Principles and</w:t>
      </w:r>
      <w:r w:rsidR="00AF4357">
        <w:t xml:space="preserve"> </w:t>
      </w:r>
      <w:r w:rsidRPr="002C6CF1">
        <w:t xml:space="preserve">Guidelines). </w:t>
      </w:r>
    </w:p>
    <w:p w14:paraId="7D7B4910" w14:textId="675F72A1" w:rsidR="00654956" w:rsidRPr="00AC67EF" w:rsidRDefault="002F6E34" w:rsidP="00AC67EF">
      <w:pPr>
        <w:pStyle w:val="Heading2"/>
      </w:pPr>
      <w:bookmarkStart w:id="19" w:name="_Toc148113882"/>
      <w:r>
        <w:t>5.3</w:t>
      </w:r>
      <w:r w:rsidR="00521F8E">
        <w:tab/>
      </w:r>
      <w:r w:rsidR="002272D2">
        <w:t>A</w:t>
      </w:r>
      <w:r w:rsidR="00A2772F" w:rsidRPr="002C6CF1">
        <w:t xml:space="preserve">bout the regional town </w:t>
      </w:r>
      <w:r w:rsidR="00A2772F">
        <w:t>site</w:t>
      </w:r>
      <w:bookmarkEnd w:id="19"/>
    </w:p>
    <w:p w14:paraId="7DAED38F" w14:textId="10214394" w:rsidR="00654956" w:rsidRPr="002C6CF1" w:rsidRDefault="00970D3F" w:rsidP="00040CFF">
      <w:pPr>
        <w:pStyle w:val="Paragraphtext"/>
      </w:pPr>
      <w:r w:rsidRPr="002C6CF1">
        <w:t xml:space="preserve">The </w:t>
      </w:r>
      <w:r w:rsidR="00560E26">
        <w:t>r</w:t>
      </w:r>
      <w:r w:rsidR="004D24DA" w:rsidRPr="002C6CF1">
        <w:t xml:space="preserve">egional </w:t>
      </w:r>
      <w:r w:rsidR="00560E26">
        <w:t>t</w:t>
      </w:r>
      <w:r w:rsidR="004D24DA" w:rsidRPr="002C6CF1">
        <w:t xml:space="preserve">own </w:t>
      </w:r>
      <w:r w:rsidRPr="002C6CF1">
        <w:t>development</w:t>
      </w:r>
      <w:r w:rsidR="00654956" w:rsidRPr="002C6CF1">
        <w:t xml:space="preserve"> site </w:t>
      </w:r>
      <w:r w:rsidRPr="002C6CF1">
        <w:t xml:space="preserve">has an area </w:t>
      </w:r>
      <w:r w:rsidR="00654956" w:rsidRPr="002C6CF1">
        <w:t xml:space="preserve">of </w:t>
      </w:r>
      <w:r w:rsidR="006D7CDB" w:rsidRPr="002C6CF1">
        <w:t>12</w:t>
      </w:r>
      <w:r w:rsidR="00654956" w:rsidRPr="002C6CF1">
        <w:t>,000 sq metres</w:t>
      </w:r>
      <w:r w:rsidR="00D83216" w:rsidRPr="002C6CF1">
        <w:t xml:space="preserve"> (may require some </w:t>
      </w:r>
      <w:r w:rsidR="009D214A" w:rsidRPr="002C6CF1">
        <w:t>two</w:t>
      </w:r>
      <w:r w:rsidR="009D214A">
        <w:t>-storey</w:t>
      </w:r>
      <w:r w:rsidR="00D83216" w:rsidRPr="002C6CF1">
        <w:t xml:space="preserve"> development).</w:t>
      </w:r>
    </w:p>
    <w:p w14:paraId="404CD4D6" w14:textId="363B79A5" w:rsidR="003B118E" w:rsidRPr="002C6CF1" w:rsidRDefault="00654956" w:rsidP="00040CFF">
      <w:pPr>
        <w:pStyle w:val="Paragraphtext"/>
      </w:pPr>
      <w:r w:rsidRPr="002C6CF1">
        <w:t>The site has excellent north-east orientation, is relatively flat with a fall of &lt; 1 metre south to north</w:t>
      </w:r>
      <w:r w:rsidR="00132604" w:rsidRPr="002C6CF1">
        <w:t>. T</w:t>
      </w:r>
      <w:r w:rsidR="00220DD4" w:rsidRPr="002C6CF1">
        <w:t>here are</w:t>
      </w:r>
      <w:r w:rsidRPr="002C6CF1">
        <w:t xml:space="preserve"> </w:t>
      </w:r>
      <w:r w:rsidR="003B118E" w:rsidRPr="002C6CF1">
        <w:t>large established trees on the west and southern boundaries, many of which are significant remnant natives.</w:t>
      </w:r>
    </w:p>
    <w:p w14:paraId="39269E32" w14:textId="520095C8" w:rsidR="00220DD4" w:rsidRPr="002C6CF1" w:rsidRDefault="002F698B" w:rsidP="00040CFF">
      <w:pPr>
        <w:pStyle w:val="Paragraphtext"/>
      </w:pPr>
      <w:r w:rsidRPr="002C6CF1">
        <w:t xml:space="preserve">All service infrastructure </w:t>
      </w:r>
      <w:r w:rsidR="008A4530" w:rsidRPr="002C6CF1">
        <w:t xml:space="preserve">including digital access </w:t>
      </w:r>
      <w:r w:rsidR="006D5106" w:rsidRPr="002C6CF1">
        <w:t>is</w:t>
      </w:r>
      <w:r w:rsidRPr="002C6CF1">
        <w:t xml:space="preserve"> available</w:t>
      </w:r>
      <w:r w:rsidR="008A4530" w:rsidRPr="002C6CF1">
        <w:t xml:space="preserve"> and </w:t>
      </w:r>
      <w:r w:rsidR="0030146B" w:rsidRPr="002C6CF1">
        <w:t>networks have</w:t>
      </w:r>
      <w:r w:rsidRPr="002C6CF1">
        <w:t xml:space="preserve"> been upgraded</w:t>
      </w:r>
      <w:r w:rsidR="00C81984" w:rsidRPr="002C6CF1">
        <w:t xml:space="preserve"> (a positive outcome of carrier competition in the area)</w:t>
      </w:r>
      <w:r w:rsidR="008A4530" w:rsidRPr="002C6CF1">
        <w:t>.</w:t>
      </w:r>
      <w:r w:rsidRPr="002C6CF1">
        <w:t xml:space="preserve"> </w:t>
      </w:r>
      <w:r w:rsidR="00220DD4" w:rsidRPr="002C6CF1">
        <w:t>Geotechnical conditions are stable and there are no easements or other impediments on the site to constrain development.</w:t>
      </w:r>
    </w:p>
    <w:p w14:paraId="18CAF56C" w14:textId="77777777" w:rsidR="00581991" w:rsidRPr="002C6CF1" w:rsidRDefault="00581991" w:rsidP="003B118E">
      <w:pPr>
        <w:rPr>
          <w:rFonts w:cstheme="minorHAnsi"/>
          <w:b/>
          <w:bCs/>
        </w:rPr>
      </w:pPr>
    </w:p>
    <w:p w14:paraId="424AF5C8" w14:textId="466D9AE9" w:rsidR="0030146B" w:rsidRPr="004643AC" w:rsidRDefault="00A2772F" w:rsidP="00971516">
      <w:pPr>
        <w:pStyle w:val="Heading3"/>
        <w:rPr>
          <w:rFonts w:cstheme="majorBidi"/>
        </w:rPr>
      </w:pPr>
      <w:r w:rsidRPr="002C6CF1">
        <w:t>Climate</w:t>
      </w:r>
    </w:p>
    <w:p w14:paraId="413A0C5D" w14:textId="5DF78997" w:rsidR="00EF3CEF" w:rsidRPr="002C6CF1" w:rsidRDefault="0030146B" w:rsidP="00040CFF">
      <w:pPr>
        <w:pStyle w:val="Paragraphtext"/>
      </w:pPr>
      <w:r w:rsidRPr="002C6CF1">
        <w:t xml:space="preserve">The town is in an inland regional area some 550 metres above sea level. </w:t>
      </w:r>
      <w:r w:rsidR="00EF3CEF" w:rsidRPr="002C6CF1">
        <w:t>Winters can be very cold averaging 1</w:t>
      </w:r>
      <w:r w:rsidR="00133E9B" w:rsidRPr="002C6CF1">
        <w:rPr>
          <w:vertAlign w:val="superscript"/>
        </w:rPr>
        <w:t>0</w:t>
      </w:r>
      <w:r w:rsidR="008A6D25">
        <w:t>-</w:t>
      </w:r>
      <w:r w:rsidR="00EF3CEF" w:rsidRPr="002C6CF1">
        <w:t>11</w:t>
      </w:r>
      <w:r w:rsidR="00133E9B" w:rsidRPr="002C6CF1">
        <w:rPr>
          <w:vertAlign w:val="superscript"/>
        </w:rPr>
        <w:t>0</w:t>
      </w:r>
      <w:r w:rsidR="00EF3CEF" w:rsidRPr="002C6CF1">
        <w:t xml:space="preserve"> </w:t>
      </w:r>
      <w:r w:rsidR="00386A97" w:rsidRPr="002C6CF1">
        <w:t>with winds from the west making the ‘feels like’ temperatures even colder. Fr</w:t>
      </w:r>
      <w:r w:rsidR="00EF3CEF" w:rsidRPr="002C6CF1">
        <w:t xml:space="preserve">osts are common </w:t>
      </w:r>
      <w:r w:rsidR="00386A97" w:rsidRPr="002C6CF1">
        <w:t xml:space="preserve">(and can be beautiful to view) </w:t>
      </w:r>
      <w:r w:rsidR="00EF3CEF" w:rsidRPr="002C6CF1">
        <w:t xml:space="preserve">and on occasion there are </w:t>
      </w:r>
      <w:r w:rsidR="00386A97" w:rsidRPr="002C6CF1">
        <w:t xml:space="preserve">minor </w:t>
      </w:r>
      <w:r w:rsidR="00EF3CEF" w:rsidRPr="002C6CF1">
        <w:t>snowfalls. Summers are very hot with temperatures 13</w:t>
      </w:r>
      <w:r w:rsidR="00133E9B" w:rsidRPr="002C6CF1">
        <w:rPr>
          <w:vertAlign w:val="superscript"/>
        </w:rPr>
        <w:t>0</w:t>
      </w:r>
      <w:r w:rsidR="00EF3CEF" w:rsidRPr="002C6CF1">
        <w:t>-</w:t>
      </w:r>
      <w:r w:rsidR="00133E9B" w:rsidRPr="002C6CF1">
        <w:t>4</w:t>
      </w:r>
      <w:r w:rsidR="00EF3CEF" w:rsidRPr="002C6CF1">
        <w:t>0</w:t>
      </w:r>
      <w:r w:rsidR="00133E9B" w:rsidRPr="002C6CF1">
        <w:rPr>
          <w:vertAlign w:val="superscript"/>
        </w:rPr>
        <w:t>0</w:t>
      </w:r>
      <w:r w:rsidR="00FC30E4" w:rsidRPr="002C6CF1">
        <w:t xml:space="preserve"> alleviated to some extent by easterly afternoon winds.</w:t>
      </w:r>
      <w:r w:rsidR="00EF3CEF" w:rsidRPr="002C6CF1">
        <w:t xml:space="preserve"> The diurnal range in both </w:t>
      </w:r>
      <w:r w:rsidR="001B0549">
        <w:t>w</w:t>
      </w:r>
      <w:r w:rsidR="00EF3CEF" w:rsidRPr="002C6CF1">
        <w:t xml:space="preserve">inter and </w:t>
      </w:r>
      <w:r w:rsidR="001B0549">
        <w:t>s</w:t>
      </w:r>
      <w:r w:rsidR="00EF3CEF" w:rsidRPr="002C6CF1">
        <w:t xml:space="preserve">ummer </w:t>
      </w:r>
      <w:r w:rsidR="00386A97" w:rsidRPr="002C6CF1">
        <w:t>is</w:t>
      </w:r>
      <w:r w:rsidR="00EF3CEF" w:rsidRPr="002C6CF1">
        <w:t xml:space="preserve"> extreme and </w:t>
      </w:r>
      <w:r w:rsidR="00386A97" w:rsidRPr="002C6CF1">
        <w:t xml:space="preserve">can be </w:t>
      </w:r>
      <w:r w:rsidR="00EF3CEF" w:rsidRPr="002C6CF1">
        <w:t xml:space="preserve">challenging. Average annual rainfall </w:t>
      </w:r>
      <w:r w:rsidR="00386A97" w:rsidRPr="002C6CF1">
        <w:t xml:space="preserve">peaks at </w:t>
      </w:r>
      <w:r w:rsidR="00EF3CEF" w:rsidRPr="002C6CF1">
        <w:t>about 600mm</w:t>
      </w:r>
      <w:r w:rsidR="00386A97" w:rsidRPr="002C6CF1">
        <w:t xml:space="preserve"> with most falling in </w:t>
      </w:r>
      <w:r w:rsidR="00636082">
        <w:t>s</w:t>
      </w:r>
      <w:r w:rsidR="00386A97" w:rsidRPr="002C6CF1">
        <w:t xml:space="preserve">pring and </w:t>
      </w:r>
      <w:r w:rsidR="00636082">
        <w:t>s</w:t>
      </w:r>
      <w:r w:rsidR="00386A97" w:rsidRPr="002C6CF1">
        <w:t>ummer</w:t>
      </w:r>
      <w:r w:rsidR="00EF3CEF" w:rsidRPr="002C6CF1">
        <w:t>.</w:t>
      </w:r>
      <w:r w:rsidR="00386A97" w:rsidRPr="002C6CF1">
        <w:t xml:space="preserve"> Drought is not uncommon, and bushfires have threatened local communities over the past decade.</w:t>
      </w:r>
    </w:p>
    <w:p w14:paraId="4FC9C22E" w14:textId="4608345D" w:rsidR="0030146B" w:rsidRPr="002C6CF1" w:rsidRDefault="00F5030B" w:rsidP="00040CFF">
      <w:pPr>
        <w:pStyle w:val="Paragraphtext"/>
      </w:pPr>
      <w:r w:rsidRPr="002C6CF1">
        <w:t>F</w:t>
      </w:r>
      <w:r w:rsidR="00386A97" w:rsidRPr="002C6CF1">
        <w:t>our</w:t>
      </w:r>
      <w:r w:rsidR="002D7E69" w:rsidRPr="002C6CF1">
        <w:t xml:space="preserve"> glorious seasons deliver autumnal </w:t>
      </w:r>
      <w:proofErr w:type="spellStart"/>
      <w:r w:rsidR="002D7E69" w:rsidRPr="002C6CF1">
        <w:t>splendor</w:t>
      </w:r>
      <w:proofErr w:type="spellEnd"/>
      <w:r w:rsidR="002D7E69" w:rsidRPr="002C6CF1">
        <w:t xml:space="preserve"> and picturesque spring flowerings – a drawcard for </w:t>
      </w:r>
      <w:r w:rsidRPr="002C6CF1">
        <w:t xml:space="preserve">community events and </w:t>
      </w:r>
      <w:r w:rsidR="002D7E69" w:rsidRPr="002C6CF1">
        <w:t>tourists.</w:t>
      </w:r>
    </w:p>
    <w:p w14:paraId="56F48A61" w14:textId="77777777" w:rsidR="00C2134E" w:rsidRDefault="00C2134E" w:rsidP="009F1CD8">
      <w:pPr>
        <w:rPr>
          <w:rFonts w:cstheme="minorHAnsi"/>
          <w:b/>
          <w:bCs/>
        </w:rPr>
      </w:pPr>
    </w:p>
    <w:p w14:paraId="4123B09F" w14:textId="5B4C4680" w:rsidR="009F1CD8" w:rsidRPr="004643AC" w:rsidRDefault="00A2772F" w:rsidP="00971516">
      <w:pPr>
        <w:pStyle w:val="Heading3"/>
        <w:rPr>
          <w:rFonts w:cstheme="majorBidi"/>
        </w:rPr>
      </w:pPr>
      <w:r w:rsidRPr="002C6CF1">
        <w:t>Country</w:t>
      </w:r>
    </w:p>
    <w:p w14:paraId="3E72FB44" w14:textId="0778C278" w:rsidR="008058C9" w:rsidRPr="002F6F18" w:rsidRDefault="009F1CD8" w:rsidP="008058C9">
      <w:pPr>
        <w:pStyle w:val="ABULLET1"/>
      </w:pPr>
      <w:r w:rsidRPr="002C6CF1">
        <w:t xml:space="preserve">The area was once a congregation and camping site for </w:t>
      </w:r>
      <w:r w:rsidR="00C93472">
        <w:t>First Nations</w:t>
      </w:r>
      <w:r w:rsidR="00C93472" w:rsidRPr="002C6CF1">
        <w:t xml:space="preserve"> </w:t>
      </w:r>
      <w:r w:rsidRPr="002C6CF1">
        <w:t>people</w:t>
      </w:r>
      <w:r w:rsidR="001E1684">
        <w:t>s</w:t>
      </w:r>
      <w:r w:rsidRPr="002C6CF1">
        <w:t xml:space="preserve">. A wide watercourse (now encased in a concrete stormwater line </w:t>
      </w:r>
      <w:r w:rsidR="00FB409C" w:rsidRPr="002C6CF1">
        <w:t>within</w:t>
      </w:r>
      <w:r w:rsidRPr="002C6CF1">
        <w:t xml:space="preserve"> the school playing fields) and the rich land, fish, animal life and native vegetation was a source of food, supplies and shelter. The area has strong cultural </w:t>
      </w:r>
      <w:r w:rsidR="00FA7357" w:rsidRPr="002C6CF1">
        <w:t xml:space="preserve">and continuing </w:t>
      </w:r>
      <w:r w:rsidRPr="002C6CF1">
        <w:t xml:space="preserve">ties to the local </w:t>
      </w:r>
      <w:r w:rsidR="00D70EB8">
        <w:t xml:space="preserve">First Nations peoples </w:t>
      </w:r>
      <w:r w:rsidRPr="002C6CF1">
        <w:t>as a meeting and ceremonial site. There is a growing contemporary recognition of the importance of such connections to the cultural landscape of the town</w:t>
      </w:r>
      <w:r w:rsidR="00FA4167" w:rsidRPr="002C6CF1">
        <w:t xml:space="preserve"> </w:t>
      </w:r>
      <w:r w:rsidR="00FA4167" w:rsidRPr="002C6CF1">
        <w:lastRenderedPageBreak/>
        <w:t xml:space="preserve">and a forging of new positive engagement </w:t>
      </w:r>
      <w:r w:rsidR="007A7C77" w:rsidRPr="002C6CF1">
        <w:t xml:space="preserve">and </w:t>
      </w:r>
      <w:r w:rsidR="00ED1834" w:rsidRPr="002C6CF1">
        <w:t>acknowledgement</w:t>
      </w:r>
      <w:r w:rsidR="00FA4167" w:rsidRPr="002C6CF1">
        <w:t xml:space="preserve"> of </w:t>
      </w:r>
      <w:r w:rsidR="00877316">
        <w:t xml:space="preserve">the </w:t>
      </w:r>
      <w:r w:rsidR="007A7C77" w:rsidRPr="002C6CF1">
        <w:t>history and contributions</w:t>
      </w:r>
      <w:r w:rsidR="00FA4167" w:rsidRPr="002C6CF1">
        <w:t xml:space="preserve"> </w:t>
      </w:r>
      <w:r w:rsidR="00877316">
        <w:t xml:space="preserve">of First Nations peoples </w:t>
      </w:r>
      <w:r w:rsidR="00FA4167" w:rsidRPr="002C6CF1">
        <w:t>within the community.</w:t>
      </w:r>
    </w:p>
    <w:p w14:paraId="39F02E84" w14:textId="77777777" w:rsidR="007A614C" w:rsidRDefault="007A614C" w:rsidP="00040CFF">
      <w:pPr>
        <w:pStyle w:val="AHEADING4"/>
      </w:pPr>
    </w:p>
    <w:p w14:paraId="6B8A39D9" w14:textId="24F6CC0A" w:rsidR="008058C9" w:rsidRPr="004643AC" w:rsidRDefault="006A4F96" w:rsidP="00971516">
      <w:pPr>
        <w:pStyle w:val="Heading3"/>
        <w:rPr>
          <w:rFonts w:cstheme="majorBidi"/>
        </w:rPr>
      </w:pPr>
      <w:r w:rsidRPr="00316CF1">
        <w:t>Context and character</w:t>
      </w:r>
    </w:p>
    <w:p w14:paraId="2A814417" w14:textId="5E45813C" w:rsidR="009F1CD8" w:rsidRPr="002C6CF1" w:rsidRDefault="009F1CD8" w:rsidP="00AA2865">
      <w:pPr>
        <w:pStyle w:val="ABULLET1"/>
      </w:pPr>
      <w:r w:rsidRPr="002C6CF1">
        <w:t>Single storey cottages in suburban setting.</w:t>
      </w:r>
    </w:p>
    <w:p w14:paraId="625139FF" w14:textId="2E1C40EA" w:rsidR="009F1CD8" w:rsidRPr="002C6CF1" w:rsidRDefault="009F1CD8" w:rsidP="00AA2865">
      <w:pPr>
        <w:pStyle w:val="ABULLET1"/>
      </w:pPr>
      <w:r w:rsidRPr="002C6CF1">
        <w:t>Primarily brick houses (some render/paint), pitched roofs (tile/metal sheet), some large well-tended gardens but many running to seed.</w:t>
      </w:r>
    </w:p>
    <w:p w14:paraId="40F22A7A" w14:textId="6282020F" w:rsidR="009F1CD8" w:rsidRPr="002C6CF1" w:rsidRDefault="009F1CD8" w:rsidP="00AA2865">
      <w:pPr>
        <w:pStyle w:val="ABULLET1"/>
      </w:pPr>
      <w:r w:rsidRPr="002C6CF1">
        <w:t>Small two-way road to south and east boundaries with a tree lined streetscape (including weedy verge and gravel footpaths) and suburban development beyond.</w:t>
      </w:r>
    </w:p>
    <w:p w14:paraId="2F09A7CC" w14:textId="507EC48B" w:rsidR="009F1CD8" w:rsidRPr="002C6CF1" w:rsidRDefault="009F1CD8" w:rsidP="00AA2865">
      <w:pPr>
        <w:pStyle w:val="ABULLET1"/>
      </w:pPr>
      <w:r w:rsidRPr="002C6CF1">
        <w:t xml:space="preserve">Single dwelling backyards to </w:t>
      </w:r>
      <w:r w:rsidR="00A17383">
        <w:t xml:space="preserve">the </w:t>
      </w:r>
      <w:r w:rsidRPr="002C6CF1">
        <w:t>west</w:t>
      </w:r>
      <w:r w:rsidR="00A17383">
        <w:t>ern</w:t>
      </w:r>
      <w:r w:rsidRPr="002C6CF1">
        <w:t xml:space="preserve"> </w:t>
      </w:r>
      <w:r w:rsidR="005E4D44">
        <w:t xml:space="preserve">boundary </w:t>
      </w:r>
      <w:r w:rsidRPr="002C6CF1">
        <w:t xml:space="preserve">separated from </w:t>
      </w:r>
      <w:r w:rsidR="00204AA3">
        <w:t xml:space="preserve">the </w:t>
      </w:r>
      <w:r w:rsidRPr="002C6CF1">
        <w:t xml:space="preserve">site by </w:t>
      </w:r>
      <w:r w:rsidR="00AF4BC8">
        <w:t xml:space="preserve">a </w:t>
      </w:r>
      <w:r w:rsidRPr="002C6CF1">
        <w:t>narrow pedestrian laneway.</w:t>
      </w:r>
    </w:p>
    <w:p w14:paraId="0F7F6A94" w14:textId="6993EEFD" w:rsidR="009F1CD8" w:rsidRPr="002C6CF1" w:rsidRDefault="009F1CD8" w:rsidP="00AA2865">
      <w:pPr>
        <w:pStyle w:val="ABULLET1"/>
      </w:pPr>
      <w:r w:rsidRPr="002C6CF1">
        <w:t xml:space="preserve">Pre-school/primary school and old tired local library to the north </w:t>
      </w:r>
      <w:r w:rsidR="00B7275A">
        <w:t xml:space="preserve">accessible from the western pedestrian </w:t>
      </w:r>
      <w:r w:rsidRPr="002C6CF1">
        <w:t>laneway.</w:t>
      </w:r>
    </w:p>
    <w:p w14:paraId="78A1BA1A" w14:textId="10507DE4" w:rsidR="009F1CD8" w:rsidRPr="002C6CF1" w:rsidRDefault="009F1CD8" w:rsidP="00AA2865">
      <w:pPr>
        <w:pStyle w:val="ABULLET1"/>
      </w:pPr>
      <w:r w:rsidRPr="002C6CF1">
        <w:t xml:space="preserve">The ‘men’s shed’ is about to close as is the local </w:t>
      </w:r>
      <w:r w:rsidR="007D3120">
        <w:t>Country Women’s Association</w:t>
      </w:r>
      <w:r w:rsidRPr="002C6CF1">
        <w:t xml:space="preserve"> craft shop, both of which relied heavily on the older population to survive.</w:t>
      </w:r>
    </w:p>
    <w:p w14:paraId="6F6D7D57" w14:textId="64BF27CD" w:rsidR="009F1CD8" w:rsidRPr="002C6CF1" w:rsidRDefault="009F1CD8" w:rsidP="00AA2865">
      <w:pPr>
        <w:pStyle w:val="ABULLET1"/>
      </w:pPr>
      <w:r w:rsidRPr="002C6CF1">
        <w:t>Beautiful view</w:t>
      </w:r>
      <w:r w:rsidR="001B7E23">
        <w:t>s</w:t>
      </w:r>
      <w:r w:rsidRPr="002C6CF1">
        <w:t xml:space="preserve"> to distant mountains to the north and east.</w:t>
      </w:r>
    </w:p>
    <w:p w14:paraId="7D64C7B4" w14:textId="77777777" w:rsidR="00040CFF" w:rsidRDefault="00040CFF" w:rsidP="00040CFF">
      <w:pPr>
        <w:pStyle w:val="AHEADING4"/>
      </w:pPr>
    </w:p>
    <w:p w14:paraId="64E9715B" w14:textId="07EE4E39" w:rsidR="009F1CD8" w:rsidRPr="004643AC" w:rsidRDefault="006A4F96" w:rsidP="00971516">
      <w:pPr>
        <w:pStyle w:val="Heading3"/>
        <w:rPr>
          <w:rFonts w:cstheme="majorBidi"/>
        </w:rPr>
      </w:pPr>
      <w:r w:rsidRPr="002C6CF1">
        <w:t>Connections</w:t>
      </w:r>
    </w:p>
    <w:p w14:paraId="6AAEA625" w14:textId="4B924DD8" w:rsidR="009F1CD8" w:rsidRPr="002C6CF1" w:rsidRDefault="7AEADFE5" w:rsidP="00AA2865">
      <w:pPr>
        <w:pStyle w:val="ABULLET1"/>
      </w:pPr>
      <w:r w:rsidRPr="25E300C0">
        <w:t>Walking distance (500m)</w:t>
      </w:r>
      <w:r w:rsidR="00F71C08">
        <w:t xml:space="preserve"> </w:t>
      </w:r>
      <w:r w:rsidRPr="00F71C08">
        <w:t>level</w:t>
      </w:r>
      <w:r w:rsidRPr="25E300C0">
        <w:t xml:space="preserve"> access by footpaths across road to the east to:</w:t>
      </w:r>
    </w:p>
    <w:p w14:paraId="4928BD78" w14:textId="2E2B1742" w:rsidR="009F1CD8" w:rsidRPr="002C6CF1" w:rsidRDefault="007D3120" w:rsidP="00AA2865">
      <w:pPr>
        <w:pStyle w:val="ABULLET2INDENTED"/>
      </w:pPr>
      <w:r>
        <w:t>s</w:t>
      </w:r>
      <w:r w:rsidR="009F1CD8">
        <w:t xml:space="preserve">mall general store, bakery, newsagent/post office, ‘take-away’ </w:t>
      </w:r>
      <w:r w:rsidR="00814738">
        <w:t xml:space="preserve">and </w:t>
      </w:r>
      <w:r w:rsidR="00267D60">
        <w:t>new</w:t>
      </w:r>
      <w:r w:rsidR="005432B2">
        <w:t xml:space="preserve">ish </w:t>
      </w:r>
      <w:r w:rsidR="009F1CD8">
        <w:t xml:space="preserve">trendy lunch </w:t>
      </w:r>
      <w:proofErr w:type="gramStart"/>
      <w:r w:rsidR="009F1CD8">
        <w:t>café</w:t>
      </w:r>
      <w:proofErr w:type="gramEnd"/>
    </w:p>
    <w:p w14:paraId="3AF9913E" w14:textId="2B81AC04" w:rsidR="009F1CD8" w:rsidRPr="002C6CF1" w:rsidRDefault="007D3120" w:rsidP="00AA2865">
      <w:pPr>
        <w:pStyle w:val="ABULLET2INDENTED"/>
      </w:pPr>
      <w:r>
        <w:t>h</w:t>
      </w:r>
      <w:r w:rsidR="009F1CD8" w:rsidRPr="002C6CF1">
        <w:t>eritage pub and beer garden</w:t>
      </w:r>
    </w:p>
    <w:p w14:paraId="1345B98A" w14:textId="692144F1" w:rsidR="009F1CD8" w:rsidRPr="002C6CF1" w:rsidRDefault="007D3120" w:rsidP="00AA2865">
      <w:pPr>
        <w:pStyle w:val="ABULLET2INDENTED"/>
      </w:pPr>
      <w:r>
        <w:t>l</w:t>
      </w:r>
      <w:r w:rsidR="009F1CD8" w:rsidRPr="002C6CF1">
        <w:t xml:space="preserve">ocal pocket park with children’s playground. </w:t>
      </w:r>
    </w:p>
    <w:p w14:paraId="74EB9794" w14:textId="77777777" w:rsidR="009F1CD8" w:rsidRPr="002C6CF1" w:rsidRDefault="009F1CD8" w:rsidP="009F1CD8">
      <w:pPr>
        <w:ind w:left="360"/>
        <w:rPr>
          <w:rFonts w:cstheme="minorHAnsi"/>
        </w:rPr>
      </w:pPr>
    </w:p>
    <w:p w14:paraId="0D230EAA" w14:textId="2D82C0C9" w:rsidR="009F1CD8" w:rsidRPr="002C6CF1" w:rsidRDefault="009F1CD8" w:rsidP="00AA2865">
      <w:pPr>
        <w:pStyle w:val="ABULLET1"/>
      </w:pPr>
      <w:r w:rsidRPr="002C6CF1">
        <w:t>Local bus trip time (15</w:t>
      </w:r>
      <w:r w:rsidR="00B61189">
        <w:t xml:space="preserve"> </w:t>
      </w:r>
      <w:r w:rsidRPr="002C6CF1">
        <w:t>mins) to:</w:t>
      </w:r>
    </w:p>
    <w:p w14:paraId="14F65A04" w14:textId="705CE093" w:rsidR="009F1CD8" w:rsidRPr="002C6CF1" w:rsidRDefault="007D3120" w:rsidP="00AA2865">
      <w:pPr>
        <w:pStyle w:val="ABULLET2INDENTED"/>
      </w:pPr>
      <w:r>
        <w:t>l</w:t>
      </w:r>
      <w:r w:rsidR="009F1CD8" w:rsidRPr="002C6CF1">
        <w:t xml:space="preserve">arger mainstream supermarket </w:t>
      </w:r>
    </w:p>
    <w:p w14:paraId="49E7FF27" w14:textId="4B1D7955" w:rsidR="009F1CD8" w:rsidRPr="002C6CF1" w:rsidRDefault="007D3120" w:rsidP="00AA2865">
      <w:pPr>
        <w:pStyle w:val="ABULLET2INDENTED"/>
      </w:pPr>
      <w:r>
        <w:t>h</w:t>
      </w:r>
      <w:r w:rsidR="009F1CD8" w:rsidRPr="002C6CF1">
        <w:t>airdresser and small clothing retail outlets / gift shop</w:t>
      </w:r>
    </w:p>
    <w:p w14:paraId="643461BE" w14:textId="73B82C4A" w:rsidR="009F1CD8" w:rsidRPr="002C6CF1" w:rsidRDefault="007D3120" w:rsidP="00AA2865">
      <w:pPr>
        <w:pStyle w:val="ABULLET2INDENTED"/>
      </w:pPr>
      <w:r>
        <w:t>b</w:t>
      </w:r>
      <w:r w:rsidR="009F1CD8" w:rsidRPr="002C6CF1">
        <w:t>ank (with ATM)</w:t>
      </w:r>
    </w:p>
    <w:p w14:paraId="4896A96A" w14:textId="5D17ED87" w:rsidR="009F1CD8" w:rsidRPr="002C6CF1" w:rsidRDefault="007D3120" w:rsidP="00AA2865">
      <w:pPr>
        <w:pStyle w:val="ABULLET2INDENTED"/>
      </w:pPr>
      <w:r>
        <w:t>c</w:t>
      </w:r>
      <w:r w:rsidR="009F1CD8" w:rsidRPr="002C6CF1">
        <w:t>ommunity centre</w:t>
      </w:r>
    </w:p>
    <w:p w14:paraId="56EE16DB" w14:textId="786181F6" w:rsidR="009F1CD8" w:rsidRPr="002C6CF1" w:rsidRDefault="007D3120" w:rsidP="00AA2865">
      <w:pPr>
        <w:pStyle w:val="ABULLET2INDENTED"/>
      </w:pPr>
      <w:r>
        <w:t>l</w:t>
      </w:r>
      <w:r w:rsidR="009F1CD8" w:rsidRPr="002C6CF1">
        <w:t>ocal gym /swimming centre</w:t>
      </w:r>
    </w:p>
    <w:p w14:paraId="06EFB71D" w14:textId="570B20A6" w:rsidR="009F1CD8" w:rsidRPr="002C6CF1" w:rsidRDefault="007D3120" w:rsidP="00AA2865">
      <w:pPr>
        <w:pStyle w:val="ABULLET2INDENTED"/>
      </w:pPr>
      <w:r>
        <w:t>p</w:t>
      </w:r>
      <w:r w:rsidR="009F1CD8" w:rsidRPr="002C6CF1">
        <w:t>harmacy</w:t>
      </w:r>
    </w:p>
    <w:p w14:paraId="35508810" w14:textId="3D5A4ECD" w:rsidR="009F1CD8" w:rsidRPr="002C6CF1" w:rsidRDefault="007D3120" w:rsidP="00AA2865">
      <w:pPr>
        <w:pStyle w:val="ABULLET2INDENTED"/>
      </w:pPr>
      <w:r>
        <w:t>s</w:t>
      </w:r>
      <w:r w:rsidR="009F1CD8" w:rsidRPr="002C6CF1">
        <w:t>mall medical centre.</w:t>
      </w:r>
    </w:p>
    <w:p w14:paraId="6D808DF3" w14:textId="77777777" w:rsidR="009F1CD8" w:rsidRPr="002C6CF1" w:rsidRDefault="009F1CD8" w:rsidP="009F1CD8">
      <w:pPr>
        <w:rPr>
          <w:rFonts w:cstheme="minorHAnsi"/>
        </w:rPr>
      </w:pPr>
    </w:p>
    <w:p w14:paraId="77D28FB2" w14:textId="5F3AC97A" w:rsidR="009F1CD8" w:rsidRPr="002C6CF1" w:rsidRDefault="009F1CD8" w:rsidP="00AA2865">
      <w:pPr>
        <w:pStyle w:val="ABULLET1"/>
      </w:pPr>
      <w:r w:rsidRPr="002C6CF1">
        <w:t>Longer public transport trip time (1</w:t>
      </w:r>
      <w:r w:rsidR="00B61189">
        <w:t xml:space="preserve"> </w:t>
      </w:r>
      <w:r w:rsidRPr="002C6CF1">
        <w:t>hour)</w:t>
      </w:r>
      <w:r w:rsidR="007D3120">
        <w:t>:</w:t>
      </w:r>
    </w:p>
    <w:p w14:paraId="63DF9992" w14:textId="0091E3CC" w:rsidR="009F1CD8" w:rsidRPr="002C6CF1" w:rsidRDefault="007D3120" w:rsidP="00AA2865">
      <w:pPr>
        <w:pStyle w:val="ABULLET2INDENTED"/>
      </w:pPr>
      <w:r>
        <w:t>c</w:t>
      </w:r>
      <w:r w:rsidR="009F1CD8" w:rsidRPr="002C6CF1">
        <w:t xml:space="preserve">inema </w:t>
      </w:r>
    </w:p>
    <w:p w14:paraId="14136443" w14:textId="21BFB2E6" w:rsidR="009F1CD8" w:rsidRPr="002C6CF1" w:rsidRDefault="007D3120" w:rsidP="00AA2865">
      <w:pPr>
        <w:pStyle w:val="ABULLET2INDENTED"/>
      </w:pPr>
      <w:r>
        <w:t>r</w:t>
      </w:r>
      <w:r w:rsidR="001B7E23">
        <w:t>egional</w:t>
      </w:r>
      <w:r w:rsidR="009F1CD8" w:rsidRPr="002C6CF1">
        <w:t xml:space="preserve"> gallery</w:t>
      </w:r>
    </w:p>
    <w:p w14:paraId="46FA193C" w14:textId="344056D0" w:rsidR="009F1CD8" w:rsidRPr="002C6CF1" w:rsidRDefault="007D3120" w:rsidP="00AA2865">
      <w:pPr>
        <w:pStyle w:val="ABULLET2INDENTED"/>
      </w:pPr>
      <w:r>
        <w:lastRenderedPageBreak/>
        <w:t>s</w:t>
      </w:r>
      <w:r w:rsidR="009F1CD8" w:rsidRPr="002C6CF1">
        <w:t>mall retail mall with restaurants</w:t>
      </w:r>
    </w:p>
    <w:p w14:paraId="03A6E3CC" w14:textId="7755B325" w:rsidR="009F1CD8" w:rsidRPr="002C6CF1" w:rsidRDefault="007D3120" w:rsidP="00AA2865">
      <w:pPr>
        <w:pStyle w:val="ABULLET2INDENTED"/>
      </w:pPr>
      <w:r>
        <w:t>l</w:t>
      </w:r>
      <w:r w:rsidR="009F1CD8" w:rsidRPr="002C6CF1">
        <w:t xml:space="preserve">arge public gardens with public amenities. </w:t>
      </w:r>
    </w:p>
    <w:p w14:paraId="347DCA26" w14:textId="77777777" w:rsidR="009F1CD8" w:rsidRPr="002850D8" w:rsidRDefault="009F1CD8" w:rsidP="00316CF1"/>
    <w:p w14:paraId="58C0E0C1" w14:textId="6221CE8C" w:rsidR="009F1CD8" w:rsidRPr="002C6CF1" w:rsidRDefault="009F1CD8" w:rsidP="00AA2865">
      <w:pPr>
        <w:pStyle w:val="ABULLET1"/>
      </w:pPr>
      <w:r w:rsidRPr="002C6CF1">
        <w:t>Short car trip time (20 mins)</w:t>
      </w:r>
      <w:r w:rsidR="007D3120">
        <w:t>:</w:t>
      </w:r>
    </w:p>
    <w:p w14:paraId="7A7B3ADB" w14:textId="72EC5707" w:rsidR="009F1CD8" w:rsidRDefault="007D3120" w:rsidP="00AA2865">
      <w:pPr>
        <w:pStyle w:val="ABULLET2INDENTED"/>
      </w:pPr>
      <w:r>
        <w:t>w</w:t>
      </w:r>
      <w:r w:rsidR="009F1CD8" w:rsidRPr="002C6CF1">
        <w:t>ineries and market gardens</w:t>
      </w:r>
      <w:r>
        <w:t>.</w:t>
      </w:r>
    </w:p>
    <w:p w14:paraId="6A126170" w14:textId="77777777" w:rsidR="005C0D84" w:rsidRDefault="005C0D84" w:rsidP="00040CFF">
      <w:pPr>
        <w:pStyle w:val="AHEADING4"/>
      </w:pPr>
    </w:p>
    <w:p w14:paraId="463B5723" w14:textId="64CB9355" w:rsidR="002472D0" w:rsidRPr="004643AC" w:rsidRDefault="006A4F96" w:rsidP="00971516">
      <w:pPr>
        <w:pStyle w:val="Heading3"/>
        <w:rPr>
          <w:rFonts w:cstheme="majorBidi"/>
        </w:rPr>
      </w:pPr>
      <w:r w:rsidRPr="002C6CF1">
        <w:t>Demographic</w:t>
      </w:r>
    </w:p>
    <w:p w14:paraId="7ACF9A82" w14:textId="423DBC7E" w:rsidR="002472D0" w:rsidRPr="002C6CF1" w:rsidRDefault="002472D0" w:rsidP="00AA2865">
      <w:pPr>
        <w:pStyle w:val="ABULLET1"/>
      </w:pPr>
      <w:r w:rsidRPr="002C6CF1">
        <w:t xml:space="preserve">A </w:t>
      </w:r>
      <w:r w:rsidR="00E82FAA">
        <w:t xml:space="preserve">community that is </w:t>
      </w:r>
      <w:r w:rsidRPr="002C6CF1">
        <w:t xml:space="preserve">largely </w:t>
      </w:r>
      <w:r w:rsidR="00E82FAA">
        <w:t xml:space="preserve">of </w:t>
      </w:r>
      <w:r w:rsidRPr="002C6CF1">
        <w:t xml:space="preserve">Australian </w:t>
      </w:r>
      <w:r w:rsidR="00F677E7">
        <w:t>descent</w:t>
      </w:r>
      <w:r w:rsidRPr="002C6CF1">
        <w:t>, with</w:t>
      </w:r>
      <w:r w:rsidR="00AF4BC8">
        <w:t xml:space="preserve"> about</w:t>
      </w:r>
      <w:r w:rsidRPr="002C6CF1">
        <w:t xml:space="preserve"> 5% of </w:t>
      </w:r>
      <w:r w:rsidR="00CE0B22">
        <w:t>the population</w:t>
      </w:r>
      <w:r w:rsidR="00CE0B22" w:rsidRPr="002C6CF1">
        <w:t xml:space="preserve"> </w:t>
      </w:r>
      <w:r w:rsidRPr="002C6CF1">
        <w:t xml:space="preserve">identifying as </w:t>
      </w:r>
      <w:r w:rsidR="006344D0">
        <w:t xml:space="preserve">First Nations </w:t>
      </w:r>
      <w:r w:rsidR="00B24EA0">
        <w:t>peoples</w:t>
      </w:r>
      <w:r w:rsidRPr="002C6CF1">
        <w:t>. There is a small tightly knit community of people of German descent who have lived in the area for more than 50 years.</w:t>
      </w:r>
    </w:p>
    <w:p w14:paraId="5EB2F428" w14:textId="7BF15B97" w:rsidR="002472D0" w:rsidRPr="002C6CF1" w:rsidRDefault="002472D0" w:rsidP="00AA2865">
      <w:pPr>
        <w:pStyle w:val="ABULLET1"/>
      </w:pPr>
      <w:r w:rsidRPr="002C6CF1">
        <w:t>Most adults have technical qualifications, and the local employment base is stable with many people working in the rural, services and education sectors.</w:t>
      </w:r>
    </w:p>
    <w:p w14:paraId="43A0238D" w14:textId="1B817615" w:rsidR="002472D0" w:rsidRPr="002C6CF1" w:rsidRDefault="002472D0" w:rsidP="00AA2865">
      <w:pPr>
        <w:pStyle w:val="ABULLET1"/>
      </w:pPr>
      <w:r w:rsidRPr="002C6CF1">
        <w:t>This has traditionally been a farming community with families on the land largely relying on vegetable market gardens and orchards with some small-scale animal husbandry. Few of the younger generation are choosing to stay and many farms are being bought up for new agricultural industry.</w:t>
      </w:r>
    </w:p>
    <w:p w14:paraId="7252B4F0" w14:textId="19F051AB" w:rsidR="002472D0" w:rsidRPr="002C6CF1" w:rsidRDefault="002472D0" w:rsidP="00AA2865">
      <w:pPr>
        <w:pStyle w:val="ABULLET1"/>
      </w:pPr>
      <w:r w:rsidRPr="002C6CF1">
        <w:t>A recent transition to vineyards, olive plantations and truffle farming has increased the economic and employment base, and the area is slowly becoming a country tourist destination.</w:t>
      </w:r>
    </w:p>
    <w:p w14:paraId="5BEA7986" w14:textId="39E9F5F6" w:rsidR="002472D0" w:rsidRPr="002C6CF1" w:rsidRDefault="002472D0" w:rsidP="00AA2865">
      <w:pPr>
        <w:pStyle w:val="ABULLET1"/>
      </w:pPr>
      <w:r w:rsidRPr="002C6CF1">
        <w:t xml:space="preserve">Many families have </w:t>
      </w:r>
      <w:r w:rsidR="00316CF1">
        <w:t>one</w:t>
      </w:r>
      <w:r w:rsidRPr="002C6CF1">
        <w:t xml:space="preserve"> child at </w:t>
      </w:r>
      <w:r w:rsidR="00846FF9" w:rsidRPr="002C6CF1">
        <w:t>home,</w:t>
      </w:r>
      <w:r w:rsidRPr="002C6CF1">
        <w:t xml:space="preserve"> and some have adult children still ‘at home’ unable to afford to move out.</w:t>
      </w:r>
    </w:p>
    <w:p w14:paraId="6B76A1D5" w14:textId="29998219" w:rsidR="002472D0" w:rsidRPr="002C6CF1" w:rsidRDefault="002472D0" w:rsidP="00AA2865">
      <w:pPr>
        <w:pStyle w:val="ABULLET1"/>
      </w:pPr>
      <w:r w:rsidRPr="002C6CF1">
        <w:t>The median age is 45</w:t>
      </w:r>
      <w:r w:rsidR="00316CF1">
        <w:t>.  M</w:t>
      </w:r>
      <w:r w:rsidRPr="002C6CF1">
        <w:t>any young</w:t>
      </w:r>
      <w:r w:rsidR="00FB409C" w:rsidRPr="002C6CF1">
        <w:t>er</w:t>
      </w:r>
      <w:r w:rsidRPr="002C6CF1">
        <w:t xml:space="preserve"> adults are </w:t>
      </w:r>
      <w:r w:rsidR="00FB409C" w:rsidRPr="002C6CF1">
        <w:t xml:space="preserve">trying to </w:t>
      </w:r>
      <w:r w:rsidRPr="002C6CF1">
        <w:t>mov</w:t>
      </w:r>
      <w:r w:rsidR="00FB409C" w:rsidRPr="002C6CF1">
        <w:t>e</w:t>
      </w:r>
      <w:r w:rsidRPr="002C6CF1">
        <w:t xml:space="preserve"> to urban areas for study or the attractions of city life.  </w:t>
      </w:r>
    </w:p>
    <w:p w14:paraId="38695889" w14:textId="3091CA38" w:rsidR="002472D0" w:rsidRPr="002C6CF1" w:rsidRDefault="002472D0" w:rsidP="00AA2865">
      <w:pPr>
        <w:pStyle w:val="ABULLET1"/>
      </w:pPr>
      <w:r w:rsidRPr="002C6CF1">
        <w:t>New arrivals to the town are generally young families leaving the city looking for a more affordable ‘country’ lifestyle and recognising the potential of work-from-home.</w:t>
      </w:r>
    </w:p>
    <w:p w14:paraId="22CBADAF" w14:textId="5463C586" w:rsidR="002472D0" w:rsidRPr="002C6CF1" w:rsidRDefault="002472D0" w:rsidP="00AA2865">
      <w:pPr>
        <w:pStyle w:val="ABULLET1"/>
      </w:pPr>
      <w:r w:rsidRPr="002C6CF1">
        <w:t xml:space="preserve">The ageing resident population is looking to </w:t>
      </w:r>
      <w:r w:rsidR="00AE7D97">
        <w:t>realise</w:t>
      </w:r>
      <w:r w:rsidR="007954FA">
        <w:t xml:space="preserve"> </w:t>
      </w:r>
      <w:r w:rsidRPr="002C6CF1">
        <w:t xml:space="preserve">their home asset and prefer to move into local aged </w:t>
      </w:r>
      <w:r w:rsidR="002272D2">
        <w:t xml:space="preserve">care </w:t>
      </w:r>
      <w:r w:rsidRPr="002C6CF1">
        <w:t>accommodation even if their families have moved elsewhere.</w:t>
      </w:r>
    </w:p>
    <w:p w14:paraId="047781B7" w14:textId="7090779E" w:rsidR="002472D0" w:rsidRPr="002C6CF1" w:rsidRDefault="002472D0" w:rsidP="00AA2865">
      <w:pPr>
        <w:pStyle w:val="ABULLET1"/>
      </w:pPr>
      <w:r w:rsidRPr="002C6CF1">
        <w:t>The community relies on its active and willing volunteer base to organise public events and activities.</w:t>
      </w:r>
    </w:p>
    <w:p w14:paraId="3A8898FA" w14:textId="27420B45" w:rsidR="00FD6F48" w:rsidRPr="002C6CF1" w:rsidRDefault="002472D0" w:rsidP="00AA2865">
      <w:pPr>
        <w:pStyle w:val="ABULLET1"/>
      </w:pPr>
      <w:r w:rsidRPr="002C6CF1">
        <w:t xml:space="preserve">The heritage pub and beer garden remain a focus for family outings and community. </w:t>
      </w:r>
    </w:p>
    <w:p w14:paraId="2B9BF7DC" w14:textId="622600E6" w:rsidR="00FD6F48" w:rsidRPr="002C6CF1" w:rsidRDefault="00FD6F48" w:rsidP="009C3345">
      <w:pPr>
        <w:rPr>
          <w:rFonts w:cstheme="minorHAnsi"/>
          <w:b/>
          <w:bCs/>
        </w:rPr>
      </w:pPr>
    </w:p>
    <w:p w14:paraId="61768F59" w14:textId="69AAB91D" w:rsidR="009C3345" w:rsidRPr="004643AC" w:rsidRDefault="006A4F96" w:rsidP="00971516">
      <w:pPr>
        <w:pStyle w:val="Heading3"/>
        <w:rPr>
          <w:rFonts w:ascii="Arial" w:hAnsi="Arial" w:cstheme="majorBidi"/>
        </w:rPr>
      </w:pPr>
      <w:r w:rsidRPr="002C6CF1">
        <w:t>Resident profile</w:t>
      </w:r>
    </w:p>
    <w:p w14:paraId="2178841E" w14:textId="7C664AA1" w:rsidR="00542508" w:rsidRPr="00542508" w:rsidRDefault="00355C14" w:rsidP="00AA2865">
      <w:pPr>
        <w:pStyle w:val="ABULLET1"/>
      </w:pPr>
      <w:r w:rsidRPr="00542508">
        <w:t>Sixty</w:t>
      </w:r>
      <w:r w:rsidR="009C3345" w:rsidRPr="00542508">
        <w:t xml:space="preserve"> people for a small development </w:t>
      </w:r>
    </w:p>
    <w:p w14:paraId="1F854038" w14:textId="7B4A0E73" w:rsidR="009C3345" w:rsidRPr="00AA2865" w:rsidRDefault="00355C14" w:rsidP="00AA2865">
      <w:pPr>
        <w:pStyle w:val="ABULLET1"/>
        <w:rPr>
          <w:rFonts w:cstheme="minorBidi"/>
        </w:rPr>
      </w:pPr>
      <w:r>
        <w:rPr>
          <w:rFonts w:cstheme="minorBidi"/>
        </w:rPr>
        <w:t>Five</w:t>
      </w:r>
      <w:r w:rsidR="3CD04DC7" w:rsidRPr="25E300C0">
        <w:rPr>
          <w:rFonts w:cstheme="minorBidi"/>
        </w:rPr>
        <w:t xml:space="preserve"> people identify as </w:t>
      </w:r>
      <w:r w:rsidR="000F0039">
        <w:rPr>
          <w:rFonts w:cstheme="minorBidi"/>
        </w:rPr>
        <w:t>First Nations people</w:t>
      </w:r>
      <w:r w:rsidR="00922C61">
        <w:rPr>
          <w:rFonts w:cstheme="minorBidi"/>
        </w:rPr>
        <w:t>s</w:t>
      </w:r>
      <w:r w:rsidR="3CD04DC7" w:rsidRPr="25E300C0">
        <w:rPr>
          <w:rFonts w:cstheme="minorBidi"/>
        </w:rPr>
        <w:t xml:space="preserve">, 15 people are of German </w:t>
      </w:r>
      <w:r w:rsidR="004C1C10">
        <w:rPr>
          <w:rFonts w:cstheme="minorBidi"/>
        </w:rPr>
        <w:t>descent</w:t>
      </w:r>
      <w:r w:rsidR="3CD04DC7" w:rsidRPr="25E300C0">
        <w:rPr>
          <w:rFonts w:cstheme="minorBidi"/>
        </w:rPr>
        <w:t xml:space="preserve">, and 40 are of Australian </w:t>
      </w:r>
      <w:proofErr w:type="gramStart"/>
      <w:r w:rsidR="3CD04DC7" w:rsidRPr="25E300C0">
        <w:rPr>
          <w:rFonts w:cstheme="minorBidi"/>
        </w:rPr>
        <w:t>descent</w:t>
      </w:r>
      <w:proofErr w:type="gramEnd"/>
    </w:p>
    <w:p w14:paraId="74A013A1" w14:textId="63195DAB" w:rsidR="009C3345" w:rsidRPr="002C6CF1" w:rsidRDefault="005015CC" w:rsidP="00AA2865">
      <w:pPr>
        <w:pStyle w:val="ABULLET1"/>
      </w:pPr>
      <w:r>
        <w:t>Forty</w:t>
      </w:r>
      <w:r w:rsidR="009C3345" w:rsidRPr="002C6CF1">
        <w:t xml:space="preserve"> people are women and 20 are </w:t>
      </w:r>
      <w:proofErr w:type="gramStart"/>
      <w:r w:rsidR="009C3345" w:rsidRPr="002C6CF1">
        <w:t>men</w:t>
      </w:r>
      <w:proofErr w:type="gramEnd"/>
    </w:p>
    <w:p w14:paraId="240300EB" w14:textId="5F2B47C1" w:rsidR="00FB409C" w:rsidRPr="002C6CF1" w:rsidRDefault="00542508" w:rsidP="00AA2865">
      <w:pPr>
        <w:pStyle w:val="ABULLET1"/>
      </w:pPr>
      <w:r w:rsidRPr="009A0B07">
        <w:t xml:space="preserve">About </w:t>
      </w:r>
      <w:r w:rsidR="00C06453">
        <w:t>30 people</w:t>
      </w:r>
      <w:r w:rsidRPr="009A0B07">
        <w:t xml:space="preserve"> have </w:t>
      </w:r>
      <w:r w:rsidR="002272D2">
        <w:t xml:space="preserve">a diagnosis of </w:t>
      </w:r>
      <w:r w:rsidRPr="009A0B07">
        <w:t>dementia</w:t>
      </w:r>
    </w:p>
    <w:p w14:paraId="5BEDE9C5" w14:textId="1A6CA0C4" w:rsidR="009C3345" w:rsidRPr="002C6CF1" w:rsidRDefault="009C3345" w:rsidP="00AA2865">
      <w:pPr>
        <w:pStyle w:val="ABULLET1"/>
      </w:pPr>
      <w:r w:rsidRPr="002C6CF1">
        <w:lastRenderedPageBreak/>
        <w:t xml:space="preserve">All residents require </w:t>
      </w:r>
      <w:r w:rsidR="006E5DE7">
        <w:t xml:space="preserve">significant </w:t>
      </w:r>
      <w:r w:rsidRPr="002C6CF1">
        <w:t xml:space="preserve">care </w:t>
      </w:r>
      <w:r w:rsidR="00712B98">
        <w:t xml:space="preserve">and support </w:t>
      </w:r>
      <w:r w:rsidRPr="002C6CF1">
        <w:t>for activities of daily living and many need complex health care</w:t>
      </w:r>
      <w:r w:rsidR="006E5DE7">
        <w:t xml:space="preserve"> (Refer Part 6)</w:t>
      </w:r>
    </w:p>
    <w:p w14:paraId="512E20A7" w14:textId="20BC8E13" w:rsidR="009C3345" w:rsidRDefault="009C3345" w:rsidP="00AA2865">
      <w:pPr>
        <w:pStyle w:val="ABULLET1"/>
      </w:pPr>
      <w:r w:rsidRPr="00316CF1">
        <w:rPr>
          <w:i/>
          <w:iCs/>
        </w:rPr>
        <w:t>Ann</w:t>
      </w:r>
      <w:r w:rsidRPr="002C6CF1">
        <w:t xml:space="preserve">, </w:t>
      </w:r>
      <w:proofErr w:type="gramStart"/>
      <w:r w:rsidRPr="00316CF1">
        <w:rPr>
          <w:i/>
          <w:iCs/>
        </w:rPr>
        <w:t>Bianca</w:t>
      </w:r>
      <w:proofErr w:type="gramEnd"/>
      <w:r w:rsidRPr="002C6CF1">
        <w:t xml:space="preserve"> and </w:t>
      </w:r>
      <w:r w:rsidRPr="00316CF1">
        <w:rPr>
          <w:i/>
          <w:iCs/>
        </w:rPr>
        <w:t>Charlie</w:t>
      </w:r>
      <w:r w:rsidRPr="002C6CF1">
        <w:t xml:space="preserve"> live in this accommodation.  </w:t>
      </w:r>
      <w:r w:rsidRPr="00316CF1">
        <w:rPr>
          <w:i/>
          <w:iCs/>
        </w:rPr>
        <w:t>Francine</w:t>
      </w:r>
      <w:r w:rsidRPr="002C6CF1">
        <w:t xml:space="preserve">, </w:t>
      </w:r>
      <w:proofErr w:type="gramStart"/>
      <w:r w:rsidRPr="00316CF1">
        <w:rPr>
          <w:i/>
          <w:iCs/>
        </w:rPr>
        <w:t>Dave</w:t>
      </w:r>
      <w:proofErr w:type="gramEnd"/>
      <w:r w:rsidRPr="002C6CF1">
        <w:t xml:space="preserve"> and </w:t>
      </w:r>
      <w:proofErr w:type="spellStart"/>
      <w:r w:rsidRPr="00316CF1">
        <w:rPr>
          <w:i/>
          <w:iCs/>
        </w:rPr>
        <w:t>Eleesha</w:t>
      </w:r>
      <w:proofErr w:type="spellEnd"/>
      <w:r w:rsidRPr="002C6CF1">
        <w:t xml:space="preserve"> work in this accommodation (they are the ‘</w:t>
      </w:r>
      <w:r w:rsidR="005015CC">
        <w:t>p</w:t>
      </w:r>
      <w:r w:rsidRPr="002C6CF1">
        <w:t>ersona</w:t>
      </w:r>
      <w:r w:rsidR="00724488">
        <w:t>s</w:t>
      </w:r>
      <w:r w:rsidRPr="002C6CF1">
        <w:t xml:space="preserve">’ in the </w:t>
      </w:r>
      <w:r w:rsidR="00D155F9">
        <w:t>P</w:t>
      </w:r>
      <w:r w:rsidRPr="002C6CF1">
        <w:t xml:space="preserve">rinciples and Guidelines). </w:t>
      </w:r>
    </w:p>
    <w:p w14:paraId="0812EC48" w14:textId="77777777" w:rsidR="004643AC" w:rsidRPr="004643AC" w:rsidRDefault="004643AC" w:rsidP="004643AC">
      <w:pPr>
        <w:pStyle w:val="ABULLET1"/>
        <w:numPr>
          <w:ilvl w:val="0"/>
          <w:numId w:val="0"/>
        </w:numPr>
        <w:ind w:left="357"/>
      </w:pPr>
    </w:p>
    <w:p w14:paraId="56EA0F91" w14:textId="3347D255" w:rsidR="00FA0860" w:rsidRDefault="006A4F96" w:rsidP="00AC67EF">
      <w:pPr>
        <w:pStyle w:val="Heading1"/>
      </w:pPr>
      <w:bookmarkStart w:id="20" w:name="_Toc148113883"/>
      <w:r>
        <w:t>Part</w:t>
      </w:r>
      <w:r w:rsidR="00D8096F">
        <w:t xml:space="preserve"> </w:t>
      </w:r>
      <w:r w:rsidR="002F6E34">
        <w:t>6</w:t>
      </w:r>
      <w:r w:rsidR="00AC67EF">
        <w:tab/>
      </w:r>
      <w:r w:rsidRPr="002C6CF1">
        <w:t xml:space="preserve">General design </w:t>
      </w:r>
      <w:r>
        <w:t>considerations</w:t>
      </w:r>
      <w:bookmarkEnd w:id="20"/>
    </w:p>
    <w:p w14:paraId="394C9413" w14:textId="0EA947F6" w:rsidR="008800A8" w:rsidRPr="00AC67EF" w:rsidRDefault="008800A8" w:rsidP="00AC67EF">
      <w:pPr>
        <w:pStyle w:val="Heading2"/>
      </w:pPr>
      <w:bookmarkStart w:id="21" w:name="_Toc148113884"/>
      <w:r>
        <w:t xml:space="preserve">6.1 </w:t>
      </w:r>
      <w:r w:rsidR="00FD1929">
        <w:tab/>
      </w:r>
      <w:r>
        <w:t xml:space="preserve">People using </w:t>
      </w:r>
      <w:r w:rsidR="00E954CB">
        <w:t xml:space="preserve">permanent residential </w:t>
      </w:r>
      <w:proofErr w:type="gramStart"/>
      <w:r>
        <w:t>care</w:t>
      </w:r>
      <w:bookmarkEnd w:id="21"/>
      <w:proofErr w:type="gramEnd"/>
      <w:r>
        <w:t xml:space="preserve"> </w:t>
      </w:r>
    </w:p>
    <w:p w14:paraId="4ED37D0F" w14:textId="5B20FD69" w:rsidR="00C143D4" w:rsidRDefault="008800A8" w:rsidP="00040CFF">
      <w:pPr>
        <w:pStyle w:val="Paragraphtext"/>
      </w:pPr>
      <w:r w:rsidRPr="0038509F">
        <w:t xml:space="preserve">More than half the people living in permanent aged care </w:t>
      </w:r>
      <w:r w:rsidR="00E954CB">
        <w:t xml:space="preserve">(58%) </w:t>
      </w:r>
      <w:r w:rsidRPr="0038509F">
        <w:t>are aged over 85 years</w:t>
      </w:r>
      <w:r w:rsidR="006C3E10">
        <w:t xml:space="preserve"> and two in three are women</w:t>
      </w:r>
      <w:r w:rsidR="00E954CB" w:rsidRPr="0038509F">
        <w:t xml:space="preserve">. </w:t>
      </w:r>
      <w:r w:rsidR="005B04EB">
        <w:t>First Nations people face multiple health and social disadvantages</w:t>
      </w:r>
      <w:r w:rsidR="002272D2">
        <w:t>, a higher risk of developing</w:t>
      </w:r>
      <w:r w:rsidR="00925318">
        <w:t xml:space="preserve"> </w:t>
      </w:r>
      <w:r w:rsidR="005B04EB">
        <w:t>serious medical conditions</w:t>
      </w:r>
      <w:r w:rsidR="002272D2">
        <w:t>,</w:t>
      </w:r>
      <w:r w:rsidR="005B04EB">
        <w:t xml:space="preserve"> and a lower life expectancy than non-Indigenous people. </w:t>
      </w:r>
      <w:r w:rsidR="001F3B4A">
        <w:t>Consequently</w:t>
      </w:r>
      <w:r w:rsidR="001D3236">
        <w:t>,</w:t>
      </w:r>
      <w:r w:rsidR="001F3B4A">
        <w:t xml:space="preserve"> F</w:t>
      </w:r>
      <w:r w:rsidR="00925318">
        <w:t xml:space="preserve">irst Nations people </w:t>
      </w:r>
      <w:r w:rsidR="001F3B4A">
        <w:t>may</w:t>
      </w:r>
      <w:r w:rsidR="00925318">
        <w:t xml:space="preserve"> access aged care </w:t>
      </w:r>
      <w:r w:rsidR="005B04EB">
        <w:t xml:space="preserve">from the age of 50 and </w:t>
      </w:r>
      <w:r w:rsidR="00925318">
        <w:t>many are in their 60s and 70s.</w:t>
      </w:r>
      <w:r w:rsidR="00C143D4">
        <w:t xml:space="preserve"> </w:t>
      </w:r>
    </w:p>
    <w:p w14:paraId="6867C993" w14:textId="02E9B713" w:rsidR="00925318" w:rsidRDefault="002272D2" w:rsidP="00040CFF">
      <w:pPr>
        <w:pStyle w:val="Paragraphtext"/>
      </w:pPr>
      <w:r>
        <w:t xml:space="preserve">Many </w:t>
      </w:r>
      <w:r w:rsidR="001F3B4A">
        <w:t>aged care r</w:t>
      </w:r>
      <w:r w:rsidR="00C143D4">
        <w:t xml:space="preserve">esidents </w:t>
      </w:r>
      <w:r>
        <w:t xml:space="preserve">were </w:t>
      </w:r>
      <w:r w:rsidR="00E954CB">
        <w:t>born overseas in non-English speaking countries, or have a parent born overseas</w:t>
      </w:r>
      <w:r w:rsidR="00C143D4">
        <w:t>.</w:t>
      </w:r>
      <w:r w:rsidR="00E954CB">
        <w:t xml:space="preserve"> </w:t>
      </w:r>
      <w:r w:rsidR="00C143D4">
        <w:t>S</w:t>
      </w:r>
      <w:r w:rsidR="00E954CB">
        <w:t>ome 60% were born in Australia</w:t>
      </w:r>
      <w:r w:rsidR="00903892">
        <w:t xml:space="preserve"> and English </w:t>
      </w:r>
      <w:r w:rsidR="00087A6B">
        <w:t>remains</w:t>
      </w:r>
      <w:r w:rsidR="00903892">
        <w:t xml:space="preserve"> the</w:t>
      </w:r>
      <w:r>
        <w:t>ir</w:t>
      </w:r>
      <w:r w:rsidR="00903892">
        <w:t xml:space="preserve"> preferred language.</w:t>
      </w:r>
      <w:r w:rsidR="00925318" w:rsidRPr="00925318">
        <w:rPr>
          <w:rStyle w:val="FootnoteReference"/>
          <w:rFonts w:cstheme="minorHAnsi"/>
        </w:rPr>
        <w:t xml:space="preserve"> </w:t>
      </w:r>
    </w:p>
    <w:p w14:paraId="1D41F385" w14:textId="1BA6971E" w:rsidR="00925318" w:rsidRDefault="00925318" w:rsidP="00040CFF">
      <w:pPr>
        <w:pStyle w:val="Paragraphtext"/>
      </w:pPr>
      <w:r>
        <w:t>Almost all residents require care for activities of daily living (99.8%) and complex health care (99.6%), while many people ha</w:t>
      </w:r>
      <w:r w:rsidR="00E232C7">
        <w:t>ve</w:t>
      </w:r>
      <w:r>
        <w:t xml:space="preserve"> care needs relating to cognition and behaviour (97.4%).</w:t>
      </w:r>
      <w:r>
        <w:rPr>
          <w:rStyle w:val="FootnoteReference"/>
          <w:rFonts w:cstheme="minorHAnsi"/>
        </w:rPr>
        <w:footnoteReference w:id="9"/>
      </w:r>
    </w:p>
    <w:p w14:paraId="72F18FE6" w14:textId="30644003" w:rsidR="008800A8" w:rsidRPr="00AC67EF" w:rsidRDefault="00925318" w:rsidP="00AC67EF">
      <w:pPr>
        <w:pStyle w:val="Paragraphtext"/>
      </w:pPr>
      <w:r>
        <w:t xml:space="preserve">In 2019-20 more than half (54%) of people living in residential aged care had a diagnosis of dementia.   </w:t>
      </w:r>
    </w:p>
    <w:p w14:paraId="38FCAD97" w14:textId="6155B742" w:rsidR="00DB09A4" w:rsidRPr="00AC67EF" w:rsidRDefault="002F6E34" w:rsidP="00AC67EF">
      <w:pPr>
        <w:pStyle w:val="Heading2"/>
      </w:pPr>
      <w:bookmarkStart w:id="22" w:name="_Toc148113885"/>
      <w:r>
        <w:t>6</w:t>
      </w:r>
      <w:r w:rsidR="0085389F" w:rsidRPr="002C6CF1">
        <w:t>.</w:t>
      </w:r>
      <w:r w:rsidR="00D757CD">
        <w:t>2</w:t>
      </w:r>
      <w:r w:rsidR="0085389F" w:rsidRPr="002C6CF1">
        <w:t xml:space="preserve"> </w:t>
      </w:r>
      <w:r w:rsidR="00FD1929">
        <w:tab/>
      </w:r>
      <w:r w:rsidR="004E18DA">
        <w:t>Residential a</w:t>
      </w:r>
      <w:r w:rsidR="007A1A16">
        <w:t xml:space="preserve">ged care </w:t>
      </w:r>
      <w:r w:rsidR="006A4F96" w:rsidRPr="002C6CF1">
        <w:t>services</w:t>
      </w:r>
      <w:bookmarkEnd w:id="22"/>
      <w:r w:rsidR="006A4F96" w:rsidRPr="002C6CF1">
        <w:t xml:space="preserve"> </w:t>
      </w:r>
    </w:p>
    <w:p w14:paraId="296313A0" w14:textId="42FB238D" w:rsidR="00726C75" w:rsidRDefault="00726C75" w:rsidP="00040CFF">
      <w:pPr>
        <w:pStyle w:val="Paragraphtext"/>
      </w:pPr>
      <w:r w:rsidRPr="002C6CF1">
        <w:t xml:space="preserve">Residential </w:t>
      </w:r>
      <w:r>
        <w:t xml:space="preserve">aged </w:t>
      </w:r>
      <w:r w:rsidRPr="002C6CF1">
        <w:t xml:space="preserve">care is for older people </w:t>
      </w:r>
      <w:r>
        <w:t>who can no longer live independently at home. It</w:t>
      </w:r>
      <w:r w:rsidR="002D5B62">
        <w:t> </w:t>
      </w:r>
      <w:r>
        <w:t>includes accommodation and personal care, as well as access to nursing and general health care services.</w:t>
      </w:r>
    </w:p>
    <w:p w14:paraId="56BCA9A3" w14:textId="77777777" w:rsidR="00D45338" w:rsidRPr="002C6CF1" w:rsidRDefault="00D45338" w:rsidP="00040CFF">
      <w:pPr>
        <w:pStyle w:val="Paragraphtext"/>
      </w:pPr>
    </w:p>
    <w:p w14:paraId="6D9F8DF8" w14:textId="378FB3A3" w:rsidR="000A7147" w:rsidRDefault="009F2BB6" w:rsidP="00040CFF">
      <w:pPr>
        <w:pStyle w:val="Paragraphtext"/>
      </w:pPr>
      <w:r>
        <w:t>R</w:t>
      </w:r>
      <w:r w:rsidR="00135A38">
        <w:t xml:space="preserve">esidential aged care </w:t>
      </w:r>
      <w:r w:rsidR="00D51531">
        <w:t>services include</w:t>
      </w:r>
      <w:r w:rsidR="000A7147" w:rsidRPr="002C6CF1">
        <w:t>:</w:t>
      </w:r>
    </w:p>
    <w:p w14:paraId="68DB9EAC" w14:textId="77777777" w:rsidR="009F2BB6" w:rsidRPr="002C6CF1" w:rsidRDefault="009F2BB6" w:rsidP="000A7147">
      <w:pPr>
        <w:rPr>
          <w:rFonts w:cstheme="minorHAnsi"/>
          <w:lang w:val="en-AU"/>
        </w:rPr>
      </w:pPr>
    </w:p>
    <w:p w14:paraId="688E5DFA" w14:textId="5A0D6612" w:rsidR="00097AD7" w:rsidRPr="002C6CF1" w:rsidRDefault="228D58DB" w:rsidP="00AA2865">
      <w:pPr>
        <w:pStyle w:val="ABULLET1"/>
      </w:pPr>
      <w:r w:rsidRPr="004C4915">
        <w:rPr>
          <w:b/>
        </w:rPr>
        <w:t xml:space="preserve">Accommodation </w:t>
      </w:r>
      <w:r w:rsidR="79A16C4F" w:rsidRPr="004C4915">
        <w:rPr>
          <w:b/>
        </w:rPr>
        <w:t>services</w:t>
      </w:r>
      <w:r w:rsidRPr="004C4915">
        <w:rPr>
          <w:b/>
        </w:rPr>
        <w:t xml:space="preserve"> </w:t>
      </w:r>
      <w:r w:rsidR="00B76C92">
        <w:t>–</w:t>
      </w:r>
      <w:r w:rsidRPr="004C4915">
        <w:t xml:space="preserve"> providing a </w:t>
      </w:r>
      <w:r w:rsidR="79A16C4F" w:rsidRPr="004C4915">
        <w:t>domestic environment</w:t>
      </w:r>
      <w:r w:rsidR="000A7147" w:rsidRPr="004C4915">
        <w:t xml:space="preserve"> with </w:t>
      </w:r>
      <w:r w:rsidR="79A16C4F" w:rsidRPr="004C4915">
        <w:t>bed</w:t>
      </w:r>
      <w:r w:rsidRPr="004C4915">
        <w:t>room</w:t>
      </w:r>
      <w:r w:rsidR="79A16C4F" w:rsidRPr="004C4915">
        <w:t>s</w:t>
      </w:r>
      <w:r w:rsidR="00D2661D" w:rsidRPr="004C4915">
        <w:t xml:space="preserve"> </w:t>
      </w:r>
      <w:r w:rsidR="007A1ABD" w:rsidRPr="004C4915">
        <w:t>(with</w:t>
      </w:r>
      <w:r w:rsidR="002D5B62">
        <w:t> </w:t>
      </w:r>
      <w:r w:rsidR="007A1ABD" w:rsidRPr="004C4915">
        <w:t>furniture and bedding)</w:t>
      </w:r>
      <w:r w:rsidR="79A16C4F" w:rsidRPr="004C4915">
        <w:t xml:space="preserve">, </w:t>
      </w:r>
      <w:r w:rsidR="00D2661D" w:rsidRPr="004C4915">
        <w:t xml:space="preserve">ensuite </w:t>
      </w:r>
      <w:r w:rsidR="79A16C4F" w:rsidRPr="004C4915">
        <w:t>bathrooms</w:t>
      </w:r>
      <w:r w:rsidRPr="004C4915">
        <w:t xml:space="preserve"> </w:t>
      </w:r>
      <w:r w:rsidR="79A16C4F" w:rsidRPr="004C4915">
        <w:t xml:space="preserve">and </w:t>
      </w:r>
      <w:r w:rsidR="0005089E" w:rsidRPr="004C4915">
        <w:t xml:space="preserve">communal living </w:t>
      </w:r>
      <w:r w:rsidR="79A16C4F" w:rsidRPr="004C4915">
        <w:t>spaces</w:t>
      </w:r>
      <w:r w:rsidRPr="004C4915">
        <w:t>.</w:t>
      </w:r>
    </w:p>
    <w:p w14:paraId="20B9CF60" w14:textId="74AC46C2" w:rsidR="00097AD7" w:rsidRPr="002C6CF1" w:rsidRDefault="000A7147" w:rsidP="00AA2865">
      <w:pPr>
        <w:pStyle w:val="ABULLET1"/>
      </w:pPr>
      <w:r w:rsidRPr="002C6CF1">
        <w:rPr>
          <w:b/>
        </w:rPr>
        <w:t xml:space="preserve">Hotel </w:t>
      </w:r>
      <w:r w:rsidR="00864B3F">
        <w:rPr>
          <w:b/>
        </w:rPr>
        <w:t xml:space="preserve">type </w:t>
      </w:r>
      <w:r w:rsidRPr="002C6CF1">
        <w:rPr>
          <w:b/>
        </w:rPr>
        <w:t>services</w:t>
      </w:r>
      <w:r w:rsidRPr="002C6CF1">
        <w:t xml:space="preserve"> </w:t>
      </w:r>
      <w:r w:rsidR="00B76C92">
        <w:t>–</w:t>
      </w:r>
      <w:r w:rsidRPr="002C6CF1">
        <w:t xml:space="preserve"> providing </w:t>
      </w:r>
      <w:r w:rsidR="005C6217" w:rsidRPr="25E300C0">
        <w:t>toiletries</w:t>
      </w:r>
      <w:r w:rsidR="005C6217">
        <w:t>,</w:t>
      </w:r>
      <w:r w:rsidR="005C6217" w:rsidRPr="002C6CF1">
        <w:t xml:space="preserve"> </w:t>
      </w:r>
      <w:r w:rsidRPr="002C6CF1">
        <w:t>meals, cleaning, laundry, waste disposal, maintenance of buildings and grounds</w:t>
      </w:r>
      <w:r w:rsidR="007A1A16">
        <w:t>.</w:t>
      </w:r>
    </w:p>
    <w:p w14:paraId="403F8DBA" w14:textId="39047350" w:rsidR="009F2BB6" w:rsidRPr="008009FD" w:rsidRDefault="000A7147" w:rsidP="00AA2865">
      <w:pPr>
        <w:pStyle w:val="ABULLET1"/>
      </w:pPr>
      <w:r w:rsidRPr="002C6CF1">
        <w:rPr>
          <w:b/>
        </w:rPr>
        <w:lastRenderedPageBreak/>
        <w:t>Personal and clinical care services</w:t>
      </w:r>
      <w:r w:rsidRPr="002C6CF1">
        <w:t xml:space="preserve"> </w:t>
      </w:r>
      <w:r w:rsidR="00B76C92">
        <w:t>–</w:t>
      </w:r>
      <w:r w:rsidRPr="002C6CF1">
        <w:t xml:space="preserve"> providing help with </w:t>
      </w:r>
      <w:r w:rsidR="00CE0E49">
        <w:t>activities of daily living (</w:t>
      </w:r>
      <w:proofErr w:type="gramStart"/>
      <w:r w:rsidR="00FC51FC">
        <w:t>e.g.</w:t>
      </w:r>
      <w:proofErr w:type="gramEnd"/>
      <w:r w:rsidR="002D5B62">
        <w:t> </w:t>
      </w:r>
      <w:r w:rsidRPr="002C6CF1">
        <w:t>personal hygiene, dressing, grooming and moving around</w:t>
      </w:r>
      <w:r w:rsidR="00FC51FC">
        <w:t>)</w:t>
      </w:r>
      <w:r w:rsidR="002272D2">
        <w:t>,</w:t>
      </w:r>
      <w:r w:rsidRPr="002C6CF1">
        <w:t xml:space="preserve"> emotional support, nursing care</w:t>
      </w:r>
      <w:r w:rsidR="00B00758">
        <w:t>,</w:t>
      </w:r>
      <w:r w:rsidRPr="002C6CF1">
        <w:t xml:space="preserve"> </w:t>
      </w:r>
      <w:r w:rsidR="00B00758">
        <w:t xml:space="preserve">access to </w:t>
      </w:r>
      <w:r w:rsidRPr="002C6CF1">
        <w:t xml:space="preserve">allied health and therapy services, </w:t>
      </w:r>
      <w:r w:rsidR="005830E6">
        <w:t>administering</w:t>
      </w:r>
      <w:r w:rsidRPr="002C6CF1">
        <w:t xml:space="preserve"> medication</w:t>
      </w:r>
      <w:r w:rsidR="002272D2">
        <w:t>,</w:t>
      </w:r>
      <w:r w:rsidR="00864B3F">
        <w:t xml:space="preserve"> </w:t>
      </w:r>
      <w:r w:rsidR="00864B3F" w:rsidRPr="494BDB36">
        <w:t>and support for residents with cognitive impairment.</w:t>
      </w:r>
    </w:p>
    <w:p w14:paraId="612CE598" w14:textId="5B6B0ADA" w:rsidR="009F2BB6" w:rsidRPr="008009FD" w:rsidRDefault="009F2BB6" w:rsidP="00AA2865">
      <w:pPr>
        <w:pStyle w:val="ABULLET1"/>
      </w:pPr>
      <w:r w:rsidRPr="494BDB36">
        <w:rPr>
          <w:b/>
        </w:rPr>
        <w:t xml:space="preserve">Social </w:t>
      </w:r>
      <w:r>
        <w:rPr>
          <w:b/>
        </w:rPr>
        <w:t xml:space="preserve">engagement </w:t>
      </w:r>
      <w:r w:rsidRPr="494BDB36">
        <w:t xml:space="preserve">– providing </w:t>
      </w:r>
      <w:r>
        <w:t xml:space="preserve">programs </w:t>
      </w:r>
      <w:r w:rsidRPr="494BDB36">
        <w:t xml:space="preserve">to encourage residents to take part in activities, </w:t>
      </w:r>
      <w:proofErr w:type="gramStart"/>
      <w:r w:rsidRPr="494BDB36">
        <w:t>outings</w:t>
      </w:r>
      <w:proofErr w:type="gramEnd"/>
      <w:r w:rsidRPr="494BDB36">
        <w:t xml:space="preserve"> and community life </w:t>
      </w:r>
      <w:r>
        <w:t xml:space="preserve">within and </w:t>
      </w:r>
      <w:r w:rsidRPr="494BDB36">
        <w:t xml:space="preserve">outside </w:t>
      </w:r>
      <w:r w:rsidR="00A42AB3">
        <w:t xml:space="preserve">of </w:t>
      </w:r>
      <w:r w:rsidRPr="494BDB36">
        <w:t>the</w:t>
      </w:r>
      <w:r>
        <w:t xml:space="preserve">ir </w:t>
      </w:r>
      <w:r w:rsidR="002008AB">
        <w:t xml:space="preserve">care </w:t>
      </w:r>
      <w:r>
        <w:t>accommodation</w:t>
      </w:r>
      <w:r w:rsidRPr="494BDB36">
        <w:t xml:space="preserve">. </w:t>
      </w:r>
      <w:r w:rsidRPr="00864B3F">
        <w:t xml:space="preserve"> </w:t>
      </w:r>
    </w:p>
    <w:p w14:paraId="4126B1A0" w14:textId="77777777" w:rsidR="00DC286B" w:rsidRPr="002C6CF1" w:rsidRDefault="00DC286B">
      <w:pPr>
        <w:rPr>
          <w:rFonts w:cstheme="minorHAnsi"/>
          <w:b/>
          <w:bCs/>
        </w:rPr>
      </w:pPr>
    </w:p>
    <w:p w14:paraId="4B9FCAEB" w14:textId="72665006" w:rsidR="00DC286B" w:rsidRPr="002C6CF1" w:rsidRDefault="00864B3F" w:rsidP="00040CFF">
      <w:pPr>
        <w:pStyle w:val="Paragraphtext"/>
      </w:pPr>
      <w:r>
        <w:t>All people living in residential aged care</w:t>
      </w:r>
      <w:r w:rsidR="00C7485F">
        <w:t xml:space="preserve"> will need assistance with one or more of the following</w:t>
      </w:r>
      <w:r w:rsidR="00DC286B" w:rsidRPr="002C6CF1">
        <w:t>:</w:t>
      </w:r>
    </w:p>
    <w:p w14:paraId="7FCC8568" w14:textId="54603706" w:rsidR="00864B3F" w:rsidRPr="002C6CF1" w:rsidRDefault="00864B3F" w:rsidP="00AA2865">
      <w:pPr>
        <w:pStyle w:val="ABULLET1"/>
      </w:pPr>
      <w:r w:rsidRPr="002C6CF1">
        <w:rPr>
          <w:b/>
        </w:rPr>
        <w:t>Daily living activities</w:t>
      </w:r>
      <w:r w:rsidRPr="002C6CF1">
        <w:t xml:space="preserve"> –</w:t>
      </w:r>
      <w:r w:rsidR="008A6D25">
        <w:t xml:space="preserve"> </w:t>
      </w:r>
      <w:r w:rsidRPr="002C6CF1">
        <w:t xml:space="preserve">assistance with self-care tasks </w:t>
      </w:r>
      <w:r w:rsidR="00480DAF">
        <w:t xml:space="preserve">due to physical or cognitive impairment </w:t>
      </w:r>
      <w:r w:rsidR="00765E45">
        <w:t>(</w:t>
      </w:r>
      <w:proofErr w:type="gramStart"/>
      <w:r w:rsidR="00765E45">
        <w:t>e.g.</w:t>
      </w:r>
      <w:proofErr w:type="gramEnd"/>
      <w:r>
        <w:t xml:space="preserve"> personal hygiene and grooming, toileting and continence, eating and drinking, and mobility and transfers</w:t>
      </w:r>
      <w:r w:rsidR="00765E45">
        <w:t>)</w:t>
      </w:r>
      <w:r>
        <w:t xml:space="preserve">. </w:t>
      </w:r>
    </w:p>
    <w:p w14:paraId="7FF798E9" w14:textId="20E2E492" w:rsidR="00864B3F" w:rsidRPr="006B2790" w:rsidRDefault="00864B3F" w:rsidP="00AA2865">
      <w:pPr>
        <w:pStyle w:val="ABULLET1"/>
      </w:pPr>
      <w:r w:rsidRPr="005057D6">
        <w:rPr>
          <w:b/>
        </w:rPr>
        <w:t>Clinical care</w:t>
      </w:r>
      <w:r w:rsidRPr="005057D6">
        <w:t xml:space="preserve"> – routine assistance with health care services such as </w:t>
      </w:r>
      <w:r>
        <w:t>the provision of medications</w:t>
      </w:r>
      <w:r w:rsidRPr="00B678C5">
        <w:t xml:space="preserve">, </w:t>
      </w:r>
      <w:r w:rsidRPr="00C74FEB">
        <w:t xml:space="preserve">general nursing services, and </w:t>
      </w:r>
      <w:r>
        <w:t xml:space="preserve">assistance to </w:t>
      </w:r>
      <w:r w:rsidRPr="00C74FEB">
        <w:t xml:space="preserve">access </w:t>
      </w:r>
      <w:r>
        <w:t xml:space="preserve">other </w:t>
      </w:r>
      <w:r w:rsidRPr="00C74FEB">
        <w:t xml:space="preserve">health services </w:t>
      </w:r>
      <w:r>
        <w:t>(</w:t>
      </w:r>
      <w:proofErr w:type="gramStart"/>
      <w:r>
        <w:t>e.g.</w:t>
      </w:r>
      <w:proofErr w:type="gramEnd"/>
      <w:r>
        <w:t xml:space="preserve"> </w:t>
      </w:r>
      <w:r w:rsidRPr="00C74FEB">
        <w:t>arranging appointments with GPs, specialist and allied health professionals</w:t>
      </w:r>
      <w:r>
        <w:t>)</w:t>
      </w:r>
      <w:r w:rsidRPr="00C74FEB">
        <w:t>.</w:t>
      </w:r>
    </w:p>
    <w:p w14:paraId="67C398FA" w14:textId="0B99D7DD" w:rsidR="00864B3F" w:rsidRPr="002C6CF1" w:rsidRDefault="00864B3F" w:rsidP="00AA2865">
      <w:pPr>
        <w:pStyle w:val="ABULLET1"/>
      </w:pPr>
      <w:r w:rsidRPr="00893138">
        <w:rPr>
          <w:b/>
        </w:rPr>
        <w:t>Cognition and behaviour</w:t>
      </w:r>
      <w:r w:rsidR="00712B98">
        <w:rPr>
          <w:b/>
        </w:rPr>
        <w:t>al challenges</w:t>
      </w:r>
      <w:r w:rsidRPr="00893138">
        <w:t xml:space="preserve"> –</w:t>
      </w:r>
      <w:r w:rsidR="00712B98">
        <w:t xml:space="preserve"> </w:t>
      </w:r>
      <w:r w:rsidRPr="00893138">
        <w:t>assistance with everyday activities</w:t>
      </w:r>
      <w:r w:rsidR="00480DAF">
        <w:t xml:space="preserve"> due to impaired cognition</w:t>
      </w:r>
      <w:r w:rsidR="00FF3C06">
        <w:t>, possibly including positive support for reactive behaviours</w:t>
      </w:r>
      <w:r w:rsidR="00712B98">
        <w:t xml:space="preserve"> </w:t>
      </w:r>
      <w:r w:rsidR="00FF3C06">
        <w:t>(</w:t>
      </w:r>
      <w:proofErr w:type="gramStart"/>
      <w:r>
        <w:t>e.g.</w:t>
      </w:r>
      <w:proofErr w:type="gramEnd"/>
      <w:r>
        <w:t xml:space="preserve"> agitat</w:t>
      </w:r>
      <w:r w:rsidR="00712B98">
        <w:t>ion</w:t>
      </w:r>
      <w:r>
        <w:t>, wandering, anxiety</w:t>
      </w:r>
      <w:r w:rsidR="00712B98">
        <w:t xml:space="preserve"> or </w:t>
      </w:r>
      <w:r>
        <w:t>depression</w:t>
      </w:r>
      <w:r w:rsidR="00712B98">
        <w:t>).</w:t>
      </w:r>
    </w:p>
    <w:p w14:paraId="13999634" w14:textId="24F6FE80" w:rsidR="00C03842" w:rsidRPr="00E00484" w:rsidRDefault="00864B3F" w:rsidP="00E00484">
      <w:pPr>
        <w:pStyle w:val="ABULLET1"/>
      </w:pPr>
      <w:r w:rsidRPr="005E0E67">
        <w:rPr>
          <w:b/>
        </w:rPr>
        <w:t>Complex health care</w:t>
      </w:r>
      <w:r w:rsidRPr="005E0E67">
        <w:t xml:space="preserve"> </w:t>
      </w:r>
      <w:r w:rsidR="00B76C92">
        <w:t>–</w:t>
      </w:r>
      <w:r w:rsidRPr="005E0E67">
        <w:t xml:space="preserve"> assistance with medical conditions undertaken by staff (</w:t>
      </w:r>
      <w:proofErr w:type="gramStart"/>
      <w:r w:rsidRPr="005E0E67">
        <w:t>e.g.</w:t>
      </w:r>
      <w:proofErr w:type="gramEnd"/>
      <w:r w:rsidRPr="005E0E67">
        <w:t xml:space="preserve"> </w:t>
      </w:r>
      <w:r w:rsidRPr="00472F17">
        <w:t>feeding by tube, colostomy and catheter care, complex wound management, need for oxygen</w:t>
      </w:r>
      <w:r>
        <w:t>)</w:t>
      </w:r>
      <w:r w:rsidRPr="00472F17">
        <w:t>.</w:t>
      </w:r>
      <w:r w:rsidR="00391302">
        <w:rPr>
          <w:rStyle w:val="FootnoteReference"/>
          <w:color w:val="000000"/>
          <w:sz w:val="24"/>
          <w:lang w:val="en-GB"/>
        </w:rPr>
        <w:footnoteReference w:id="10"/>
      </w:r>
    </w:p>
    <w:p w14:paraId="62EC2835" w14:textId="0E0FEA3B" w:rsidR="004E7B79" w:rsidRPr="00AC67EF" w:rsidRDefault="002F6E34" w:rsidP="00AC67EF">
      <w:pPr>
        <w:pStyle w:val="Heading2"/>
      </w:pPr>
      <w:bookmarkStart w:id="23" w:name="_Toc148113886"/>
      <w:r>
        <w:t>6</w:t>
      </w:r>
      <w:r w:rsidR="0085389F" w:rsidRPr="002C6CF1">
        <w:t>.</w:t>
      </w:r>
      <w:r w:rsidR="00D757CD">
        <w:t>3</w:t>
      </w:r>
      <w:r w:rsidR="0085389F" w:rsidRPr="002C6CF1">
        <w:t xml:space="preserve"> </w:t>
      </w:r>
      <w:r w:rsidR="00FD1929">
        <w:tab/>
      </w:r>
      <w:r w:rsidR="002272D2">
        <w:t>R</w:t>
      </w:r>
      <w:r w:rsidR="006A4F96" w:rsidRPr="002C6CF1">
        <w:t>esilient aged care accommodation</w:t>
      </w:r>
      <w:bookmarkEnd w:id="23"/>
    </w:p>
    <w:p w14:paraId="77D2E701" w14:textId="4578C3D0" w:rsidR="004E7B79" w:rsidRPr="002C6CF1" w:rsidRDefault="006A4F96" w:rsidP="00971516">
      <w:pPr>
        <w:pStyle w:val="Heading3"/>
      </w:pPr>
      <w:r w:rsidRPr="002C6CF1">
        <w:t>Adaptable and flexible</w:t>
      </w:r>
    </w:p>
    <w:p w14:paraId="43FA154F" w14:textId="2917CFBC" w:rsidR="008B5B50" w:rsidRPr="002C6CF1" w:rsidRDefault="00327976" w:rsidP="00040CFF">
      <w:pPr>
        <w:pStyle w:val="Paragraphtext"/>
      </w:pPr>
      <w:r w:rsidRPr="002C6CF1">
        <w:t xml:space="preserve">Consider the importance of adaptable </w:t>
      </w:r>
      <w:r w:rsidR="00A97078">
        <w:t xml:space="preserve">residential </w:t>
      </w:r>
      <w:r w:rsidRPr="002C6CF1">
        <w:t xml:space="preserve">accommodation </w:t>
      </w:r>
      <w:r w:rsidR="009C6790" w:rsidRPr="002C6CF1">
        <w:t xml:space="preserve">designed </w:t>
      </w:r>
      <w:r w:rsidRPr="002C6CF1">
        <w:t xml:space="preserve">for an Australian ageing </w:t>
      </w:r>
      <w:r w:rsidR="004B3A91">
        <w:t xml:space="preserve">population </w:t>
      </w:r>
      <w:r w:rsidR="009C6790" w:rsidRPr="002C6CF1">
        <w:t>that is in</w:t>
      </w:r>
      <w:r w:rsidRPr="002C6CF1">
        <w:t xml:space="preserve"> </w:t>
      </w:r>
      <w:r w:rsidR="00DC714B">
        <w:t>a state of</w:t>
      </w:r>
      <w:r w:rsidR="00DC714B" w:rsidRPr="002C6CF1">
        <w:t xml:space="preserve"> </w:t>
      </w:r>
      <w:r w:rsidRPr="002C6CF1">
        <w:t xml:space="preserve">flux. </w:t>
      </w:r>
    </w:p>
    <w:p w14:paraId="4416FA02" w14:textId="38324A52" w:rsidR="00DC714B" w:rsidRPr="002C6CF1" w:rsidRDefault="00DC714B" w:rsidP="00040CFF">
      <w:pPr>
        <w:pStyle w:val="Paragraphtext"/>
      </w:pPr>
      <w:r w:rsidRPr="002C6CF1">
        <w:t>The demographic of Australia will continue to shift with lifestyle experiences</w:t>
      </w:r>
      <w:r>
        <w:t>, community expectations and social and cultural change</w:t>
      </w:r>
      <w:r w:rsidRPr="002C6CF1">
        <w:t>.</w:t>
      </w:r>
    </w:p>
    <w:p w14:paraId="1B292B56" w14:textId="0E50BE85" w:rsidR="00DC714B" w:rsidRDefault="00DC714B" w:rsidP="00327976">
      <w:pPr>
        <w:rPr>
          <w:rFonts w:cstheme="minorHAnsi"/>
        </w:rPr>
      </w:pPr>
    </w:p>
    <w:p w14:paraId="668E0E82" w14:textId="41FB5C3C" w:rsidR="00327976" w:rsidRPr="001D1CD8" w:rsidRDefault="008B5B50" w:rsidP="00A90952">
      <w:pPr>
        <w:pStyle w:val="Paragraphtext"/>
        <w:ind w:left="113" w:right="113"/>
        <w:rPr>
          <w:color w:val="002060"/>
        </w:rPr>
      </w:pPr>
      <w:r w:rsidRPr="001D1CD8">
        <w:rPr>
          <w:color w:val="002060"/>
        </w:rPr>
        <w:t>T</w:t>
      </w:r>
      <w:r w:rsidR="00327976" w:rsidRPr="001D1CD8">
        <w:rPr>
          <w:color w:val="002060"/>
        </w:rPr>
        <w:t xml:space="preserve">he ‘Baby Boomers’ </w:t>
      </w:r>
      <w:r w:rsidR="004B3A91" w:rsidRPr="001D1CD8">
        <w:rPr>
          <w:color w:val="002060"/>
        </w:rPr>
        <w:t>(</w:t>
      </w:r>
      <w:r w:rsidRPr="001D1CD8">
        <w:rPr>
          <w:color w:val="002060"/>
        </w:rPr>
        <w:t>many in the</w:t>
      </w:r>
      <w:r w:rsidR="004E7B79" w:rsidRPr="001D1CD8">
        <w:rPr>
          <w:color w:val="002060"/>
        </w:rPr>
        <w:t>ir</w:t>
      </w:r>
      <w:r w:rsidRPr="001D1CD8">
        <w:rPr>
          <w:color w:val="002060"/>
        </w:rPr>
        <w:t xml:space="preserve"> 70</w:t>
      </w:r>
      <w:r w:rsidR="001535EA" w:rsidRPr="001D1CD8">
        <w:rPr>
          <w:color w:val="002060"/>
        </w:rPr>
        <w:t>s</w:t>
      </w:r>
      <w:r w:rsidR="004B3A91" w:rsidRPr="001D1CD8">
        <w:rPr>
          <w:color w:val="002060"/>
        </w:rPr>
        <w:t>)</w:t>
      </w:r>
      <w:r w:rsidR="00327976" w:rsidRPr="001D1CD8">
        <w:rPr>
          <w:color w:val="002060"/>
        </w:rPr>
        <w:t xml:space="preserve"> </w:t>
      </w:r>
      <w:r w:rsidR="00DC714B" w:rsidRPr="001D1CD8">
        <w:rPr>
          <w:color w:val="002060"/>
        </w:rPr>
        <w:t xml:space="preserve">grew </w:t>
      </w:r>
      <w:r w:rsidR="00327976" w:rsidRPr="001D1CD8">
        <w:rPr>
          <w:color w:val="002060"/>
        </w:rPr>
        <w:t xml:space="preserve">up in the </w:t>
      </w:r>
      <w:r w:rsidR="00DC714B" w:rsidRPr="001D1CD8">
        <w:rPr>
          <w:color w:val="002060"/>
        </w:rPr>
        <w:t>‘</w:t>
      </w:r>
      <w:r w:rsidR="00327976" w:rsidRPr="001D1CD8">
        <w:rPr>
          <w:color w:val="002060"/>
        </w:rPr>
        <w:t>swinging sixties</w:t>
      </w:r>
      <w:r w:rsidR="00DC714B" w:rsidRPr="001D1CD8">
        <w:rPr>
          <w:color w:val="002060"/>
        </w:rPr>
        <w:t xml:space="preserve">’, experienced </w:t>
      </w:r>
      <w:r w:rsidR="00327976" w:rsidRPr="001D1CD8">
        <w:rPr>
          <w:color w:val="002060"/>
        </w:rPr>
        <w:t xml:space="preserve">progressive </w:t>
      </w:r>
      <w:r w:rsidRPr="001D1CD8">
        <w:rPr>
          <w:color w:val="002060"/>
        </w:rPr>
        <w:t xml:space="preserve">social activism </w:t>
      </w:r>
      <w:r w:rsidR="00675E5B" w:rsidRPr="001D1CD8">
        <w:rPr>
          <w:color w:val="002060"/>
        </w:rPr>
        <w:t>and considered</w:t>
      </w:r>
      <w:r w:rsidR="004B3A91" w:rsidRPr="001D1CD8">
        <w:rPr>
          <w:color w:val="002060"/>
        </w:rPr>
        <w:t xml:space="preserve"> home ownership </w:t>
      </w:r>
      <w:r w:rsidR="00484217" w:rsidRPr="001D1CD8">
        <w:rPr>
          <w:color w:val="002060"/>
        </w:rPr>
        <w:t xml:space="preserve">as </w:t>
      </w:r>
      <w:r w:rsidR="004B3A91" w:rsidRPr="001D1CD8">
        <w:rPr>
          <w:color w:val="002060"/>
        </w:rPr>
        <w:t>a ‘right’</w:t>
      </w:r>
      <w:r w:rsidR="00DC714B" w:rsidRPr="001D1CD8">
        <w:rPr>
          <w:color w:val="002060"/>
        </w:rPr>
        <w:t xml:space="preserve">. In contrast, </w:t>
      </w:r>
      <w:r w:rsidR="00327976" w:rsidRPr="001D1CD8">
        <w:rPr>
          <w:color w:val="002060"/>
        </w:rPr>
        <w:t xml:space="preserve">Generation </w:t>
      </w:r>
      <w:r w:rsidR="004B3A91" w:rsidRPr="001D1CD8">
        <w:rPr>
          <w:color w:val="002060"/>
        </w:rPr>
        <w:t>X</w:t>
      </w:r>
      <w:r w:rsidR="00327976" w:rsidRPr="001D1CD8">
        <w:rPr>
          <w:color w:val="002060"/>
        </w:rPr>
        <w:t xml:space="preserve"> </w:t>
      </w:r>
      <w:r w:rsidR="004B3A91" w:rsidRPr="001D1CD8">
        <w:rPr>
          <w:color w:val="002060"/>
        </w:rPr>
        <w:t>(many</w:t>
      </w:r>
      <w:r w:rsidRPr="001D1CD8">
        <w:rPr>
          <w:color w:val="002060"/>
        </w:rPr>
        <w:t xml:space="preserve"> in their 50s</w:t>
      </w:r>
      <w:r w:rsidR="004B3A91" w:rsidRPr="001D1CD8">
        <w:rPr>
          <w:color w:val="002060"/>
        </w:rPr>
        <w:t>)</w:t>
      </w:r>
      <w:r w:rsidRPr="001D1CD8">
        <w:rPr>
          <w:color w:val="002060"/>
        </w:rPr>
        <w:t xml:space="preserve"> grew </w:t>
      </w:r>
      <w:r w:rsidR="004E7B79" w:rsidRPr="001D1CD8">
        <w:rPr>
          <w:color w:val="002060"/>
        </w:rPr>
        <w:t xml:space="preserve">up with </w:t>
      </w:r>
      <w:r w:rsidRPr="001D1CD8">
        <w:rPr>
          <w:color w:val="002060"/>
        </w:rPr>
        <w:t xml:space="preserve">economic and political </w:t>
      </w:r>
      <w:r w:rsidR="001535EA" w:rsidRPr="001D1CD8">
        <w:rPr>
          <w:color w:val="002060"/>
        </w:rPr>
        <w:t>upheaval and</w:t>
      </w:r>
      <w:r w:rsidRPr="001D1CD8">
        <w:rPr>
          <w:color w:val="002060"/>
        </w:rPr>
        <w:t xml:space="preserve"> </w:t>
      </w:r>
      <w:r w:rsidR="00DC714B" w:rsidRPr="001D1CD8">
        <w:rPr>
          <w:color w:val="002060"/>
        </w:rPr>
        <w:t xml:space="preserve">experienced </w:t>
      </w:r>
      <w:r w:rsidR="001535EA" w:rsidRPr="001D1CD8">
        <w:rPr>
          <w:color w:val="002060"/>
        </w:rPr>
        <w:t>sweeping technological</w:t>
      </w:r>
      <w:r w:rsidRPr="001D1CD8">
        <w:rPr>
          <w:color w:val="002060"/>
        </w:rPr>
        <w:t xml:space="preserve"> change. </w:t>
      </w:r>
      <w:r w:rsidR="00675E5B" w:rsidRPr="001D1CD8">
        <w:rPr>
          <w:color w:val="002060"/>
        </w:rPr>
        <w:t>T</w:t>
      </w:r>
      <w:r w:rsidRPr="001D1CD8">
        <w:rPr>
          <w:color w:val="002060"/>
        </w:rPr>
        <w:t>he Millennials (</w:t>
      </w:r>
      <w:r w:rsidR="004B3A91" w:rsidRPr="001D1CD8">
        <w:rPr>
          <w:color w:val="002060"/>
        </w:rPr>
        <w:t>many in their 40s</w:t>
      </w:r>
      <w:r w:rsidRPr="001D1CD8">
        <w:rPr>
          <w:color w:val="002060"/>
        </w:rPr>
        <w:t xml:space="preserve">) </w:t>
      </w:r>
      <w:r w:rsidR="00675E5B" w:rsidRPr="001D1CD8">
        <w:rPr>
          <w:color w:val="002060"/>
        </w:rPr>
        <w:t xml:space="preserve">may be </w:t>
      </w:r>
      <w:r w:rsidR="004E7B79" w:rsidRPr="001D1CD8">
        <w:rPr>
          <w:color w:val="002060"/>
        </w:rPr>
        <w:t xml:space="preserve">as comfortable </w:t>
      </w:r>
      <w:r w:rsidR="004B3A91" w:rsidRPr="001D1CD8">
        <w:rPr>
          <w:color w:val="002060"/>
        </w:rPr>
        <w:t>living in</w:t>
      </w:r>
      <w:r w:rsidR="004E7B79" w:rsidRPr="001D1CD8">
        <w:rPr>
          <w:color w:val="002060"/>
        </w:rPr>
        <w:t xml:space="preserve"> apartments as their parents were in suburban cottages</w:t>
      </w:r>
      <w:r w:rsidR="00675E5B" w:rsidRPr="001D1CD8">
        <w:rPr>
          <w:color w:val="002060"/>
        </w:rPr>
        <w:t>, enjoy digital social platforms</w:t>
      </w:r>
      <w:r w:rsidR="004E7B79" w:rsidRPr="001D1CD8">
        <w:rPr>
          <w:color w:val="002060"/>
        </w:rPr>
        <w:t xml:space="preserve"> and seek work-life balance</w:t>
      </w:r>
      <w:r w:rsidRPr="001D1CD8">
        <w:rPr>
          <w:color w:val="002060"/>
        </w:rPr>
        <w:t>.</w:t>
      </w:r>
      <w:r w:rsidR="00327976" w:rsidRPr="001D1CD8">
        <w:rPr>
          <w:color w:val="002060"/>
        </w:rPr>
        <w:t xml:space="preserve"> </w:t>
      </w:r>
    </w:p>
    <w:p w14:paraId="1D6A6DB6" w14:textId="77777777" w:rsidR="004E7B79" w:rsidRPr="002C6CF1" w:rsidRDefault="004E7B79" w:rsidP="00327976">
      <w:pPr>
        <w:rPr>
          <w:rFonts w:cstheme="minorHAnsi"/>
        </w:rPr>
      </w:pPr>
    </w:p>
    <w:p w14:paraId="3B9BFE3A" w14:textId="77777777" w:rsidR="007A614C" w:rsidRDefault="00E05469" w:rsidP="007A614C">
      <w:pPr>
        <w:pStyle w:val="Paragraphtext"/>
      </w:pPr>
      <w:r w:rsidRPr="002C6CF1">
        <w:lastRenderedPageBreak/>
        <w:t xml:space="preserve">New aged care accommodation </w:t>
      </w:r>
      <w:r>
        <w:t>will need to be</w:t>
      </w:r>
      <w:r w:rsidRPr="002C6CF1">
        <w:t xml:space="preserve"> adaptable </w:t>
      </w:r>
      <w:r>
        <w:t xml:space="preserve">and flexible </w:t>
      </w:r>
      <w:r w:rsidRPr="002C6CF1">
        <w:t xml:space="preserve">to </w:t>
      </w:r>
      <w:r>
        <w:t xml:space="preserve">reflect </w:t>
      </w:r>
      <w:r w:rsidRPr="002C6CF1">
        <w:t xml:space="preserve">generational change </w:t>
      </w:r>
      <w:r>
        <w:t>so that</w:t>
      </w:r>
      <w:r w:rsidRPr="002C6CF1">
        <w:t xml:space="preserve"> people </w:t>
      </w:r>
      <w:r>
        <w:t xml:space="preserve">can </w:t>
      </w:r>
      <w:r w:rsidRPr="002C6CF1">
        <w:t xml:space="preserve">live rich and full lives as they age and </w:t>
      </w:r>
      <w:r>
        <w:t>require</w:t>
      </w:r>
      <w:r w:rsidRPr="002C6CF1">
        <w:t xml:space="preserve"> care. </w:t>
      </w:r>
    </w:p>
    <w:p w14:paraId="09C94203" w14:textId="16675FC6" w:rsidR="00C26B72" w:rsidRPr="007A614C" w:rsidRDefault="006A4F96" w:rsidP="00C03842">
      <w:pPr>
        <w:pStyle w:val="Heading3"/>
      </w:pPr>
      <w:r w:rsidRPr="007A614C">
        <w:t>Sustainable and innovative</w:t>
      </w:r>
    </w:p>
    <w:p w14:paraId="5B227EFC" w14:textId="4D8F08C3" w:rsidR="009C6790" w:rsidRPr="002C6CF1" w:rsidRDefault="0054607C" w:rsidP="00040CFF">
      <w:pPr>
        <w:pStyle w:val="Paragraphtext"/>
      </w:pPr>
      <w:r w:rsidRPr="002C6CF1">
        <w:t xml:space="preserve">New aged care accommodation </w:t>
      </w:r>
      <w:r w:rsidR="009C6790" w:rsidRPr="002C6CF1">
        <w:t>will be</w:t>
      </w:r>
      <w:r w:rsidR="00D10244" w:rsidRPr="002C6CF1">
        <w:t xml:space="preserve"> energy efficien</w:t>
      </w:r>
      <w:r w:rsidR="009C6790" w:rsidRPr="002C6CF1">
        <w:t>t, adopt</w:t>
      </w:r>
      <w:r w:rsidR="00D10244" w:rsidRPr="002C6CF1">
        <w:t xml:space="preserve"> passive </w:t>
      </w:r>
      <w:r w:rsidR="009C6790" w:rsidRPr="002C6CF1">
        <w:t xml:space="preserve">environmental </w:t>
      </w:r>
      <w:r w:rsidR="00D10244" w:rsidRPr="002C6CF1">
        <w:t xml:space="preserve">design, </w:t>
      </w:r>
      <w:r w:rsidR="009C6790" w:rsidRPr="002C6CF1">
        <w:t xml:space="preserve">seek to minimise waste, </w:t>
      </w:r>
      <w:r w:rsidR="00D10244" w:rsidRPr="002C6CF1">
        <w:t>use recycled materials, reduc</w:t>
      </w:r>
      <w:r w:rsidR="009C6790" w:rsidRPr="002C6CF1">
        <w:t>e use of</w:t>
      </w:r>
      <w:r w:rsidR="00D10244" w:rsidRPr="002C6CF1">
        <w:t xml:space="preserve"> hazardous products, </w:t>
      </w:r>
      <w:r w:rsidR="009C6790" w:rsidRPr="002C6CF1">
        <w:t>and incorporate water sensitive urban design including conservation and recycling.</w:t>
      </w:r>
    </w:p>
    <w:p w14:paraId="01313439" w14:textId="4C172589" w:rsidR="009C6790" w:rsidRPr="002C6CF1" w:rsidRDefault="009C6790" w:rsidP="00040CFF">
      <w:pPr>
        <w:pStyle w:val="Paragraphtext"/>
      </w:pPr>
      <w:r w:rsidRPr="002C6CF1">
        <w:t>An innovative sustainable design approach</w:t>
      </w:r>
      <w:r w:rsidR="007E7404" w:rsidRPr="002C6CF1">
        <w:t xml:space="preserve"> will </w:t>
      </w:r>
      <w:r w:rsidR="0019404E" w:rsidRPr="002C6CF1">
        <w:t>contribute to</w:t>
      </w:r>
      <w:r w:rsidRPr="002C6CF1">
        <w:t xml:space="preserve"> an</w:t>
      </w:r>
      <w:r w:rsidR="007E7404" w:rsidRPr="002C6CF1">
        <w:t xml:space="preserve"> economically viable development</w:t>
      </w:r>
      <w:r w:rsidRPr="002C6CF1">
        <w:t xml:space="preserve"> reducing </w:t>
      </w:r>
      <w:r w:rsidR="00EF1FF9" w:rsidRPr="002C6CF1">
        <w:t xml:space="preserve">operational </w:t>
      </w:r>
      <w:r w:rsidRPr="002C6CF1">
        <w:t>lifecycle costs and energy consumption.</w:t>
      </w:r>
    </w:p>
    <w:p w14:paraId="372FFDDE" w14:textId="5087ABBA" w:rsidR="00D10244" w:rsidRDefault="009C6790" w:rsidP="00040CFF">
      <w:pPr>
        <w:pStyle w:val="Paragraphtext"/>
      </w:pPr>
      <w:r w:rsidRPr="002C6CF1">
        <w:t xml:space="preserve">Embracing passive environmental design will greatly </w:t>
      </w:r>
      <w:r w:rsidR="00274FD3" w:rsidRPr="002C6CF1">
        <w:t>enhance</w:t>
      </w:r>
      <w:r w:rsidRPr="002C6CF1">
        <w:t xml:space="preserve"> amenity for the residents and staff</w:t>
      </w:r>
      <w:r w:rsidR="00274FD3" w:rsidRPr="002C6CF1">
        <w:t>. O</w:t>
      </w:r>
      <w:r w:rsidRPr="002C6CF1">
        <w:t>pen</w:t>
      </w:r>
      <w:r w:rsidR="007F44AC">
        <w:t>,</w:t>
      </w:r>
      <w:r w:rsidRPr="002C6CF1">
        <w:t xml:space="preserve"> </w:t>
      </w:r>
      <w:proofErr w:type="gramStart"/>
      <w:r w:rsidRPr="002C6CF1">
        <w:t>airy</w:t>
      </w:r>
      <w:proofErr w:type="gramEnd"/>
      <w:r w:rsidRPr="002C6CF1">
        <w:t xml:space="preserve"> and </w:t>
      </w:r>
      <w:r w:rsidR="001535EA" w:rsidRPr="002C6CF1">
        <w:t>well-ventilated</w:t>
      </w:r>
      <w:r w:rsidRPr="002C6CF1">
        <w:t xml:space="preserve"> spaces, sunlight and good </w:t>
      </w:r>
      <w:r w:rsidR="00BC4325" w:rsidRPr="002C6CF1">
        <w:t xml:space="preserve">general </w:t>
      </w:r>
      <w:r w:rsidRPr="002C6CF1">
        <w:t>daylighting in household living spaces</w:t>
      </w:r>
      <w:r w:rsidR="00274FD3" w:rsidRPr="002C6CF1">
        <w:t xml:space="preserve"> and staff common areas</w:t>
      </w:r>
      <w:r w:rsidRPr="002C6CF1">
        <w:t>, visual and physical access to the outdoors</w:t>
      </w:r>
      <w:r w:rsidR="00274FD3" w:rsidRPr="002C6CF1">
        <w:t xml:space="preserve"> and </w:t>
      </w:r>
      <w:r w:rsidR="00BC4325" w:rsidRPr="002C6CF1">
        <w:t xml:space="preserve">wider </w:t>
      </w:r>
      <w:r w:rsidR="00274FD3" w:rsidRPr="002C6CF1">
        <w:t xml:space="preserve">external </w:t>
      </w:r>
      <w:r w:rsidR="00BC4325" w:rsidRPr="002C6CF1">
        <w:t>experience</w:t>
      </w:r>
      <w:r w:rsidR="00274FD3" w:rsidRPr="002C6CF1">
        <w:t xml:space="preserve"> are fundamental to sustaining </w:t>
      </w:r>
      <w:r w:rsidR="0019404E" w:rsidRPr="002C6CF1">
        <w:t xml:space="preserve">comfort and the </w:t>
      </w:r>
      <w:r w:rsidR="00274FD3" w:rsidRPr="002C6CF1">
        <w:t>quality and enjoyment of life.</w:t>
      </w:r>
    </w:p>
    <w:p w14:paraId="5186A130" w14:textId="732C716F" w:rsidR="00AD7AE7" w:rsidRDefault="00987EAA" w:rsidP="00040CFF">
      <w:pPr>
        <w:pStyle w:val="Paragraphtext"/>
      </w:pPr>
      <w:r>
        <w:t>Creative</w:t>
      </w:r>
      <w:r w:rsidR="00AD7AE7">
        <w:t xml:space="preserve"> approaches to storage (</w:t>
      </w:r>
      <w:proofErr w:type="gramStart"/>
      <w:r w:rsidR="00A322F7">
        <w:t>e.g.</w:t>
      </w:r>
      <w:proofErr w:type="gramEnd"/>
      <w:r w:rsidR="00AD7AE7">
        <w:t xml:space="preserve"> for food, large equipment, medication) and to the complex waste streams associated with aged care accommodation (</w:t>
      </w:r>
      <w:r w:rsidR="00A322F7">
        <w:t>e.g.</w:t>
      </w:r>
      <w:r w:rsidR="00AD7AE7">
        <w:t xml:space="preserve"> batteries,</w:t>
      </w:r>
      <w:r>
        <w:t xml:space="preserve"> leftover food, disposable </w:t>
      </w:r>
      <w:r w:rsidR="00AD7AE7">
        <w:t xml:space="preserve">medical </w:t>
      </w:r>
      <w:r w:rsidR="009D214A">
        <w:t>supplies)</w:t>
      </w:r>
      <w:r>
        <w:t xml:space="preserve"> will engender a more homelike environment for residents and encourage new approaches to recycling.</w:t>
      </w:r>
    </w:p>
    <w:p w14:paraId="5238EEB0" w14:textId="296E5F1C" w:rsidR="004643AC" w:rsidRPr="00E00484" w:rsidRDefault="006678E4" w:rsidP="00E00484">
      <w:pPr>
        <w:pStyle w:val="Paragraphtext"/>
        <w:rPr>
          <w:b/>
          <w:bCs/>
        </w:rPr>
      </w:pPr>
      <w:r>
        <w:t xml:space="preserve">Existing and emerging technologies </w:t>
      </w:r>
      <w:r w:rsidR="00484217">
        <w:t>will</w:t>
      </w:r>
      <w:r>
        <w:t xml:space="preserve"> be </w:t>
      </w:r>
      <w:r w:rsidR="00484217">
        <w:t>i</w:t>
      </w:r>
      <w:r>
        <w:t xml:space="preserve">ntegrated, allowing residents and visitors to </w:t>
      </w:r>
      <w:r w:rsidR="00CC3D65">
        <w:t xml:space="preserve">take advantage of contemporary </w:t>
      </w:r>
      <w:r w:rsidR="00484217">
        <w:t xml:space="preserve">digital </w:t>
      </w:r>
      <w:r w:rsidR="00CC3D65">
        <w:t>innovations</w:t>
      </w:r>
      <w:r w:rsidR="00484217">
        <w:t xml:space="preserve">, social </w:t>
      </w:r>
      <w:r w:rsidR="0039245B">
        <w:t>media c</w:t>
      </w:r>
      <w:r w:rsidR="00484217">
        <w:t xml:space="preserve">onnections </w:t>
      </w:r>
      <w:r w:rsidR="00CC3D65">
        <w:t>and comforts.</w:t>
      </w:r>
    </w:p>
    <w:p w14:paraId="68C8B1A8" w14:textId="58FF38F5" w:rsidR="00212761" w:rsidRPr="00AC67EF" w:rsidRDefault="002F6E34" w:rsidP="00AC67EF">
      <w:pPr>
        <w:pStyle w:val="Heading2"/>
      </w:pPr>
      <w:bookmarkStart w:id="24" w:name="_Toc148113887"/>
      <w:r>
        <w:t>6</w:t>
      </w:r>
      <w:r w:rsidR="0085389F" w:rsidRPr="002C6CF1">
        <w:t>.</w:t>
      </w:r>
      <w:r w:rsidR="00D757CD">
        <w:t>4</w:t>
      </w:r>
      <w:r w:rsidR="0085389F" w:rsidRPr="002C6CF1">
        <w:t xml:space="preserve"> </w:t>
      </w:r>
      <w:r w:rsidR="00FD1929">
        <w:tab/>
      </w:r>
      <w:r w:rsidR="003733C9">
        <w:t>T</w:t>
      </w:r>
      <w:r w:rsidR="003733C9" w:rsidRPr="002C6CF1">
        <w:t>ypical spatial requirements</w:t>
      </w:r>
      <w:bookmarkEnd w:id="24"/>
      <w:r w:rsidR="009A3A28" w:rsidRPr="002C6CF1">
        <w:t xml:space="preserve"> </w:t>
      </w:r>
    </w:p>
    <w:p w14:paraId="3F82354E" w14:textId="461390B4" w:rsidR="00A150A9" w:rsidRDefault="009A3A28" w:rsidP="00040CFF">
      <w:pPr>
        <w:pStyle w:val="Paragraphtext"/>
      </w:pPr>
      <w:r w:rsidRPr="002C6CF1">
        <w:t xml:space="preserve">The </w:t>
      </w:r>
      <w:r w:rsidRPr="002C6CF1">
        <w:rPr>
          <w:i/>
          <w:iCs/>
        </w:rPr>
        <w:t>National Construction Code</w:t>
      </w:r>
      <w:r w:rsidRPr="002C6CF1">
        <w:t xml:space="preserve"> for Class 9c buildings applies to </w:t>
      </w:r>
      <w:r w:rsidR="007F44AC">
        <w:t>aged care accommodation</w:t>
      </w:r>
      <w:r w:rsidRPr="002C6CF1">
        <w:t>.</w:t>
      </w:r>
      <w:r w:rsidR="00506B14" w:rsidRPr="002C6CF1">
        <w:t xml:space="preserve"> </w:t>
      </w:r>
    </w:p>
    <w:p w14:paraId="1C47E20A" w14:textId="603A27EF" w:rsidR="009A3A28" w:rsidRPr="002C6CF1" w:rsidRDefault="005621CE" w:rsidP="00040CFF">
      <w:pPr>
        <w:pStyle w:val="Paragraphtext"/>
      </w:pPr>
      <w:r w:rsidRPr="008A6D25">
        <w:rPr>
          <w:b/>
          <w:bCs/>
        </w:rPr>
        <w:t>AS1428.1: 2021</w:t>
      </w:r>
      <w:r>
        <w:t xml:space="preserve"> Design for access and mobility Part 1: General requirements for access – new building work applies.</w:t>
      </w:r>
      <w:r>
        <w:rPr>
          <w:rStyle w:val="FootnoteReference"/>
          <w:rFonts w:cstheme="minorHAnsi"/>
        </w:rPr>
        <w:footnoteReference w:id="11"/>
      </w:r>
    </w:p>
    <w:p w14:paraId="0DDECA1D" w14:textId="321ADC2F" w:rsidR="005E58D2" w:rsidRDefault="00912D42" w:rsidP="00040CFF">
      <w:pPr>
        <w:pStyle w:val="Paragraphtext"/>
      </w:pPr>
      <w:r w:rsidRPr="002C6CF1">
        <w:t xml:space="preserve">Hypothetical </w:t>
      </w:r>
      <w:r w:rsidR="00A97078">
        <w:t xml:space="preserve">site </w:t>
      </w:r>
      <w:r w:rsidRPr="002C6CF1">
        <w:t>p</w:t>
      </w:r>
      <w:r w:rsidR="00151815" w:rsidRPr="002C6CF1">
        <w:t xml:space="preserve">lanning requirements for building envelopes (setback, </w:t>
      </w:r>
      <w:proofErr w:type="gramStart"/>
      <w:r w:rsidR="00151815" w:rsidRPr="002C6CF1">
        <w:t>height</w:t>
      </w:r>
      <w:proofErr w:type="gramEnd"/>
      <w:r w:rsidR="00151815" w:rsidRPr="002C6CF1">
        <w:t xml:space="preserve"> and space between buildings)</w:t>
      </w:r>
      <w:r w:rsidRPr="002C6CF1">
        <w:t>,</w:t>
      </w:r>
      <w:r w:rsidR="00151815" w:rsidRPr="002C6CF1">
        <w:t xml:space="preserve"> </w:t>
      </w:r>
      <w:r w:rsidR="00A61B1D" w:rsidRPr="002C6CF1">
        <w:t>vehicular</w:t>
      </w:r>
      <w:r w:rsidR="00B6532D" w:rsidRPr="002C6CF1">
        <w:t xml:space="preserve"> access</w:t>
      </w:r>
      <w:r w:rsidR="007F44AC">
        <w:t xml:space="preserve"> and </w:t>
      </w:r>
      <w:r w:rsidR="00A61B1D" w:rsidRPr="002C6CF1">
        <w:t xml:space="preserve">parking </w:t>
      </w:r>
      <w:r w:rsidR="00A97078">
        <w:t>will be</w:t>
      </w:r>
      <w:r w:rsidRPr="002C6CF1">
        <w:t xml:space="preserve"> set at your </w:t>
      </w:r>
      <w:r w:rsidR="00085518">
        <w:t xml:space="preserve">reasonable </w:t>
      </w:r>
      <w:r w:rsidR="00151815" w:rsidRPr="002C6CF1">
        <w:t xml:space="preserve">discretion </w:t>
      </w:r>
      <w:r w:rsidR="00B01DAE" w:rsidRPr="002C6CF1">
        <w:t xml:space="preserve">having regard to site circumstance </w:t>
      </w:r>
      <w:r w:rsidR="00A61B1D" w:rsidRPr="002C6CF1">
        <w:t xml:space="preserve">and </w:t>
      </w:r>
      <w:r w:rsidR="00B01DAE" w:rsidRPr="002C6CF1">
        <w:t xml:space="preserve">general </w:t>
      </w:r>
      <w:r w:rsidR="00A61B1D" w:rsidRPr="002C6CF1">
        <w:t>amenity</w:t>
      </w:r>
      <w:r w:rsidR="00151815" w:rsidRPr="002C6CF1">
        <w:t>.</w:t>
      </w:r>
    </w:p>
    <w:p w14:paraId="19D4631B" w14:textId="4B7DC12E" w:rsidR="00212761" w:rsidRPr="002C6CF1" w:rsidRDefault="00F25F52" w:rsidP="00040CFF">
      <w:pPr>
        <w:pStyle w:val="Paragraphtext"/>
      </w:pPr>
      <w:r w:rsidRPr="002C6CF1">
        <w:t>Th</w:t>
      </w:r>
      <w:r w:rsidR="00212761" w:rsidRPr="002C6CF1">
        <w:t>e</w:t>
      </w:r>
      <w:r w:rsidRPr="002C6CF1">
        <w:t xml:space="preserve"> </w:t>
      </w:r>
      <w:r w:rsidR="00476E22">
        <w:t>typical space requirements</w:t>
      </w:r>
      <w:r w:rsidR="00501FDE" w:rsidRPr="002C6CF1">
        <w:t xml:space="preserve"> </w:t>
      </w:r>
      <w:r w:rsidR="00C82D0F" w:rsidRPr="002C6CF1">
        <w:t>in</w:t>
      </w:r>
      <w:r w:rsidR="00212761" w:rsidRPr="002C6CF1">
        <w:t xml:space="preserve"> Table </w:t>
      </w:r>
      <w:r w:rsidR="002272D2">
        <w:t>1</w:t>
      </w:r>
      <w:r w:rsidR="00212761" w:rsidRPr="002C6CF1">
        <w:t xml:space="preserve"> </w:t>
      </w:r>
      <w:r w:rsidR="00C82D0F" w:rsidRPr="002C6CF1">
        <w:t xml:space="preserve">are </w:t>
      </w:r>
      <w:r w:rsidRPr="002C6CF1">
        <w:t xml:space="preserve">provided as a </w:t>
      </w:r>
      <w:r w:rsidR="00476E22">
        <w:t>guide only</w:t>
      </w:r>
      <w:r w:rsidR="00501FDE">
        <w:t xml:space="preserve"> and are not definitive</w:t>
      </w:r>
      <w:r w:rsidRPr="002C6CF1">
        <w:t>.</w:t>
      </w:r>
    </w:p>
    <w:p w14:paraId="04AC9946" w14:textId="04DCB409" w:rsidR="00506B14" w:rsidRPr="002C6CF1" w:rsidRDefault="00607EDE" w:rsidP="00040CFF">
      <w:pPr>
        <w:pStyle w:val="Paragraphtext"/>
      </w:pPr>
      <w:r>
        <w:t>U</w:t>
      </w:r>
      <w:r w:rsidR="00212761" w:rsidRPr="002C6CF1">
        <w:t>se your discretion and best judgement to</w:t>
      </w:r>
      <w:r w:rsidR="00F25F52" w:rsidRPr="002C6CF1">
        <w:t xml:space="preserve"> choose what</w:t>
      </w:r>
      <w:r w:rsidR="00501FDE">
        <w:t xml:space="preserve">, </w:t>
      </w:r>
      <w:r w:rsidR="00F25F52" w:rsidRPr="002C6CF1">
        <w:t xml:space="preserve">which </w:t>
      </w:r>
      <w:r w:rsidR="00501FDE">
        <w:t xml:space="preserve">and how many </w:t>
      </w:r>
      <w:r w:rsidR="00F25F52" w:rsidRPr="002C6CF1">
        <w:t xml:space="preserve">spaces </w:t>
      </w:r>
      <w:r w:rsidR="00E830DB">
        <w:t xml:space="preserve">(including community or social opportunities) </w:t>
      </w:r>
      <w:r w:rsidR="00501FDE">
        <w:t xml:space="preserve">are required </w:t>
      </w:r>
      <w:r w:rsidR="00F25F52" w:rsidRPr="002C6CF1">
        <w:t>to support your design</w:t>
      </w:r>
      <w:r w:rsidR="00212761" w:rsidRPr="002C6CF1">
        <w:t xml:space="preserve"> </w:t>
      </w:r>
      <w:r w:rsidR="00501FDE">
        <w:t>ideas</w:t>
      </w:r>
      <w:r w:rsidR="009130F6">
        <w:t xml:space="preserve"> having regard to site and scale of development</w:t>
      </w:r>
      <w:r w:rsidR="007E092D">
        <w:t>.</w:t>
      </w:r>
      <w:r w:rsidR="003374BB">
        <w:t xml:space="preserve"> (</w:t>
      </w:r>
      <w:r w:rsidR="00B56650">
        <w:t>R</w:t>
      </w:r>
      <w:r w:rsidR="003374BB">
        <w:t>efer Part 5)</w:t>
      </w:r>
    </w:p>
    <w:p w14:paraId="2D868EBE" w14:textId="11DE5B29" w:rsidR="00327976" w:rsidRPr="002C6CF1" w:rsidRDefault="00501FDE" w:rsidP="00040CFF">
      <w:pPr>
        <w:pStyle w:val="Paragraphtext"/>
      </w:pPr>
      <w:r>
        <w:t xml:space="preserve">In developing your </w:t>
      </w:r>
      <w:r w:rsidR="00506B14" w:rsidRPr="002C6CF1">
        <w:t xml:space="preserve">spatial program </w:t>
      </w:r>
      <w:r>
        <w:t xml:space="preserve">consider </w:t>
      </w:r>
      <w:r w:rsidR="00C82D0F" w:rsidRPr="002C6CF1">
        <w:t xml:space="preserve">the functional </w:t>
      </w:r>
      <w:r w:rsidR="0088525B">
        <w:t xml:space="preserve">and ‘lifestyle’ </w:t>
      </w:r>
      <w:r w:rsidR="00C82D0F" w:rsidRPr="002C6CF1">
        <w:t xml:space="preserve">relationships between </w:t>
      </w:r>
      <w:r w:rsidR="00506B14" w:rsidRPr="002C6CF1">
        <w:t>resident living areas (private and community), staff and clinical operations</w:t>
      </w:r>
      <w:r>
        <w:t xml:space="preserve"> </w:t>
      </w:r>
      <w:r w:rsidR="00506B14" w:rsidRPr="002C6CF1">
        <w:t>and community connections.</w:t>
      </w:r>
    </w:p>
    <w:p w14:paraId="3C2A199F" w14:textId="30819F21" w:rsidR="006D50FF" w:rsidRDefault="006D50FF">
      <w:pPr>
        <w:rPr>
          <w:rFonts w:cstheme="minorHAnsi"/>
        </w:rPr>
      </w:pPr>
      <w:r>
        <w:rPr>
          <w:rFonts w:cstheme="minorHAnsi"/>
        </w:rPr>
        <w:br w:type="page"/>
      </w:r>
    </w:p>
    <w:p w14:paraId="77C27D97" w14:textId="2002F79B" w:rsidR="00212761" w:rsidRPr="00AA6403" w:rsidRDefault="00B92245" w:rsidP="00AA6403">
      <w:pPr>
        <w:pStyle w:val="Heading3"/>
      </w:pPr>
      <w:r w:rsidRPr="00FC7A63">
        <w:lastRenderedPageBreak/>
        <w:t xml:space="preserve">Table </w:t>
      </w:r>
      <w:r>
        <w:t>1</w:t>
      </w:r>
    </w:p>
    <w:tbl>
      <w:tblPr>
        <w:tblStyle w:val="TableGrid"/>
        <w:tblW w:w="9924" w:type="dxa"/>
        <w:tblInd w:w="-431" w:type="dxa"/>
        <w:tblLook w:val="04A0" w:firstRow="1" w:lastRow="0" w:firstColumn="1" w:lastColumn="0" w:noHBand="0" w:noVBand="1"/>
        <w:tblCaption w:val="Table 1 - Typical Space Requirements"/>
        <w:tblDescription w:val="Space requirements for Household, Back of House, Public Community, Staff Home base, General Back of House and Vehicular Considerations."/>
      </w:tblPr>
      <w:tblGrid>
        <w:gridCol w:w="2127"/>
        <w:gridCol w:w="7797"/>
      </w:tblGrid>
      <w:tr w:rsidR="00F25F52" w:rsidRPr="002C6CF1" w14:paraId="6EC33395" w14:textId="77777777" w:rsidTr="7C467C0A">
        <w:trPr>
          <w:trHeight w:val="552"/>
        </w:trPr>
        <w:tc>
          <w:tcPr>
            <w:tcW w:w="9924" w:type="dxa"/>
            <w:gridSpan w:val="2"/>
          </w:tcPr>
          <w:p w14:paraId="40A0AABF" w14:textId="113FEC6D" w:rsidR="00F25F52" w:rsidRPr="009F43A8" w:rsidRDefault="003733C9" w:rsidP="009F43A8">
            <w:pPr>
              <w:pStyle w:val="TableHeading"/>
              <w:rPr>
                <w:b/>
                <w:bCs/>
              </w:rPr>
            </w:pPr>
            <w:r w:rsidRPr="009F43A8">
              <w:rPr>
                <w:b/>
                <w:bCs/>
              </w:rPr>
              <w:t>Typical</w:t>
            </w:r>
            <w:r w:rsidR="00F25F52" w:rsidRPr="009F43A8">
              <w:rPr>
                <w:b/>
                <w:bCs/>
              </w:rPr>
              <w:t xml:space="preserve"> </w:t>
            </w:r>
            <w:r w:rsidRPr="009F43A8">
              <w:rPr>
                <w:b/>
                <w:bCs/>
              </w:rPr>
              <w:t>Space Requirements</w:t>
            </w:r>
          </w:p>
        </w:tc>
      </w:tr>
      <w:tr w:rsidR="006D7F80" w:rsidRPr="002C6CF1" w14:paraId="0101B0A0" w14:textId="77777777" w:rsidTr="7C467C0A">
        <w:tc>
          <w:tcPr>
            <w:tcW w:w="2127" w:type="dxa"/>
            <w:vMerge w:val="restart"/>
          </w:tcPr>
          <w:p w14:paraId="16CF27C7" w14:textId="668BF789" w:rsidR="006D7F80" w:rsidRPr="00AA6403" w:rsidRDefault="006D7F80" w:rsidP="00AA6403">
            <w:pPr>
              <w:pStyle w:val="TableHeading"/>
            </w:pPr>
            <w:r w:rsidRPr="00AA6403">
              <w:t>Household</w:t>
            </w:r>
          </w:p>
          <w:p w14:paraId="4A3E3CCF" w14:textId="48B7B842" w:rsidR="006D7F80" w:rsidRPr="00AA6403" w:rsidRDefault="006D7F80" w:rsidP="000D13B3">
            <w:pPr>
              <w:rPr>
                <w:rFonts w:ascii="Arial" w:hAnsi="Arial" w:cs="Arial"/>
                <w:sz w:val="22"/>
                <w:szCs w:val="22"/>
              </w:rPr>
            </w:pPr>
          </w:p>
        </w:tc>
        <w:tc>
          <w:tcPr>
            <w:tcW w:w="7797" w:type="dxa"/>
          </w:tcPr>
          <w:p w14:paraId="50AFBD65" w14:textId="005AC24F" w:rsidR="006D7F80" w:rsidRPr="00AA6403" w:rsidRDefault="006D7F80" w:rsidP="00AA6403">
            <w:pPr>
              <w:pStyle w:val="TableText"/>
            </w:pPr>
            <w:r w:rsidRPr="00AA6403">
              <w:t>A ‘front door’ for resident and visitor access.</w:t>
            </w:r>
          </w:p>
        </w:tc>
      </w:tr>
      <w:tr w:rsidR="006D7F80" w:rsidRPr="002C6CF1" w14:paraId="197450A2" w14:textId="77777777" w:rsidTr="7C467C0A">
        <w:tc>
          <w:tcPr>
            <w:tcW w:w="2127" w:type="dxa"/>
            <w:vMerge/>
          </w:tcPr>
          <w:p w14:paraId="61127505" w14:textId="77777777" w:rsidR="006D7F80" w:rsidRPr="00AA6403" w:rsidRDefault="006D7F80" w:rsidP="000D13B3">
            <w:pPr>
              <w:rPr>
                <w:rFonts w:ascii="Arial" w:hAnsi="Arial" w:cs="Arial"/>
                <w:sz w:val="22"/>
                <w:szCs w:val="22"/>
              </w:rPr>
            </w:pPr>
          </w:p>
        </w:tc>
        <w:tc>
          <w:tcPr>
            <w:tcW w:w="7797" w:type="dxa"/>
          </w:tcPr>
          <w:p w14:paraId="1C202D3D" w14:textId="60E504F9" w:rsidR="006D7F80" w:rsidRPr="00AA6403" w:rsidRDefault="006D7F80" w:rsidP="00AA6403">
            <w:pPr>
              <w:pStyle w:val="TableText"/>
            </w:pPr>
            <w:r w:rsidRPr="00AA6403">
              <w:t>Small meeting/sitting room shared by residents and staff (approx. 20 m</w:t>
            </w:r>
            <w:r w:rsidRPr="00AA6403">
              <w:rPr>
                <w:vertAlign w:val="superscript"/>
              </w:rPr>
              <w:t>2</w:t>
            </w:r>
            <w:r w:rsidRPr="00AA6403">
              <w:t>).</w:t>
            </w:r>
          </w:p>
        </w:tc>
      </w:tr>
      <w:tr w:rsidR="006D7F80" w:rsidRPr="002C6CF1" w14:paraId="0FE06129" w14:textId="77777777" w:rsidTr="7C467C0A">
        <w:tc>
          <w:tcPr>
            <w:tcW w:w="2127" w:type="dxa"/>
            <w:vMerge/>
          </w:tcPr>
          <w:p w14:paraId="6AB62F69" w14:textId="5091D400" w:rsidR="006D7F80" w:rsidRPr="00AA6403" w:rsidRDefault="006D7F80" w:rsidP="000D13B3">
            <w:pPr>
              <w:rPr>
                <w:rFonts w:ascii="Arial" w:hAnsi="Arial" w:cs="Arial"/>
                <w:sz w:val="22"/>
                <w:szCs w:val="22"/>
              </w:rPr>
            </w:pPr>
          </w:p>
        </w:tc>
        <w:tc>
          <w:tcPr>
            <w:tcW w:w="7797" w:type="dxa"/>
          </w:tcPr>
          <w:p w14:paraId="6A45B93E" w14:textId="0FBBA16A" w:rsidR="006D7F80" w:rsidRPr="00AA6403" w:rsidRDefault="4121923E" w:rsidP="7C467C0A">
            <w:pPr>
              <w:pStyle w:val="TableText"/>
            </w:pPr>
            <w:r>
              <w:t>Lounge room/space (approx</w:t>
            </w:r>
            <w:r w:rsidR="32FB0E16">
              <w:t>.</w:t>
            </w:r>
            <w:r>
              <w:t xml:space="preserve"> 3m</w:t>
            </w:r>
            <w:r w:rsidRPr="7C467C0A">
              <w:rPr>
                <w:vertAlign w:val="superscript"/>
              </w:rPr>
              <w:t>2</w:t>
            </w:r>
            <w:r>
              <w:t xml:space="preserve"> / person).</w:t>
            </w:r>
          </w:p>
        </w:tc>
      </w:tr>
      <w:tr w:rsidR="006D7F80" w:rsidRPr="002C6CF1" w14:paraId="46073781" w14:textId="77777777" w:rsidTr="7C467C0A">
        <w:tc>
          <w:tcPr>
            <w:tcW w:w="2127" w:type="dxa"/>
            <w:vMerge/>
          </w:tcPr>
          <w:p w14:paraId="2DFC0902" w14:textId="77777777" w:rsidR="006D7F80" w:rsidRPr="00AA6403" w:rsidRDefault="006D7F80" w:rsidP="000D13B3">
            <w:pPr>
              <w:rPr>
                <w:rFonts w:ascii="Arial" w:hAnsi="Arial" w:cs="Arial"/>
                <w:sz w:val="22"/>
                <w:szCs w:val="22"/>
              </w:rPr>
            </w:pPr>
          </w:p>
        </w:tc>
        <w:tc>
          <w:tcPr>
            <w:tcW w:w="7797" w:type="dxa"/>
          </w:tcPr>
          <w:p w14:paraId="38F26486" w14:textId="00E91EDB" w:rsidR="006D7F80" w:rsidRPr="00AA6403" w:rsidRDefault="006D7F80" w:rsidP="00AA6403">
            <w:pPr>
              <w:pStyle w:val="TableText"/>
            </w:pPr>
            <w:r w:rsidRPr="00AA6403">
              <w:t>Dining room/space (approx. 2.5m</w:t>
            </w:r>
            <w:r w:rsidRPr="00AA6403">
              <w:rPr>
                <w:vertAlign w:val="superscript"/>
              </w:rPr>
              <w:t>2</w:t>
            </w:r>
            <w:r w:rsidRPr="00AA6403">
              <w:t xml:space="preserve"> /person).</w:t>
            </w:r>
          </w:p>
        </w:tc>
      </w:tr>
      <w:tr w:rsidR="006D7F80" w:rsidRPr="002C6CF1" w14:paraId="0B166265" w14:textId="77777777" w:rsidTr="7C467C0A">
        <w:tc>
          <w:tcPr>
            <w:tcW w:w="2127" w:type="dxa"/>
            <w:vMerge/>
          </w:tcPr>
          <w:p w14:paraId="1DE92D00" w14:textId="77777777" w:rsidR="006D7F80" w:rsidRPr="00AA6403" w:rsidRDefault="006D7F80" w:rsidP="000D13B3">
            <w:pPr>
              <w:rPr>
                <w:rFonts w:ascii="Arial" w:hAnsi="Arial" w:cs="Arial"/>
                <w:sz w:val="22"/>
                <w:szCs w:val="22"/>
              </w:rPr>
            </w:pPr>
          </w:p>
        </w:tc>
        <w:tc>
          <w:tcPr>
            <w:tcW w:w="7797" w:type="dxa"/>
          </w:tcPr>
          <w:p w14:paraId="15702A60" w14:textId="4BF3BEA1" w:rsidR="006D7F80" w:rsidRPr="00AA6403" w:rsidRDefault="006D7F80" w:rsidP="00AA6403">
            <w:pPr>
              <w:pStyle w:val="TableText"/>
            </w:pPr>
            <w:r w:rsidRPr="00AA6403">
              <w:t xml:space="preserve">Domestic kitchen with pantry </w:t>
            </w:r>
            <w:proofErr w:type="gramStart"/>
            <w:r w:rsidRPr="00AA6403">
              <w:t>e.g.</w:t>
            </w:r>
            <w:proofErr w:type="gramEnd"/>
            <w:r w:rsidRPr="00AA6403">
              <w:t xml:space="preserve"> tea and toast making (total approx. 20 m</w:t>
            </w:r>
            <w:r w:rsidRPr="00AA6403">
              <w:rPr>
                <w:vertAlign w:val="superscript"/>
              </w:rPr>
              <w:t>2</w:t>
            </w:r>
            <w:r w:rsidRPr="00AA6403">
              <w:t>).</w:t>
            </w:r>
          </w:p>
        </w:tc>
      </w:tr>
      <w:tr w:rsidR="006D7F80" w:rsidRPr="002C6CF1" w14:paraId="46C3409A" w14:textId="77777777" w:rsidTr="7C467C0A">
        <w:tc>
          <w:tcPr>
            <w:tcW w:w="2127" w:type="dxa"/>
            <w:vMerge/>
          </w:tcPr>
          <w:p w14:paraId="74C97509" w14:textId="77777777" w:rsidR="006D7F80" w:rsidRPr="00AA6403" w:rsidRDefault="006D7F80" w:rsidP="000D13B3">
            <w:pPr>
              <w:rPr>
                <w:rFonts w:ascii="Arial" w:hAnsi="Arial" w:cs="Arial"/>
                <w:sz w:val="22"/>
                <w:szCs w:val="22"/>
              </w:rPr>
            </w:pPr>
          </w:p>
        </w:tc>
        <w:tc>
          <w:tcPr>
            <w:tcW w:w="7797" w:type="dxa"/>
          </w:tcPr>
          <w:p w14:paraId="6F9BCAE2" w14:textId="2808BD10" w:rsidR="006D7F80" w:rsidRPr="00AA6403" w:rsidRDefault="006D7F80" w:rsidP="00AA6403">
            <w:pPr>
              <w:pStyle w:val="TableText"/>
            </w:pPr>
            <w:r w:rsidRPr="00AA6403">
              <w:t xml:space="preserve">Activity room with acoustic separation from communal areas </w:t>
            </w:r>
            <w:proofErr w:type="gramStart"/>
            <w:r w:rsidRPr="00AA6403">
              <w:t>e.g.</w:t>
            </w:r>
            <w:proofErr w:type="gramEnd"/>
            <w:r w:rsidRPr="00AA6403">
              <w:t xml:space="preserve"> for TV/media area (approx. 20 m</w:t>
            </w:r>
            <w:r w:rsidRPr="00AA6403">
              <w:rPr>
                <w:vertAlign w:val="superscript"/>
              </w:rPr>
              <w:t>2</w:t>
            </w:r>
            <w:r w:rsidRPr="00AA6403">
              <w:t>).</w:t>
            </w:r>
          </w:p>
        </w:tc>
      </w:tr>
      <w:tr w:rsidR="006D7F80" w:rsidRPr="002C6CF1" w14:paraId="7E62F362" w14:textId="77777777" w:rsidTr="7C467C0A">
        <w:tc>
          <w:tcPr>
            <w:tcW w:w="2127" w:type="dxa"/>
            <w:vMerge/>
          </w:tcPr>
          <w:p w14:paraId="132ADE0F" w14:textId="77777777" w:rsidR="006D7F80" w:rsidRPr="00AA6403" w:rsidRDefault="006D7F80" w:rsidP="000D13B3">
            <w:pPr>
              <w:rPr>
                <w:rFonts w:ascii="Arial" w:hAnsi="Arial" w:cs="Arial"/>
                <w:sz w:val="22"/>
                <w:szCs w:val="22"/>
              </w:rPr>
            </w:pPr>
          </w:p>
        </w:tc>
        <w:tc>
          <w:tcPr>
            <w:tcW w:w="7797" w:type="dxa"/>
          </w:tcPr>
          <w:p w14:paraId="0963AB34" w14:textId="2F7551D4" w:rsidR="006D7F80" w:rsidRPr="00AA6403" w:rsidRDefault="006D7F80" w:rsidP="00AA6403">
            <w:pPr>
              <w:pStyle w:val="TableText"/>
            </w:pPr>
            <w:r w:rsidRPr="00AA6403">
              <w:t>Bedrooms with ensuites (approx. 25 m</w:t>
            </w:r>
            <w:r w:rsidRPr="00AA6403">
              <w:rPr>
                <w:vertAlign w:val="superscript"/>
              </w:rPr>
              <w:t>2</w:t>
            </w:r>
            <w:r w:rsidRPr="00AA6403">
              <w:t xml:space="preserve">). </w:t>
            </w:r>
          </w:p>
          <w:p w14:paraId="6E95A835" w14:textId="641ED65C" w:rsidR="006D7F80" w:rsidRPr="00AA6403" w:rsidRDefault="006D7F80" w:rsidP="00AA6403">
            <w:pPr>
              <w:pStyle w:val="TableText"/>
            </w:pPr>
            <w:r w:rsidRPr="00AA6403">
              <w:t xml:space="preserve">At least 2 bedrooms large enough for people </w:t>
            </w:r>
            <w:proofErr w:type="gramStart"/>
            <w:r w:rsidRPr="00AA6403">
              <w:t>e.g.</w:t>
            </w:r>
            <w:proofErr w:type="gramEnd"/>
            <w:r w:rsidRPr="00AA6403">
              <w:t xml:space="preserve"> related by kin, marriage, friendship to be together (may allow for adjoining as needed).</w:t>
            </w:r>
          </w:p>
        </w:tc>
      </w:tr>
      <w:tr w:rsidR="006D7F80" w:rsidRPr="002C6CF1" w14:paraId="2D4C0255" w14:textId="77777777" w:rsidTr="7C467C0A">
        <w:tc>
          <w:tcPr>
            <w:tcW w:w="2127" w:type="dxa"/>
            <w:vMerge/>
          </w:tcPr>
          <w:p w14:paraId="351FF9A7" w14:textId="77777777" w:rsidR="006D7F80" w:rsidRPr="00AA6403" w:rsidRDefault="006D7F80" w:rsidP="000D13B3">
            <w:pPr>
              <w:rPr>
                <w:rFonts w:ascii="Arial" w:hAnsi="Arial" w:cs="Arial"/>
                <w:sz w:val="22"/>
                <w:szCs w:val="22"/>
              </w:rPr>
            </w:pPr>
          </w:p>
        </w:tc>
        <w:tc>
          <w:tcPr>
            <w:tcW w:w="7797" w:type="dxa"/>
          </w:tcPr>
          <w:p w14:paraId="26B949AC" w14:textId="552E428E" w:rsidR="006D7F80" w:rsidRPr="00AA6403" w:rsidRDefault="006D7F80" w:rsidP="00AA6403">
            <w:pPr>
              <w:pStyle w:val="TableText"/>
            </w:pPr>
            <w:r w:rsidRPr="00AA6403">
              <w:t xml:space="preserve">Guest bedroom with ensuite for family or friend sleepovers. </w:t>
            </w:r>
          </w:p>
        </w:tc>
      </w:tr>
      <w:tr w:rsidR="006D7F80" w:rsidRPr="002C6CF1" w14:paraId="59057F87" w14:textId="77777777" w:rsidTr="7C467C0A">
        <w:tc>
          <w:tcPr>
            <w:tcW w:w="2127" w:type="dxa"/>
            <w:vMerge/>
          </w:tcPr>
          <w:p w14:paraId="58024F38" w14:textId="77777777" w:rsidR="006D7F80" w:rsidRPr="00AA6403" w:rsidRDefault="006D7F80" w:rsidP="000D13B3">
            <w:pPr>
              <w:rPr>
                <w:rFonts w:ascii="Arial" w:hAnsi="Arial" w:cs="Arial"/>
                <w:sz w:val="22"/>
                <w:szCs w:val="22"/>
              </w:rPr>
            </w:pPr>
          </w:p>
        </w:tc>
        <w:tc>
          <w:tcPr>
            <w:tcW w:w="7797" w:type="dxa"/>
          </w:tcPr>
          <w:p w14:paraId="6BA5F71A" w14:textId="6ABC1EDF" w:rsidR="006D7F80" w:rsidRPr="00AA6403" w:rsidRDefault="006D7F80" w:rsidP="00AA6403">
            <w:pPr>
              <w:pStyle w:val="TableText"/>
            </w:pPr>
            <w:r w:rsidRPr="00AA6403">
              <w:t xml:space="preserve">Visitor unisex accessible toilet. </w:t>
            </w:r>
          </w:p>
        </w:tc>
      </w:tr>
      <w:tr w:rsidR="006D7F80" w:rsidRPr="002C6CF1" w14:paraId="6620FF1C" w14:textId="77777777" w:rsidTr="7C467C0A">
        <w:tc>
          <w:tcPr>
            <w:tcW w:w="2127" w:type="dxa"/>
            <w:vMerge/>
          </w:tcPr>
          <w:p w14:paraId="42FA4B37" w14:textId="77777777" w:rsidR="006D7F80" w:rsidRPr="00AA6403" w:rsidRDefault="006D7F80" w:rsidP="000D13B3">
            <w:pPr>
              <w:rPr>
                <w:rFonts w:ascii="Arial" w:hAnsi="Arial" w:cs="Arial"/>
                <w:sz w:val="22"/>
                <w:szCs w:val="22"/>
              </w:rPr>
            </w:pPr>
          </w:p>
        </w:tc>
        <w:tc>
          <w:tcPr>
            <w:tcW w:w="7797" w:type="dxa"/>
          </w:tcPr>
          <w:p w14:paraId="184057D2" w14:textId="426FF1DA" w:rsidR="006D7F80" w:rsidRPr="00AA6403" w:rsidRDefault="006D7F80" w:rsidP="00AA6403">
            <w:pPr>
              <w:pStyle w:val="TableText"/>
            </w:pPr>
            <w:r w:rsidRPr="00AA6403">
              <w:t xml:space="preserve">Storage distributed throughout the household </w:t>
            </w:r>
            <w:proofErr w:type="gramStart"/>
            <w:r w:rsidRPr="00AA6403">
              <w:t>e.g.</w:t>
            </w:r>
            <w:proofErr w:type="gramEnd"/>
            <w:r w:rsidRPr="00AA6403">
              <w:t xml:space="preserve"> for linen, equipment </w:t>
            </w:r>
          </w:p>
          <w:p w14:paraId="17244969" w14:textId="4DF93052" w:rsidR="006D7F80" w:rsidRPr="00AA6403" w:rsidRDefault="006D7F80" w:rsidP="00AA6403">
            <w:pPr>
              <w:pStyle w:val="TableText"/>
            </w:pPr>
            <w:r w:rsidRPr="00AA6403">
              <w:t>(approx. total 20m</w:t>
            </w:r>
            <w:r w:rsidRPr="00AA6403">
              <w:rPr>
                <w:vertAlign w:val="superscript"/>
              </w:rPr>
              <w:t>2</w:t>
            </w:r>
            <w:r w:rsidRPr="00AA6403">
              <w:t>).</w:t>
            </w:r>
          </w:p>
        </w:tc>
      </w:tr>
      <w:tr w:rsidR="006D7F80" w:rsidRPr="002C6CF1" w14:paraId="5B034E9A" w14:textId="77777777" w:rsidTr="7C467C0A">
        <w:tc>
          <w:tcPr>
            <w:tcW w:w="2127" w:type="dxa"/>
            <w:vMerge/>
          </w:tcPr>
          <w:p w14:paraId="35221F58" w14:textId="77777777" w:rsidR="006D7F80" w:rsidRPr="00AA6403" w:rsidRDefault="006D7F80" w:rsidP="00D44553">
            <w:pPr>
              <w:rPr>
                <w:rFonts w:ascii="Arial" w:hAnsi="Arial" w:cs="Arial"/>
                <w:sz w:val="22"/>
                <w:szCs w:val="22"/>
              </w:rPr>
            </w:pPr>
          </w:p>
        </w:tc>
        <w:tc>
          <w:tcPr>
            <w:tcW w:w="7797" w:type="dxa"/>
          </w:tcPr>
          <w:p w14:paraId="79194F47" w14:textId="6BBF956D" w:rsidR="006D7F80" w:rsidRPr="00AA6403" w:rsidRDefault="006D7F80" w:rsidP="00AA6403">
            <w:pPr>
              <w:pStyle w:val="TableText"/>
            </w:pPr>
            <w:r w:rsidRPr="00AA6403">
              <w:t>Domestic laundry accessible to residents (approx. 10m</w:t>
            </w:r>
            <w:r w:rsidRPr="00AA6403">
              <w:rPr>
                <w:vertAlign w:val="superscript"/>
              </w:rPr>
              <w:t>2</w:t>
            </w:r>
            <w:r w:rsidRPr="00AA6403">
              <w:t>).</w:t>
            </w:r>
          </w:p>
        </w:tc>
      </w:tr>
      <w:tr w:rsidR="00E5552C" w:rsidRPr="002C6CF1" w14:paraId="1CE6D344" w14:textId="77777777" w:rsidTr="7C467C0A">
        <w:tc>
          <w:tcPr>
            <w:tcW w:w="2127" w:type="dxa"/>
            <w:vMerge w:val="restart"/>
          </w:tcPr>
          <w:p w14:paraId="4BF6CDC7" w14:textId="3B9128BF" w:rsidR="00E5552C" w:rsidRPr="00AA6403" w:rsidRDefault="00E5552C" w:rsidP="00AA6403">
            <w:pPr>
              <w:pStyle w:val="TableHeading"/>
            </w:pPr>
            <w:r w:rsidRPr="00AA6403">
              <w:t>Back of house for each household</w:t>
            </w:r>
          </w:p>
        </w:tc>
        <w:tc>
          <w:tcPr>
            <w:tcW w:w="7797" w:type="dxa"/>
          </w:tcPr>
          <w:p w14:paraId="564129A0" w14:textId="2FD4560F" w:rsidR="00E5552C" w:rsidRPr="00AA6403" w:rsidRDefault="00E5552C" w:rsidP="00AA6403">
            <w:pPr>
              <w:pStyle w:val="TableText"/>
            </w:pPr>
            <w:r w:rsidRPr="00AA6403">
              <w:t>Staff Office (approx. 20m</w:t>
            </w:r>
            <w:r w:rsidRPr="00AA6403">
              <w:rPr>
                <w:vertAlign w:val="superscript"/>
              </w:rPr>
              <w:t>2</w:t>
            </w:r>
            <w:r w:rsidRPr="00AA6403">
              <w:t>) and staff unisex accessible toilet</w:t>
            </w:r>
            <w:r w:rsidR="00073265" w:rsidRPr="00AA6403">
              <w:t>.</w:t>
            </w:r>
          </w:p>
        </w:tc>
      </w:tr>
      <w:tr w:rsidR="00E5552C" w:rsidRPr="002C6CF1" w14:paraId="0E1CD40E" w14:textId="77777777" w:rsidTr="7C467C0A">
        <w:tc>
          <w:tcPr>
            <w:tcW w:w="2127" w:type="dxa"/>
            <w:vMerge/>
          </w:tcPr>
          <w:p w14:paraId="65120C30" w14:textId="77777777" w:rsidR="00E5552C" w:rsidRPr="00AA6403" w:rsidRDefault="00E5552C" w:rsidP="00D44553">
            <w:pPr>
              <w:rPr>
                <w:rFonts w:ascii="Arial" w:hAnsi="Arial" w:cs="Arial"/>
                <w:sz w:val="22"/>
                <w:szCs w:val="22"/>
              </w:rPr>
            </w:pPr>
          </w:p>
        </w:tc>
        <w:tc>
          <w:tcPr>
            <w:tcW w:w="7797" w:type="dxa"/>
          </w:tcPr>
          <w:p w14:paraId="006A6E79" w14:textId="1BA8EB14" w:rsidR="00E5552C" w:rsidRPr="00AA6403" w:rsidRDefault="00455E04" w:rsidP="00AA6403">
            <w:pPr>
              <w:pStyle w:val="TableText"/>
            </w:pPr>
            <w:r w:rsidRPr="00AA6403">
              <w:t>C</w:t>
            </w:r>
            <w:r w:rsidR="00E5552C" w:rsidRPr="00AA6403">
              <w:t>are office (approx. 15 m</w:t>
            </w:r>
            <w:r w:rsidR="00E5552C" w:rsidRPr="00AA6403">
              <w:rPr>
                <w:vertAlign w:val="superscript"/>
              </w:rPr>
              <w:t>2</w:t>
            </w:r>
            <w:r w:rsidR="00E5552C" w:rsidRPr="00AA6403">
              <w:t>)</w:t>
            </w:r>
            <w:r w:rsidR="00073265" w:rsidRPr="00AA6403">
              <w:t>.</w:t>
            </w:r>
          </w:p>
        </w:tc>
      </w:tr>
      <w:tr w:rsidR="00455E04" w:rsidRPr="002C6CF1" w14:paraId="4C6255E4" w14:textId="77777777" w:rsidTr="7C467C0A">
        <w:tc>
          <w:tcPr>
            <w:tcW w:w="2127" w:type="dxa"/>
            <w:vMerge/>
          </w:tcPr>
          <w:p w14:paraId="206646BF" w14:textId="77777777" w:rsidR="00455E04" w:rsidRPr="00AA6403" w:rsidRDefault="00455E04" w:rsidP="00455E04">
            <w:pPr>
              <w:rPr>
                <w:rFonts w:ascii="Arial" w:hAnsi="Arial" w:cs="Arial"/>
                <w:sz w:val="22"/>
                <w:szCs w:val="22"/>
              </w:rPr>
            </w:pPr>
          </w:p>
        </w:tc>
        <w:tc>
          <w:tcPr>
            <w:tcW w:w="7797" w:type="dxa"/>
          </w:tcPr>
          <w:p w14:paraId="0EB4E282" w14:textId="74CA5387" w:rsidR="00455E04" w:rsidRPr="00AA6403" w:rsidRDefault="55986030" w:rsidP="7C467C0A">
            <w:pPr>
              <w:pStyle w:val="TableText"/>
            </w:pPr>
            <w:r>
              <w:t xml:space="preserve">Secure store for medications, dressing and small medical equipment </w:t>
            </w:r>
            <w:r w:rsidR="00455E04">
              <w:br/>
            </w:r>
            <w:r>
              <w:t>(approx</w:t>
            </w:r>
            <w:r w:rsidR="32FB0E16">
              <w:t>.</w:t>
            </w:r>
            <w:r>
              <w:t xml:space="preserve"> 10 m</w:t>
            </w:r>
            <w:r w:rsidRPr="7C467C0A">
              <w:rPr>
                <w:vertAlign w:val="superscript"/>
              </w:rPr>
              <w:t>2</w:t>
            </w:r>
            <w:r>
              <w:t>).</w:t>
            </w:r>
          </w:p>
        </w:tc>
      </w:tr>
      <w:tr w:rsidR="00455E04" w:rsidRPr="002C6CF1" w14:paraId="4131B9AF" w14:textId="77777777" w:rsidTr="7C467C0A">
        <w:tc>
          <w:tcPr>
            <w:tcW w:w="2127" w:type="dxa"/>
            <w:vMerge/>
          </w:tcPr>
          <w:p w14:paraId="3B7A772D" w14:textId="77777777" w:rsidR="00455E04" w:rsidRPr="00AA6403" w:rsidRDefault="00455E04" w:rsidP="00455E04">
            <w:pPr>
              <w:rPr>
                <w:rFonts w:ascii="Arial" w:hAnsi="Arial" w:cs="Arial"/>
                <w:sz w:val="22"/>
                <w:szCs w:val="22"/>
              </w:rPr>
            </w:pPr>
          </w:p>
        </w:tc>
        <w:tc>
          <w:tcPr>
            <w:tcW w:w="7797" w:type="dxa"/>
          </w:tcPr>
          <w:p w14:paraId="643ADCB3" w14:textId="1A0C1B26" w:rsidR="00455E04" w:rsidRPr="00AA6403" w:rsidRDefault="00455E04" w:rsidP="00AA6403">
            <w:pPr>
              <w:pStyle w:val="TableText"/>
            </w:pPr>
            <w:r w:rsidRPr="00AA6403">
              <w:t>Cleaners’ store (approx. 6m</w:t>
            </w:r>
            <w:r w:rsidRPr="00AA6403">
              <w:rPr>
                <w:vertAlign w:val="superscript"/>
              </w:rPr>
              <w:t>2</w:t>
            </w:r>
            <w:r w:rsidRPr="00AA6403">
              <w:t>) (may be linked to dirty utility room).</w:t>
            </w:r>
          </w:p>
        </w:tc>
      </w:tr>
      <w:tr w:rsidR="00455E04" w:rsidRPr="002C6CF1" w14:paraId="0723657C" w14:textId="77777777" w:rsidTr="7C467C0A">
        <w:tc>
          <w:tcPr>
            <w:tcW w:w="2127" w:type="dxa"/>
            <w:vMerge/>
          </w:tcPr>
          <w:p w14:paraId="70157C7C" w14:textId="77777777" w:rsidR="00455E04" w:rsidRPr="00AA6403" w:rsidRDefault="00455E04" w:rsidP="00455E04">
            <w:pPr>
              <w:rPr>
                <w:rFonts w:ascii="Arial" w:hAnsi="Arial" w:cs="Arial"/>
                <w:sz w:val="22"/>
                <w:szCs w:val="22"/>
              </w:rPr>
            </w:pPr>
          </w:p>
        </w:tc>
        <w:tc>
          <w:tcPr>
            <w:tcW w:w="7797" w:type="dxa"/>
          </w:tcPr>
          <w:p w14:paraId="0355A18E" w14:textId="3501FA04" w:rsidR="00455E04" w:rsidRPr="00AA6403" w:rsidRDefault="55986030" w:rsidP="7C467C0A">
            <w:pPr>
              <w:pStyle w:val="TableText"/>
            </w:pPr>
            <w:r>
              <w:t>Dirty utility room (</w:t>
            </w:r>
            <w:proofErr w:type="gramStart"/>
            <w:r>
              <w:t>e.g.</w:t>
            </w:r>
            <w:proofErr w:type="gramEnd"/>
            <w:r>
              <w:t xml:space="preserve"> washing bed pans, waste); clean utility room (e.g. sterile supplies, dressing preparation); and dirty and clean linen rooms (approx</w:t>
            </w:r>
            <w:r w:rsidR="32FB0E16">
              <w:t>.</w:t>
            </w:r>
            <w:r>
              <w:t xml:space="preserve"> 15m</w:t>
            </w:r>
            <w:r w:rsidRPr="7C467C0A">
              <w:rPr>
                <w:vertAlign w:val="superscript"/>
              </w:rPr>
              <w:t>2</w:t>
            </w:r>
            <w:r>
              <w:t xml:space="preserve"> each).</w:t>
            </w:r>
          </w:p>
        </w:tc>
      </w:tr>
      <w:tr w:rsidR="00455E04" w:rsidRPr="002C6CF1" w14:paraId="74B71717" w14:textId="77777777" w:rsidTr="7C467C0A">
        <w:tc>
          <w:tcPr>
            <w:tcW w:w="2127" w:type="dxa"/>
            <w:vMerge w:val="restart"/>
          </w:tcPr>
          <w:p w14:paraId="1AE7B755" w14:textId="77777777" w:rsidR="00455E04" w:rsidRPr="00AA6403" w:rsidRDefault="00455E04" w:rsidP="00AA6403">
            <w:pPr>
              <w:pStyle w:val="TableHeading"/>
            </w:pPr>
            <w:r w:rsidRPr="00AA6403">
              <w:t>Public/community</w:t>
            </w:r>
          </w:p>
        </w:tc>
        <w:tc>
          <w:tcPr>
            <w:tcW w:w="7797" w:type="dxa"/>
          </w:tcPr>
          <w:p w14:paraId="4670E968" w14:textId="7E0407DB" w:rsidR="00455E04" w:rsidRPr="00AA6403" w:rsidRDefault="00455E04" w:rsidP="00AA6403">
            <w:pPr>
              <w:pStyle w:val="TableText"/>
            </w:pPr>
            <w:r w:rsidRPr="00AA6403">
              <w:t>Entry/lobby/waiting area.</w:t>
            </w:r>
          </w:p>
        </w:tc>
      </w:tr>
      <w:tr w:rsidR="00455E04" w:rsidRPr="002C6CF1" w14:paraId="1353389A" w14:textId="77777777" w:rsidTr="7C467C0A">
        <w:tc>
          <w:tcPr>
            <w:tcW w:w="2127" w:type="dxa"/>
            <w:vMerge/>
          </w:tcPr>
          <w:p w14:paraId="3F4BA35D" w14:textId="77777777" w:rsidR="00455E04" w:rsidRPr="00AA6403" w:rsidRDefault="00455E04" w:rsidP="00455E04">
            <w:pPr>
              <w:rPr>
                <w:rFonts w:ascii="Arial" w:hAnsi="Arial" w:cs="Arial"/>
                <w:sz w:val="22"/>
                <w:szCs w:val="22"/>
              </w:rPr>
            </w:pPr>
          </w:p>
        </w:tc>
        <w:tc>
          <w:tcPr>
            <w:tcW w:w="7797" w:type="dxa"/>
          </w:tcPr>
          <w:p w14:paraId="53C6F935" w14:textId="3037B08B" w:rsidR="00455E04" w:rsidRPr="00AA6403" w:rsidRDefault="55986030" w:rsidP="7C467C0A">
            <w:pPr>
              <w:pStyle w:val="TableText"/>
            </w:pPr>
            <w:r>
              <w:t>Multi-function activity room/space (approx</w:t>
            </w:r>
            <w:r w:rsidR="32FB0E16">
              <w:t>.</w:t>
            </w:r>
            <w:r>
              <w:t xml:space="preserve"> 1m</w:t>
            </w:r>
            <w:r w:rsidRPr="7C467C0A">
              <w:rPr>
                <w:vertAlign w:val="superscript"/>
              </w:rPr>
              <w:t>2</w:t>
            </w:r>
            <w:r>
              <w:t>/resident)</w:t>
            </w:r>
            <w:r w:rsidR="002272D2">
              <w:t>.</w:t>
            </w:r>
          </w:p>
        </w:tc>
      </w:tr>
      <w:tr w:rsidR="00455E04" w:rsidRPr="002C6CF1" w14:paraId="05C31145" w14:textId="77777777" w:rsidTr="7C467C0A">
        <w:tc>
          <w:tcPr>
            <w:tcW w:w="2127" w:type="dxa"/>
            <w:vMerge/>
          </w:tcPr>
          <w:p w14:paraId="2EFDC52B" w14:textId="77777777" w:rsidR="00455E04" w:rsidRPr="00AA6403" w:rsidRDefault="00455E04" w:rsidP="00455E04">
            <w:pPr>
              <w:rPr>
                <w:rFonts w:ascii="Arial" w:hAnsi="Arial" w:cs="Arial"/>
                <w:sz w:val="22"/>
                <w:szCs w:val="22"/>
              </w:rPr>
            </w:pPr>
          </w:p>
        </w:tc>
        <w:tc>
          <w:tcPr>
            <w:tcW w:w="7797" w:type="dxa"/>
          </w:tcPr>
          <w:p w14:paraId="5881C72E" w14:textId="0882C344" w:rsidR="00455E04" w:rsidRPr="00AA6403" w:rsidRDefault="001223CD" w:rsidP="00AA6403">
            <w:pPr>
              <w:pStyle w:val="TableText"/>
            </w:pPr>
            <w:r w:rsidRPr="00AA6403">
              <w:t>Clinic</w:t>
            </w:r>
            <w:r w:rsidR="00455E04" w:rsidRPr="00AA6403">
              <w:t xml:space="preserve"> with ensuite </w:t>
            </w:r>
            <w:proofErr w:type="gramStart"/>
            <w:r w:rsidR="00455E04" w:rsidRPr="00AA6403">
              <w:t>e.g.</w:t>
            </w:r>
            <w:proofErr w:type="gramEnd"/>
            <w:r w:rsidR="00455E04" w:rsidRPr="00AA6403">
              <w:t xml:space="preserve"> for visiting GPs and allied health providers </w:t>
            </w:r>
            <w:r w:rsidR="00633801">
              <w:br/>
            </w:r>
            <w:r w:rsidR="00455E04" w:rsidRPr="00AA6403">
              <w:t>(approx. 15 m</w:t>
            </w:r>
            <w:r w:rsidR="00455E04" w:rsidRPr="00AA6403">
              <w:rPr>
                <w:vertAlign w:val="superscript"/>
              </w:rPr>
              <w:t>2</w:t>
            </w:r>
            <w:r w:rsidR="00455E04" w:rsidRPr="00AA6403">
              <w:t>).</w:t>
            </w:r>
          </w:p>
        </w:tc>
      </w:tr>
      <w:tr w:rsidR="00455E04" w:rsidRPr="002C6CF1" w14:paraId="215DD83E" w14:textId="77777777" w:rsidTr="7C467C0A">
        <w:tc>
          <w:tcPr>
            <w:tcW w:w="2127" w:type="dxa"/>
            <w:vMerge/>
          </w:tcPr>
          <w:p w14:paraId="277A4A93" w14:textId="77777777" w:rsidR="00455E04" w:rsidRPr="00AA6403" w:rsidRDefault="00455E04" w:rsidP="00455E04">
            <w:pPr>
              <w:rPr>
                <w:rFonts w:ascii="Arial" w:hAnsi="Arial" w:cs="Arial"/>
                <w:sz w:val="22"/>
                <w:szCs w:val="22"/>
              </w:rPr>
            </w:pPr>
          </w:p>
        </w:tc>
        <w:tc>
          <w:tcPr>
            <w:tcW w:w="7797" w:type="dxa"/>
          </w:tcPr>
          <w:p w14:paraId="198BC052" w14:textId="7AF8F210" w:rsidR="00455E04" w:rsidRPr="00AA6403" w:rsidRDefault="00455E04" w:rsidP="00AA6403">
            <w:pPr>
              <w:pStyle w:val="TableText"/>
            </w:pPr>
            <w:r w:rsidRPr="00AA6403">
              <w:t xml:space="preserve">Personal services </w:t>
            </w:r>
            <w:proofErr w:type="gramStart"/>
            <w:r w:rsidRPr="00AA6403">
              <w:t>e.g.</w:t>
            </w:r>
            <w:proofErr w:type="gramEnd"/>
            <w:r w:rsidRPr="00AA6403">
              <w:t xml:space="preserve"> barber/hairdresser.</w:t>
            </w:r>
          </w:p>
        </w:tc>
      </w:tr>
      <w:tr w:rsidR="00455E04" w:rsidRPr="002C6CF1" w14:paraId="0B3BD6ED" w14:textId="77777777" w:rsidTr="7C467C0A">
        <w:tc>
          <w:tcPr>
            <w:tcW w:w="2127" w:type="dxa"/>
            <w:vMerge/>
          </w:tcPr>
          <w:p w14:paraId="283D7CD2" w14:textId="77777777" w:rsidR="00455E04" w:rsidRPr="00AA6403" w:rsidRDefault="00455E04" w:rsidP="00455E04">
            <w:pPr>
              <w:rPr>
                <w:rFonts w:ascii="Arial" w:hAnsi="Arial" w:cs="Arial"/>
                <w:sz w:val="22"/>
                <w:szCs w:val="22"/>
              </w:rPr>
            </w:pPr>
          </w:p>
        </w:tc>
        <w:tc>
          <w:tcPr>
            <w:tcW w:w="7797" w:type="dxa"/>
          </w:tcPr>
          <w:p w14:paraId="59EA43E7" w14:textId="142F2659" w:rsidR="00455E04" w:rsidRPr="00AA6403" w:rsidRDefault="00455E04" w:rsidP="00AA6403">
            <w:pPr>
              <w:pStyle w:val="TableText"/>
            </w:pPr>
            <w:r w:rsidRPr="00AA6403">
              <w:t>Meeting room for staff, resident, visitor.</w:t>
            </w:r>
          </w:p>
        </w:tc>
      </w:tr>
      <w:tr w:rsidR="00455E04" w:rsidRPr="002C6CF1" w14:paraId="3143FB7E" w14:textId="77777777" w:rsidTr="7C467C0A">
        <w:tc>
          <w:tcPr>
            <w:tcW w:w="2127" w:type="dxa"/>
            <w:vMerge/>
          </w:tcPr>
          <w:p w14:paraId="11B10C0E" w14:textId="77777777" w:rsidR="00455E04" w:rsidRPr="00AA6403" w:rsidRDefault="00455E04" w:rsidP="00455E04">
            <w:pPr>
              <w:rPr>
                <w:rFonts w:ascii="Arial" w:hAnsi="Arial" w:cs="Arial"/>
                <w:sz w:val="22"/>
                <w:szCs w:val="22"/>
              </w:rPr>
            </w:pPr>
          </w:p>
        </w:tc>
        <w:tc>
          <w:tcPr>
            <w:tcW w:w="7797" w:type="dxa"/>
          </w:tcPr>
          <w:p w14:paraId="50283347" w14:textId="2169B506" w:rsidR="00455E04" w:rsidRPr="00AA6403" w:rsidRDefault="00455E04" w:rsidP="00AA6403">
            <w:pPr>
              <w:pStyle w:val="TableText"/>
            </w:pPr>
            <w:r w:rsidRPr="00AA6403">
              <w:t>Visitor unisex accessible toilet.</w:t>
            </w:r>
          </w:p>
        </w:tc>
      </w:tr>
      <w:tr w:rsidR="002272D2" w:rsidRPr="002C6CF1" w14:paraId="4747AA07" w14:textId="77777777" w:rsidTr="7C467C0A">
        <w:tc>
          <w:tcPr>
            <w:tcW w:w="2127" w:type="dxa"/>
            <w:vMerge w:val="restart"/>
          </w:tcPr>
          <w:p w14:paraId="1813DC4E" w14:textId="47D2AC8C" w:rsidR="002272D2" w:rsidRPr="00AA6403" w:rsidRDefault="002272D2" w:rsidP="00AA6403">
            <w:pPr>
              <w:pStyle w:val="TableHeading"/>
            </w:pPr>
            <w:r w:rsidRPr="00AA6403">
              <w:t xml:space="preserve">Staff home base </w:t>
            </w:r>
          </w:p>
        </w:tc>
        <w:tc>
          <w:tcPr>
            <w:tcW w:w="7797" w:type="dxa"/>
          </w:tcPr>
          <w:p w14:paraId="4CF75368" w14:textId="61DF3892" w:rsidR="002272D2" w:rsidRPr="00AA6403" w:rsidRDefault="002272D2" w:rsidP="00AA6403">
            <w:pPr>
              <w:pStyle w:val="TableText"/>
            </w:pPr>
            <w:r w:rsidRPr="00AA6403">
              <w:t>Manager’s and admin office workspace/offices.</w:t>
            </w:r>
          </w:p>
        </w:tc>
      </w:tr>
      <w:tr w:rsidR="002272D2" w:rsidRPr="002C6CF1" w14:paraId="1781893A" w14:textId="77777777" w:rsidTr="7C467C0A">
        <w:tc>
          <w:tcPr>
            <w:tcW w:w="2127" w:type="dxa"/>
            <w:vMerge/>
          </w:tcPr>
          <w:p w14:paraId="2352A1F1" w14:textId="77777777" w:rsidR="002272D2" w:rsidRPr="00AA6403" w:rsidRDefault="002272D2" w:rsidP="00455E04">
            <w:pPr>
              <w:rPr>
                <w:rFonts w:ascii="Arial" w:hAnsi="Arial" w:cs="Arial"/>
                <w:sz w:val="22"/>
                <w:szCs w:val="22"/>
              </w:rPr>
            </w:pPr>
          </w:p>
        </w:tc>
        <w:tc>
          <w:tcPr>
            <w:tcW w:w="7797" w:type="dxa"/>
          </w:tcPr>
          <w:p w14:paraId="341B5465" w14:textId="49E57EE3" w:rsidR="002272D2" w:rsidRPr="00AA6403" w:rsidRDefault="002272D2" w:rsidP="7C467C0A">
            <w:pPr>
              <w:pStyle w:val="TableText"/>
            </w:pPr>
            <w:r>
              <w:t>Interview room (approx</w:t>
            </w:r>
            <w:r w:rsidR="32FB0E16">
              <w:t>.</w:t>
            </w:r>
            <w:r>
              <w:t xml:space="preserve"> 12m</w:t>
            </w:r>
            <w:r w:rsidRPr="7C467C0A">
              <w:rPr>
                <w:vertAlign w:val="superscript"/>
              </w:rPr>
              <w:t>2</w:t>
            </w:r>
            <w:r>
              <w:t>).</w:t>
            </w:r>
          </w:p>
        </w:tc>
      </w:tr>
      <w:tr w:rsidR="002272D2" w:rsidRPr="002C6CF1" w14:paraId="46CB55C7" w14:textId="77777777" w:rsidTr="7C467C0A">
        <w:tc>
          <w:tcPr>
            <w:tcW w:w="2127" w:type="dxa"/>
            <w:vMerge/>
          </w:tcPr>
          <w:p w14:paraId="5F7A2413" w14:textId="77777777" w:rsidR="002272D2" w:rsidRPr="00AA6403" w:rsidRDefault="002272D2" w:rsidP="00455E04">
            <w:pPr>
              <w:rPr>
                <w:rFonts w:ascii="Arial" w:hAnsi="Arial" w:cs="Arial"/>
                <w:sz w:val="22"/>
                <w:szCs w:val="22"/>
              </w:rPr>
            </w:pPr>
          </w:p>
        </w:tc>
        <w:tc>
          <w:tcPr>
            <w:tcW w:w="7797" w:type="dxa"/>
          </w:tcPr>
          <w:p w14:paraId="6BC6DAF8" w14:textId="73F44D48" w:rsidR="002272D2" w:rsidRPr="00AA6403" w:rsidRDefault="002272D2" w:rsidP="00AA6403">
            <w:pPr>
              <w:pStyle w:val="TableText"/>
            </w:pPr>
            <w:r w:rsidRPr="00AA6403">
              <w:t xml:space="preserve">Staff common room / spaces </w:t>
            </w:r>
            <w:proofErr w:type="gramStart"/>
            <w:r w:rsidRPr="00AA6403">
              <w:t>e.g.</w:t>
            </w:r>
            <w:proofErr w:type="gramEnd"/>
            <w:r w:rsidRPr="00AA6403">
              <w:t xml:space="preserve"> kitchen, seating, resting.</w:t>
            </w:r>
          </w:p>
        </w:tc>
      </w:tr>
      <w:tr w:rsidR="002272D2" w:rsidRPr="002C6CF1" w14:paraId="6830C780" w14:textId="77777777" w:rsidTr="7C467C0A">
        <w:tc>
          <w:tcPr>
            <w:tcW w:w="2127" w:type="dxa"/>
            <w:vMerge/>
          </w:tcPr>
          <w:p w14:paraId="4D54171B" w14:textId="77777777" w:rsidR="002272D2" w:rsidRPr="00AA6403" w:rsidRDefault="002272D2" w:rsidP="00455E04">
            <w:pPr>
              <w:rPr>
                <w:rFonts w:ascii="Arial" w:hAnsi="Arial" w:cs="Arial"/>
                <w:sz w:val="22"/>
                <w:szCs w:val="22"/>
              </w:rPr>
            </w:pPr>
          </w:p>
        </w:tc>
        <w:tc>
          <w:tcPr>
            <w:tcW w:w="7797" w:type="dxa"/>
          </w:tcPr>
          <w:p w14:paraId="2E0746B8" w14:textId="7C0269A6" w:rsidR="002272D2" w:rsidRPr="00AA6403" w:rsidRDefault="002272D2" w:rsidP="00AA6403">
            <w:pPr>
              <w:pStyle w:val="TableText"/>
            </w:pPr>
            <w:r w:rsidRPr="00AA6403">
              <w:t>Program management and volunteer space.</w:t>
            </w:r>
          </w:p>
        </w:tc>
      </w:tr>
      <w:tr w:rsidR="002272D2" w:rsidRPr="002C6CF1" w14:paraId="2FE7051C" w14:textId="77777777" w:rsidTr="7C467C0A">
        <w:tc>
          <w:tcPr>
            <w:tcW w:w="2127" w:type="dxa"/>
            <w:vMerge/>
          </w:tcPr>
          <w:p w14:paraId="32625E5B" w14:textId="77777777" w:rsidR="002272D2" w:rsidRPr="00AA6403" w:rsidRDefault="002272D2" w:rsidP="00455E04">
            <w:pPr>
              <w:rPr>
                <w:rFonts w:ascii="Arial" w:hAnsi="Arial" w:cs="Arial"/>
                <w:sz w:val="22"/>
                <w:szCs w:val="22"/>
              </w:rPr>
            </w:pPr>
          </w:p>
        </w:tc>
        <w:tc>
          <w:tcPr>
            <w:tcW w:w="7797" w:type="dxa"/>
          </w:tcPr>
          <w:p w14:paraId="02CA8F45" w14:textId="722FC360" w:rsidR="002272D2" w:rsidRPr="00AA6403" w:rsidRDefault="002272D2" w:rsidP="00AA6403">
            <w:pPr>
              <w:pStyle w:val="TableText"/>
            </w:pPr>
            <w:r w:rsidRPr="00AA6403">
              <w:t xml:space="preserve">Personal secure storage </w:t>
            </w:r>
            <w:proofErr w:type="gramStart"/>
            <w:r w:rsidRPr="00AA6403">
              <w:t>e.g.</w:t>
            </w:r>
            <w:proofErr w:type="gramEnd"/>
            <w:r w:rsidRPr="00AA6403">
              <w:t xml:space="preserve"> lockers.</w:t>
            </w:r>
          </w:p>
        </w:tc>
      </w:tr>
      <w:tr w:rsidR="002272D2" w:rsidRPr="002C6CF1" w14:paraId="3D52F1F3" w14:textId="77777777" w:rsidTr="7C467C0A">
        <w:tc>
          <w:tcPr>
            <w:tcW w:w="2127" w:type="dxa"/>
            <w:vMerge/>
          </w:tcPr>
          <w:p w14:paraId="3BA08047" w14:textId="77777777" w:rsidR="002272D2" w:rsidRPr="00AA6403" w:rsidRDefault="002272D2" w:rsidP="00455E04">
            <w:pPr>
              <w:rPr>
                <w:rFonts w:ascii="Arial" w:hAnsi="Arial" w:cs="Arial"/>
                <w:sz w:val="22"/>
                <w:szCs w:val="22"/>
              </w:rPr>
            </w:pPr>
          </w:p>
        </w:tc>
        <w:tc>
          <w:tcPr>
            <w:tcW w:w="7797" w:type="dxa"/>
          </w:tcPr>
          <w:p w14:paraId="1765F41E" w14:textId="23675205" w:rsidR="002272D2" w:rsidRPr="00AA6403" w:rsidRDefault="002272D2" w:rsidP="00AA6403">
            <w:pPr>
              <w:pStyle w:val="TableText"/>
            </w:pPr>
            <w:r w:rsidRPr="00AA6403">
              <w:t>Unisex accessible staff toilets/showers.</w:t>
            </w:r>
          </w:p>
        </w:tc>
      </w:tr>
      <w:tr w:rsidR="002272D2" w:rsidRPr="002C6CF1" w14:paraId="09E3E418" w14:textId="77777777" w:rsidTr="7C467C0A">
        <w:tc>
          <w:tcPr>
            <w:tcW w:w="2127" w:type="dxa"/>
            <w:vMerge w:val="restart"/>
          </w:tcPr>
          <w:p w14:paraId="4CBBE21C" w14:textId="11C7884D" w:rsidR="002272D2" w:rsidRPr="00AA6403" w:rsidRDefault="002272D2" w:rsidP="00AA6403">
            <w:pPr>
              <w:pStyle w:val="TableHeading"/>
            </w:pPr>
            <w:r w:rsidRPr="00AA6403">
              <w:t>General back of house</w:t>
            </w:r>
          </w:p>
        </w:tc>
        <w:tc>
          <w:tcPr>
            <w:tcW w:w="7797" w:type="dxa"/>
          </w:tcPr>
          <w:p w14:paraId="5EDE1BF8" w14:textId="4DC2538C" w:rsidR="002272D2" w:rsidRPr="00AA6403" w:rsidRDefault="002272D2" w:rsidP="00AA6403">
            <w:pPr>
              <w:pStyle w:val="TableText"/>
            </w:pPr>
            <w:r w:rsidRPr="00AA6403">
              <w:t>Commercial kitchen and storage.</w:t>
            </w:r>
          </w:p>
        </w:tc>
      </w:tr>
      <w:tr w:rsidR="002272D2" w:rsidRPr="002C6CF1" w14:paraId="06ABD0B5" w14:textId="77777777" w:rsidTr="7C467C0A">
        <w:tc>
          <w:tcPr>
            <w:tcW w:w="2127" w:type="dxa"/>
            <w:vMerge/>
          </w:tcPr>
          <w:p w14:paraId="06B22EE2" w14:textId="77777777" w:rsidR="002272D2" w:rsidRPr="00AA6403" w:rsidRDefault="002272D2" w:rsidP="00455E04">
            <w:pPr>
              <w:rPr>
                <w:rFonts w:ascii="Arial" w:hAnsi="Arial" w:cs="Arial"/>
                <w:sz w:val="22"/>
                <w:szCs w:val="22"/>
              </w:rPr>
            </w:pPr>
          </w:p>
        </w:tc>
        <w:tc>
          <w:tcPr>
            <w:tcW w:w="7797" w:type="dxa"/>
          </w:tcPr>
          <w:p w14:paraId="7CBD567C" w14:textId="37098760" w:rsidR="002272D2" w:rsidRPr="00AA6403" w:rsidRDefault="002272D2" w:rsidP="00AA6403">
            <w:pPr>
              <w:pStyle w:val="TableText"/>
            </w:pPr>
            <w:r w:rsidRPr="00AA6403">
              <w:t>Commercial laundry.</w:t>
            </w:r>
          </w:p>
        </w:tc>
      </w:tr>
      <w:tr w:rsidR="002272D2" w:rsidRPr="002C6CF1" w14:paraId="50761ED9" w14:textId="77777777" w:rsidTr="7C467C0A">
        <w:tc>
          <w:tcPr>
            <w:tcW w:w="2127" w:type="dxa"/>
            <w:vMerge/>
          </w:tcPr>
          <w:p w14:paraId="08725466" w14:textId="77777777" w:rsidR="002272D2" w:rsidRPr="00AA6403" w:rsidRDefault="002272D2" w:rsidP="00455E04">
            <w:pPr>
              <w:rPr>
                <w:rFonts w:ascii="Arial" w:hAnsi="Arial" w:cs="Arial"/>
                <w:sz w:val="22"/>
                <w:szCs w:val="22"/>
              </w:rPr>
            </w:pPr>
          </w:p>
        </w:tc>
        <w:tc>
          <w:tcPr>
            <w:tcW w:w="7797" w:type="dxa"/>
          </w:tcPr>
          <w:p w14:paraId="251C79B7" w14:textId="6C3CE549" w:rsidR="002272D2" w:rsidRPr="00AA6403" w:rsidRDefault="002272D2" w:rsidP="00AA6403">
            <w:pPr>
              <w:pStyle w:val="TableText"/>
            </w:pPr>
            <w:r w:rsidRPr="00AA6403">
              <w:t>Cleaners’ store.</w:t>
            </w:r>
          </w:p>
        </w:tc>
      </w:tr>
      <w:tr w:rsidR="002272D2" w:rsidRPr="002C6CF1" w14:paraId="0E5E3890" w14:textId="77777777" w:rsidTr="7C467C0A">
        <w:tc>
          <w:tcPr>
            <w:tcW w:w="2127" w:type="dxa"/>
            <w:vMerge/>
          </w:tcPr>
          <w:p w14:paraId="4F390A6D" w14:textId="77777777" w:rsidR="002272D2" w:rsidRPr="00AA6403" w:rsidRDefault="002272D2" w:rsidP="00455E04">
            <w:pPr>
              <w:rPr>
                <w:rFonts w:ascii="Arial" w:hAnsi="Arial" w:cs="Arial"/>
                <w:sz w:val="22"/>
                <w:szCs w:val="22"/>
              </w:rPr>
            </w:pPr>
          </w:p>
        </w:tc>
        <w:tc>
          <w:tcPr>
            <w:tcW w:w="7797" w:type="dxa"/>
          </w:tcPr>
          <w:p w14:paraId="5A51C778" w14:textId="52E2097E" w:rsidR="002272D2" w:rsidRPr="00AA6403" w:rsidRDefault="002272D2" w:rsidP="00AA6403">
            <w:pPr>
              <w:pStyle w:val="TableText"/>
            </w:pPr>
            <w:r w:rsidRPr="00AA6403">
              <w:t>Communications room.</w:t>
            </w:r>
          </w:p>
        </w:tc>
      </w:tr>
      <w:tr w:rsidR="002272D2" w:rsidRPr="002C6CF1" w14:paraId="0390B7FC" w14:textId="77777777" w:rsidTr="7C467C0A">
        <w:tc>
          <w:tcPr>
            <w:tcW w:w="2127" w:type="dxa"/>
            <w:vMerge/>
          </w:tcPr>
          <w:p w14:paraId="3278B328" w14:textId="77777777" w:rsidR="002272D2" w:rsidRPr="00AA6403" w:rsidRDefault="002272D2" w:rsidP="00455E04">
            <w:pPr>
              <w:rPr>
                <w:rFonts w:ascii="Arial" w:hAnsi="Arial" w:cs="Arial"/>
                <w:sz w:val="22"/>
                <w:szCs w:val="22"/>
              </w:rPr>
            </w:pPr>
          </w:p>
        </w:tc>
        <w:tc>
          <w:tcPr>
            <w:tcW w:w="7797" w:type="dxa"/>
          </w:tcPr>
          <w:p w14:paraId="5B7DC8E4" w14:textId="40FA42CF" w:rsidR="002272D2" w:rsidRPr="00AA6403" w:rsidRDefault="002272D2" w:rsidP="00AA6403">
            <w:pPr>
              <w:pStyle w:val="TableText"/>
            </w:pPr>
            <w:r w:rsidRPr="00AA6403">
              <w:t xml:space="preserve">Equipment storage </w:t>
            </w:r>
            <w:proofErr w:type="gramStart"/>
            <w:r w:rsidRPr="00AA6403">
              <w:t>e.g.</w:t>
            </w:r>
            <w:proofErr w:type="gramEnd"/>
            <w:r w:rsidRPr="00AA6403">
              <w:t xml:space="preserve"> for wheelchairs (approx. 16m</w:t>
            </w:r>
            <w:r w:rsidRPr="00AA6403">
              <w:rPr>
                <w:vertAlign w:val="superscript"/>
              </w:rPr>
              <w:t>2</w:t>
            </w:r>
            <w:r w:rsidRPr="00AA6403">
              <w:t>).</w:t>
            </w:r>
          </w:p>
        </w:tc>
      </w:tr>
      <w:tr w:rsidR="002272D2" w:rsidRPr="002C6CF1" w14:paraId="26075244" w14:textId="77777777" w:rsidTr="7C467C0A">
        <w:tc>
          <w:tcPr>
            <w:tcW w:w="2127" w:type="dxa"/>
            <w:vMerge/>
          </w:tcPr>
          <w:p w14:paraId="7DA0EC7B" w14:textId="77777777" w:rsidR="002272D2" w:rsidRPr="00AA6403" w:rsidRDefault="002272D2" w:rsidP="00455E04">
            <w:pPr>
              <w:rPr>
                <w:rFonts w:ascii="Arial" w:hAnsi="Arial" w:cs="Arial"/>
                <w:sz w:val="22"/>
                <w:szCs w:val="22"/>
              </w:rPr>
            </w:pPr>
          </w:p>
        </w:tc>
        <w:tc>
          <w:tcPr>
            <w:tcW w:w="7797" w:type="dxa"/>
          </w:tcPr>
          <w:p w14:paraId="219D2E56" w14:textId="020D34B2" w:rsidR="002272D2" w:rsidRPr="00AA6403" w:rsidRDefault="002272D2" w:rsidP="00AA6403">
            <w:pPr>
              <w:pStyle w:val="TableText"/>
            </w:pPr>
            <w:r w:rsidRPr="00AA6403">
              <w:t xml:space="preserve">External storage shed </w:t>
            </w:r>
            <w:proofErr w:type="gramStart"/>
            <w:r w:rsidRPr="00AA6403">
              <w:t>e.g.</w:t>
            </w:r>
            <w:proofErr w:type="gramEnd"/>
            <w:r w:rsidRPr="00AA6403">
              <w:t xml:space="preserve"> for garden equipment </w:t>
            </w:r>
          </w:p>
        </w:tc>
      </w:tr>
      <w:tr w:rsidR="002272D2" w:rsidRPr="002C6CF1" w14:paraId="1563A7A5" w14:textId="77777777" w:rsidTr="7C467C0A">
        <w:tc>
          <w:tcPr>
            <w:tcW w:w="2127" w:type="dxa"/>
            <w:vMerge/>
          </w:tcPr>
          <w:p w14:paraId="4FACAA5A" w14:textId="089BAA74" w:rsidR="002272D2" w:rsidRPr="00AA6403" w:rsidRDefault="002272D2" w:rsidP="00455E04">
            <w:pPr>
              <w:rPr>
                <w:rFonts w:ascii="Arial" w:hAnsi="Arial" w:cs="Arial"/>
                <w:sz w:val="22"/>
                <w:szCs w:val="22"/>
              </w:rPr>
            </w:pPr>
          </w:p>
        </w:tc>
        <w:tc>
          <w:tcPr>
            <w:tcW w:w="7797" w:type="dxa"/>
          </w:tcPr>
          <w:p w14:paraId="3DE85723" w14:textId="381EC7AB" w:rsidR="002272D2" w:rsidRPr="00AA6403" w:rsidRDefault="002272D2" w:rsidP="00AA6403">
            <w:pPr>
              <w:pStyle w:val="TableText"/>
            </w:pPr>
            <w:r w:rsidRPr="00AA6403">
              <w:t xml:space="preserve">Waste storage (clinical and domestic). </w:t>
            </w:r>
          </w:p>
        </w:tc>
      </w:tr>
      <w:tr w:rsidR="002272D2" w:rsidRPr="002C6CF1" w14:paraId="19475B07" w14:textId="77777777" w:rsidTr="7C467C0A">
        <w:trPr>
          <w:trHeight w:val="205"/>
        </w:trPr>
        <w:tc>
          <w:tcPr>
            <w:tcW w:w="2127" w:type="dxa"/>
            <w:vMerge w:val="restart"/>
          </w:tcPr>
          <w:p w14:paraId="442A3387" w14:textId="347BD14B" w:rsidR="002272D2" w:rsidRPr="00AA6403" w:rsidRDefault="002272D2" w:rsidP="00633801">
            <w:pPr>
              <w:pStyle w:val="TableText"/>
            </w:pPr>
            <w:r w:rsidRPr="00AA6403">
              <w:t>Vehicular considerations</w:t>
            </w:r>
          </w:p>
        </w:tc>
        <w:tc>
          <w:tcPr>
            <w:tcW w:w="7797" w:type="dxa"/>
          </w:tcPr>
          <w:p w14:paraId="22079E0F" w14:textId="32920E3C" w:rsidR="002272D2" w:rsidRPr="00AA6403" w:rsidRDefault="002272D2" w:rsidP="00AA6403">
            <w:pPr>
              <w:pStyle w:val="TableText"/>
            </w:pPr>
            <w:r w:rsidRPr="00AA6403">
              <w:t>Emergency and undertaker vehicle access.</w:t>
            </w:r>
          </w:p>
        </w:tc>
      </w:tr>
      <w:tr w:rsidR="002272D2" w:rsidRPr="002C6CF1" w14:paraId="555F92C4" w14:textId="77777777" w:rsidTr="7C467C0A">
        <w:trPr>
          <w:trHeight w:val="205"/>
        </w:trPr>
        <w:tc>
          <w:tcPr>
            <w:tcW w:w="2127" w:type="dxa"/>
            <w:vMerge/>
          </w:tcPr>
          <w:p w14:paraId="02DAB77B" w14:textId="77777777" w:rsidR="002272D2" w:rsidRPr="00FC7A63" w:rsidRDefault="002272D2" w:rsidP="00455E04">
            <w:pPr>
              <w:rPr>
                <w:rFonts w:cstheme="minorHAnsi"/>
                <w:sz w:val="20"/>
                <w:szCs w:val="20"/>
              </w:rPr>
            </w:pPr>
          </w:p>
        </w:tc>
        <w:tc>
          <w:tcPr>
            <w:tcW w:w="7797" w:type="dxa"/>
          </w:tcPr>
          <w:p w14:paraId="1BBDA494" w14:textId="58346492" w:rsidR="002272D2" w:rsidRPr="00AA6403" w:rsidRDefault="002272D2" w:rsidP="00AA6403">
            <w:pPr>
              <w:pStyle w:val="TableText"/>
            </w:pPr>
            <w:r w:rsidRPr="00AA6403">
              <w:t>Service entry and goods deliveries.</w:t>
            </w:r>
          </w:p>
        </w:tc>
      </w:tr>
      <w:tr w:rsidR="002272D2" w:rsidRPr="002C6CF1" w14:paraId="70A16222" w14:textId="77777777" w:rsidTr="7C467C0A">
        <w:trPr>
          <w:trHeight w:val="205"/>
        </w:trPr>
        <w:tc>
          <w:tcPr>
            <w:tcW w:w="2127" w:type="dxa"/>
            <w:vMerge/>
          </w:tcPr>
          <w:p w14:paraId="4E8E413E" w14:textId="77777777" w:rsidR="002272D2" w:rsidRPr="00FC7A63" w:rsidRDefault="002272D2" w:rsidP="00455E04">
            <w:pPr>
              <w:rPr>
                <w:rFonts w:cstheme="minorHAnsi"/>
                <w:sz w:val="20"/>
                <w:szCs w:val="20"/>
              </w:rPr>
            </w:pPr>
          </w:p>
        </w:tc>
        <w:tc>
          <w:tcPr>
            <w:tcW w:w="7797" w:type="dxa"/>
          </w:tcPr>
          <w:p w14:paraId="4269D1C6" w14:textId="65B065B3" w:rsidR="002272D2" w:rsidRPr="00AA6403" w:rsidRDefault="002272D2" w:rsidP="00AA6403">
            <w:pPr>
              <w:pStyle w:val="TableText"/>
            </w:pPr>
            <w:r w:rsidRPr="00AA6403">
              <w:t>Waste collection and recycling.</w:t>
            </w:r>
          </w:p>
        </w:tc>
      </w:tr>
      <w:tr w:rsidR="002272D2" w:rsidRPr="002C6CF1" w14:paraId="232FD483" w14:textId="77777777" w:rsidTr="7C467C0A">
        <w:trPr>
          <w:trHeight w:val="205"/>
        </w:trPr>
        <w:tc>
          <w:tcPr>
            <w:tcW w:w="2127" w:type="dxa"/>
            <w:vMerge/>
          </w:tcPr>
          <w:p w14:paraId="7A3E9DF2" w14:textId="77777777" w:rsidR="002272D2" w:rsidRPr="00FC7A63" w:rsidRDefault="002272D2" w:rsidP="00455E04">
            <w:pPr>
              <w:rPr>
                <w:rFonts w:cstheme="minorHAnsi"/>
                <w:sz w:val="20"/>
                <w:szCs w:val="20"/>
              </w:rPr>
            </w:pPr>
          </w:p>
        </w:tc>
        <w:tc>
          <w:tcPr>
            <w:tcW w:w="7797" w:type="dxa"/>
          </w:tcPr>
          <w:p w14:paraId="4F3E46D2" w14:textId="0E35A6A2" w:rsidR="002272D2" w:rsidRPr="00AA6403" w:rsidRDefault="002272D2" w:rsidP="00AA6403">
            <w:pPr>
              <w:pStyle w:val="TableText"/>
            </w:pPr>
            <w:r w:rsidRPr="00AA6403">
              <w:t>Carparking at ‘local’ requirements.</w:t>
            </w:r>
          </w:p>
        </w:tc>
      </w:tr>
      <w:tr w:rsidR="002272D2" w:rsidRPr="002C6CF1" w14:paraId="3C7DFB79" w14:textId="77777777" w:rsidTr="7C467C0A">
        <w:trPr>
          <w:trHeight w:val="205"/>
        </w:trPr>
        <w:tc>
          <w:tcPr>
            <w:tcW w:w="2127" w:type="dxa"/>
            <w:vMerge/>
          </w:tcPr>
          <w:p w14:paraId="7CF8607B" w14:textId="77777777" w:rsidR="002272D2" w:rsidRPr="00FC7A63" w:rsidRDefault="002272D2" w:rsidP="00455E04">
            <w:pPr>
              <w:rPr>
                <w:rFonts w:cstheme="minorHAnsi"/>
                <w:sz w:val="20"/>
                <w:szCs w:val="20"/>
              </w:rPr>
            </w:pPr>
          </w:p>
        </w:tc>
        <w:tc>
          <w:tcPr>
            <w:tcW w:w="7797" w:type="dxa"/>
          </w:tcPr>
          <w:p w14:paraId="5F9A460B" w14:textId="1981FCF0" w:rsidR="002272D2" w:rsidRPr="00AA6403" w:rsidRDefault="002272D2" w:rsidP="00AA6403">
            <w:pPr>
              <w:pStyle w:val="TableText"/>
            </w:pPr>
            <w:r w:rsidRPr="00AA6403">
              <w:t>Bicycle facility.</w:t>
            </w:r>
          </w:p>
        </w:tc>
      </w:tr>
    </w:tbl>
    <w:p w14:paraId="7F76A0C8" w14:textId="511EEB3C" w:rsidR="0051441B" w:rsidRPr="002C6CF1" w:rsidRDefault="000A0E6F" w:rsidP="00AC67EF">
      <w:pPr>
        <w:pStyle w:val="Heading1"/>
      </w:pPr>
      <w:bookmarkStart w:id="25" w:name="_Toc148113888"/>
      <w:r w:rsidRPr="00FA0860">
        <w:t>Part</w:t>
      </w:r>
      <w:r w:rsidR="009A0D19" w:rsidRPr="00FA0860">
        <w:t xml:space="preserve"> </w:t>
      </w:r>
      <w:r w:rsidR="002F6E34" w:rsidRPr="00FA0860">
        <w:t>7</w:t>
      </w:r>
      <w:r w:rsidR="00AC67EF">
        <w:tab/>
      </w:r>
      <w:r>
        <w:t>About your</w:t>
      </w:r>
      <w:r w:rsidR="00A541EF">
        <w:t xml:space="preserve"> </w:t>
      </w:r>
      <w:r w:rsidRPr="002C6CF1">
        <w:t>submission</w:t>
      </w:r>
      <w:bookmarkEnd w:id="25"/>
      <w:r w:rsidRPr="002C6CF1">
        <w:t xml:space="preserve"> </w:t>
      </w:r>
    </w:p>
    <w:p w14:paraId="01170D59" w14:textId="77777777" w:rsidR="00D41D0B" w:rsidRPr="002C6CF1" w:rsidRDefault="00D41D0B">
      <w:pPr>
        <w:rPr>
          <w:rFonts w:cstheme="minorHAnsi"/>
          <w:b/>
          <w:bCs/>
        </w:rPr>
      </w:pPr>
    </w:p>
    <w:p w14:paraId="4DCBB94C" w14:textId="206D6C15" w:rsidR="00FA0860" w:rsidRDefault="00D41D0B" w:rsidP="00AC67EF">
      <w:pPr>
        <w:pStyle w:val="Paragraphtext"/>
      </w:pPr>
      <w:r w:rsidRPr="002C6CF1">
        <w:t xml:space="preserve">Your submission </w:t>
      </w:r>
      <w:r w:rsidR="009D6FCD" w:rsidRPr="002C6CF1">
        <w:t>must</w:t>
      </w:r>
      <w:r w:rsidRPr="002C6CF1">
        <w:t xml:space="preserve"> demonstrate how you have </w:t>
      </w:r>
      <w:r w:rsidR="009D6FCD" w:rsidRPr="002C6CF1">
        <w:t>adopted</w:t>
      </w:r>
      <w:r w:rsidRPr="002C6CF1">
        <w:t xml:space="preserve"> the Principles and Guidelines </w:t>
      </w:r>
      <w:r w:rsidR="009D6FCD" w:rsidRPr="002C6CF1">
        <w:t>to</w:t>
      </w:r>
      <w:r w:rsidRPr="002C6CF1">
        <w:t xml:space="preserve"> </w:t>
      </w:r>
      <w:r w:rsidR="009D6FCD" w:rsidRPr="002C6CF1">
        <w:t xml:space="preserve">deliver on </w:t>
      </w:r>
      <w:r w:rsidRPr="002C6CF1">
        <w:t xml:space="preserve">the </w:t>
      </w:r>
      <w:r w:rsidR="00003DE6">
        <w:t>d</w:t>
      </w:r>
      <w:r w:rsidR="006D1C7D" w:rsidRPr="002C6CF1">
        <w:t xml:space="preserve">esign </w:t>
      </w:r>
      <w:r w:rsidR="00003DE6">
        <w:t>a</w:t>
      </w:r>
      <w:r w:rsidRPr="002C6CF1">
        <w:t>spirations.</w:t>
      </w:r>
      <w:bookmarkStart w:id="26" w:name="_TOC_250021"/>
      <w:bookmarkEnd w:id="26"/>
    </w:p>
    <w:p w14:paraId="0E783689" w14:textId="24E5D6C8" w:rsidR="00FA0860" w:rsidRPr="00AC67EF" w:rsidRDefault="002F6E34" w:rsidP="00AC67EF">
      <w:pPr>
        <w:pStyle w:val="Heading2"/>
      </w:pPr>
      <w:bookmarkStart w:id="27" w:name="_Toc148113889"/>
      <w:r>
        <w:t>7</w:t>
      </w:r>
      <w:r w:rsidR="00A541EF" w:rsidRPr="00A541EF">
        <w:t xml:space="preserve">.1 </w:t>
      </w:r>
      <w:r w:rsidR="00FD1929">
        <w:tab/>
      </w:r>
      <w:r w:rsidR="000A0E6F">
        <w:t>R</w:t>
      </w:r>
      <w:r w:rsidR="000A0E6F" w:rsidRPr="00A541EF">
        <w:t>equirements</w:t>
      </w:r>
      <w:bookmarkEnd w:id="27"/>
    </w:p>
    <w:p w14:paraId="638E21A7" w14:textId="1C875297" w:rsidR="007F554C" w:rsidRPr="00040CFF" w:rsidRDefault="007F554C" w:rsidP="00040CFF">
      <w:pPr>
        <w:pStyle w:val="Paragraphtext"/>
        <w:rPr>
          <w:b/>
          <w:bCs/>
          <w:color w:val="4F80BC"/>
        </w:rPr>
      </w:pPr>
      <w:r w:rsidRPr="00040CFF">
        <w:rPr>
          <w:b/>
          <w:bCs/>
        </w:rPr>
        <w:t xml:space="preserve">Your submission </w:t>
      </w:r>
      <w:r w:rsidR="00003DE6" w:rsidRPr="00040CFF">
        <w:rPr>
          <w:b/>
          <w:bCs/>
        </w:rPr>
        <w:t>must include</w:t>
      </w:r>
      <w:r w:rsidRPr="00040CFF">
        <w:rPr>
          <w:b/>
          <w:bCs/>
        </w:rPr>
        <w:t>:</w:t>
      </w:r>
      <w:r w:rsidRPr="00040CFF">
        <w:rPr>
          <w:b/>
          <w:bCs/>
        </w:rPr>
        <w:br/>
      </w:r>
    </w:p>
    <w:p w14:paraId="2C27173F" w14:textId="2F37D37F" w:rsidR="00825BD1" w:rsidRPr="002C6CF1" w:rsidRDefault="00D41D0B" w:rsidP="00AA2865">
      <w:pPr>
        <w:pStyle w:val="ABULLET1"/>
      </w:pPr>
      <w:r w:rsidRPr="002C6CF1">
        <w:t xml:space="preserve">Minimum </w:t>
      </w:r>
      <w:r w:rsidRPr="005B11AC">
        <w:rPr>
          <w:b/>
          <w:bCs w:val="0"/>
        </w:rPr>
        <w:t>three</w:t>
      </w:r>
      <w:r w:rsidRPr="002C6CF1">
        <w:t xml:space="preserve"> (3) x A1 and maximum </w:t>
      </w:r>
      <w:r w:rsidRPr="005B11AC">
        <w:rPr>
          <w:b/>
          <w:bCs w:val="0"/>
        </w:rPr>
        <w:t>four</w:t>
      </w:r>
      <w:r w:rsidRPr="002C6CF1">
        <w:t xml:space="preserve"> (4) x A1 presentation boards. </w:t>
      </w:r>
    </w:p>
    <w:p w14:paraId="33AFB7E8" w14:textId="2E3C6814" w:rsidR="00D41D0B" w:rsidRPr="00DD3D0E" w:rsidRDefault="00D41D0B" w:rsidP="00AA2865">
      <w:pPr>
        <w:pStyle w:val="ABULLET1"/>
      </w:pPr>
      <w:r w:rsidRPr="002C6CF1">
        <w:t xml:space="preserve">The </w:t>
      </w:r>
      <w:r w:rsidR="007F6A09">
        <w:t xml:space="preserve">ATM </w:t>
      </w:r>
      <w:r w:rsidR="007F6A09" w:rsidRPr="00DD3D0E">
        <w:t>Submission Form</w:t>
      </w:r>
      <w:r w:rsidRPr="00DD3D0E">
        <w:t xml:space="preserve"> (</w:t>
      </w:r>
      <w:r w:rsidR="00B013CD" w:rsidRPr="006B38B7">
        <w:t>lodged online</w:t>
      </w:r>
      <w:r w:rsidRPr="00DD3D0E">
        <w:t>)</w:t>
      </w:r>
    </w:p>
    <w:p w14:paraId="0EF618F0" w14:textId="0DE4BB2E" w:rsidR="00406797" w:rsidRPr="00DD3D0E" w:rsidRDefault="00406797" w:rsidP="00AA2865">
      <w:pPr>
        <w:pStyle w:val="ABULLET1"/>
      </w:pPr>
      <w:r w:rsidRPr="00DD3D0E">
        <w:t xml:space="preserve">A </w:t>
      </w:r>
      <w:r w:rsidR="00441CE3" w:rsidRPr="00DD3D0E">
        <w:t>d</w:t>
      </w:r>
      <w:r w:rsidRPr="00DD3D0E">
        <w:t xml:space="preserve">rawing </w:t>
      </w:r>
      <w:r w:rsidR="00441CE3" w:rsidRPr="00DD3D0E">
        <w:t>d</w:t>
      </w:r>
      <w:r w:rsidRPr="00DD3D0E">
        <w:t xml:space="preserve">iagram describing </w:t>
      </w:r>
      <w:r w:rsidR="00597D64">
        <w:t>your</w:t>
      </w:r>
      <w:r w:rsidRPr="00DD3D0E">
        <w:t xml:space="preserve"> desired arrangement and sequence for viewing the submitted boards.  </w:t>
      </w:r>
    </w:p>
    <w:p w14:paraId="772F1F43" w14:textId="25BC999C" w:rsidR="00D41D0B" w:rsidRPr="00DD3D0E" w:rsidRDefault="00D41D0B" w:rsidP="00AA2865">
      <w:pPr>
        <w:pStyle w:val="ABULLET1"/>
      </w:pPr>
      <w:r w:rsidRPr="00DD3D0E">
        <w:t xml:space="preserve">The </w:t>
      </w:r>
      <w:r w:rsidR="00441CE3" w:rsidRPr="00DD3D0E">
        <w:t>s</w:t>
      </w:r>
      <w:r w:rsidRPr="00DD3D0E">
        <w:t xml:space="preserve">urvey </w:t>
      </w:r>
      <w:r w:rsidR="00441CE3" w:rsidRPr="00DD3D0E">
        <w:t>r</w:t>
      </w:r>
      <w:r w:rsidRPr="00DD3D0E">
        <w:t xml:space="preserve">esponse </w:t>
      </w:r>
      <w:r w:rsidRPr="00CB59C5">
        <w:t>(</w:t>
      </w:r>
      <w:r w:rsidR="009426C3" w:rsidRPr="0001668E">
        <w:t>lodged online</w:t>
      </w:r>
      <w:r w:rsidRPr="0001668E">
        <w:t>)</w:t>
      </w:r>
      <w:r w:rsidR="00CB59C5">
        <w:t xml:space="preserve">. </w:t>
      </w:r>
      <w:r w:rsidR="00CB59C5">
        <w:rPr>
          <w:rStyle w:val="FootnoteReference"/>
          <w:sz w:val="24"/>
        </w:rPr>
        <w:footnoteReference w:id="12"/>
      </w:r>
      <w:r w:rsidR="00CB59C5">
        <w:t xml:space="preserve"> This will not be considered by the Jury. </w:t>
      </w:r>
    </w:p>
    <w:p w14:paraId="2CB7A1D5" w14:textId="77777777" w:rsidR="00D41D0B" w:rsidRPr="002C6CF1" w:rsidRDefault="00D41D0B" w:rsidP="00D41D0B">
      <w:pPr>
        <w:widowControl w:val="0"/>
        <w:tabs>
          <w:tab w:val="left" w:pos="220"/>
          <w:tab w:val="left" w:pos="720"/>
        </w:tabs>
        <w:autoSpaceDE w:val="0"/>
        <w:autoSpaceDN w:val="0"/>
        <w:adjustRightInd w:val="0"/>
        <w:rPr>
          <w:rFonts w:cstheme="minorHAnsi"/>
        </w:rPr>
      </w:pPr>
    </w:p>
    <w:p w14:paraId="6D3C6908" w14:textId="1593A80F" w:rsidR="00D41D0B" w:rsidRPr="00AA2865" w:rsidRDefault="08F552EF" w:rsidP="00AA2865">
      <w:pPr>
        <w:pStyle w:val="Paragraphtext"/>
      </w:pPr>
      <w:r w:rsidRPr="25E300C0">
        <w:t xml:space="preserve">Each board to clearly incorporate your </w:t>
      </w:r>
      <w:r w:rsidR="00D264FE">
        <w:rPr>
          <w:b/>
          <w:bCs/>
        </w:rPr>
        <w:t>s</w:t>
      </w:r>
      <w:r w:rsidR="711110D7" w:rsidRPr="25E300C0">
        <w:rPr>
          <w:b/>
          <w:bCs/>
        </w:rPr>
        <w:t xml:space="preserve">ubmission </w:t>
      </w:r>
      <w:r w:rsidR="009D214A" w:rsidRPr="25E300C0">
        <w:rPr>
          <w:b/>
          <w:bCs/>
        </w:rPr>
        <w:t>ID.</w:t>
      </w:r>
    </w:p>
    <w:p w14:paraId="5241B249" w14:textId="7DE8F31E" w:rsidR="00B7235C" w:rsidRDefault="00B7235C" w:rsidP="00040CFF">
      <w:pPr>
        <w:pStyle w:val="Paragraphtext"/>
      </w:pPr>
      <w:r w:rsidRPr="007D734A">
        <w:t>Submissions must be provided in English and use Australian legal units of measurement.</w:t>
      </w:r>
      <w:r>
        <w:t xml:space="preserve"> </w:t>
      </w:r>
    </w:p>
    <w:p w14:paraId="0C9BAF2A" w14:textId="77777777" w:rsidR="00B7235C" w:rsidRPr="002C6CF1" w:rsidRDefault="00B7235C" w:rsidP="00D41D0B">
      <w:pPr>
        <w:rPr>
          <w:rFonts w:cstheme="minorHAnsi"/>
        </w:rPr>
      </w:pPr>
    </w:p>
    <w:p w14:paraId="419638F0" w14:textId="73E57C00" w:rsidR="00D41D0B" w:rsidRPr="00040CFF" w:rsidRDefault="00D264FE" w:rsidP="00040CFF">
      <w:pPr>
        <w:pStyle w:val="Paragraphtext"/>
        <w:rPr>
          <w:b/>
          <w:bCs/>
        </w:rPr>
      </w:pPr>
      <w:r w:rsidRPr="00040CFF">
        <w:rPr>
          <w:b/>
          <w:bCs/>
        </w:rPr>
        <w:t>A</w:t>
      </w:r>
      <w:r w:rsidR="00AA7FCE" w:rsidRPr="00040CFF">
        <w:rPr>
          <w:b/>
          <w:bCs/>
        </w:rPr>
        <w:t>1 presentation boards s</w:t>
      </w:r>
      <w:r w:rsidR="00940F32" w:rsidRPr="00040CFF">
        <w:rPr>
          <w:b/>
          <w:bCs/>
        </w:rPr>
        <w:t>hall</w:t>
      </w:r>
      <w:r w:rsidR="00AA7FCE" w:rsidRPr="00040CFF">
        <w:rPr>
          <w:b/>
          <w:bCs/>
        </w:rPr>
        <w:t xml:space="preserve"> include</w:t>
      </w:r>
      <w:r w:rsidR="007F554C" w:rsidRPr="00040CFF">
        <w:rPr>
          <w:b/>
          <w:bCs/>
        </w:rPr>
        <w:t>:</w:t>
      </w:r>
    </w:p>
    <w:p w14:paraId="3B1331B8" w14:textId="77777777" w:rsidR="00D41D0B" w:rsidRPr="002C6CF1" w:rsidRDefault="00D41D0B" w:rsidP="00D41D0B">
      <w:pPr>
        <w:rPr>
          <w:rFonts w:cstheme="minorHAnsi"/>
        </w:rPr>
      </w:pPr>
    </w:p>
    <w:p w14:paraId="6F82EAD8" w14:textId="57A0F1F0" w:rsidR="00085518" w:rsidRPr="002C6CF1" w:rsidRDefault="00085518" w:rsidP="00AA2865">
      <w:pPr>
        <w:pStyle w:val="ABULLET1"/>
      </w:pPr>
      <w:r w:rsidRPr="002C6CF1">
        <w:t xml:space="preserve">A </w:t>
      </w:r>
      <w:r>
        <w:t>narrative</w:t>
      </w:r>
      <w:r w:rsidRPr="002C6CF1">
        <w:t xml:space="preserve"> </w:t>
      </w:r>
      <w:r>
        <w:t xml:space="preserve">(max. 400 words) </w:t>
      </w:r>
      <w:r w:rsidRPr="002C6CF1">
        <w:t>describing ‘a day in the life’ of an older person living in your accommodation</w:t>
      </w:r>
      <w:r>
        <w:t xml:space="preserve"> </w:t>
      </w:r>
      <w:r w:rsidRPr="002C6CF1">
        <w:t>(resident profile of your choice). You may choose to illustrate your statement.</w:t>
      </w:r>
    </w:p>
    <w:p w14:paraId="144AE9B1" w14:textId="2674BD85" w:rsidR="00D41D0B" w:rsidRPr="002C6CF1" w:rsidRDefault="201E46D5" w:rsidP="00AA2865">
      <w:pPr>
        <w:pStyle w:val="ABULLET1"/>
      </w:pPr>
      <w:r w:rsidRPr="7C467C0A">
        <w:rPr>
          <w:rFonts w:cstheme="minorBidi"/>
        </w:rPr>
        <w:t>A site development plan at 1:200 or 1:500</w:t>
      </w:r>
      <w:r w:rsidR="08992AEF" w:rsidRPr="7C467C0A">
        <w:rPr>
          <w:rFonts w:cstheme="minorBidi"/>
        </w:rPr>
        <w:t>,</w:t>
      </w:r>
      <w:r w:rsidRPr="7C467C0A">
        <w:rPr>
          <w:rFonts w:cstheme="minorBidi"/>
        </w:rPr>
        <w:t xml:space="preserve"> </w:t>
      </w:r>
      <w:r w:rsidR="5475A591" w:rsidRPr="7C467C0A">
        <w:rPr>
          <w:rFonts w:cstheme="minorBidi"/>
        </w:rPr>
        <w:t xml:space="preserve">illustrating the site layout in </w:t>
      </w:r>
      <w:r w:rsidRPr="7C467C0A">
        <w:rPr>
          <w:rFonts w:cstheme="minorBidi"/>
        </w:rPr>
        <w:t>context</w:t>
      </w:r>
      <w:r w:rsidR="7B7137EA" w:rsidRPr="7C467C0A">
        <w:rPr>
          <w:rFonts w:cstheme="minorBidi"/>
        </w:rPr>
        <w:t xml:space="preserve"> </w:t>
      </w:r>
      <w:r w:rsidRPr="7C467C0A">
        <w:rPr>
          <w:rFonts w:cstheme="minorBidi"/>
        </w:rPr>
        <w:t xml:space="preserve">including for the building/s, landscape setting, </w:t>
      </w:r>
      <w:r w:rsidR="14DA4A57" w:rsidRPr="7C467C0A">
        <w:rPr>
          <w:rFonts w:cstheme="minorBidi"/>
        </w:rPr>
        <w:t xml:space="preserve">key </w:t>
      </w:r>
      <w:r w:rsidRPr="7C467C0A">
        <w:rPr>
          <w:rFonts w:cstheme="minorBidi"/>
        </w:rPr>
        <w:t>entr</w:t>
      </w:r>
      <w:r w:rsidR="00B516AC" w:rsidRPr="7C467C0A">
        <w:rPr>
          <w:rFonts w:cstheme="minorBidi"/>
        </w:rPr>
        <w:t>ies</w:t>
      </w:r>
      <w:r w:rsidRPr="7C467C0A">
        <w:rPr>
          <w:rFonts w:cstheme="minorBidi"/>
        </w:rPr>
        <w:t>, vehicular access and carparking, and key pedestrian and community connections.</w:t>
      </w:r>
    </w:p>
    <w:p w14:paraId="5DBC3537" w14:textId="3CD1B9DE" w:rsidR="00D41D0B" w:rsidRPr="002C6CF1" w:rsidRDefault="5475A591" w:rsidP="00AA2865">
      <w:pPr>
        <w:pStyle w:val="ABULLET1"/>
      </w:pPr>
      <w:r w:rsidRPr="72D17C5C">
        <w:rPr>
          <w:rFonts w:cstheme="minorBidi"/>
        </w:rPr>
        <w:t>B</w:t>
      </w:r>
      <w:r w:rsidR="201E46D5" w:rsidRPr="72D17C5C">
        <w:rPr>
          <w:rFonts w:cstheme="minorBidi"/>
        </w:rPr>
        <w:t xml:space="preserve">uilding floor plan/s and sections at 1:100 scale </w:t>
      </w:r>
      <w:r w:rsidRPr="72D17C5C">
        <w:rPr>
          <w:rFonts w:cstheme="minorBidi"/>
        </w:rPr>
        <w:t>illustrating</w:t>
      </w:r>
      <w:r w:rsidR="201E46D5" w:rsidRPr="72D17C5C">
        <w:rPr>
          <w:rFonts w:cstheme="minorBidi"/>
        </w:rPr>
        <w:t xml:space="preserve"> </w:t>
      </w:r>
      <w:r w:rsidR="2826312B" w:rsidRPr="72D17C5C">
        <w:rPr>
          <w:rFonts w:cstheme="minorBidi"/>
        </w:rPr>
        <w:t>your</w:t>
      </w:r>
      <w:r w:rsidR="201E46D5" w:rsidRPr="72D17C5C">
        <w:rPr>
          <w:rFonts w:cstheme="minorBidi"/>
        </w:rPr>
        <w:t xml:space="preserve"> </w:t>
      </w:r>
      <w:r w:rsidR="14DA4A57" w:rsidRPr="72D17C5C">
        <w:rPr>
          <w:rFonts w:cstheme="minorBidi"/>
        </w:rPr>
        <w:t xml:space="preserve">small household model planning </w:t>
      </w:r>
      <w:r w:rsidRPr="72D17C5C">
        <w:rPr>
          <w:rFonts w:cstheme="minorBidi"/>
        </w:rPr>
        <w:t xml:space="preserve">idea </w:t>
      </w:r>
      <w:r w:rsidR="201E46D5" w:rsidRPr="72D17C5C">
        <w:rPr>
          <w:rFonts w:cstheme="minorBidi"/>
        </w:rPr>
        <w:t xml:space="preserve">and private, community, </w:t>
      </w:r>
      <w:r w:rsidR="7FDFFC0A" w:rsidRPr="72D17C5C">
        <w:rPr>
          <w:rFonts w:cstheme="minorBidi"/>
        </w:rPr>
        <w:t>staff,</w:t>
      </w:r>
      <w:r w:rsidR="201E46D5" w:rsidRPr="72D17C5C">
        <w:rPr>
          <w:rFonts w:cstheme="minorBidi"/>
        </w:rPr>
        <w:t xml:space="preserve"> and public space/realms</w:t>
      </w:r>
      <w:r w:rsidRPr="72D17C5C">
        <w:rPr>
          <w:rFonts w:cstheme="minorBidi"/>
        </w:rPr>
        <w:t xml:space="preserve"> and relationships</w:t>
      </w:r>
      <w:r w:rsidR="201E46D5" w:rsidRPr="72D17C5C">
        <w:rPr>
          <w:rFonts w:cstheme="minorBidi"/>
        </w:rPr>
        <w:t>.</w:t>
      </w:r>
    </w:p>
    <w:p w14:paraId="2C11CBD9" w14:textId="2FF53607" w:rsidR="00D41D0B" w:rsidRPr="002C6CF1" w:rsidRDefault="170C4520" w:rsidP="00AA2865">
      <w:pPr>
        <w:pStyle w:val="ABULLET1"/>
      </w:pPr>
      <w:r w:rsidRPr="72D17C5C">
        <w:rPr>
          <w:rFonts w:cstheme="minorBidi"/>
        </w:rPr>
        <w:t xml:space="preserve">At least two (2) </w:t>
      </w:r>
      <w:r w:rsidR="201E46D5" w:rsidRPr="72D17C5C">
        <w:rPr>
          <w:rFonts w:cstheme="minorBidi"/>
        </w:rPr>
        <w:t>3D illustrations</w:t>
      </w:r>
      <w:r w:rsidRPr="72D17C5C">
        <w:rPr>
          <w:rFonts w:cstheme="minorBidi"/>
        </w:rPr>
        <w:t xml:space="preserve"> </w:t>
      </w:r>
      <w:r w:rsidR="201E46D5" w:rsidRPr="72D17C5C">
        <w:rPr>
          <w:rFonts w:cstheme="minorBidi"/>
        </w:rPr>
        <w:t>/ renderings, or photographs of models</w:t>
      </w:r>
      <w:r w:rsidR="6EC94D83" w:rsidRPr="72D17C5C">
        <w:rPr>
          <w:rFonts w:cstheme="minorBidi"/>
        </w:rPr>
        <w:t xml:space="preserve"> sufficient to demonstrate </w:t>
      </w:r>
      <w:r w:rsidR="201E46D5" w:rsidRPr="72D17C5C">
        <w:rPr>
          <w:rFonts w:cstheme="minorBidi"/>
        </w:rPr>
        <w:t xml:space="preserve">the building/s concept including architectural </w:t>
      </w:r>
      <w:r w:rsidR="6EC94D83" w:rsidRPr="72D17C5C">
        <w:rPr>
          <w:rFonts w:cstheme="minorBidi"/>
        </w:rPr>
        <w:t>massing</w:t>
      </w:r>
      <w:r w:rsidR="14DA4A57" w:rsidRPr="72D17C5C">
        <w:rPr>
          <w:rFonts w:cstheme="minorBidi"/>
        </w:rPr>
        <w:t xml:space="preserve"> </w:t>
      </w:r>
      <w:r w:rsidR="201E46D5" w:rsidRPr="72D17C5C">
        <w:rPr>
          <w:rFonts w:cstheme="minorBidi"/>
        </w:rPr>
        <w:t xml:space="preserve">and scale, </w:t>
      </w:r>
      <w:r w:rsidR="14DA4A57" w:rsidRPr="72D17C5C">
        <w:rPr>
          <w:rFonts w:cstheme="minorBidi"/>
        </w:rPr>
        <w:t xml:space="preserve">elevations, </w:t>
      </w:r>
      <w:proofErr w:type="gramStart"/>
      <w:r w:rsidR="201E46D5" w:rsidRPr="72D17C5C">
        <w:rPr>
          <w:rFonts w:cstheme="minorBidi"/>
        </w:rPr>
        <w:t>character</w:t>
      </w:r>
      <w:proofErr w:type="gramEnd"/>
      <w:r w:rsidR="201E46D5" w:rsidRPr="72D17C5C">
        <w:rPr>
          <w:rFonts w:cstheme="minorBidi"/>
        </w:rPr>
        <w:t xml:space="preserve"> and materiality within the setting. </w:t>
      </w:r>
    </w:p>
    <w:p w14:paraId="663C9A5F" w14:textId="46B59073" w:rsidR="00D41D0B" w:rsidRPr="002C6CF1" w:rsidRDefault="3A4D046B" w:rsidP="00AA2865">
      <w:pPr>
        <w:pStyle w:val="ABULLET1"/>
      </w:pPr>
      <w:r w:rsidRPr="72D17C5C">
        <w:rPr>
          <w:rFonts w:cstheme="minorBidi"/>
        </w:rPr>
        <w:lastRenderedPageBreak/>
        <w:t xml:space="preserve">At least </w:t>
      </w:r>
      <w:r w:rsidR="201E46D5" w:rsidRPr="72D17C5C">
        <w:rPr>
          <w:rFonts w:cstheme="minorBidi"/>
        </w:rPr>
        <w:t xml:space="preserve">2 (two) x </w:t>
      </w:r>
      <w:r w:rsidR="00105695">
        <w:rPr>
          <w:rFonts w:cstheme="minorBidi"/>
        </w:rPr>
        <w:t>i</w:t>
      </w:r>
      <w:r w:rsidR="201E46D5" w:rsidRPr="72D17C5C">
        <w:rPr>
          <w:rFonts w:cstheme="minorBidi"/>
        </w:rPr>
        <w:t xml:space="preserve">nterior </w:t>
      </w:r>
      <w:r w:rsidR="001223CD">
        <w:rPr>
          <w:rFonts w:cstheme="minorBidi"/>
        </w:rPr>
        <w:t>illustrations</w:t>
      </w:r>
      <w:r w:rsidR="201E46D5" w:rsidRPr="72D17C5C">
        <w:rPr>
          <w:rFonts w:cstheme="minorBidi"/>
        </w:rPr>
        <w:t xml:space="preserve"> – one for a bedroom (</w:t>
      </w:r>
      <w:r w:rsidR="14DA4A57" w:rsidRPr="72D17C5C">
        <w:rPr>
          <w:rFonts w:cstheme="minorBidi"/>
        </w:rPr>
        <w:t xml:space="preserve">resident </w:t>
      </w:r>
      <w:r w:rsidR="201E46D5" w:rsidRPr="72D17C5C">
        <w:rPr>
          <w:rFonts w:cstheme="minorBidi"/>
        </w:rPr>
        <w:t xml:space="preserve">profile of your choice), and </w:t>
      </w:r>
      <w:r w:rsidR="6EC94D83" w:rsidRPr="72D17C5C">
        <w:rPr>
          <w:rFonts w:cstheme="minorBidi"/>
        </w:rPr>
        <w:t>one</w:t>
      </w:r>
      <w:r w:rsidR="201E46D5" w:rsidRPr="72D17C5C">
        <w:rPr>
          <w:rFonts w:cstheme="minorBidi"/>
        </w:rPr>
        <w:t xml:space="preserve"> for a ‘household’ communal socialisation space (of your choice)</w:t>
      </w:r>
      <w:r w:rsidR="14DA4A57" w:rsidRPr="72D17C5C">
        <w:rPr>
          <w:rFonts w:cstheme="minorBidi"/>
        </w:rPr>
        <w:t xml:space="preserve"> –</w:t>
      </w:r>
      <w:r w:rsidR="201E46D5" w:rsidRPr="72D17C5C">
        <w:rPr>
          <w:rFonts w:cstheme="minorBidi"/>
        </w:rPr>
        <w:t xml:space="preserve"> </w:t>
      </w:r>
      <w:r w:rsidR="6EC94D83" w:rsidRPr="72D17C5C">
        <w:rPr>
          <w:rFonts w:cstheme="minorBidi"/>
        </w:rPr>
        <w:t xml:space="preserve">sufficient to </w:t>
      </w:r>
      <w:r w:rsidR="001223CD">
        <w:rPr>
          <w:rFonts w:cstheme="minorBidi"/>
        </w:rPr>
        <w:t>depict</w:t>
      </w:r>
      <w:r w:rsidR="001223CD" w:rsidRPr="72D17C5C">
        <w:rPr>
          <w:rFonts w:cstheme="minorBidi"/>
        </w:rPr>
        <w:t xml:space="preserve"> </w:t>
      </w:r>
      <w:r w:rsidR="6EC94D83" w:rsidRPr="72D17C5C">
        <w:rPr>
          <w:rFonts w:cstheme="minorBidi"/>
        </w:rPr>
        <w:t>layout</w:t>
      </w:r>
      <w:r w:rsidR="009F6D0A">
        <w:rPr>
          <w:rFonts w:cstheme="minorBidi"/>
        </w:rPr>
        <w:t xml:space="preserve"> and </w:t>
      </w:r>
      <w:r w:rsidR="6EC94D83" w:rsidRPr="72D17C5C">
        <w:rPr>
          <w:rFonts w:cstheme="minorBidi"/>
        </w:rPr>
        <w:t>character</w:t>
      </w:r>
      <w:r w:rsidR="009F6D0A">
        <w:rPr>
          <w:rFonts w:cstheme="minorBidi"/>
        </w:rPr>
        <w:t xml:space="preserve"> (</w:t>
      </w:r>
      <w:proofErr w:type="gramStart"/>
      <w:r w:rsidR="009F6D0A">
        <w:rPr>
          <w:rFonts w:cstheme="minorBidi"/>
        </w:rPr>
        <w:t>e.g.</w:t>
      </w:r>
      <w:proofErr w:type="gramEnd"/>
      <w:r w:rsidR="009F6D0A">
        <w:rPr>
          <w:rFonts w:cstheme="minorBidi"/>
        </w:rPr>
        <w:t xml:space="preserve"> </w:t>
      </w:r>
      <w:r w:rsidR="6EC94D83" w:rsidRPr="72D17C5C">
        <w:rPr>
          <w:rFonts w:cstheme="minorBidi"/>
        </w:rPr>
        <w:t>window / doors, colour, lighting, furniture</w:t>
      </w:r>
      <w:r w:rsidR="009F6D0A">
        <w:rPr>
          <w:rFonts w:cstheme="minorBidi"/>
        </w:rPr>
        <w:t>)</w:t>
      </w:r>
      <w:r w:rsidR="6EC94D83" w:rsidRPr="72D17C5C">
        <w:rPr>
          <w:rFonts w:cstheme="minorBidi"/>
        </w:rPr>
        <w:t xml:space="preserve"> and </w:t>
      </w:r>
      <w:r w:rsidR="201E46D5" w:rsidRPr="72D17C5C">
        <w:rPr>
          <w:rFonts w:cstheme="minorBidi"/>
        </w:rPr>
        <w:t>how the spaces relate to others (</w:t>
      </w:r>
      <w:r w:rsidR="0048188B" w:rsidRPr="72D17C5C">
        <w:rPr>
          <w:rFonts w:cstheme="minorBidi"/>
        </w:rPr>
        <w:t>e.g.</w:t>
      </w:r>
      <w:r w:rsidR="201E46D5" w:rsidRPr="72D17C5C">
        <w:rPr>
          <w:rFonts w:cstheme="minorBidi"/>
        </w:rPr>
        <w:t xml:space="preserve"> corridors or staff areas or outdoor spaces). </w:t>
      </w:r>
    </w:p>
    <w:p w14:paraId="7092C67B" w14:textId="6190D537" w:rsidR="00D41D0B" w:rsidRPr="002C6CF1" w:rsidRDefault="3A4D046B" w:rsidP="00AA2865">
      <w:pPr>
        <w:pStyle w:val="ABULLET1"/>
      </w:pPr>
      <w:r w:rsidRPr="72D17C5C">
        <w:rPr>
          <w:rFonts w:cstheme="minorBidi"/>
        </w:rPr>
        <w:t xml:space="preserve">At least </w:t>
      </w:r>
      <w:r w:rsidR="201E46D5" w:rsidRPr="72D17C5C">
        <w:rPr>
          <w:rFonts w:cstheme="minorBidi"/>
        </w:rPr>
        <w:t xml:space="preserve">2 (two) x </w:t>
      </w:r>
      <w:r w:rsidR="004844A2">
        <w:rPr>
          <w:rFonts w:cstheme="minorBidi"/>
        </w:rPr>
        <w:t>l</w:t>
      </w:r>
      <w:r w:rsidR="201E46D5" w:rsidRPr="72D17C5C">
        <w:rPr>
          <w:rFonts w:cstheme="minorBidi"/>
        </w:rPr>
        <w:t xml:space="preserve">andscape </w:t>
      </w:r>
      <w:r w:rsidR="001223CD">
        <w:rPr>
          <w:rFonts w:cstheme="minorBidi"/>
        </w:rPr>
        <w:t>illustrations</w:t>
      </w:r>
      <w:r w:rsidR="201E46D5" w:rsidRPr="72D17C5C">
        <w:rPr>
          <w:rFonts w:cstheme="minorBidi"/>
        </w:rPr>
        <w:t xml:space="preserve"> for outdoor areas (of your choice)</w:t>
      </w:r>
      <w:r w:rsidR="14DA4A57" w:rsidRPr="72D17C5C">
        <w:rPr>
          <w:rFonts w:cstheme="minorBidi"/>
        </w:rPr>
        <w:t xml:space="preserve"> </w:t>
      </w:r>
      <w:r w:rsidR="6EC94D83" w:rsidRPr="72D17C5C">
        <w:rPr>
          <w:rFonts w:cstheme="minorBidi"/>
        </w:rPr>
        <w:t xml:space="preserve">sufficient to </w:t>
      </w:r>
      <w:r w:rsidR="001223CD">
        <w:rPr>
          <w:rFonts w:cstheme="minorBidi"/>
        </w:rPr>
        <w:t>depict</w:t>
      </w:r>
      <w:r w:rsidR="001223CD" w:rsidRPr="72D17C5C">
        <w:rPr>
          <w:rFonts w:cstheme="minorBidi"/>
        </w:rPr>
        <w:t xml:space="preserve"> </w:t>
      </w:r>
      <w:r w:rsidR="201E46D5" w:rsidRPr="72D17C5C">
        <w:rPr>
          <w:rFonts w:cstheme="minorBidi"/>
        </w:rPr>
        <w:t>landscape intent and character</w:t>
      </w:r>
      <w:r w:rsidR="009F6D0A">
        <w:rPr>
          <w:rFonts w:cstheme="minorBidi"/>
        </w:rPr>
        <w:t xml:space="preserve"> (</w:t>
      </w:r>
      <w:proofErr w:type="gramStart"/>
      <w:r w:rsidR="009F6D0A">
        <w:rPr>
          <w:rFonts w:cstheme="minorBidi"/>
        </w:rPr>
        <w:t>e.g.</w:t>
      </w:r>
      <w:proofErr w:type="gramEnd"/>
      <w:r w:rsidR="009F6D0A">
        <w:rPr>
          <w:rFonts w:cstheme="minorBidi"/>
        </w:rPr>
        <w:t xml:space="preserve"> </w:t>
      </w:r>
      <w:r w:rsidR="201E46D5" w:rsidRPr="72D17C5C">
        <w:rPr>
          <w:rFonts w:cstheme="minorBidi"/>
        </w:rPr>
        <w:t>connections and pathways, any structures, furniture, lighting, colour, texture and plantings</w:t>
      </w:r>
      <w:r w:rsidR="009F6D0A">
        <w:rPr>
          <w:rFonts w:cstheme="minorBidi"/>
        </w:rPr>
        <w:t>)</w:t>
      </w:r>
      <w:r w:rsidR="201E46D5" w:rsidRPr="72D17C5C">
        <w:rPr>
          <w:rFonts w:cstheme="minorBidi"/>
        </w:rPr>
        <w:t xml:space="preserve">. </w:t>
      </w:r>
    </w:p>
    <w:p w14:paraId="67C20092" w14:textId="1B337059" w:rsidR="00FA0860" w:rsidRDefault="00D41D0B" w:rsidP="00FA0860">
      <w:pPr>
        <w:pStyle w:val="ABULLET1"/>
      </w:pPr>
      <w:r w:rsidRPr="002C6CF1">
        <w:t xml:space="preserve">Other graphic representation </w:t>
      </w:r>
      <w:r w:rsidR="000551CF">
        <w:t>(</w:t>
      </w:r>
      <w:r w:rsidR="000551CF" w:rsidRPr="002C6CF1">
        <w:t>at your discretion</w:t>
      </w:r>
      <w:r w:rsidR="000551CF">
        <w:t xml:space="preserve">) </w:t>
      </w:r>
      <w:r w:rsidRPr="002C6CF1">
        <w:t xml:space="preserve">to illustrate your </w:t>
      </w:r>
      <w:r w:rsidR="00D605DC">
        <w:t xml:space="preserve">design ideas </w:t>
      </w:r>
      <w:r w:rsidR="00085518">
        <w:t>and</w:t>
      </w:r>
      <w:r w:rsidRPr="002C6CF1">
        <w:t xml:space="preserve"> how your concept engages with the </w:t>
      </w:r>
      <w:r w:rsidR="00944A8A">
        <w:t>P</w:t>
      </w:r>
      <w:r w:rsidRPr="002C6CF1">
        <w:t xml:space="preserve">rinciples and Guidelines. </w:t>
      </w:r>
    </w:p>
    <w:p w14:paraId="0AB58306" w14:textId="7E491AE1" w:rsidR="00D41D0B" w:rsidRPr="002C6CF1" w:rsidRDefault="002F6E34" w:rsidP="00AC67EF">
      <w:pPr>
        <w:pStyle w:val="Heading2"/>
      </w:pPr>
      <w:bookmarkStart w:id="28" w:name="_Toc148113890"/>
      <w:r>
        <w:t>7</w:t>
      </w:r>
      <w:r w:rsidR="009A0D19">
        <w:t>.</w:t>
      </w:r>
      <w:r w:rsidR="00CD14A8">
        <w:t>2</w:t>
      </w:r>
      <w:r w:rsidR="009A0D19">
        <w:t xml:space="preserve"> </w:t>
      </w:r>
      <w:r w:rsidR="00FD1929">
        <w:tab/>
        <w:t>Fo</w:t>
      </w:r>
      <w:r w:rsidR="00772C83" w:rsidRPr="002C6CF1">
        <w:t>rmat and time</w:t>
      </w:r>
      <w:bookmarkEnd w:id="28"/>
      <w:r w:rsidR="00772C83" w:rsidRPr="002C6CF1">
        <w:t xml:space="preserve"> </w:t>
      </w:r>
    </w:p>
    <w:p w14:paraId="707030F4" w14:textId="318DDC11" w:rsidR="00D41D0B" w:rsidRPr="002C6CF1" w:rsidRDefault="00D41D0B" w:rsidP="00040CFF">
      <w:pPr>
        <w:pStyle w:val="Paragraphtext"/>
      </w:pPr>
      <w:r w:rsidRPr="002C6CF1">
        <w:t xml:space="preserve">Entrants </w:t>
      </w:r>
      <w:r w:rsidR="00933EEA">
        <w:t>must</w:t>
      </w:r>
      <w:r w:rsidR="00933EEA" w:rsidRPr="002C6CF1">
        <w:t xml:space="preserve"> </w:t>
      </w:r>
      <w:r w:rsidRPr="002C6CF1">
        <w:t>provide a soft (digital) and hard copy of their submission:</w:t>
      </w:r>
    </w:p>
    <w:p w14:paraId="1B12EE30" w14:textId="77777777" w:rsidR="00D41D0B" w:rsidRPr="002C6CF1" w:rsidRDefault="00D41D0B" w:rsidP="00D41D0B">
      <w:pPr>
        <w:spacing w:before="59"/>
        <w:ind w:right="221"/>
        <w:rPr>
          <w:rFonts w:cstheme="minorHAnsi"/>
        </w:rPr>
      </w:pPr>
    </w:p>
    <w:p w14:paraId="663ACF12" w14:textId="3BEDFA23" w:rsidR="00825BD1" w:rsidRPr="00AA2865" w:rsidRDefault="00772C83" w:rsidP="00AA2865">
      <w:pPr>
        <w:pStyle w:val="ABULLET1"/>
        <w:rPr>
          <w:b/>
          <w:bCs w:val="0"/>
        </w:rPr>
      </w:pPr>
      <w:r w:rsidRPr="00AA2865">
        <w:rPr>
          <w:b/>
          <w:bCs w:val="0"/>
        </w:rPr>
        <w:t>Soft copy:</w:t>
      </w:r>
    </w:p>
    <w:p w14:paraId="5152E7AB" w14:textId="77777777" w:rsidR="00825BD1" w:rsidRPr="002C6CF1" w:rsidRDefault="00825BD1" w:rsidP="00D41D0B">
      <w:pPr>
        <w:spacing w:before="59"/>
        <w:ind w:right="221"/>
        <w:rPr>
          <w:rFonts w:cstheme="minorHAnsi"/>
        </w:rPr>
      </w:pPr>
    </w:p>
    <w:p w14:paraId="016C96B3" w14:textId="71C549E6" w:rsidR="00825BD1" w:rsidRPr="006B38B7" w:rsidRDefault="002272D2" w:rsidP="00040CFF">
      <w:pPr>
        <w:pStyle w:val="Paragraphtext"/>
        <w:rPr>
          <w:b/>
        </w:rPr>
      </w:pPr>
      <w:r>
        <w:rPr>
          <w:rFonts w:cstheme="minorHAnsi"/>
        </w:rPr>
        <w:t>S</w:t>
      </w:r>
      <w:r w:rsidR="00D9673A" w:rsidRPr="002C6CF1">
        <w:rPr>
          <w:rFonts w:cstheme="minorHAnsi"/>
        </w:rPr>
        <w:t xml:space="preserve">oft copy submissions </w:t>
      </w:r>
      <w:r w:rsidR="00933EEA">
        <w:rPr>
          <w:rFonts w:cstheme="minorHAnsi"/>
        </w:rPr>
        <w:t>must</w:t>
      </w:r>
      <w:r w:rsidR="00933EEA" w:rsidRPr="002C6CF1">
        <w:rPr>
          <w:rFonts w:cstheme="minorHAnsi"/>
        </w:rPr>
        <w:t xml:space="preserve"> </w:t>
      </w:r>
      <w:r w:rsidR="00D9673A" w:rsidRPr="002C6CF1">
        <w:rPr>
          <w:rFonts w:cstheme="minorHAnsi"/>
        </w:rPr>
        <w:t>be uploaded</w:t>
      </w:r>
      <w:r w:rsidR="00D41D0B" w:rsidRPr="002C6CF1">
        <w:rPr>
          <w:rFonts w:cstheme="minorHAnsi"/>
        </w:rPr>
        <w:t xml:space="preserve"> on the </w:t>
      </w:r>
      <w:hyperlink r:id="rId15" w:history="1">
        <w:r w:rsidR="004C3EB0">
          <w:rPr>
            <w:rStyle w:val="Hyperlink"/>
            <w:rFonts w:cstheme="minorHAnsi"/>
          </w:rPr>
          <w:t>competition portal</w:t>
        </w:r>
      </w:hyperlink>
      <w:r w:rsidR="004C3EB0">
        <w:rPr>
          <w:rFonts w:cstheme="minorHAnsi"/>
        </w:rPr>
        <w:t xml:space="preserve"> </w:t>
      </w:r>
      <w:r w:rsidR="00D41D0B" w:rsidRPr="002C6CF1">
        <w:rPr>
          <w:rFonts w:cstheme="minorHAnsi"/>
        </w:rPr>
        <w:t xml:space="preserve">by </w:t>
      </w:r>
      <w:r w:rsidR="00B959CE" w:rsidRPr="006B38B7">
        <w:rPr>
          <w:b/>
        </w:rPr>
        <w:t xml:space="preserve">12.00pm noon </w:t>
      </w:r>
      <w:r w:rsidR="00D41D0B" w:rsidRPr="006B38B7">
        <w:rPr>
          <w:b/>
        </w:rPr>
        <w:t>AE</w:t>
      </w:r>
      <w:r w:rsidR="00A71A15">
        <w:rPr>
          <w:rFonts w:cstheme="minorHAnsi"/>
          <w:b/>
          <w:bCs/>
        </w:rPr>
        <w:t>D</w:t>
      </w:r>
      <w:r w:rsidR="00D41D0B" w:rsidRPr="006B38B7">
        <w:rPr>
          <w:b/>
        </w:rPr>
        <w:t xml:space="preserve">T on </w:t>
      </w:r>
      <w:r w:rsidR="00E06CC2" w:rsidRPr="006B38B7">
        <w:rPr>
          <w:b/>
        </w:rPr>
        <w:t xml:space="preserve">Friday </w:t>
      </w:r>
      <w:r w:rsidR="00A71A15">
        <w:rPr>
          <w:b/>
        </w:rPr>
        <w:t>15</w:t>
      </w:r>
      <w:r w:rsidR="00DF3B0A" w:rsidRPr="006B38B7">
        <w:rPr>
          <w:b/>
        </w:rPr>
        <w:t xml:space="preserve"> December</w:t>
      </w:r>
      <w:r w:rsidR="00E06CC2" w:rsidRPr="006B38B7">
        <w:rPr>
          <w:b/>
        </w:rPr>
        <w:t xml:space="preserve"> 2023</w:t>
      </w:r>
      <w:r w:rsidR="00825BD1" w:rsidRPr="006B38B7">
        <w:rPr>
          <w:b/>
        </w:rPr>
        <w:t>.</w:t>
      </w:r>
    </w:p>
    <w:p w14:paraId="0A25F19E" w14:textId="77777777" w:rsidR="00825BD1" w:rsidRPr="002C6CF1" w:rsidRDefault="00825BD1" w:rsidP="00825BD1">
      <w:pPr>
        <w:rPr>
          <w:rFonts w:cstheme="minorHAnsi"/>
        </w:rPr>
      </w:pPr>
    </w:p>
    <w:p w14:paraId="0365E98F" w14:textId="3A2FCD32" w:rsidR="00F32DB4" w:rsidRPr="002C6CF1" w:rsidRDefault="00825BD1" w:rsidP="00040CFF">
      <w:pPr>
        <w:pStyle w:val="Paragraphtext"/>
      </w:pPr>
      <w:r w:rsidRPr="002C6CF1">
        <w:t xml:space="preserve">The soft copy </w:t>
      </w:r>
      <w:r w:rsidR="007B19A1">
        <w:t>must</w:t>
      </w:r>
      <w:r w:rsidR="007B19A1" w:rsidRPr="002C6CF1">
        <w:t xml:space="preserve"> </w:t>
      </w:r>
      <w:r w:rsidR="00F32DB4" w:rsidRPr="002C6CF1">
        <w:t>includ</w:t>
      </w:r>
      <w:r w:rsidRPr="002C6CF1">
        <w:t>e</w:t>
      </w:r>
      <w:r w:rsidR="00F32DB4" w:rsidRPr="002C6CF1">
        <w:t>:</w:t>
      </w:r>
    </w:p>
    <w:p w14:paraId="1EED3430" w14:textId="6660751F" w:rsidR="00F32DB4" w:rsidRPr="002C6CF1" w:rsidRDefault="00F32DB4" w:rsidP="00AA2865">
      <w:pPr>
        <w:pStyle w:val="ABULLET2INDENTED"/>
      </w:pPr>
      <w:r w:rsidRPr="005A0CC6">
        <w:rPr>
          <w:b/>
          <w:bCs/>
        </w:rPr>
        <w:t>A1</w:t>
      </w:r>
      <w:r w:rsidRPr="002C6CF1">
        <w:t xml:space="preserve"> PDF format images at 300 dpi of each presentation board at a maximum file size </w:t>
      </w:r>
      <w:r w:rsidRPr="005A0CC6">
        <w:rPr>
          <w:b/>
          <w:bCs/>
        </w:rPr>
        <w:t>12MB</w:t>
      </w:r>
      <w:r w:rsidRPr="002C6CF1">
        <w:t xml:space="preserve"> per file/image</w:t>
      </w:r>
    </w:p>
    <w:p w14:paraId="424DFB03" w14:textId="0674A1C0" w:rsidR="00F32DB4" w:rsidRPr="002C6CF1" w:rsidRDefault="007B19A1" w:rsidP="00AA2865">
      <w:pPr>
        <w:pStyle w:val="ABULLET2INDENTED"/>
      </w:pPr>
      <w:r>
        <w:t>a</w:t>
      </w:r>
      <w:r w:rsidR="00F32DB4" w:rsidRPr="002C6CF1">
        <w:t xml:space="preserve">n image of each presentation board for use on the web </w:t>
      </w:r>
      <w:r w:rsidR="00F32DB4" w:rsidRPr="005A0CC6">
        <w:rPr>
          <w:b/>
          <w:bCs/>
        </w:rPr>
        <w:t>jpg</w:t>
      </w:r>
      <w:r w:rsidR="005A0CC6">
        <w:rPr>
          <w:b/>
          <w:bCs/>
        </w:rPr>
        <w:t xml:space="preserve"> -</w:t>
      </w:r>
      <w:r w:rsidR="00F32DB4" w:rsidRPr="002C6CF1">
        <w:t xml:space="preserve"> 1024 X 768 </w:t>
      </w:r>
    </w:p>
    <w:p w14:paraId="3DA2AC92" w14:textId="56FA0C88" w:rsidR="005D1296" w:rsidRDefault="00256AF5" w:rsidP="00AA2865">
      <w:pPr>
        <w:pStyle w:val="ABULLET2INDENTED"/>
      </w:pPr>
      <w:r>
        <w:t xml:space="preserve">the </w:t>
      </w:r>
      <w:r w:rsidR="005D1296" w:rsidRPr="008F4EB9">
        <w:t xml:space="preserve">drawing </w:t>
      </w:r>
      <w:proofErr w:type="gramStart"/>
      <w:r w:rsidR="005D1296" w:rsidRPr="008F4EB9">
        <w:t>diagram</w:t>
      </w:r>
      <w:proofErr w:type="gramEnd"/>
    </w:p>
    <w:p w14:paraId="3491564E" w14:textId="3D9410B6" w:rsidR="000567B3" w:rsidRPr="008F4EB9" w:rsidRDefault="006E30A5" w:rsidP="00AA2865">
      <w:pPr>
        <w:pStyle w:val="ABULLET2INDENTED"/>
      </w:pPr>
      <w:r w:rsidRPr="008F4EB9">
        <w:t>c</w:t>
      </w:r>
      <w:r w:rsidR="000567B3" w:rsidRPr="008F4EB9">
        <w:t xml:space="preserve">ompleted </w:t>
      </w:r>
      <w:r w:rsidR="007F6A09">
        <w:t>ATM Submission Form</w:t>
      </w:r>
      <w:r w:rsidR="000567B3" w:rsidRPr="008F4EB9">
        <w:t xml:space="preserve"> </w:t>
      </w:r>
      <w:r w:rsidR="003F1278" w:rsidRPr="008F4EB9">
        <w:t xml:space="preserve">and </w:t>
      </w:r>
      <w:r w:rsidR="00256AF5">
        <w:t>S</w:t>
      </w:r>
      <w:r w:rsidR="000567B3" w:rsidRPr="008F4EB9">
        <w:t xml:space="preserve">urvey </w:t>
      </w:r>
      <w:r w:rsidRPr="008F4EB9">
        <w:t>r</w:t>
      </w:r>
      <w:r w:rsidR="000567B3" w:rsidRPr="008F4EB9">
        <w:t>esponse</w:t>
      </w:r>
      <w:r w:rsidR="00BF18FB">
        <w:t>. T</w:t>
      </w:r>
      <w:r w:rsidR="005D1296">
        <w:t>hese will not be considered by the Jury (Refer 9.1)</w:t>
      </w:r>
      <w:r w:rsidR="003F1278" w:rsidRPr="008F4EB9">
        <w:t>.</w:t>
      </w:r>
    </w:p>
    <w:p w14:paraId="360AAFB2" w14:textId="77777777" w:rsidR="00D41D0B" w:rsidRPr="002C6CF1" w:rsidRDefault="00D41D0B" w:rsidP="00F32DB4">
      <w:pPr>
        <w:rPr>
          <w:rFonts w:cstheme="minorHAnsi"/>
        </w:rPr>
      </w:pPr>
    </w:p>
    <w:p w14:paraId="599D6E32" w14:textId="29A05577" w:rsidR="00825BD1" w:rsidRPr="00AA2865" w:rsidRDefault="00772C83" w:rsidP="00AA2865">
      <w:pPr>
        <w:pStyle w:val="ABULLET1"/>
        <w:rPr>
          <w:b/>
          <w:bCs w:val="0"/>
        </w:rPr>
      </w:pPr>
      <w:r w:rsidRPr="00AA2865">
        <w:rPr>
          <w:b/>
          <w:bCs w:val="0"/>
        </w:rPr>
        <w:t>Hard copy</w:t>
      </w:r>
    </w:p>
    <w:p w14:paraId="44B6F0E9" w14:textId="77777777" w:rsidR="00825BD1" w:rsidRPr="002C6CF1" w:rsidRDefault="00825BD1" w:rsidP="00F32DB4">
      <w:pPr>
        <w:rPr>
          <w:rFonts w:cstheme="minorHAnsi"/>
        </w:rPr>
      </w:pPr>
    </w:p>
    <w:p w14:paraId="744B7370" w14:textId="37002A4A" w:rsidR="00A71A15" w:rsidRDefault="00D41D0B" w:rsidP="00040CFF">
      <w:pPr>
        <w:pStyle w:val="Paragraphtext"/>
        <w:rPr>
          <w:b/>
        </w:rPr>
      </w:pPr>
      <w:r w:rsidRPr="002C6CF1">
        <w:t xml:space="preserve">Entrant hard copy submissions </w:t>
      </w:r>
      <w:r w:rsidR="00C3768B">
        <w:t>must</w:t>
      </w:r>
      <w:r w:rsidR="00C3768B" w:rsidRPr="002C6CF1">
        <w:t xml:space="preserve"> </w:t>
      </w:r>
      <w:r w:rsidRPr="002C6CF1">
        <w:t xml:space="preserve">be received by </w:t>
      </w:r>
      <w:r w:rsidR="00B959CE" w:rsidRPr="00647D4E">
        <w:rPr>
          <w:b/>
        </w:rPr>
        <w:t>12</w:t>
      </w:r>
      <w:r w:rsidRPr="00647D4E">
        <w:rPr>
          <w:b/>
        </w:rPr>
        <w:t>pm</w:t>
      </w:r>
      <w:r w:rsidR="00B959CE" w:rsidRPr="00647D4E">
        <w:rPr>
          <w:b/>
        </w:rPr>
        <w:t xml:space="preserve"> noon </w:t>
      </w:r>
      <w:r w:rsidRPr="00647D4E">
        <w:rPr>
          <w:b/>
        </w:rPr>
        <w:t>AE</w:t>
      </w:r>
      <w:r w:rsidR="007862C2">
        <w:rPr>
          <w:b/>
        </w:rPr>
        <w:t>D</w:t>
      </w:r>
      <w:r w:rsidRPr="00647D4E">
        <w:rPr>
          <w:b/>
        </w:rPr>
        <w:t xml:space="preserve">T on </w:t>
      </w:r>
      <w:r w:rsidR="00E06CC2" w:rsidRPr="00647D4E">
        <w:rPr>
          <w:b/>
        </w:rPr>
        <w:t xml:space="preserve">Thursday </w:t>
      </w:r>
      <w:r w:rsidR="00D4043D">
        <w:rPr>
          <w:b/>
        </w:rPr>
        <w:br/>
      </w:r>
      <w:r w:rsidR="00A71A15">
        <w:rPr>
          <w:b/>
        </w:rPr>
        <w:t>2</w:t>
      </w:r>
      <w:r w:rsidR="00DF3B0A" w:rsidRPr="00647D4E">
        <w:rPr>
          <w:b/>
        </w:rPr>
        <w:t>1 December</w:t>
      </w:r>
      <w:r w:rsidR="00E06CC2" w:rsidRPr="00647D4E">
        <w:rPr>
          <w:b/>
        </w:rPr>
        <w:t xml:space="preserve"> 2023</w:t>
      </w:r>
      <w:r w:rsidRPr="00647D4E">
        <w:rPr>
          <w:b/>
        </w:rPr>
        <w:t xml:space="preserve"> at</w:t>
      </w:r>
      <w:r w:rsidR="00A71A15">
        <w:rPr>
          <w:b/>
        </w:rPr>
        <w:t>:</w:t>
      </w:r>
    </w:p>
    <w:p w14:paraId="60866ECE" w14:textId="72EE7E98" w:rsidR="00A71A15" w:rsidRPr="00321813" w:rsidRDefault="00321813" w:rsidP="7C467C0A">
      <w:pPr>
        <w:rPr>
          <w:rFonts w:ascii="Arial" w:hAnsi="Arial" w:cs="Arial"/>
          <w:b/>
          <w:bCs/>
          <w:sz w:val="22"/>
          <w:szCs w:val="22"/>
        </w:rPr>
      </w:pPr>
      <w:r w:rsidRPr="7C467C0A">
        <w:rPr>
          <w:rFonts w:ascii="Arial" w:hAnsi="Arial" w:cs="Arial"/>
          <w:b/>
          <w:bCs/>
          <w:sz w:val="22"/>
          <w:szCs w:val="22"/>
        </w:rPr>
        <w:t>Department of Health and Aged Care</w:t>
      </w:r>
    </w:p>
    <w:p w14:paraId="46356A55" w14:textId="35AD9DAB" w:rsidR="00A71A15" w:rsidRPr="00040CFF" w:rsidRDefault="00A71A15" w:rsidP="00AA2865">
      <w:pPr>
        <w:pStyle w:val="Paragraphtext"/>
        <w:spacing w:line="240" w:lineRule="auto"/>
        <w:rPr>
          <w:b/>
          <w:bCs/>
        </w:rPr>
      </w:pPr>
      <w:r w:rsidRPr="00040CFF">
        <w:rPr>
          <w:b/>
          <w:bCs/>
        </w:rPr>
        <w:t>ATTN: Design and Dementia Support Section</w:t>
      </w:r>
    </w:p>
    <w:p w14:paraId="39BBD3B8" w14:textId="77777777" w:rsidR="00A71A15" w:rsidRPr="00040CFF" w:rsidRDefault="00A71A15" w:rsidP="00AA2865">
      <w:pPr>
        <w:pStyle w:val="Paragraphtext"/>
        <w:spacing w:line="240" w:lineRule="auto"/>
        <w:rPr>
          <w:b/>
          <w:bCs/>
        </w:rPr>
      </w:pPr>
      <w:r w:rsidRPr="00040CFF">
        <w:rPr>
          <w:b/>
          <w:bCs/>
        </w:rPr>
        <w:t xml:space="preserve">23 </w:t>
      </w:r>
      <w:proofErr w:type="spellStart"/>
      <w:r w:rsidRPr="00040CFF">
        <w:rPr>
          <w:b/>
          <w:bCs/>
        </w:rPr>
        <w:t>Furzer</w:t>
      </w:r>
      <w:proofErr w:type="spellEnd"/>
      <w:r w:rsidRPr="00040CFF">
        <w:rPr>
          <w:b/>
          <w:bCs/>
        </w:rPr>
        <w:t xml:space="preserve"> Street</w:t>
      </w:r>
    </w:p>
    <w:p w14:paraId="007AEB66" w14:textId="77777777" w:rsidR="00A71A15" w:rsidRPr="00040CFF" w:rsidRDefault="00A71A15" w:rsidP="00AA2865">
      <w:pPr>
        <w:pStyle w:val="Paragraphtext"/>
        <w:spacing w:line="240" w:lineRule="auto"/>
        <w:rPr>
          <w:b/>
          <w:bCs/>
        </w:rPr>
      </w:pPr>
      <w:r w:rsidRPr="00040CFF">
        <w:rPr>
          <w:b/>
          <w:bCs/>
        </w:rPr>
        <w:t>(Loading Dock)</w:t>
      </w:r>
    </w:p>
    <w:p w14:paraId="5302FD54" w14:textId="544B8BDD" w:rsidR="00D41D0B" w:rsidRPr="00040CFF" w:rsidRDefault="00A71A15" w:rsidP="7C467C0A">
      <w:pPr>
        <w:pStyle w:val="Paragraphtext"/>
        <w:spacing w:line="240" w:lineRule="auto"/>
        <w:rPr>
          <w:rFonts w:cstheme="minorBidi"/>
          <w:b/>
          <w:bCs/>
        </w:rPr>
      </w:pPr>
      <w:r w:rsidRPr="7C467C0A">
        <w:rPr>
          <w:b/>
          <w:bCs/>
        </w:rPr>
        <w:t>Woden ACT 260</w:t>
      </w:r>
      <w:r w:rsidR="00004EBD" w:rsidRPr="7C467C0A">
        <w:rPr>
          <w:b/>
          <w:bCs/>
        </w:rPr>
        <w:t>6</w:t>
      </w:r>
    </w:p>
    <w:p w14:paraId="34BD6C2A" w14:textId="77777777" w:rsidR="00D41D0B" w:rsidRPr="002C6CF1" w:rsidRDefault="00D41D0B" w:rsidP="00D41D0B">
      <w:pPr>
        <w:rPr>
          <w:rFonts w:cstheme="minorHAnsi"/>
        </w:rPr>
      </w:pPr>
    </w:p>
    <w:p w14:paraId="6F2D0130" w14:textId="515BF203" w:rsidR="00F32DB4" w:rsidRPr="002C6CF1" w:rsidRDefault="00D41D0B" w:rsidP="00040CFF">
      <w:pPr>
        <w:pStyle w:val="Paragraphtext"/>
      </w:pPr>
      <w:r w:rsidRPr="002C6CF1">
        <w:t xml:space="preserve">The hard copy submission </w:t>
      </w:r>
      <w:r w:rsidR="00AF2FCC">
        <w:t>must</w:t>
      </w:r>
      <w:r w:rsidR="00AF2FCC" w:rsidRPr="002C6CF1">
        <w:t xml:space="preserve"> </w:t>
      </w:r>
      <w:r w:rsidR="00F32DB4" w:rsidRPr="002C6CF1">
        <w:t>include:</w:t>
      </w:r>
    </w:p>
    <w:p w14:paraId="560ECFF4" w14:textId="41D5CEA9" w:rsidR="007F554C" w:rsidRPr="002C6CF1" w:rsidRDefault="00177179" w:rsidP="00AA2865">
      <w:pPr>
        <w:pStyle w:val="ABULLET2INDENTED"/>
      </w:pPr>
      <w:r w:rsidRPr="005A0CC6">
        <w:rPr>
          <w:b/>
          <w:bCs/>
        </w:rPr>
        <w:lastRenderedPageBreak/>
        <w:t>3</w:t>
      </w:r>
      <w:r w:rsidRPr="25E300C0">
        <w:t xml:space="preserve"> (maximum 4) X </w:t>
      </w:r>
      <w:r w:rsidRPr="005A0CC6">
        <w:rPr>
          <w:b/>
          <w:bCs/>
        </w:rPr>
        <w:t>A1 presentation boards</w:t>
      </w:r>
      <w:r w:rsidRPr="25E300C0">
        <w:t xml:space="preserve"> with the </w:t>
      </w:r>
      <w:r w:rsidR="00AF2FCC">
        <w:t>s</w:t>
      </w:r>
      <w:r w:rsidR="16575235" w:rsidRPr="25E300C0">
        <w:t>ubmission ID</w:t>
      </w:r>
      <w:r w:rsidRPr="25E300C0">
        <w:t xml:space="preserve"> on each board</w:t>
      </w:r>
    </w:p>
    <w:p w14:paraId="5C32FB01" w14:textId="61CE0EF5" w:rsidR="007F554C" w:rsidRPr="002C6CF1" w:rsidRDefault="00AF2FCC" w:rsidP="00AA2865">
      <w:pPr>
        <w:pStyle w:val="ABULLET2INDENTED"/>
      </w:pPr>
      <w:r>
        <w:rPr>
          <w:bCs/>
        </w:rPr>
        <w:t>d</w:t>
      </w:r>
      <w:r w:rsidR="007F554C" w:rsidRPr="002C6CF1">
        <w:rPr>
          <w:bCs/>
        </w:rPr>
        <w:t xml:space="preserve">rawing </w:t>
      </w:r>
      <w:r>
        <w:rPr>
          <w:bCs/>
        </w:rPr>
        <w:t>d</w:t>
      </w:r>
      <w:r w:rsidR="007F554C" w:rsidRPr="002C6CF1">
        <w:rPr>
          <w:bCs/>
        </w:rPr>
        <w:t>iagram</w:t>
      </w:r>
      <w:r w:rsidR="007F554C" w:rsidRPr="002C6CF1">
        <w:t xml:space="preserve"> </w:t>
      </w:r>
      <w:r w:rsidR="002F1206" w:rsidRPr="002C6CF1">
        <w:t xml:space="preserve">in </w:t>
      </w:r>
      <w:r w:rsidR="002F1206" w:rsidRPr="005A0CC6">
        <w:rPr>
          <w:b/>
          <w:bCs/>
        </w:rPr>
        <w:t>A3</w:t>
      </w:r>
      <w:r w:rsidR="002F1206" w:rsidRPr="002C6CF1">
        <w:t xml:space="preserve"> or </w:t>
      </w:r>
      <w:r w:rsidR="002F1206" w:rsidRPr="005A0CC6">
        <w:rPr>
          <w:b/>
          <w:bCs/>
        </w:rPr>
        <w:t>A4 format</w:t>
      </w:r>
      <w:r w:rsidR="002F1206" w:rsidRPr="002C6CF1">
        <w:t xml:space="preserve"> (single sheet) </w:t>
      </w:r>
      <w:r w:rsidR="007F554C" w:rsidRPr="002C6CF1">
        <w:t xml:space="preserve">describing </w:t>
      </w:r>
      <w:r w:rsidR="00A95072">
        <w:t xml:space="preserve">your </w:t>
      </w:r>
      <w:r w:rsidR="007F554C" w:rsidRPr="002C6CF1">
        <w:t xml:space="preserve">desired arrangement and sequence for viewing the submitted boards.  </w:t>
      </w:r>
    </w:p>
    <w:p w14:paraId="41782BCD" w14:textId="2AD43E0A" w:rsidR="00825BD1" w:rsidRPr="002C6CF1" w:rsidRDefault="00825BD1" w:rsidP="007F554C">
      <w:pPr>
        <w:pStyle w:val="ListParagraph"/>
        <w:keepLines w:val="0"/>
        <w:spacing w:before="0" w:line="240" w:lineRule="auto"/>
        <w:rPr>
          <w:rFonts w:cstheme="minorHAnsi"/>
          <w:sz w:val="24"/>
        </w:rPr>
      </w:pPr>
    </w:p>
    <w:p w14:paraId="65DAAEE2" w14:textId="115181EF" w:rsidR="00F32DB4" w:rsidRPr="002C6CF1" w:rsidRDefault="007F554C" w:rsidP="00040CFF">
      <w:pPr>
        <w:pStyle w:val="Paragraphtext"/>
      </w:pPr>
      <w:r w:rsidRPr="002C6CF1">
        <w:t>E</w:t>
      </w:r>
      <w:r w:rsidR="00825BD1" w:rsidRPr="002C6CF1">
        <w:t xml:space="preserve">ach board </w:t>
      </w:r>
      <w:r w:rsidR="00AF2FCC">
        <w:t xml:space="preserve">must be mounted </w:t>
      </w:r>
      <w:r w:rsidR="009C1479">
        <w:t>on lightweight</w:t>
      </w:r>
      <w:r w:rsidR="00663E17">
        <w:t xml:space="preserve"> foam core</w:t>
      </w:r>
      <w:r w:rsidR="004435F1" w:rsidRPr="002C6CF1">
        <w:t xml:space="preserve"> </w:t>
      </w:r>
      <w:r w:rsidR="00825BD1" w:rsidRPr="002C6CF1">
        <w:t>(or similar lightweight material) to resist bending. Framed boards will not be accepted.</w:t>
      </w:r>
    </w:p>
    <w:p w14:paraId="7F21739B" w14:textId="740665EB" w:rsidR="00256AF5" w:rsidRDefault="00F32DB4" w:rsidP="00040CFF">
      <w:pPr>
        <w:pStyle w:val="Paragraphtext"/>
      </w:pPr>
      <w:r w:rsidRPr="002C6CF1">
        <w:t xml:space="preserve">The hard copy submission </w:t>
      </w:r>
      <w:r w:rsidR="00663E17">
        <w:t>must only include material</w:t>
      </w:r>
      <w:r w:rsidR="00D41D0B" w:rsidRPr="002C6CF1">
        <w:t xml:space="preserve"> that is </w:t>
      </w:r>
      <w:r w:rsidR="00B313C3">
        <w:t>the same</w:t>
      </w:r>
      <w:r w:rsidR="008F2EE0">
        <w:t xml:space="preserve"> as the soft copy submission</w:t>
      </w:r>
      <w:r w:rsidR="00D41D0B" w:rsidRPr="002C6CF1">
        <w:t>.</w:t>
      </w:r>
      <w:r w:rsidR="006179DE">
        <w:t xml:space="preserve"> </w:t>
      </w:r>
    </w:p>
    <w:p w14:paraId="51CC36E9" w14:textId="3480CE80" w:rsidR="00DE6197" w:rsidRPr="002C6CF1" w:rsidRDefault="006179DE" w:rsidP="00040CFF">
      <w:pPr>
        <w:pStyle w:val="Paragraphtext"/>
      </w:pPr>
      <w:r>
        <w:t xml:space="preserve">Hard copies of the completed ATM Submission Form and Survey response are not required. </w:t>
      </w:r>
    </w:p>
    <w:p w14:paraId="55138E96" w14:textId="7BF25A7D" w:rsidR="00FA0860" w:rsidRDefault="006179DE" w:rsidP="00AC67EF">
      <w:pPr>
        <w:pStyle w:val="Paragraphtext"/>
      </w:pPr>
      <w:r>
        <w:t>T</w:t>
      </w:r>
      <w:r w:rsidR="00FD7A20" w:rsidRPr="002C6CF1">
        <w:t xml:space="preserve">he </w:t>
      </w:r>
      <w:r w:rsidR="009D214A">
        <w:t>E</w:t>
      </w:r>
      <w:r w:rsidR="008225F5">
        <w:t>ntrant</w:t>
      </w:r>
      <w:r w:rsidR="0072558E">
        <w:t>’s</w:t>
      </w:r>
      <w:r w:rsidR="008225F5">
        <w:t xml:space="preserve"> name</w:t>
      </w:r>
      <w:r w:rsidR="00F32DB4" w:rsidRPr="002C6CF1">
        <w:t xml:space="preserve"> can </w:t>
      </w:r>
      <w:r w:rsidR="008225F5">
        <w:t>only be include</w:t>
      </w:r>
      <w:r w:rsidR="00F63268">
        <w:t>d on the outer packaging</w:t>
      </w:r>
      <w:r w:rsidR="00F32DB4" w:rsidRPr="002C6CF1">
        <w:t xml:space="preserve"> of the hard copy submission for transport purposes.</w:t>
      </w:r>
    </w:p>
    <w:p w14:paraId="3E71089C" w14:textId="342EE82B" w:rsidR="00D41D0B" w:rsidRPr="00AC67EF" w:rsidRDefault="002F6E34" w:rsidP="00AC67EF">
      <w:pPr>
        <w:pStyle w:val="Heading2"/>
      </w:pPr>
      <w:bookmarkStart w:id="29" w:name="_Toc148113891"/>
      <w:r>
        <w:t>7</w:t>
      </w:r>
      <w:r w:rsidR="009A0D19">
        <w:t>.</w:t>
      </w:r>
      <w:r w:rsidR="00CD14A8">
        <w:t>3</w:t>
      </w:r>
      <w:r w:rsidR="009A0D19">
        <w:t xml:space="preserve"> </w:t>
      </w:r>
      <w:r w:rsidR="00FD1929">
        <w:tab/>
      </w:r>
      <w:r w:rsidR="00772C83">
        <w:t>A</w:t>
      </w:r>
      <w:r w:rsidR="00772C83" w:rsidRPr="002C6CF1">
        <w:t>nonymity</w:t>
      </w:r>
      <w:bookmarkEnd w:id="29"/>
    </w:p>
    <w:p w14:paraId="488A18E7" w14:textId="5E797F9E" w:rsidR="00D41D0B" w:rsidRPr="002C6CF1" w:rsidRDefault="00D41D0B" w:rsidP="00AA2865">
      <w:pPr>
        <w:pStyle w:val="ABULLET1"/>
      </w:pPr>
      <w:r>
        <w:t xml:space="preserve">All hard copy and soft copy competition </w:t>
      </w:r>
      <w:r w:rsidR="00B47137">
        <w:t>s</w:t>
      </w:r>
      <w:r w:rsidR="007F6A09">
        <w:t>ubmissions</w:t>
      </w:r>
      <w:r>
        <w:t xml:space="preserve"> will remain anonymous </w:t>
      </w:r>
      <w:r w:rsidR="00D62F4B">
        <w:t xml:space="preserve">to </w:t>
      </w:r>
      <w:r>
        <w:t xml:space="preserve">the </w:t>
      </w:r>
      <w:r w:rsidR="00541576">
        <w:t xml:space="preserve">Jury </w:t>
      </w:r>
      <w:r w:rsidR="00FD7A20">
        <w:t>during</w:t>
      </w:r>
      <w:r w:rsidR="00D62F4B">
        <w:t xml:space="preserve"> their </w:t>
      </w:r>
      <w:r w:rsidR="00541576">
        <w:t>deliberations</w:t>
      </w:r>
      <w:r>
        <w:t xml:space="preserve">. </w:t>
      </w:r>
      <w:r w:rsidR="00541576">
        <w:t xml:space="preserve">Entrant names will only be revealed </w:t>
      </w:r>
      <w:r w:rsidR="00825BD1">
        <w:t xml:space="preserve">to the </w:t>
      </w:r>
      <w:r w:rsidR="00E419AA">
        <w:t>J</w:t>
      </w:r>
      <w:r w:rsidR="00825BD1">
        <w:t xml:space="preserve">ury </w:t>
      </w:r>
      <w:r w:rsidR="001E5B88">
        <w:t xml:space="preserve">by the </w:t>
      </w:r>
      <w:r w:rsidR="00F54AC7">
        <w:t>P</w:t>
      </w:r>
      <w:r w:rsidR="001E5B88">
        <w:t xml:space="preserve">rofessional </w:t>
      </w:r>
      <w:r w:rsidR="00F54AC7">
        <w:t>A</w:t>
      </w:r>
      <w:r w:rsidR="001E5B88">
        <w:t xml:space="preserve">dviser </w:t>
      </w:r>
      <w:r w:rsidR="00471442">
        <w:t xml:space="preserve">after </w:t>
      </w:r>
      <w:r w:rsidR="00541576">
        <w:t xml:space="preserve">the Jury has </w:t>
      </w:r>
      <w:r w:rsidR="001E5B88">
        <w:t>finalised</w:t>
      </w:r>
      <w:r w:rsidR="00541576">
        <w:t xml:space="preserve"> its </w:t>
      </w:r>
      <w:r w:rsidR="00D51801">
        <w:t xml:space="preserve">recommendations </w:t>
      </w:r>
      <w:r w:rsidR="00541576">
        <w:t>on the winner/s.</w:t>
      </w:r>
    </w:p>
    <w:p w14:paraId="750545C5" w14:textId="36FFDCB9" w:rsidR="00C06807" w:rsidRPr="007862C2" w:rsidRDefault="00D41D0B" w:rsidP="00AA2865">
      <w:pPr>
        <w:pStyle w:val="ABULLET1"/>
      </w:pPr>
      <w:r w:rsidRPr="002C6CF1">
        <w:t xml:space="preserve">Entrants </w:t>
      </w:r>
      <w:r w:rsidR="006C7F65">
        <w:rPr>
          <w:b/>
        </w:rPr>
        <w:t>must</w:t>
      </w:r>
      <w:r w:rsidR="00683517">
        <w:rPr>
          <w:b/>
        </w:rPr>
        <w:t xml:space="preserve"> not</w:t>
      </w:r>
      <w:r w:rsidRPr="002C6CF1">
        <w:t xml:space="preserve"> include their name/s, or use identifying images</w:t>
      </w:r>
      <w:r w:rsidR="00AA7557" w:rsidRPr="002C6CF1">
        <w:t>, symbols</w:t>
      </w:r>
      <w:r w:rsidR="0050197F" w:rsidRPr="002C6CF1">
        <w:t xml:space="preserve"> (</w:t>
      </w:r>
      <w:proofErr w:type="gramStart"/>
      <w:r w:rsidR="00B00A05" w:rsidRPr="002C6CF1">
        <w:t>e.g.</w:t>
      </w:r>
      <w:proofErr w:type="gramEnd"/>
      <w:r w:rsidR="0050197F" w:rsidRPr="002C6CF1">
        <w:t xml:space="preserve"> business logos) </w:t>
      </w:r>
      <w:r w:rsidRPr="002C6CF1">
        <w:t xml:space="preserve">or other marks within their submission drawings that would allow the </w:t>
      </w:r>
      <w:r w:rsidR="00F54AC7">
        <w:t>J</w:t>
      </w:r>
      <w:r w:rsidRPr="002C6CF1">
        <w:t xml:space="preserve">ury to identify the Entrant. </w:t>
      </w:r>
      <w:r w:rsidRPr="00647D4E">
        <w:t xml:space="preserve"> </w:t>
      </w:r>
    </w:p>
    <w:p w14:paraId="224B7971" w14:textId="39B8FE74" w:rsidR="00D41D0B" w:rsidRPr="002C6CF1" w:rsidRDefault="00D41D0B" w:rsidP="00AA2865">
      <w:pPr>
        <w:pStyle w:val="ABULLET1"/>
      </w:pPr>
      <w:r w:rsidRPr="002C6CF1">
        <w:t xml:space="preserve">The Professional Adviser may disqualify any submissions that identify the Entrant. </w:t>
      </w:r>
    </w:p>
    <w:p w14:paraId="07406D86" w14:textId="77777777" w:rsidR="008277AB" w:rsidRDefault="008277AB" w:rsidP="00061E1C">
      <w:pPr>
        <w:rPr>
          <w:rFonts w:cstheme="minorHAnsi"/>
          <w:b/>
          <w:bCs/>
        </w:rPr>
      </w:pPr>
    </w:p>
    <w:p w14:paraId="52181788" w14:textId="09E65482" w:rsidR="00061E1C" w:rsidRPr="00AC67EF" w:rsidRDefault="00772C83" w:rsidP="00AC67EF">
      <w:pPr>
        <w:pStyle w:val="Heading1"/>
        <w:rPr>
          <w:rFonts w:cstheme="minorHAnsi"/>
          <w:bCs/>
        </w:rPr>
      </w:pPr>
      <w:bookmarkStart w:id="30" w:name="_Toc148113892"/>
      <w:r>
        <w:t>Part</w:t>
      </w:r>
      <w:r w:rsidR="00061E1C">
        <w:t xml:space="preserve"> </w:t>
      </w:r>
      <w:r w:rsidR="002F6E34">
        <w:t>8</w:t>
      </w:r>
      <w:r w:rsidR="00061E1C">
        <w:t xml:space="preserve"> </w:t>
      </w:r>
      <w:r w:rsidR="00AC67EF">
        <w:tab/>
      </w:r>
      <w:r>
        <w:t>Entrant eligibility</w:t>
      </w:r>
      <w:bookmarkEnd w:id="30"/>
    </w:p>
    <w:p w14:paraId="014B9D4B" w14:textId="77777777" w:rsidR="00061E1C" w:rsidRPr="002C6CF1" w:rsidRDefault="00061E1C" w:rsidP="00061E1C">
      <w:pPr>
        <w:rPr>
          <w:rFonts w:cstheme="minorHAnsi"/>
          <w:b/>
          <w:bCs/>
        </w:rPr>
      </w:pPr>
    </w:p>
    <w:p w14:paraId="3C14E48E" w14:textId="2D8BFF0B" w:rsidR="00FA0860" w:rsidRDefault="00061E1C" w:rsidP="00AC67EF">
      <w:pPr>
        <w:pStyle w:val="Paragraphtext"/>
        <w:rPr>
          <w:b/>
          <w:bCs/>
        </w:rPr>
      </w:pPr>
      <w:r w:rsidRPr="00040CFF">
        <w:rPr>
          <w:b/>
          <w:bCs/>
        </w:rPr>
        <w:t>Multidisciplinary design teams, led by a</w:t>
      </w:r>
      <w:r w:rsidR="0045138A" w:rsidRPr="00040CFF">
        <w:rPr>
          <w:b/>
          <w:bCs/>
        </w:rPr>
        <w:t xml:space="preserve"> registered</w:t>
      </w:r>
      <w:r w:rsidRPr="00040CFF">
        <w:rPr>
          <w:b/>
          <w:bCs/>
        </w:rPr>
        <w:t xml:space="preserve"> Australian architect</w:t>
      </w:r>
      <w:r w:rsidR="0045138A" w:rsidRPr="00040CFF">
        <w:rPr>
          <w:b/>
          <w:bCs/>
        </w:rPr>
        <w:t xml:space="preserve"> or a graduate of an Australian accredited architectural program</w:t>
      </w:r>
      <w:r w:rsidRPr="00040CFF">
        <w:rPr>
          <w:b/>
          <w:bCs/>
        </w:rPr>
        <w:t>.</w:t>
      </w:r>
      <w:r w:rsidR="0045138A" w:rsidRPr="00040CFF">
        <w:rPr>
          <w:rStyle w:val="FootnoteReference"/>
          <w:rFonts w:cstheme="minorHAnsi"/>
          <w:b/>
          <w:bCs/>
        </w:rPr>
        <w:footnoteReference w:id="13"/>
      </w:r>
    </w:p>
    <w:p w14:paraId="64DF2F4A" w14:textId="47548587" w:rsidR="00AA2865" w:rsidRPr="00AC67EF" w:rsidRDefault="002F6E34" w:rsidP="7C467C0A">
      <w:pPr>
        <w:pStyle w:val="Heading2"/>
      </w:pPr>
      <w:bookmarkStart w:id="31" w:name="_Toc148113893"/>
      <w:r w:rsidRPr="7C467C0A">
        <w:rPr>
          <w:rStyle w:val="Heading2Char"/>
          <w:b/>
          <w:bCs/>
        </w:rPr>
        <w:t>8</w:t>
      </w:r>
      <w:r w:rsidR="00BC685E" w:rsidRPr="7C467C0A">
        <w:rPr>
          <w:rStyle w:val="Heading2Char"/>
          <w:b/>
          <w:bCs/>
        </w:rPr>
        <w:t>.1</w:t>
      </w:r>
      <w:r w:rsidR="003160DB">
        <w:rPr>
          <w:rStyle w:val="Heading2Char"/>
          <w:b/>
        </w:rPr>
        <w:tab/>
      </w:r>
      <w:r w:rsidR="00772C83" w:rsidRPr="7C467C0A">
        <w:rPr>
          <w:rStyle w:val="Heading2Char"/>
          <w:b/>
          <w:bCs/>
        </w:rPr>
        <w:t>Eligible teams</w:t>
      </w:r>
      <w:r w:rsidR="00FD1929" w:rsidRPr="00AC67EF">
        <w:rPr>
          <w:rStyle w:val="FootnoteReference"/>
        </w:rPr>
        <w:footnoteReference w:id="14"/>
      </w:r>
      <w:r w:rsidR="00061E1C" w:rsidRPr="00AC67EF">
        <w:t>:</w:t>
      </w:r>
      <w:bookmarkEnd w:id="31"/>
    </w:p>
    <w:p w14:paraId="2E230BAE" w14:textId="518FD105" w:rsidR="00061E1C" w:rsidRPr="002C6CF1" w:rsidRDefault="00061E1C" w:rsidP="00AA2865">
      <w:pPr>
        <w:pStyle w:val="ABULLET1"/>
      </w:pPr>
      <w:r w:rsidRPr="001E5502">
        <w:rPr>
          <w:b/>
        </w:rPr>
        <w:t>W</w:t>
      </w:r>
      <w:r w:rsidR="002E4BAC" w:rsidRPr="001E5502">
        <w:rPr>
          <w:b/>
        </w:rPr>
        <w:t>ill</w:t>
      </w:r>
      <w:r w:rsidR="00ED4438">
        <w:rPr>
          <w:b/>
        </w:rPr>
        <w:t xml:space="preserve"> </w:t>
      </w:r>
      <w:r w:rsidR="00ED4438" w:rsidRPr="001E5502">
        <w:t>b</w:t>
      </w:r>
      <w:r w:rsidRPr="4940E4EA">
        <w:t>e led by an Australian registered architect</w:t>
      </w:r>
      <w:r w:rsidR="001B04A3" w:rsidRPr="4940E4EA">
        <w:t xml:space="preserve"> or a graduate of an </w:t>
      </w:r>
      <w:r w:rsidR="003E19EE" w:rsidRPr="4940E4EA">
        <w:t>Australian accredited architectural program</w:t>
      </w:r>
      <w:r w:rsidRPr="4940E4EA">
        <w:t xml:space="preserve"> (the </w:t>
      </w:r>
      <w:r w:rsidR="00E84747">
        <w:t>team</w:t>
      </w:r>
      <w:r w:rsidR="00682698">
        <w:t>’</w:t>
      </w:r>
      <w:r w:rsidR="00E84747">
        <w:t>s representative and contact for the competition</w:t>
      </w:r>
      <w:r w:rsidRPr="4940E4EA">
        <w:t>)</w:t>
      </w:r>
    </w:p>
    <w:p w14:paraId="082F7802" w14:textId="62A5FBB0" w:rsidR="00061E1C" w:rsidRPr="002C6CF1" w:rsidRDefault="00061E1C" w:rsidP="00AA2865">
      <w:pPr>
        <w:pStyle w:val="ABULLET1"/>
      </w:pPr>
      <w:r w:rsidRPr="009E3771">
        <w:rPr>
          <w:b/>
        </w:rPr>
        <w:t>W</w:t>
      </w:r>
      <w:r w:rsidR="002E4BAC">
        <w:rPr>
          <w:b/>
        </w:rPr>
        <w:t>ill</w:t>
      </w:r>
      <w:r w:rsidR="012B3C21" w:rsidRPr="002E4BAC">
        <w:rPr>
          <w:b/>
        </w:rPr>
        <w:t xml:space="preserve"> </w:t>
      </w:r>
      <w:r w:rsidRPr="6D8D0F10">
        <w:t>include</w:t>
      </w:r>
      <w:r w:rsidRPr="03E90D4A">
        <w:t xml:space="preserve"> a landscape architect.</w:t>
      </w:r>
    </w:p>
    <w:p w14:paraId="5EB348AA" w14:textId="44E71335" w:rsidR="00061E1C" w:rsidRPr="002C6CF1" w:rsidRDefault="002E4BAC" w:rsidP="00AA2865">
      <w:pPr>
        <w:pStyle w:val="ABULLET1"/>
      </w:pPr>
      <w:r>
        <w:rPr>
          <w:b/>
        </w:rPr>
        <w:lastRenderedPageBreak/>
        <w:t>Will</w:t>
      </w:r>
      <w:r w:rsidR="00061E1C" w:rsidRPr="00ED4438">
        <w:rPr>
          <w:b/>
        </w:rPr>
        <w:t xml:space="preserve"> </w:t>
      </w:r>
      <w:r w:rsidR="00061E1C" w:rsidRPr="304F60E5">
        <w:t xml:space="preserve">include </w:t>
      </w:r>
      <w:r w:rsidR="00B267EA" w:rsidRPr="304F60E5">
        <w:t>a nominated</w:t>
      </w:r>
      <w:r w:rsidR="00061E1C" w:rsidRPr="304F60E5">
        <w:t xml:space="preserve"> interior designer (</w:t>
      </w:r>
      <w:r w:rsidR="00B267EA" w:rsidRPr="304F60E5">
        <w:t xml:space="preserve">who may be </w:t>
      </w:r>
      <w:r w:rsidR="00061E1C" w:rsidRPr="304F60E5">
        <w:t xml:space="preserve">the architect or another team member </w:t>
      </w:r>
      <w:r w:rsidR="00B267EA" w:rsidRPr="304F60E5">
        <w:t xml:space="preserve">with </w:t>
      </w:r>
      <w:r w:rsidR="00061E1C" w:rsidRPr="304F60E5">
        <w:t>professional experience in interior design)</w:t>
      </w:r>
    </w:p>
    <w:p w14:paraId="1EF77FA5" w14:textId="299104E6" w:rsidR="00061E1C" w:rsidRPr="002C6CF1" w:rsidRDefault="00683517" w:rsidP="00AA2865">
      <w:pPr>
        <w:pStyle w:val="ABULLET1"/>
      </w:pPr>
      <w:r w:rsidRPr="001E5502">
        <w:rPr>
          <w:b/>
        </w:rPr>
        <w:t>May</w:t>
      </w:r>
      <w:r w:rsidRPr="002C6CF1">
        <w:t xml:space="preserve"> </w:t>
      </w:r>
      <w:r w:rsidR="00061E1C" w:rsidRPr="002C6CF1">
        <w:t>include at the Entrants discretion other designers, tertiary design students or non</w:t>
      </w:r>
      <w:r w:rsidR="002272D2">
        <w:noBreakHyphen/>
      </w:r>
      <w:r w:rsidR="00061E1C" w:rsidRPr="002C6CF1">
        <w:t xml:space="preserve">design team members. </w:t>
      </w:r>
    </w:p>
    <w:p w14:paraId="17E8A746" w14:textId="77777777" w:rsidR="00061E1C" w:rsidRPr="002C6CF1" w:rsidRDefault="00061E1C" w:rsidP="00061E1C">
      <w:pPr>
        <w:rPr>
          <w:rFonts w:cstheme="minorHAnsi"/>
        </w:rPr>
      </w:pPr>
    </w:p>
    <w:p w14:paraId="4E583987" w14:textId="4F3481F6" w:rsidR="00FA0860" w:rsidRPr="009C07D6" w:rsidRDefault="00422CDB" w:rsidP="009C07D6">
      <w:pPr>
        <w:pStyle w:val="Paragraphtext"/>
        <w:rPr>
          <w:b/>
          <w:bCs/>
        </w:rPr>
      </w:pPr>
      <w:r w:rsidRPr="00040CFF">
        <w:rPr>
          <w:b/>
          <w:bCs/>
        </w:rPr>
        <w:t>Entrant teams are encouraged to include the participation</w:t>
      </w:r>
      <w:r w:rsidR="00324C0B" w:rsidRPr="00040CFF">
        <w:rPr>
          <w:b/>
          <w:bCs/>
        </w:rPr>
        <w:t xml:space="preserve"> / involvement </w:t>
      </w:r>
      <w:r w:rsidRPr="00040CFF">
        <w:rPr>
          <w:b/>
          <w:bCs/>
        </w:rPr>
        <w:t>of people with lived experience of aged care, such as older people and their families and carers, service providers or aged care staff</w:t>
      </w:r>
      <w:r w:rsidR="005572EC" w:rsidRPr="00040CFF">
        <w:rPr>
          <w:b/>
          <w:bCs/>
        </w:rPr>
        <w:t>.</w:t>
      </w:r>
    </w:p>
    <w:p w14:paraId="1F2EB470" w14:textId="132A08BF" w:rsidR="00BC685E" w:rsidRPr="00AC67EF" w:rsidRDefault="002F6E34" w:rsidP="00AC67EF">
      <w:pPr>
        <w:pStyle w:val="Heading2"/>
      </w:pPr>
      <w:bookmarkStart w:id="32" w:name="_Toc148113894"/>
      <w:r>
        <w:t>8</w:t>
      </w:r>
      <w:r w:rsidR="00BC685E">
        <w:t>.2</w:t>
      </w:r>
      <w:r w:rsidR="00552035">
        <w:tab/>
      </w:r>
      <w:r w:rsidR="00CC5CA1">
        <w:t>W</w:t>
      </w:r>
      <w:r w:rsidR="00772C83">
        <w:t xml:space="preserve">ho is </w:t>
      </w:r>
      <w:proofErr w:type="gramStart"/>
      <w:r w:rsidR="00772C83">
        <w:t>ineligible</w:t>
      </w:r>
      <w:bookmarkEnd w:id="32"/>
      <w:proofErr w:type="gramEnd"/>
    </w:p>
    <w:p w14:paraId="78A83388" w14:textId="52D4855F" w:rsidR="00061E1C" w:rsidRPr="00BC685E" w:rsidRDefault="00061E1C" w:rsidP="00040CFF">
      <w:pPr>
        <w:pStyle w:val="Paragraphtext"/>
      </w:pPr>
      <w:r w:rsidRPr="00BC685E">
        <w:t xml:space="preserve">The following people are </w:t>
      </w:r>
      <w:r w:rsidR="00371F57">
        <w:t>ineligible</w:t>
      </w:r>
      <w:r w:rsidR="00371F57" w:rsidRPr="00BC685E">
        <w:t xml:space="preserve"> </w:t>
      </w:r>
      <w:r w:rsidRPr="00BC685E">
        <w:t>to enter:</w:t>
      </w:r>
    </w:p>
    <w:p w14:paraId="67CDDA98" w14:textId="77777777" w:rsidR="00061E1C" w:rsidRPr="002C6CF1" w:rsidRDefault="00061E1C" w:rsidP="00061E1C">
      <w:pPr>
        <w:rPr>
          <w:rFonts w:cstheme="minorHAnsi"/>
        </w:rPr>
      </w:pPr>
    </w:p>
    <w:p w14:paraId="663001CD" w14:textId="3934E3D8" w:rsidR="00061E1C" w:rsidRPr="00AA2865" w:rsidRDefault="00371F57" w:rsidP="00AA2865">
      <w:pPr>
        <w:pStyle w:val="ABULLET1"/>
      </w:pPr>
      <w:r w:rsidRPr="00AA2865">
        <w:t xml:space="preserve">members </w:t>
      </w:r>
      <w:r w:rsidR="00061E1C" w:rsidRPr="00AA2865">
        <w:t xml:space="preserve">of the </w:t>
      </w:r>
      <w:r w:rsidR="00142604" w:rsidRPr="00AA2865">
        <w:t>J</w:t>
      </w:r>
      <w:r w:rsidR="00061E1C" w:rsidRPr="00AA2865">
        <w:t xml:space="preserve">ury </w:t>
      </w:r>
    </w:p>
    <w:p w14:paraId="6208A80E" w14:textId="2E8854F6" w:rsidR="00061E1C" w:rsidRPr="00AA2865" w:rsidRDefault="00371F57" w:rsidP="00AA2865">
      <w:pPr>
        <w:pStyle w:val="ABULLET1"/>
      </w:pPr>
      <w:r w:rsidRPr="00AA2865">
        <w:t>t</w:t>
      </w:r>
      <w:r w:rsidR="00061E1C" w:rsidRPr="00AA2865">
        <w:t xml:space="preserve">he </w:t>
      </w:r>
      <w:r w:rsidR="00142604" w:rsidRPr="00AA2865">
        <w:t>C</w:t>
      </w:r>
      <w:r w:rsidR="00061E1C" w:rsidRPr="00AA2865">
        <w:t xml:space="preserve">lient </w:t>
      </w:r>
    </w:p>
    <w:p w14:paraId="5CD12298" w14:textId="6857258F" w:rsidR="00061E1C" w:rsidRPr="00AA2865" w:rsidRDefault="00371F57" w:rsidP="00AA2865">
      <w:pPr>
        <w:pStyle w:val="ABULLET1"/>
      </w:pPr>
      <w:r w:rsidRPr="00AA2865">
        <w:t xml:space="preserve">members </w:t>
      </w:r>
      <w:r w:rsidR="00061E1C" w:rsidRPr="00AA2865">
        <w:t xml:space="preserve">of the </w:t>
      </w:r>
      <w:r w:rsidR="00142604" w:rsidRPr="00AA2865">
        <w:t>O</w:t>
      </w:r>
      <w:r w:rsidRPr="00AA2865">
        <w:t xml:space="preserve">rganising </w:t>
      </w:r>
      <w:r w:rsidR="00142604" w:rsidRPr="00AA2865">
        <w:t>C</w:t>
      </w:r>
      <w:r w:rsidRPr="00AA2865">
        <w:t xml:space="preserve">ommittee </w:t>
      </w:r>
    </w:p>
    <w:p w14:paraId="2866A23B" w14:textId="20840CA4" w:rsidR="00061E1C" w:rsidRPr="00AA2865" w:rsidRDefault="00371F57" w:rsidP="00AA2865">
      <w:pPr>
        <w:pStyle w:val="ABULLET1"/>
      </w:pPr>
      <w:r w:rsidRPr="00AA2865">
        <w:t>t</w:t>
      </w:r>
      <w:r w:rsidR="00061E1C" w:rsidRPr="00AA2865">
        <w:t xml:space="preserve">he </w:t>
      </w:r>
      <w:r w:rsidR="00142604" w:rsidRPr="00AA2865">
        <w:t>P</w:t>
      </w:r>
      <w:r w:rsidR="00061E1C" w:rsidRPr="00AA2865">
        <w:t xml:space="preserve">rofessional </w:t>
      </w:r>
      <w:r w:rsidR="00142604" w:rsidRPr="00AA2865">
        <w:t>A</w:t>
      </w:r>
      <w:r w:rsidR="00061E1C" w:rsidRPr="00AA2865">
        <w:t>dviser</w:t>
      </w:r>
    </w:p>
    <w:p w14:paraId="046A7027" w14:textId="739394A4" w:rsidR="00061E1C" w:rsidRPr="00AA2865" w:rsidRDefault="00371F57" w:rsidP="00AA2865">
      <w:pPr>
        <w:pStyle w:val="ABULLET1"/>
      </w:pPr>
      <w:r w:rsidRPr="00AA2865">
        <w:t>f</w:t>
      </w:r>
      <w:r w:rsidR="00061E1C" w:rsidRPr="00AA2865">
        <w:t xml:space="preserve">amily members, associates or employees of any of the above </w:t>
      </w:r>
      <w:r w:rsidRPr="00AA2865">
        <w:t xml:space="preserve">except </w:t>
      </w:r>
      <w:r w:rsidR="00061E1C" w:rsidRPr="00AA2865">
        <w:t xml:space="preserve">where the </w:t>
      </w:r>
      <w:r w:rsidR="00FD648F" w:rsidRPr="00AA2865">
        <w:t>P</w:t>
      </w:r>
      <w:r w:rsidR="00061E1C" w:rsidRPr="00AA2865">
        <w:t xml:space="preserve">rofessional </w:t>
      </w:r>
      <w:r w:rsidR="00FD648F" w:rsidRPr="00AA2865">
        <w:t>A</w:t>
      </w:r>
      <w:r w:rsidR="00061E1C" w:rsidRPr="00AA2865">
        <w:t>dviser considers and documents that the Entrant has declared the relationship and substantiated, in writing, that the circumstances of the relationship do</w:t>
      </w:r>
      <w:r w:rsidR="00102920" w:rsidRPr="00AA2865">
        <w:t>es</w:t>
      </w:r>
      <w:r w:rsidR="00061E1C" w:rsidRPr="00AA2865">
        <w:t xml:space="preserve"> not give that Entrant any actual or potential advantage over other </w:t>
      </w:r>
      <w:r w:rsidR="00363742" w:rsidRPr="00AA2865">
        <w:t>E</w:t>
      </w:r>
      <w:r w:rsidR="00061E1C" w:rsidRPr="00AA2865">
        <w:t>ntrants.</w:t>
      </w:r>
    </w:p>
    <w:p w14:paraId="025D3CEC" w14:textId="77777777" w:rsidR="00061E1C" w:rsidRPr="002C6CF1" w:rsidRDefault="00061E1C" w:rsidP="00061E1C">
      <w:pPr>
        <w:rPr>
          <w:rFonts w:cstheme="minorHAnsi"/>
        </w:rPr>
      </w:pPr>
    </w:p>
    <w:p w14:paraId="11FCC22B" w14:textId="42152A15" w:rsidR="00A605B7" w:rsidRPr="00AC67EF" w:rsidRDefault="00061E1C" w:rsidP="00AC67EF">
      <w:pPr>
        <w:pStyle w:val="Paragraphtext"/>
      </w:pPr>
      <w:r w:rsidRPr="002C6CF1">
        <w:t xml:space="preserve">If you are unsure about eligibility and want to seek advice refer to the </w:t>
      </w:r>
      <w:r w:rsidR="00B9063D">
        <w:t>ATM</w:t>
      </w:r>
      <w:r w:rsidRPr="002C6CF1">
        <w:t xml:space="preserve"> </w:t>
      </w:r>
      <w:r w:rsidR="00682698">
        <w:t>Terms</w:t>
      </w:r>
      <w:r w:rsidR="007F6A09">
        <w:t xml:space="preserve"> A.B.5 Entrant questions and responses</w:t>
      </w:r>
      <w:r w:rsidRPr="002C6CF1">
        <w:t>.</w:t>
      </w:r>
    </w:p>
    <w:p w14:paraId="25637CB6" w14:textId="7A13A0B7" w:rsidR="00FA0860" w:rsidRPr="002C6CF1" w:rsidRDefault="002F6E34" w:rsidP="00AC67EF">
      <w:pPr>
        <w:pStyle w:val="Heading2"/>
      </w:pPr>
      <w:bookmarkStart w:id="33" w:name="_Toc148113895"/>
      <w:r w:rsidRPr="006D50FF">
        <w:t>8</w:t>
      </w:r>
      <w:r w:rsidR="00BC685E" w:rsidRPr="006D50FF">
        <w:t>.3</w:t>
      </w:r>
      <w:r w:rsidR="00AC67EF">
        <w:tab/>
      </w:r>
      <w:r w:rsidR="00CC5CA1">
        <w:t>H</w:t>
      </w:r>
      <w:r w:rsidR="00CC5CA1" w:rsidRPr="006D50FF">
        <w:t xml:space="preserve">ow often you can </w:t>
      </w:r>
      <w:proofErr w:type="gramStart"/>
      <w:r w:rsidR="00CC5CA1" w:rsidRPr="006D50FF">
        <w:t>enter</w:t>
      </w:r>
      <w:bookmarkEnd w:id="33"/>
      <w:proofErr w:type="gramEnd"/>
    </w:p>
    <w:p w14:paraId="01DAC69B" w14:textId="137BEC1E" w:rsidR="00061E1C" w:rsidRPr="002C6CF1" w:rsidRDefault="4C5024FB" w:rsidP="00AA2865">
      <w:pPr>
        <w:pStyle w:val="ABULLET1"/>
      </w:pPr>
      <w:r>
        <w:t xml:space="preserve">You can choose to enter </w:t>
      </w:r>
      <w:r w:rsidR="1D7AE383">
        <w:t xml:space="preserve">either </w:t>
      </w:r>
      <w:r>
        <w:t xml:space="preserve">the </w:t>
      </w:r>
      <w:r w:rsidR="000D2507">
        <w:t xml:space="preserve">urban metro </w:t>
      </w:r>
      <w:r w:rsidR="35B00FB9">
        <w:t>site</w:t>
      </w:r>
      <w:r w:rsidR="1A237CC4">
        <w:t>,</w:t>
      </w:r>
      <w:r w:rsidR="00C166C2">
        <w:t xml:space="preserve"> </w:t>
      </w:r>
      <w:r w:rsidR="008206A9">
        <w:t xml:space="preserve">or </w:t>
      </w:r>
      <w:r>
        <w:t xml:space="preserve">the </w:t>
      </w:r>
      <w:r w:rsidR="000D2507">
        <w:t xml:space="preserve">regional town </w:t>
      </w:r>
      <w:r w:rsidR="009D214A">
        <w:t>site,</w:t>
      </w:r>
      <w:r w:rsidR="008206A9">
        <w:t xml:space="preserve"> </w:t>
      </w:r>
      <w:r>
        <w:t xml:space="preserve">or </w:t>
      </w:r>
      <w:r w:rsidR="000D2507">
        <w:t>both</w:t>
      </w:r>
      <w:r>
        <w:t>. (</w:t>
      </w:r>
      <w:r w:rsidRPr="7C467C0A">
        <w:rPr>
          <w:i/>
          <w:iCs/>
        </w:rPr>
        <w:t xml:space="preserve">Refer </w:t>
      </w:r>
      <w:r w:rsidR="1C3EBA1B" w:rsidRPr="7C467C0A">
        <w:rPr>
          <w:i/>
          <w:iCs/>
        </w:rPr>
        <w:t>Part</w:t>
      </w:r>
      <w:r w:rsidR="00270C89" w:rsidRPr="7C467C0A">
        <w:rPr>
          <w:i/>
          <w:iCs/>
        </w:rPr>
        <w:t xml:space="preserve"> </w:t>
      </w:r>
      <w:r w:rsidR="1C3EBA1B" w:rsidRPr="7C467C0A">
        <w:rPr>
          <w:i/>
          <w:iCs/>
        </w:rPr>
        <w:t>5</w:t>
      </w:r>
      <w:r>
        <w:t xml:space="preserve">). Multiple separate </w:t>
      </w:r>
      <w:r w:rsidR="00B47137">
        <w:t>s</w:t>
      </w:r>
      <w:r w:rsidR="007F6A09">
        <w:t>ubmissions</w:t>
      </w:r>
      <w:r>
        <w:t xml:space="preserve"> are welcome.</w:t>
      </w:r>
    </w:p>
    <w:p w14:paraId="68912482" w14:textId="4BB75893" w:rsidR="00061E1C" w:rsidRPr="0009213C" w:rsidRDefault="4C5024FB" w:rsidP="00AA2865">
      <w:pPr>
        <w:pStyle w:val="ABULLET1"/>
      </w:pPr>
      <w:r>
        <w:t xml:space="preserve">If you </w:t>
      </w:r>
      <w:r w:rsidR="007F6A09">
        <w:t xml:space="preserve">lodge </w:t>
      </w:r>
      <w:r w:rsidR="000D2507">
        <w:t xml:space="preserve">more than one </w:t>
      </w:r>
      <w:r w:rsidR="00B47137">
        <w:t>s</w:t>
      </w:r>
      <w:r w:rsidR="007F6A09">
        <w:t>ubmission</w:t>
      </w:r>
      <w:r>
        <w:t xml:space="preserve">, you will need to register for each and will be given a </w:t>
      </w:r>
      <w:r w:rsidR="000D2507">
        <w:t>separate</w:t>
      </w:r>
      <w:r>
        <w:t xml:space="preserve"> </w:t>
      </w:r>
      <w:r w:rsidR="000D2507">
        <w:t>submission</w:t>
      </w:r>
      <w:r w:rsidR="637E980D">
        <w:t xml:space="preserve"> ID</w:t>
      </w:r>
      <w:r>
        <w:t xml:space="preserve"> </w:t>
      </w:r>
      <w:r w:rsidR="000D2507">
        <w:t xml:space="preserve">for each </w:t>
      </w:r>
      <w:r w:rsidR="00B47137">
        <w:t>s</w:t>
      </w:r>
      <w:r w:rsidR="007F6A09">
        <w:t>ubmission</w:t>
      </w:r>
      <w:r>
        <w:t xml:space="preserve">. You can use different team members for your separate </w:t>
      </w:r>
      <w:r w:rsidR="00B47137">
        <w:t>s</w:t>
      </w:r>
      <w:r w:rsidR="007F6A09">
        <w:t>ubmissions</w:t>
      </w:r>
      <w:r>
        <w:t>.</w:t>
      </w:r>
    </w:p>
    <w:p w14:paraId="65A40168" w14:textId="77777777" w:rsidR="00061E1C" w:rsidRDefault="00061E1C">
      <w:pPr>
        <w:rPr>
          <w:rFonts w:cstheme="minorHAnsi"/>
          <w:b/>
          <w:bCs/>
        </w:rPr>
      </w:pPr>
    </w:p>
    <w:p w14:paraId="5E1DBE32" w14:textId="670BBBDD" w:rsidR="00FA0860" w:rsidRPr="00552035" w:rsidRDefault="00CC5CA1" w:rsidP="00552035">
      <w:pPr>
        <w:pStyle w:val="Heading1"/>
      </w:pPr>
      <w:bookmarkStart w:id="34" w:name="_Toc148113896"/>
      <w:r w:rsidRPr="00552035">
        <w:lastRenderedPageBreak/>
        <w:t xml:space="preserve">Part </w:t>
      </w:r>
      <w:r w:rsidR="002F6E34" w:rsidRPr="00552035">
        <w:t>9</w:t>
      </w:r>
      <w:r w:rsidR="00552035">
        <w:tab/>
      </w:r>
      <w:r w:rsidRPr="00552035">
        <w:t>Jury deliberation</w:t>
      </w:r>
      <w:bookmarkEnd w:id="34"/>
    </w:p>
    <w:p w14:paraId="768E5C14" w14:textId="4832FF4A" w:rsidR="00D34D53" w:rsidRPr="00552035" w:rsidRDefault="002F6E34" w:rsidP="00552035">
      <w:pPr>
        <w:pStyle w:val="Heading2"/>
      </w:pPr>
      <w:bookmarkStart w:id="35" w:name="_Toc148113897"/>
      <w:r>
        <w:t>9</w:t>
      </w:r>
      <w:r w:rsidR="00EA4A88">
        <w:t xml:space="preserve">.1 </w:t>
      </w:r>
      <w:r w:rsidR="00E4759D">
        <w:tab/>
      </w:r>
      <w:r w:rsidR="00CC5CA1">
        <w:t>C</w:t>
      </w:r>
      <w:r w:rsidR="00CC5CA1" w:rsidRPr="002C6CF1">
        <w:t>onsideration</w:t>
      </w:r>
      <w:bookmarkEnd w:id="35"/>
    </w:p>
    <w:p w14:paraId="1D63D1AB" w14:textId="11B60A5E" w:rsidR="00EA34D2" w:rsidRPr="006375F5" w:rsidRDefault="00EA34D2" w:rsidP="00040CFF">
      <w:pPr>
        <w:pStyle w:val="Paragraphtext"/>
      </w:pPr>
      <w:r>
        <w:t xml:space="preserve">In considering and evaluating the </w:t>
      </w:r>
      <w:r w:rsidR="009903E1">
        <w:t>s</w:t>
      </w:r>
      <w:r w:rsidR="007F6A09">
        <w:t>ubmissions</w:t>
      </w:r>
      <w:r>
        <w:t xml:space="preserve"> the Jury will have regard to the extent to which the design proposals:</w:t>
      </w:r>
    </w:p>
    <w:p w14:paraId="6FF29254" w14:textId="04B8A5D3" w:rsidR="00EA34D2" w:rsidRPr="006375F5" w:rsidRDefault="00EA34D2" w:rsidP="00AA2865">
      <w:pPr>
        <w:pStyle w:val="ABULLET1"/>
      </w:pPr>
      <w:r w:rsidRPr="006375F5">
        <w:t xml:space="preserve">adopt the 4 principles (in the </w:t>
      </w:r>
      <w:r>
        <w:t>P</w:t>
      </w:r>
      <w:r w:rsidRPr="006375F5">
        <w:t xml:space="preserve">rinciples and </w:t>
      </w:r>
      <w:r>
        <w:t>G</w:t>
      </w:r>
      <w:r w:rsidRPr="006375F5">
        <w:t>uidelines) and demonstrate application of the guidelines as relevant to the proposal.</w:t>
      </w:r>
    </w:p>
    <w:p w14:paraId="47E49EFF" w14:textId="77777777" w:rsidR="00EA34D2" w:rsidRPr="006375F5" w:rsidRDefault="00EA34D2" w:rsidP="00AA2865">
      <w:pPr>
        <w:pStyle w:val="ABULLET1"/>
      </w:pPr>
      <w:r w:rsidRPr="006375F5">
        <w:rPr>
          <w:rFonts w:cstheme="minorBidi"/>
        </w:rPr>
        <w:t>deliver on the design aspirations.</w:t>
      </w:r>
    </w:p>
    <w:p w14:paraId="2BF311DC" w14:textId="13B76491" w:rsidR="00EA34D2" w:rsidRPr="00040CFF" w:rsidRDefault="00EA34D2" w:rsidP="00040CFF">
      <w:pPr>
        <w:pStyle w:val="Paragraphtext"/>
      </w:pPr>
      <w:r>
        <w:t xml:space="preserve">In considering its shortlist the Jury will have regard to the lived experience advisers’ input, but the </w:t>
      </w:r>
      <w:r w:rsidR="00D51801">
        <w:t xml:space="preserve">recommendations </w:t>
      </w:r>
      <w:r>
        <w:t>of the Jury will be independent and final</w:t>
      </w:r>
      <w:r w:rsidR="00AB492F">
        <w:t>.</w:t>
      </w:r>
      <w:r w:rsidR="00B172EC">
        <w:t xml:space="preserve"> (</w:t>
      </w:r>
      <w:r w:rsidR="00F33323">
        <w:t>R</w:t>
      </w:r>
      <w:r w:rsidR="00B172EC">
        <w:t>efer Part 2.5)</w:t>
      </w:r>
    </w:p>
    <w:p w14:paraId="2700EA88" w14:textId="668091F7" w:rsidR="00EA34D2" w:rsidRPr="00040CFF" w:rsidRDefault="00EA34D2" w:rsidP="00040CFF">
      <w:pPr>
        <w:pStyle w:val="Paragraphtext"/>
      </w:pPr>
      <w:r w:rsidRPr="00040CFF">
        <w:t xml:space="preserve">The evaluation criteria are not weighted and will not be considered in isolation of each other. The Jury will exercise balanced judgement in selecting the winner/s. </w:t>
      </w:r>
    </w:p>
    <w:p w14:paraId="4137697E" w14:textId="77777777" w:rsidR="00040CFF" w:rsidRDefault="00040CFF" w:rsidP="00EA34D2">
      <w:pPr>
        <w:rPr>
          <w:b/>
        </w:rPr>
      </w:pPr>
    </w:p>
    <w:p w14:paraId="02C82601" w14:textId="2745F0E6" w:rsidR="00B112A3" w:rsidRPr="00040CFF" w:rsidRDefault="00EA34D2" w:rsidP="00040CFF">
      <w:pPr>
        <w:pStyle w:val="Paragraphtext"/>
        <w:rPr>
          <w:rFonts w:cstheme="minorHAnsi"/>
          <w:b/>
          <w:bCs/>
        </w:rPr>
      </w:pPr>
      <w:r w:rsidRPr="00040CFF">
        <w:rPr>
          <w:b/>
          <w:bCs/>
        </w:rPr>
        <w:t xml:space="preserve">The </w:t>
      </w:r>
      <w:r w:rsidR="00B112A3" w:rsidRPr="00040CFF">
        <w:rPr>
          <w:rFonts w:cstheme="minorHAnsi"/>
          <w:b/>
          <w:bCs/>
        </w:rPr>
        <w:t xml:space="preserve">ATM </w:t>
      </w:r>
      <w:r w:rsidR="006B38B7" w:rsidRPr="00040CFF">
        <w:rPr>
          <w:rFonts w:cstheme="minorHAnsi"/>
          <w:b/>
          <w:bCs/>
        </w:rPr>
        <w:t xml:space="preserve">Submission Forms </w:t>
      </w:r>
      <w:r w:rsidR="00B112A3" w:rsidRPr="00040CFF">
        <w:rPr>
          <w:rFonts w:cstheme="minorHAnsi"/>
          <w:b/>
          <w:bCs/>
        </w:rPr>
        <w:t xml:space="preserve">and </w:t>
      </w:r>
      <w:r w:rsidR="00256AF5" w:rsidRPr="00040CFF">
        <w:rPr>
          <w:rFonts w:cstheme="minorHAnsi"/>
          <w:b/>
          <w:bCs/>
        </w:rPr>
        <w:t>S</w:t>
      </w:r>
      <w:r w:rsidRPr="00040CFF">
        <w:rPr>
          <w:rFonts w:cstheme="minorHAnsi"/>
          <w:b/>
          <w:bCs/>
        </w:rPr>
        <w:t>urvey</w:t>
      </w:r>
      <w:r w:rsidRPr="00040CFF">
        <w:rPr>
          <w:b/>
          <w:bCs/>
        </w:rPr>
        <w:t xml:space="preserve"> </w:t>
      </w:r>
      <w:r w:rsidR="00B7235C" w:rsidRPr="00040CFF">
        <w:rPr>
          <w:b/>
          <w:bCs/>
        </w:rPr>
        <w:t xml:space="preserve">responses </w:t>
      </w:r>
      <w:r w:rsidRPr="00040CFF">
        <w:rPr>
          <w:b/>
          <w:bCs/>
        </w:rPr>
        <w:t xml:space="preserve">will not be made available </w:t>
      </w:r>
      <w:r w:rsidR="006909A8" w:rsidRPr="00040CFF">
        <w:rPr>
          <w:b/>
          <w:bCs/>
        </w:rPr>
        <w:t>to or</w:t>
      </w:r>
      <w:r w:rsidRPr="00040CFF">
        <w:rPr>
          <w:b/>
          <w:bCs/>
        </w:rPr>
        <w:t xml:space="preserve"> be considered by the Jury. </w:t>
      </w:r>
    </w:p>
    <w:p w14:paraId="553B6EC3" w14:textId="77777777" w:rsidR="00B112A3" w:rsidRDefault="00B112A3" w:rsidP="00EA34D2">
      <w:pPr>
        <w:rPr>
          <w:rFonts w:cstheme="minorHAnsi"/>
        </w:rPr>
      </w:pPr>
    </w:p>
    <w:p w14:paraId="6932336D" w14:textId="5C0F75A4" w:rsidR="00EA34D2" w:rsidRPr="00040CFF" w:rsidRDefault="00EA34D2" w:rsidP="00040CFF">
      <w:pPr>
        <w:pStyle w:val="Paragraphtext"/>
      </w:pPr>
      <w:r w:rsidRPr="00040CFF">
        <w:t xml:space="preserve">The </w:t>
      </w:r>
      <w:r w:rsidR="00256AF5" w:rsidRPr="00040CFF">
        <w:t>S</w:t>
      </w:r>
      <w:r w:rsidRPr="00040CFF">
        <w:t xml:space="preserve">urvey </w:t>
      </w:r>
      <w:r w:rsidR="00B7235C" w:rsidRPr="00040CFF">
        <w:t xml:space="preserve">responses </w:t>
      </w:r>
      <w:r w:rsidRPr="00040CFF">
        <w:t>will be used independently by the Client as part of its consultation to test and refine the Principles and Guidelines</w:t>
      </w:r>
      <w:r w:rsidR="00C631FC" w:rsidRPr="00040CFF">
        <w:t>.</w:t>
      </w:r>
    </w:p>
    <w:p w14:paraId="4D123EEF" w14:textId="3CA5AEF0" w:rsidR="00FA0860" w:rsidRPr="00552035" w:rsidRDefault="00B7235C" w:rsidP="00552035">
      <w:pPr>
        <w:pStyle w:val="Paragraphtext"/>
      </w:pPr>
      <w:r w:rsidRPr="00040CFF">
        <w:t xml:space="preserve">The </w:t>
      </w:r>
      <w:r w:rsidR="00EA34D2" w:rsidRPr="00040CFF">
        <w:t xml:space="preserve">Jury </w:t>
      </w:r>
      <w:r w:rsidRPr="00040CFF">
        <w:t xml:space="preserve">will make recommendations </w:t>
      </w:r>
      <w:r w:rsidR="005E6166" w:rsidRPr="00040CFF">
        <w:t xml:space="preserve">to the </w:t>
      </w:r>
      <w:r w:rsidRPr="00040CFF">
        <w:t xml:space="preserve">Client on </w:t>
      </w:r>
      <w:r w:rsidR="005E6166" w:rsidRPr="00040CFF">
        <w:t xml:space="preserve">the </w:t>
      </w:r>
      <w:r w:rsidR="00EA34D2" w:rsidRPr="00040CFF">
        <w:t>selection of the winner/s of the competition.</w:t>
      </w:r>
      <w:r w:rsidR="005E6166" w:rsidRPr="00040CFF">
        <w:t xml:space="preserve"> The </w:t>
      </w:r>
      <w:r w:rsidRPr="00040CFF">
        <w:t>Client</w:t>
      </w:r>
      <w:r w:rsidR="005E6166" w:rsidRPr="00040CFF">
        <w:t xml:space="preserve">’s delegate will </w:t>
      </w:r>
      <w:r w:rsidR="007862C2" w:rsidRPr="00040CFF">
        <w:t xml:space="preserve">determine </w:t>
      </w:r>
      <w:r w:rsidR="005E6166" w:rsidRPr="00040CFF">
        <w:t>the winner/s of the competi</w:t>
      </w:r>
      <w:r w:rsidRPr="00040CFF">
        <w:t>ti</w:t>
      </w:r>
      <w:r w:rsidR="005E6166" w:rsidRPr="00040CFF">
        <w:t xml:space="preserve">on having regard to the Jury Report and </w:t>
      </w:r>
      <w:r w:rsidRPr="00040CFF">
        <w:t xml:space="preserve">considering </w:t>
      </w:r>
      <w:r w:rsidR="005E6166" w:rsidRPr="00040CFF">
        <w:t xml:space="preserve">whether the payment of the prize money to the </w:t>
      </w:r>
      <w:r w:rsidRPr="00040CFF">
        <w:t xml:space="preserve">selected </w:t>
      </w:r>
      <w:r w:rsidR="005E6166" w:rsidRPr="00040CFF">
        <w:t>Entrant</w:t>
      </w:r>
      <w:r w:rsidRPr="00040CFF">
        <w:t>(s)</w:t>
      </w:r>
      <w:r w:rsidR="005E6166" w:rsidRPr="00040CFF">
        <w:t xml:space="preserve"> represent</w:t>
      </w:r>
      <w:r w:rsidRPr="00040CFF">
        <w:t>s</w:t>
      </w:r>
      <w:r w:rsidR="005E6166" w:rsidRPr="00040CFF">
        <w:t xml:space="preserve"> value for money. </w:t>
      </w:r>
    </w:p>
    <w:p w14:paraId="334F9922" w14:textId="3BF54FB4" w:rsidR="00D34D53" w:rsidRPr="00552035" w:rsidRDefault="002F6E34" w:rsidP="00552035">
      <w:pPr>
        <w:pStyle w:val="Heading2"/>
      </w:pPr>
      <w:bookmarkStart w:id="36" w:name="_Toc148113898"/>
      <w:r>
        <w:t>9</w:t>
      </w:r>
      <w:r w:rsidR="009A0D19">
        <w:t>.</w:t>
      </w:r>
      <w:r w:rsidR="00EA4A88">
        <w:t>2</w:t>
      </w:r>
      <w:r w:rsidR="0085389F" w:rsidRPr="002C6CF1">
        <w:t xml:space="preserve"> </w:t>
      </w:r>
      <w:r w:rsidR="00552035">
        <w:tab/>
      </w:r>
      <w:r w:rsidR="00CC5CA1">
        <w:t>O</w:t>
      </w:r>
      <w:r w:rsidR="00CC5CA1" w:rsidRPr="002C6CF1">
        <w:t>bligations</w:t>
      </w:r>
      <w:bookmarkEnd w:id="36"/>
    </w:p>
    <w:p w14:paraId="6E7C0735" w14:textId="3835C32D" w:rsidR="00D34D53" w:rsidRPr="00655760" w:rsidRDefault="00D34D53" w:rsidP="00AA2865">
      <w:pPr>
        <w:pStyle w:val="ABULLET1"/>
      </w:pPr>
      <w:r w:rsidRPr="00655760">
        <w:t xml:space="preserve">The Jury will </w:t>
      </w:r>
      <w:r w:rsidR="00B7235C" w:rsidRPr="00655760">
        <w:t xml:space="preserve">make </w:t>
      </w:r>
      <w:r w:rsidR="00D62F4B" w:rsidRPr="00655760">
        <w:t>recommend</w:t>
      </w:r>
      <w:r w:rsidR="00B7235C" w:rsidRPr="00655760">
        <w:t>ations</w:t>
      </w:r>
      <w:r w:rsidR="00D62F4B" w:rsidRPr="00655760">
        <w:t xml:space="preserve"> to the </w:t>
      </w:r>
      <w:r w:rsidR="00B7235C" w:rsidRPr="00655760">
        <w:t xml:space="preserve">Client on the selection of </w:t>
      </w:r>
      <w:r w:rsidRPr="00655760">
        <w:t xml:space="preserve">winner/s of the competition and </w:t>
      </w:r>
      <w:r w:rsidR="00B7235C" w:rsidRPr="00655760">
        <w:t xml:space="preserve">the allocation of </w:t>
      </w:r>
      <w:proofErr w:type="gramStart"/>
      <w:r w:rsidR="00D62F4B" w:rsidRPr="00655760">
        <w:t>prizes</w:t>
      </w:r>
      <w:proofErr w:type="gramEnd"/>
      <w:r w:rsidRPr="00655760">
        <w:t xml:space="preserve"> </w:t>
      </w:r>
    </w:p>
    <w:p w14:paraId="71408F4D" w14:textId="4C5B1FB7" w:rsidR="0045320F" w:rsidRPr="002C6CF1" w:rsidRDefault="00D34D53" w:rsidP="00AA2865">
      <w:pPr>
        <w:pStyle w:val="ABULLET1"/>
      </w:pPr>
      <w:r>
        <w:t xml:space="preserve">The Jury has the discretion </w:t>
      </w:r>
      <w:r w:rsidR="005D4909">
        <w:t xml:space="preserve">not </w:t>
      </w:r>
      <w:r>
        <w:t xml:space="preserve">to </w:t>
      </w:r>
      <w:r w:rsidR="00D62F4B">
        <w:t xml:space="preserve">recommend </w:t>
      </w:r>
      <w:r>
        <w:t xml:space="preserve">a winner/s subject to the quality of the </w:t>
      </w:r>
      <w:r w:rsidR="009903E1">
        <w:t>s</w:t>
      </w:r>
      <w:r w:rsidR="007F6A09">
        <w:t>ubmissions</w:t>
      </w:r>
      <w:r w:rsidR="00C2727C">
        <w:t xml:space="preserve"> </w:t>
      </w:r>
      <w:r>
        <w:t>received.</w:t>
      </w:r>
    </w:p>
    <w:p w14:paraId="4A850449" w14:textId="2CCE04D6" w:rsidR="0009213C" w:rsidRPr="00AA2865" w:rsidRDefault="0045320F" w:rsidP="0009213C">
      <w:pPr>
        <w:pStyle w:val="ABULLET1"/>
      </w:pPr>
      <w:r w:rsidRPr="002C6CF1">
        <w:t xml:space="preserve">In exceptional circumstances the Jury (after consultation with the Professional Adviser) may </w:t>
      </w:r>
      <w:r w:rsidR="00D62F4B">
        <w:t xml:space="preserve">recommend </w:t>
      </w:r>
      <w:r w:rsidR="0046325F">
        <w:t xml:space="preserve">the </w:t>
      </w:r>
      <w:r w:rsidR="00D62F4B">
        <w:t>allocation of</w:t>
      </w:r>
      <w:r w:rsidR="00D62F4B" w:rsidRPr="002C6CF1">
        <w:t xml:space="preserve"> </w:t>
      </w:r>
      <w:r w:rsidR="00794580" w:rsidRPr="002C6CF1">
        <w:t>prizes</w:t>
      </w:r>
      <w:r w:rsidRPr="002C6CF1">
        <w:t xml:space="preserve"> differently to that proposed in the </w:t>
      </w:r>
      <w:r w:rsidR="00363742">
        <w:t>C</w:t>
      </w:r>
      <w:r w:rsidR="00C2727C" w:rsidRPr="002C6CF1">
        <w:t xml:space="preserve">ompetition </w:t>
      </w:r>
      <w:r w:rsidRPr="002C6CF1">
        <w:t xml:space="preserve">Brief. </w:t>
      </w:r>
    </w:p>
    <w:p w14:paraId="1339DF19" w14:textId="1107A4D1" w:rsidR="009C07D6" w:rsidRPr="007A3C4B" w:rsidRDefault="00D34D53" w:rsidP="007A3C4B">
      <w:pPr>
        <w:pStyle w:val="ABULLET1"/>
      </w:pPr>
      <w:r w:rsidRPr="002C6CF1">
        <w:t xml:space="preserve">The </w:t>
      </w:r>
      <w:r w:rsidR="00363742">
        <w:t>J</w:t>
      </w:r>
      <w:r w:rsidRPr="002C6CF1">
        <w:t xml:space="preserve">ury will finalise its Jury Report </w:t>
      </w:r>
      <w:r w:rsidR="008B13C0" w:rsidRPr="002C6CF1">
        <w:t xml:space="preserve">prior to, and </w:t>
      </w:r>
      <w:r w:rsidRPr="002C6CF1">
        <w:t>for publication on</w:t>
      </w:r>
      <w:r w:rsidR="008B13C0" w:rsidRPr="002C6CF1">
        <w:t>,</w:t>
      </w:r>
      <w:r w:rsidRPr="002C6CF1">
        <w:t xml:space="preserve"> the date of the </w:t>
      </w:r>
      <w:r w:rsidR="008B13C0" w:rsidRPr="002C6CF1">
        <w:t xml:space="preserve">public </w:t>
      </w:r>
      <w:r w:rsidRPr="002C6CF1">
        <w:t>announcement of the winner/s.</w:t>
      </w:r>
    </w:p>
    <w:p w14:paraId="7CFFC5EE" w14:textId="2C6AAB49" w:rsidR="00721C0B" w:rsidRDefault="002643D1" w:rsidP="00552035">
      <w:pPr>
        <w:pStyle w:val="Heading2"/>
      </w:pPr>
      <w:bookmarkStart w:id="37" w:name="_Toc148113899"/>
      <w:r w:rsidRPr="0070491D">
        <w:lastRenderedPageBreak/>
        <w:t xml:space="preserve">9.3 </w:t>
      </w:r>
      <w:r w:rsidR="00E4759D">
        <w:tab/>
      </w:r>
      <w:r w:rsidRPr="0070491D">
        <w:t>Jury bios</w:t>
      </w:r>
      <w:bookmarkEnd w:id="37"/>
    </w:p>
    <w:p w14:paraId="559A7592" w14:textId="3C40A12C" w:rsidR="00721C0B" w:rsidRDefault="00A47A0E" w:rsidP="7C467C0A">
      <w:pPr>
        <w:pStyle w:val="AHEADING4"/>
        <w:rPr>
          <w:lang w:val="en"/>
        </w:rPr>
      </w:pPr>
      <w:r w:rsidRPr="7C467C0A">
        <w:rPr>
          <w:lang w:val="en"/>
        </w:rPr>
        <w:t xml:space="preserve">Professor Tom </w:t>
      </w:r>
      <w:proofErr w:type="spellStart"/>
      <w:r w:rsidRPr="7C467C0A">
        <w:rPr>
          <w:lang w:val="en"/>
        </w:rPr>
        <w:t>Calma</w:t>
      </w:r>
      <w:proofErr w:type="spellEnd"/>
      <w:r w:rsidRPr="7C467C0A">
        <w:rPr>
          <w:lang w:val="en"/>
        </w:rPr>
        <w:t xml:space="preserve"> AO   </w:t>
      </w:r>
      <w:r>
        <w:br/>
      </w:r>
      <w:r w:rsidR="00721C0B" w:rsidRPr="7C467C0A">
        <w:rPr>
          <w:lang w:val="en"/>
        </w:rPr>
        <w:t xml:space="preserve">2023 Senior Australian Citizen of the Year </w:t>
      </w:r>
    </w:p>
    <w:p w14:paraId="219D5116" w14:textId="34F0CDB4" w:rsidR="00721C0B" w:rsidRDefault="00A47A0E" w:rsidP="7C467C0A">
      <w:pPr>
        <w:pStyle w:val="AHEADING4"/>
        <w:rPr>
          <w:rFonts w:ascii="Exo2-Regular" w:hAnsi="Exo2-Regular" w:cs="Exo2-Regular"/>
          <w:color w:val="000000"/>
          <w:lang w:val="en"/>
        </w:rPr>
      </w:pPr>
      <w:r w:rsidRPr="7C467C0A">
        <w:rPr>
          <w:lang w:val="en"/>
        </w:rPr>
        <w:t>Jury Chair</w:t>
      </w:r>
    </w:p>
    <w:p w14:paraId="2B3C73D0" w14:textId="4F2A60B9" w:rsidR="00721C0B" w:rsidRDefault="00721C0B" w:rsidP="00721C0B">
      <w:pPr>
        <w:pStyle w:val="Paragraphtext"/>
      </w:pPr>
      <w:r>
        <w:t xml:space="preserve">Tom </w:t>
      </w:r>
      <w:proofErr w:type="spellStart"/>
      <w:r>
        <w:t>Calma</w:t>
      </w:r>
      <w:proofErr w:type="spellEnd"/>
      <w:r>
        <w:t xml:space="preserve"> is of </w:t>
      </w:r>
      <w:proofErr w:type="spellStart"/>
      <w:r>
        <w:t>Kungarakan</w:t>
      </w:r>
      <w:proofErr w:type="spellEnd"/>
      <w:r>
        <w:t xml:space="preserve"> and Iwaidja descent whose traditional lands are just out of Darwin.  </w:t>
      </w:r>
    </w:p>
    <w:p w14:paraId="60D6D860" w14:textId="77777777" w:rsidR="00721C0B" w:rsidRDefault="00721C0B" w:rsidP="00721C0B">
      <w:pPr>
        <w:pStyle w:val="Paragraphtext"/>
      </w:pPr>
      <w:r>
        <w:t>He has been involved in Indigenous affairs at a local, community, state, national and international level for over 45 years. Tom is on boards and committees focusing on rural and remote Australia, health, mental health, suicide prevention, all levels of education, culture and language, justice reinvestment, research, reconciliation, economic development, and aged care.  He is a member of the Aged Care Council of Elders and the Aged Care Taskforce.</w:t>
      </w:r>
    </w:p>
    <w:p w14:paraId="2D37CDD1" w14:textId="77777777" w:rsidR="00721C0B" w:rsidRDefault="00721C0B" w:rsidP="00721C0B">
      <w:pPr>
        <w:pStyle w:val="Paragraphtext"/>
      </w:pPr>
      <w:r>
        <w:t xml:space="preserve">Tom </w:t>
      </w:r>
      <w:proofErr w:type="spellStart"/>
      <w:r>
        <w:t>Calma</w:t>
      </w:r>
      <w:proofErr w:type="spellEnd"/>
      <w:r>
        <w:t xml:space="preserve"> is Chancellor of the University of Canberra; Professor of Practice (Indigenous Engagement) at the University of Sydney; and former Aboriginal and Torres Strait Islander Social Justice Commissioner (2004-10) and Race Discrimination Commissioner (2004-09). He is the first Aboriginal or Torres Strait Islander person appointed a Fellow of the Australia Academy of Science.</w:t>
      </w:r>
    </w:p>
    <w:p w14:paraId="7BB1E008" w14:textId="77777777" w:rsidR="0072540A" w:rsidRDefault="0072540A" w:rsidP="00721C0B">
      <w:pPr>
        <w:pStyle w:val="AHEADING4"/>
        <w:rPr>
          <w:lang w:val="en"/>
        </w:rPr>
      </w:pPr>
    </w:p>
    <w:p w14:paraId="1524AF1B" w14:textId="74BDD675" w:rsidR="00721C0B" w:rsidRDefault="00A47A0E" w:rsidP="7C467C0A">
      <w:pPr>
        <w:pStyle w:val="AHEADING4"/>
        <w:rPr>
          <w:lang w:val="en"/>
        </w:rPr>
      </w:pPr>
      <w:r w:rsidRPr="7C467C0A">
        <w:rPr>
          <w:lang w:val="en"/>
        </w:rPr>
        <w:t xml:space="preserve">Kerstin Thompson AM LFRAIA </w:t>
      </w:r>
    </w:p>
    <w:p w14:paraId="2BD83415" w14:textId="77777777" w:rsidR="00721C0B" w:rsidRPr="00721C0B" w:rsidRDefault="00721C0B" w:rsidP="00721C0B">
      <w:pPr>
        <w:pStyle w:val="Paragraphtext"/>
      </w:pPr>
      <w:r w:rsidRPr="00721C0B">
        <w:t xml:space="preserve">Kerstin Thompson is the recipient of the 2023 Gold Medal – the Australian Institute of Architects’ highest honour – recognising distinguished services by architects.  She is the founding Principal of Kerstin Thompson Architects (KTA) established in Melbourne, 1994. </w:t>
      </w:r>
    </w:p>
    <w:p w14:paraId="4E5BCD4B" w14:textId="7D678CC0" w:rsidR="00721C0B" w:rsidRPr="0072540A" w:rsidRDefault="00721C0B" w:rsidP="0072540A">
      <w:pPr>
        <w:pStyle w:val="Paragraphtext"/>
      </w:pPr>
      <w:r>
        <w:t>Kerstin is a committed design educator and regularly lectures and runs studios at various schools across Australia and New Zealand. In recognition for the work of her practice, contribution to the profession and tertiary education, Kerstin was elevated to Life Fellow by the Australian Institute of Architects in 2017</w:t>
      </w:r>
      <w:r w:rsidR="009A47AC">
        <w:t>.</w:t>
      </w:r>
      <w:r>
        <w:t xml:space="preserve"> She is a member of the OVGA ‘s Design Review Panel and an advocate for quality design within the profession, and the wider community. In 2022 she was appointed as a Member in the Order of Australia ‘for significant service to architecture, and to tertiary education’.</w:t>
      </w:r>
    </w:p>
    <w:p w14:paraId="1C4D257D" w14:textId="77777777" w:rsidR="0072540A" w:rsidRDefault="0072540A" w:rsidP="00721C0B">
      <w:pPr>
        <w:pStyle w:val="AHEADING4"/>
        <w:rPr>
          <w:lang w:val="en"/>
        </w:rPr>
      </w:pPr>
    </w:p>
    <w:p w14:paraId="32DF97F4" w14:textId="20F83F67" w:rsidR="00721C0B" w:rsidRDefault="00A47A0E" w:rsidP="7C467C0A">
      <w:pPr>
        <w:pStyle w:val="AHEADING4"/>
        <w:rPr>
          <w:rFonts w:ascii="Exo2-Regular" w:hAnsi="Exo2-Regular" w:cs="Exo2-Regular"/>
          <w:color w:val="000000"/>
          <w:lang w:val="en"/>
        </w:rPr>
      </w:pPr>
      <w:r w:rsidRPr="7C467C0A">
        <w:rPr>
          <w:lang w:val="en"/>
        </w:rPr>
        <w:t xml:space="preserve">John Choi </w:t>
      </w:r>
    </w:p>
    <w:p w14:paraId="46D54016" w14:textId="77777777" w:rsidR="00721C0B" w:rsidRDefault="00721C0B" w:rsidP="00721C0B">
      <w:pPr>
        <w:pStyle w:val="Paragraphtext"/>
      </w:pPr>
      <w:r>
        <w:t xml:space="preserve">John Choi has overseen multiple award-winning projects across all scales and typologies at CHROFI. The practice has also won many national and international design competitions. Over the past 20 years, John’s leadership has driven the practice’s commitment to a holistic and place-based approach to design that drives urban, social, </w:t>
      </w:r>
      <w:proofErr w:type="gramStart"/>
      <w:r>
        <w:t>cultural</w:t>
      </w:r>
      <w:proofErr w:type="gramEnd"/>
      <w:r>
        <w:t xml:space="preserve"> and environmental outcomes. He is passionate about how design can expand the way we live. Awards include </w:t>
      </w:r>
      <w:proofErr w:type="spellStart"/>
      <w:r>
        <w:t>Jørn</w:t>
      </w:r>
      <w:proofErr w:type="spellEnd"/>
      <w:r>
        <w:t xml:space="preserve"> </w:t>
      </w:r>
      <w:proofErr w:type="spellStart"/>
      <w:r>
        <w:t>Utzon</w:t>
      </w:r>
      <w:proofErr w:type="spellEnd"/>
      <w:r>
        <w:t xml:space="preserve"> Award for International Architecture, World Architecture </w:t>
      </w:r>
      <w:proofErr w:type="gramStart"/>
      <w:r>
        <w:t>Festival</w:t>
      </w:r>
      <w:proofErr w:type="gramEnd"/>
      <w:r>
        <w:t xml:space="preserve"> and a prize recipient in the AR Award for Emerging Architecture. </w:t>
      </w:r>
    </w:p>
    <w:p w14:paraId="218B2153" w14:textId="77777777" w:rsidR="00721C0B" w:rsidRDefault="00721C0B" w:rsidP="00721C0B">
      <w:pPr>
        <w:pStyle w:val="Paragraphtext"/>
      </w:pPr>
      <w:r>
        <w:t>John served as Adjunct Professor of Architecture at University of Sydney from 2010-2018; is a member of NSW State Design Review Panel, and is Deputy Chair of 4A Centre for Contemporary Asian Art.</w:t>
      </w:r>
    </w:p>
    <w:p w14:paraId="0B502B7E" w14:textId="60C98326" w:rsidR="009C07D6" w:rsidRDefault="009C07D6">
      <w:pPr>
        <w:rPr>
          <w:rFonts w:ascii="Exo2-Light" w:hAnsi="Exo2-Light" w:cs="Exo2-Light"/>
          <w:b/>
          <w:bCs/>
          <w:color w:val="000000"/>
          <w:kern w:val="0"/>
          <w:sz w:val="20"/>
          <w:szCs w:val="20"/>
          <w:lang w:val="en"/>
        </w:rPr>
      </w:pPr>
    </w:p>
    <w:p w14:paraId="15B7AA34" w14:textId="77777777" w:rsidR="0067755B" w:rsidRDefault="0067755B">
      <w:pPr>
        <w:rPr>
          <w:rFonts w:ascii="Exo 2" w:hAnsi="Exo 2" w:cstheme="minorHAnsi"/>
          <w:b/>
          <w:bCs/>
          <w:lang w:val="en"/>
        </w:rPr>
      </w:pPr>
      <w:r>
        <w:rPr>
          <w:lang w:val="en"/>
        </w:rPr>
        <w:br w:type="page"/>
      </w:r>
    </w:p>
    <w:p w14:paraId="15F13481" w14:textId="37CA6BEC" w:rsidR="00721C0B" w:rsidRPr="009C07D6" w:rsidRDefault="00A47A0E" w:rsidP="7C467C0A">
      <w:pPr>
        <w:pStyle w:val="AHEADING4"/>
        <w:rPr>
          <w:rFonts w:ascii="Exo2-Light" w:hAnsi="Exo2-Light" w:cs="Exo2-Light"/>
          <w:color w:val="000000"/>
          <w:kern w:val="0"/>
          <w:sz w:val="20"/>
          <w:szCs w:val="20"/>
          <w:lang w:val="en"/>
        </w:rPr>
      </w:pPr>
      <w:r w:rsidRPr="7C467C0A">
        <w:rPr>
          <w:lang w:val="en"/>
        </w:rPr>
        <w:lastRenderedPageBreak/>
        <w:t xml:space="preserve">Allen Kong </w:t>
      </w:r>
      <w:r w:rsidR="00721C0B" w:rsidRPr="7C467C0A">
        <w:rPr>
          <w:lang w:val="en"/>
        </w:rPr>
        <w:t>LFRAIA</w:t>
      </w:r>
    </w:p>
    <w:p w14:paraId="61780656" w14:textId="77777777" w:rsidR="00721C0B" w:rsidRDefault="00721C0B" w:rsidP="00721C0B">
      <w:pPr>
        <w:pStyle w:val="Paragraphtext"/>
        <w:rPr>
          <w:spacing w:val="-5"/>
        </w:rPr>
      </w:pPr>
      <w:r>
        <w:t xml:space="preserve">Allen Kong’s cultural background of Chinese, Palawa, Scottish and English underpins his conceptual framework for holistic architecture combining inalienable understanding of the living spirit and evidence-based design. </w:t>
      </w:r>
    </w:p>
    <w:p w14:paraId="67D3E03E" w14:textId="77777777" w:rsidR="00721C0B" w:rsidRDefault="00721C0B" w:rsidP="00721C0B">
      <w:pPr>
        <w:pStyle w:val="Paragraphtext"/>
        <w:rPr>
          <w:spacing w:val="-2"/>
        </w:rPr>
      </w:pPr>
      <w:r>
        <w:rPr>
          <w:spacing w:val="-2"/>
        </w:rPr>
        <w:t xml:space="preserve">Allen is director of Allen Kong Architect Pty Ltd; chair of the RAIA National Enabling Architecture Committee; co-director UIA Architecture for All; co-chair Indigenous Architecture and Design Australia; a member of the Victorian Building Appeals Board; and an ACAA accredited member. His international recognition includes the UN World Habitat Award and UN Scroll of Honour for Human Settlements; UIA Architecture for All; World Congress of Health and Design for </w:t>
      </w:r>
      <w:proofErr w:type="spellStart"/>
      <w:r>
        <w:rPr>
          <w:spacing w:val="-2"/>
        </w:rPr>
        <w:t>Salutogenic</w:t>
      </w:r>
      <w:proofErr w:type="spellEnd"/>
      <w:r>
        <w:rPr>
          <w:spacing w:val="-2"/>
        </w:rPr>
        <w:t xml:space="preserve"> Design; World Architecture News for Sustainability; with recent international publications including Neurodivergence and Architecture-Developments – </w:t>
      </w:r>
      <w:proofErr w:type="spellStart"/>
      <w:r>
        <w:rPr>
          <w:spacing w:val="-2"/>
        </w:rPr>
        <w:t>Neuroethics</w:t>
      </w:r>
      <w:proofErr w:type="spellEnd"/>
      <w:r>
        <w:rPr>
          <w:spacing w:val="-2"/>
        </w:rPr>
        <w:t xml:space="preserve"> and Bioethics.</w:t>
      </w:r>
    </w:p>
    <w:p w14:paraId="657D3C87" w14:textId="77777777" w:rsidR="0072540A" w:rsidRDefault="0072540A" w:rsidP="00721C0B">
      <w:pPr>
        <w:pStyle w:val="AHEADING4"/>
        <w:rPr>
          <w:lang w:val="en"/>
        </w:rPr>
      </w:pPr>
    </w:p>
    <w:p w14:paraId="07B05616" w14:textId="6EDD3D1E" w:rsidR="00721C0B" w:rsidRDefault="00A47A0E" w:rsidP="7C467C0A">
      <w:pPr>
        <w:pStyle w:val="AHEADING4"/>
        <w:rPr>
          <w:rFonts w:ascii="Exo2-Regular" w:hAnsi="Exo2-Regular" w:cs="Exo2-Regular"/>
          <w:color w:val="000000"/>
          <w:lang w:val="en"/>
        </w:rPr>
      </w:pPr>
      <w:r w:rsidRPr="7C467C0A">
        <w:rPr>
          <w:lang w:val="en"/>
        </w:rPr>
        <w:t xml:space="preserve">Dr Catherin Bull </w:t>
      </w:r>
      <w:r w:rsidR="00721C0B" w:rsidRPr="7C467C0A">
        <w:rPr>
          <w:lang w:val="en"/>
        </w:rPr>
        <w:t xml:space="preserve">AM  </w:t>
      </w:r>
    </w:p>
    <w:p w14:paraId="3374CDDC" w14:textId="51A194B3" w:rsidR="00721C0B" w:rsidRPr="00721C0B" w:rsidRDefault="00721C0B" w:rsidP="00721C0B">
      <w:pPr>
        <w:pStyle w:val="Paragraphtext"/>
      </w:pPr>
      <w:r>
        <w:t xml:space="preserve">Dr Catherin </w:t>
      </w:r>
      <w:r w:rsidR="00180130">
        <w:t xml:space="preserve">Bull </w:t>
      </w:r>
      <w:r>
        <w:t xml:space="preserve">is Emeritus Professor of Landscape Architecture at the University of Melbourne and Adjunct Professor at QUT. After leading national and international consultancies, she served as a Commissioner in the Land and Environment Court of NSW, joining the University of Melbourne as the Elisabeth Murdoch Professor in 1998. She has published 2 books, over 50 papers and chaired an OECD Global Science Forum. As an advocate for better quality city planning and </w:t>
      </w:r>
      <w:proofErr w:type="gramStart"/>
      <w:r>
        <w:t>design</w:t>
      </w:r>
      <w:proofErr w:type="gramEnd"/>
      <w:r>
        <w:t xml:space="preserve"> she has served on juries, panels and boards nationally including Urban Growth NSW, the National Capital Authority, Canberra Metro, South Bank Corporation (as chair), Queensland Cultural Precinct and Building Queensland, being recognised with an Order of Australia in 2009. </w:t>
      </w:r>
    </w:p>
    <w:p w14:paraId="49A83A4E" w14:textId="77777777" w:rsidR="0072540A" w:rsidRDefault="0072540A" w:rsidP="00721C0B">
      <w:pPr>
        <w:pStyle w:val="AHEADING4"/>
        <w:rPr>
          <w:lang w:val="en"/>
        </w:rPr>
      </w:pPr>
    </w:p>
    <w:p w14:paraId="5CEB8C1F" w14:textId="7AAE0A5F" w:rsidR="00721C0B" w:rsidRDefault="00A47A0E" w:rsidP="00721C0B">
      <w:pPr>
        <w:pStyle w:val="AHEADING4"/>
        <w:rPr>
          <w:lang w:val="en"/>
        </w:rPr>
      </w:pPr>
      <w:r>
        <w:rPr>
          <w:lang w:val="en"/>
        </w:rPr>
        <w:t>Erin</w:t>
      </w:r>
      <w:r w:rsidR="00721C0B">
        <w:rPr>
          <w:lang w:val="en"/>
        </w:rPr>
        <w:t xml:space="preserve"> McD</w:t>
      </w:r>
      <w:r>
        <w:rPr>
          <w:lang w:val="en"/>
        </w:rPr>
        <w:t>onald</w:t>
      </w:r>
    </w:p>
    <w:p w14:paraId="536B74A7" w14:textId="77777777" w:rsidR="00721C0B" w:rsidRDefault="00721C0B" w:rsidP="00721C0B">
      <w:pPr>
        <w:pStyle w:val="Paragraphtext"/>
      </w:pPr>
      <w:r>
        <w:t xml:space="preserve">Erin McDonald is a proud Aboriginal woman who embeds her culture </w:t>
      </w:r>
      <w:r>
        <w:rPr>
          <w:spacing w:val="-10"/>
        </w:rPr>
        <w:t xml:space="preserve">throughout the design process, pushing </w:t>
      </w:r>
      <w:r>
        <w:rPr>
          <w:spacing w:val="-5"/>
        </w:rPr>
        <w:t xml:space="preserve">boundaries by translating Indigenous technologies and embedding cultural </w:t>
      </w:r>
      <w:r>
        <w:t xml:space="preserve">identity into the built environment. </w:t>
      </w:r>
      <w:r>
        <w:rPr>
          <w:spacing w:val="-2"/>
        </w:rPr>
        <w:t xml:space="preserve">She is passionate about educating </w:t>
      </w:r>
      <w:r>
        <w:t>designers to think innovatively for community economic growth.</w:t>
      </w:r>
    </w:p>
    <w:p w14:paraId="75925300" w14:textId="77777777" w:rsidR="00721C0B" w:rsidRDefault="00721C0B" w:rsidP="00721C0B">
      <w:pPr>
        <w:pStyle w:val="Paragraphtext"/>
      </w:pPr>
      <w:r>
        <w:t xml:space="preserve">Erin collaborates with Indigenous </w:t>
      </w:r>
      <w:r>
        <w:rPr>
          <w:spacing w:val="-5"/>
        </w:rPr>
        <w:t xml:space="preserve">communities to ensure their cultural values and traditions are reflected in the built environment. Understanding </w:t>
      </w:r>
      <w:r>
        <w:t xml:space="preserve">cultural protocols, historical and </w:t>
      </w:r>
      <w:r>
        <w:rPr>
          <w:spacing w:val="-2"/>
        </w:rPr>
        <w:t xml:space="preserve">spiritual significance of the land, she </w:t>
      </w:r>
      <w:r>
        <w:rPr>
          <w:spacing w:val="-5"/>
        </w:rPr>
        <w:t xml:space="preserve">ensures respectful and inclusive First </w:t>
      </w:r>
      <w:r>
        <w:t>Nations engagement.  </w:t>
      </w:r>
    </w:p>
    <w:p w14:paraId="212005D4" w14:textId="77777777" w:rsidR="00721C0B" w:rsidRDefault="00721C0B" w:rsidP="00721C0B">
      <w:pPr>
        <w:pStyle w:val="Paragraphtext"/>
      </w:pPr>
      <w:r>
        <w:t xml:space="preserve">Erin is an Associate Director at </w:t>
      </w:r>
      <w:proofErr w:type="spellStart"/>
      <w:r>
        <w:t>Blaklash</w:t>
      </w:r>
      <w:proofErr w:type="spellEnd"/>
      <w:r>
        <w:t xml:space="preserve"> and a co-director of Elements of Country; a director of </w:t>
      </w:r>
      <w:r>
        <w:rPr>
          <w:spacing w:val="-2"/>
        </w:rPr>
        <w:t xml:space="preserve">Indigenous Architecture and Design </w:t>
      </w:r>
      <w:r>
        <w:rPr>
          <w:spacing w:val="-5"/>
        </w:rPr>
        <w:t xml:space="preserve">Australia; member of the Queensland Government’s Urban Design &amp; Places Panel; and holds a QUT Bachelor of </w:t>
      </w:r>
      <w:r>
        <w:t>[Interior] Design with honours.</w:t>
      </w:r>
    </w:p>
    <w:p w14:paraId="78C06C58" w14:textId="268245D3" w:rsidR="00721C0B" w:rsidRPr="00721C0B" w:rsidRDefault="00721C0B" w:rsidP="00721C0B">
      <w:pPr>
        <w:pStyle w:val="Paragraphtext"/>
        <w:rPr>
          <w:spacing w:val="-10"/>
        </w:rPr>
      </w:pPr>
      <w:r>
        <w:t xml:space="preserve">Her work includes commercial </w:t>
      </w:r>
      <w:r>
        <w:rPr>
          <w:spacing w:val="-5"/>
        </w:rPr>
        <w:t xml:space="preserve">developments and health, workplace, </w:t>
      </w:r>
      <w:r>
        <w:t xml:space="preserve">and cultural precincts and she is </w:t>
      </w:r>
      <w:r>
        <w:rPr>
          <w:spacing w:val="-10"/>
        </w:rPr>
        <w:t>committed to collaborative co-design.</w:t>
      </w:r>
    </w:p>
    <w:p w14:paraId="664731AC" w14:textId="77777777" w:rsidR="0072540A" w:rsidRDefault="0072540A" w:rsidP="00721C0B">
      <w:pPr>
        <w:pStyle w:val="AHEADING4"/>
        <w:rPr>
          <w:lang w:val="en"/>
        </w:rPr>
      </w:pPr>
    </w:p>
    <w:p w14:paraId="45D5F05B" w14:textId="0F3F78FC" w:rsidR="00721C0B" w:rsidRDefault="00A47A0E" w:rsidP="7C467C0A">
      <w:pPr>
        <w:pStyle w:val="AHEADING4"/>
        <w:rPr>
          <w:lang w:val="en"/>
        </w:rPr>
      </w:pPr>
      <w:r w:rsidRPr="7C467C0A">
        <w:rPr>
          <w:lang w:val="en"/>
        </w:rPr>
        <w:t xml:space="preserve">Dr Stephen Judd </w:t>
      </w:r>
      <w:r w:rsidR="00721C0B" w:rsidRPr="7C467C0A">
        <w:rPr>
          <w:lang w:val="en"/>
        </w:rPr>
        <w:t>AM</w:t>
      </w:r>
    </w:p>
    <w:p w14:paraId="3B72A122" w14:textId="77777777" w:rsidR="00721C0B" w:rsidRDefault="00721C0B" w:rsidP="00721C0B">
      <w:pPr>
        <w:pStyle w:val="Paragraphtext"/>
        <w:rPr>
          <w:color w:val="33B1B9"/>
        </w:rPr>
      </w:pPr>
      <w:r>
        <w:t xml:space="preserve">Dr Stephen Judd was Chief Executive of health and aged care services provider, </w:t>
      </w:r>
      <w:proofErr w:type="spellStart"/>
      <w:r>
        <w:t>HammondCare</w:t>
      </w:r>
      <w:proofErr w:type="spellEnd"/>
      <w:r>
        <w:t xml:space="preserve"> from 1995-2020.  When he stepped down, </w:t>
      </w:r>
      <w:proofErr w:type="spellStart"/>
      <w:r>
        <w:t>HammondCare</w:t>
      </w:r>
      <w:proofErr w:type="spellEnd"/>
      <w:r>
        <w:t xml:space="preserve"> had grown to provide care and services to more than 25,000 clients and its FY22 revenue was more than $400 million.   He is an author on dementia care, aged care design and the role of charities in contemporary Australian society. He has served on numerous government and industry committees and until 2020 was a member of the Advisory Council of the Australian Aged </w:t>
      </w:r>
      <w:r>
        <w:lastRenderedPageBreak/>
        <w:t>Care Quality Agency.   Stephen is a Senior Visiting Fellow at the School of Population Health, UNSW Medicine and was the inaugural Fellow, Council on the Ageing, a peak consumer advocacy group, until the end of 2022.</w:t>
      </w:r>
    </w:p>
    <w:p w14:paraId="223880B4" w14:textId="77777777" w:rsidR="0072540A" w:rsidRDefault="0072540A" w:rsidP="00721C0B">
      <w:pPr>
        <w:pStyle w:val="AHEADING4"/>
        <w:rPr>
          <w:lang w:val="en"/>
        </w:rPr>
      </w:pPr>
    </w:p>
    <w:p w14:paraId="5A431C42" w14:textId="496A7B28" w:rsidR="00721C0B" w:rsidRDefault="00A47A0E" w:rsidP="7C467C0A">
      <w:pPr>
        <w:pStyle w:val="AHEADING4"/>
        <w:rPr>
          <w:lang w:val="en"/>
        </w:rPr>
      </w:pPr>
      <w:r w:rsidRPr="7C467C0A">
        <w:rPr>
          <w:lang w:val="en"/>
        </w:rPr>
        <w:t>Tim Ross</w:t>
      </w:r>
    </w:p>
    <w:p w14:paraId="5B9FEB8A" w14:textId="77777777" w:rsidR="00721C0B" w:rsidRDefault="00721C0B" w:rsidP="00721C0B">
      <w:pPr>
        <w:pStyle w:val="Paragraphtext"/>
      </w:pPr>
      <w:r>
        <w:t>Tim Ross is a celebrated comedian and a passionate advocate for architecture and design promoting its value in multiple forums.</w:t>
      </w:r>
    </w:p>
    <w:p w14:paraId="4644F275" w14:textId="77777777" w:rsidR="00721C0B" w:rsidRDefault="00721C0B" w:rsidP="00721C0B">
      <w:pPr>
        <w:pStyle w:val="Paragraphtext"/>
      </w:pPr>
      <w:r>
        <w:t>He is the recipient of the National Trust Heritage Award for Advocacy regarding Australia’s legacy of modernist architecture; of an Australian Institute of Architects National President’s Prize for activism and outstanding contribution to the profession; was a National Architecture Awards jury member and was awarded as an honorary Institute member. </w:t>
      </w:r>
    </w:p>
    <w:p w14:paraId="1808A2D1" w14:textId="0E223A6E" w:rsidR="00721C0B" w:rsidRDefault="00721C0B" w:rsidP="00721C0B">
      <w:pPr>
        <w:pStyle w:val="Paragraphtext"/>
      </w:pPr>
      <w:r>
        <w:t xml:space="preserve">Tim has performed his </w:t>
      </w:r>
      <w:r w:rsidR="00AF6E9D">
        <w:t>live</w:t>
      </w:r>
      <w:r w:rsidR="00077319" w:rsidRPr="7C467C0A">
        <w:rPr>
          <w:i/>
          <w:iCs/>
        </w:rPr>
        <w:t xml:space="preserve"> </w:t>
      </w:r>
      <w:r w:rsidR="00AF6E9D" w:rsidRPr="7C467C0A">
        <w:rPr>
          <w:i/>
          <w:iCs/>
        </w:rPr>
        <w:t>Man</w:t>
      </w:r>
      <w:r w:rsidRPr="7C467C0A">
        <w:rPr>
          <w:i/>
          <w:iCs/>
        </w:rPr>
        <w:t xml:space="preserve"> About the </w:t>
      </w:r>
      <w:r w:rsidR="00AF6E9D" w:rsidRPr="7C467C0A">
        <w:rPr>
          <w:i/>
          <w:iCs/>
        </w:rPr>
        <w:t>House</w:t>
      </w:r>
      <w:r w:rsidR="00077319" w:rsidRPr="7C467C0A">
        <w:rPr>
          <w:i/>
          <w:iCs/>
        </w:rPr>
        <w:t xml:space="preserve"> </w:t>
      </w:r>
      <w:r w:rsidR="00AF6E9D">
        <w:t>show</w:t>
      </w:r>
      <w:r>
        <w:t xml:space="preserve"> in significant buildings throughout the world, at the Venice Biennale and London Festival of Architecture. His ABC TV series </w:t>
      </w:r>
      <w:r w:rsidRPr="7C467C0A">
        <w:rPr>
          <w:i/>
          <w:iCs/>
        </w:rPr>
        <w:t>Streets of Your Town</w:t>
      </w:r>
      <w:r>
        <w:t xml:space="preserve"> and </w:t>
      </w:r>
      <w:r w:rsidRPr="7C467C0A">
        <w:rPr>
          <w:i/>
          <w:iCs/>
        </w:rPr>
        <w:t xml:space="preserve">Designing </w:t>
      </w:r>
      <w:proofErr w:type="gramStart"/>
      <w:r w:rsidRPr="7C467C0A">
        <w:rPr>
          <w:i/>
          <w:iCs/>
        </w:rPr>
        <w:t>A</w:t>
      </w:r>
      <w:proofErr w:type="gramEnd"/>
      <w:r w:rsidRPr="7C467C0A">
        <w:rPr>
          <w:i/>
          <w:iCs/>
        </w:rPr>
        <w:t xml:space="preserve"> Legacy</w:t>
      </w:r>
      <w:r>
        <w:t xml:space="preserve">; exhibitions including </w:t>
      </w:r>
      <w:r w:rsidRPr="7C467C0A">
        <w:rPr>
          <w:i/>
          <w:iCs/>
        </w:rPr>
        <w:t>Design Nation, and Motel</w:t>
      </w:r>
      <w:r>
        <w:t>; prolific publications; guest speaker engagements and as a provocative design commentator have made design accessible to a wide, diverse and appreciative audience.</w:t>
      </w:r>
    </w:p>
    <w:p w14:paraId="72A57F2D" w14:textId="77777777" w:rsidR="0072540A" w:rsidRDefault="0072540A" w:rsidP="00721C0B">
      <w:pPr>
        <w:pStyle w:val="AHEADING4"/>
        <w:rPr>
          <w:lang w:val="en"/>
        </w:rPr>
      </w:pPr>
    </w:p>
    <w:p w14:paraId="571E63C8" w14:textId="7194DFCD" w:rsidR="00721C0B" w:rsidRDefault="00A47A0E" w:rsidP="7C467C0A">
      <w:pPr>
        <w:pStyle w:val="AHEADING4"/>
        <w:rPr>
          <w:lang w:val="en"/>
        </w:rPr>
      </w:pPr>
      <w:r w:rsidRPr="7C467C0A">
        <w:rPr>
          <w:lang w:val="en"/>
        </w:rPr>
        <w:t>Sophie Dyring</w:t>
      </w:r>
    </w:p>
    <w:p w14:paraId="43E6CE37" w14:textId="77777777" w:rsidR="00721C0B" w:rsidRDefault="00721C0B" w:rsidP="00721C0B">
      <w:pPr>
        <w:pStyle w:val="Paragraphtext"/>
      </w:pPr>
      <w:r>
        <w:t xml:space="preserve">Sophie Dyring is Director of </w:t>
      </w:r>
      <w:proofErr w:type="spellStart"/>
      <w:r>
        <w:t>Schored</w:t>
      </w:r>
      <w:proofErr w:type="spellEnd"/>
      <w:r>
        <w:t xml:space="preserve"> Projects, an awarded cross-disciplinary design studio. She is a passionate affordable housing advocate, an architect and landscape architect.  Her practice primarily designs and delivers specialized housing for communities and individuals facing significant challenges and in critical need.</w:t>
      </w:r>
    </w:p>
    <w:p w14:paraId="4E8F1FDB" w14:textId="02393D6A" w:rsidR="00721C0B" w:rsidRPr="00721C0B" w:rsidRDefault="00721C0B" w:rsidP="7C467C0A">
      <w:pPr>
        <w:pStyle w:val="Paragraphtext"/>
        <w:rPr>
          <w:i/>
          <w:iCs/>
        </w:rPr>
      </w:pPr>
      <w:r>
        <w:t xml:space="preserve">Sophie complements practice as a Design Review Panel member for the South Australian and New South Wales State Governments, offering expertise in housing and landscape. She co-authored </w:t>
      </w:r>
      <w:r w:rsidRPr="7C467C0A">
        <w:rPr>
          <w:i/>
          <w:iCs/>
        </w:rPr>
        <w:t>A Design Guide for Older Women’s Housing</w:t>
      </w:r>
      <w:r>
        <w:t xml:space="preserve">, co-convened Making Home, a series of lectures and installations and has presented on social and affordable housing at conferences, </w:t>
      </w:r>
      <w:proofErr w:type="gramStart"/>
      <w:r>
        <w:t>symposiums</w:t>
      </w:r>
      <w:proofErr w:type="gramEnd"/>
      <w:r>
        <w:t xml:space="preserve"> and panel discussions. Sophie was a member of the competition Organising Committee for Reimagining Where We Live. </w:t>
      </w:r>
      <w:r w:rsidRPr="7C467C0A">
        <w:rPr>
          <w:i/>
          <w:iCs/>
        </w:rPr>
        <w:t>(Refer Part 10)</w:t>
      </w:r>
    </w:p>
    <w:p w14:paraId="299D7725" w14:textId="77777777" w:rsidR="00721C0B" w:rsidRDefault="00721C0B" w:rsidP="00FA0860">
      <w:pPr>
        <w:pStyle w:val="AHEADING3"/>
      </w:pPr>
    </w:p>
    <w:p w14:paraId="5EAFA4F4" w14:textId="25D00A7F" w:rsidR="00721C0B" w:rsidRDefault="0038328C" w:rsidP="00C03842">
      <w:pPr>
        <w:pStyle w:val="Heading3"/>
      </w:pPr>
      <w:r>
        <w:t>Lived experience advisers:</w:t>
      </w:r>
    </w:p>
    <w:p w14:paraId="32A4FC87" w14:textId="68901104" w:rsidR="00721C0B" w:rsidRDefault="0038328C" w:rsidP="0038328C">
      <w:pPr>
        <w:pStyle w:val="Paragraphtext"/>
      </w:pPr>
      <w:r>
        <w:t xml:space="preserve">A focus group of </w:t>
      </w:r>
      <w:r w:rsidR="6389C494">
        <w:t>six</w:t>
      </w:r>
      <w:r w:rsidR="005A146A">
        <w:t xml:space="preserve"> </w:t>
      </w:r>
      <w:r>
        <w:t>people with lived experience of dementia, recommended by Dementia Australia will serve as advisers to the Jury.</w:t>
      </w:r>
    </w:p>
    <w:p w14:paraId="4F3726F2" w14:textId="3DC94DC9" w:rsidR="0038328C" w:rsidRDefault="0038328C" w:rsidP="0038328C">
      <w:pPr>
        <w:pStyle w:val="Paragraphtext"/>
      </w:pPr>
      <w:r>
        <w:t xml:space="preserve">They will review the Jury shortlist prior to the Jury </w:t>
      </w:r>
      <w:r w:rsidR="00C6499D">
        <w:t>concluding its evaluations</w:t>
      </w:r>
      <w:r>
        <w:t>. They will verbally offer their unique insight to the Jury about how each proposal might suit their needs and wants. They will not be asked to rank the shortlist proposals or nominate a preferred scheme.</w:t>
      </w:r>
    </w:p>
    <w:p w14:paraId="065F8AD6" w14:textId="4DA50217" w:rsidR="00AA2865" w:rsidRDefault="0038328C" w:rsidP="00552035">
      <w:pPr>
        <w:pStyle w:val="Paragraphtext"/>
      </w:pPr>
      <w:r>
        <w:t>The lived experience advisers offer a distinctive lens through which the Jury may consider the shortlist and gain a deeper appreciation of what is important to those people most affected by the design of residential aged care.</w:t>
      </w:r>
    </w:p>
    <w:p w14:paraId="3FD0630A" w14:textId="0EBA4329" w:rsidR="00882E0F" w:rsidRPr="00552035" w:rsidRDefault="002643D1" w:rsidP="00552035">
      <w:pPr>
        <w:pStyle w:val="Heading2"/>
      </w:pPr>
      <w:bookmarkStart w:id="38" w:name="_Toc148113900"/>
      <w:r w:rsidRPr="0070491D">
        <w:lastRenderedPageBreak/>
        <w:t xml:space="preserve">9.4 </w:t>
      </w:r>
      <w:r w:rsidR="00E4759D">
        <w:tab/>
      </w:r>
      <w:r w:rsidRPr="0070491D">
        <w:t xml:space="preserve">Lived experience adviser </w:t>
      </w:r>
      <w:proofErr w:type="gramStart"/>
      <w:r w:rsidRPr="0070491D">
        <w:t>bios</w:t>
      </w:r>
      <w:bookmarkEnd w:id="38"/>
      <w:proofErr w:type="gramEnd"/>
    </w:p>
    <w:p w14:paraId="1F1CB491" w14:textId="463D6039" w:rsidR="0072540A" w:rsidRDefault="00A47A0E" w:rsidP="7C467C0A">
      <w:pPr>
        <w:pStyle w:val="AHEADING4"/>
        <w:rPr>
          <w:rFonts w:ascii="Exo2-Regular" w:hAnsi="Exo2-Regular" w:cs="Exo2-Regular"/>
          <w:color w:val="000000"/>
          <w:lang w:val="en"/>
        </w:rPr>
      </w:pPr>
      <w:r w:rsidRPr="7C467C0A">
        <w:rPr>
          <w:lang w:val="en"/>
        </w:rPr>
        <w:t>Ann Pietsch</w:t>
      </w:r>
    </w:p>
    <w:p w14:paraId="7E24EA86" w14:textId="77777777" w:rsidR="0072540A" w:rsidRDefault="0072540A" w:rsidP="00EE0690">
      <w:pPr>
        <w:pStyle w:val="Paragraphtext"/>
      </w:pPr>
      <w:r>
        <w:t xml:space="preserve">Ann is an advocate for Dementia Australia and joined the Dementia Australia Advisory Committee in October 2019. She is an active member and advocate for all people living with dementia, their </w:t>
      </w:r>
      <w:proofErr w:type="gramStart"/>
      <w:r>
        <w:t>families</w:t>
      </w:r>
      <w:proofErr w:type="gramEnd"/>
      <w:r>
        <w:t xml:space="preserve"> and carers. Ann trained as a general nurse and midwife, with a </w:t>
      </w:r>
      <w:proofErr w:type="gramStart"/>
      <w:r>
        <w:t>Bachelor’s degree in Applied Science</w:t>
      </w:r>
      <w:proofErr w:type="gramEnd"/>
      <w:r>
        <w:t xml:space="preserve"> - Nursing Administration, specialising in gerontology. </w:t>
      </w:r>
    </w:p>
    <w:p w14:paraId="392403FA" w14:textId="49ADC4D0" w:rsidR="0072540A" w:rsidRDefault="0072540A" w:rsidP="00EE0690">
      <w:pPr>
        <w:pStyle w:val="Paragraphtext"/>
      </w:pPr>
      <w:r>
        <w:t>In 2011 Ann began to experience memory problems and retired in July 2012. She was diagnosed with younger onset dementia (Alzheimer’s) at 59 and may have Lewy Body Dementia. Ann and her husband Timothy are happy to share their insights to help others understand dementia. </w:t>
      </w:r>
    </w:p>
    <w:p w14:paraId="35B96244" w14:textId="77777777" w:rsidR="0072540A" w:rsidRDefault="0072540A" w:rsidP="0072540A">
      <w:pPr>
        <w:suppressAutoHyphens/>
        <w:autoSpaceDE w:val="0"/>
        <w:autoSpaceDN w:val="0"/>
        <w:adjustRightInd w:val="0"/>
        <w:spacing w:line="280" w:lineRule="atLeast"/>
        <w:rPr>
          <w:rFonts w:ascii="Exo2-Bold" w:hAnsi="Exo2-Bold" w:cs="Exo2-Bold"/>
          <w:b/>
          <w:bCs/>
          <w:color w:val="33B1B9"/>
          <w:kern w:val="0"/>
          <w:sz w:val="22"/>
          <w:szCs w:val="22"/>
          <w:lang w:val="en"/>
        </w:rPr>
      </w:pPr>
    </w:p>
    <w:p w14:paraId="23FB9961" w14:textId="5C2FEB30" w:rsidR="0072540A" w:rsidRDefault="00A47A0E" w:rsidP="7C467C0A">
      <w:pPr>
        <w:pStyle w:val="AHEADING4"/>
        <w:rPr>
          <w:rFonts w:ascii="Exo2-Regular" w:hAnsi="Exo2-Regular" w:cs="Exo2-Regular"/>
          <w:color w:val="000000"/>
          <w:lang w:val="en"/>
        </w:rPr>
      </w:pPr>
      <w:r w:rsidRPr="7C467C0A">
        <w:rPr>
          <w:lang w:val="en"/>
        </w:rPr>
        <w:t xml:space="preserve">Gwenda Darling </w:t>
      </w:r>
    </w:p>
    <w:p w14:paraId="2A9CBB4E" w14:textId="77777777" w:rsidR="0072540A" w:rsidRDefault="0072540A" w:rsidP="00EE0690">
      <w:pPr>
        <w:pStyle w:val="Paragraphtext"/>
      </w:pPr>
      <w:r>
        <w:t xml:space="preserve">Gwenda is a proud Aboriginal woman descendent from the </w:t>
      </w:r>
      <w:proofErr w:type="spellStart"/>
      <w:r>
        <w:t>Tebrikuna</w:t>
      </w:r>
      <w:proofErr w:type="spellEnd"/>
      <w:r>
        <w:t xml:space="preserve"> tribe, born in </w:t>
      </w:r>
      <w:proofErr w:type="spellStart"/>
      <w:r>
        <w:t>Gamilaroi</w:t>
      </w:r>
      <w:proofErr w:type="spellEnd"/>
      <w:r>
        <w:t xml:space="preserve"> Country. </w:t>
      </w:r>
    </w:p>
    <w:p w14:paraId="433C3733" w14:textId="77777777" w:rsidR="0072540A" w:rsidRDefault="0072540A" w:rsidP="00EE0690">
      <w:pPr>
        <w:pStyle w:val="Paragraphtext"/>
      </w:pPr>
      <w:r>
        <w:t xml:space="preserve">Gwenda has worked as CEO of </w:t>
      </w:r>
      <w:proofErr w:type="spellStart"/>
      <w:r>
        <w:t>Anaiwan</w:t>
      </w:r>
      <w:proofErr w:type="spellEnd"/>
      <w:r>
        <w:t xml:space="preserve"> Local Aboriginal Land Council, Chairperson of </w:t>
      </w:r>
      <w:proofErr w:type="spellStart"/>
      <w:r>
        <w:t>Gandangarra</w:t>
      </w:r>
      <w:proofErr w:type="spellEnd"/>
      <w:r>
        <w:t xml:space="preserve"> Local Aboriginal Land Council, Director of Hunter Aboriginal Childrens services and various other non-government organisation positions. </w:t>
      </w:r>
    </w:p>
    <w:p w14:paraId="423A32CE" w14:textId="77777777" w:rsidR="0072540A" w:rsidRDefault="0072540A" w:rsidP="00EE0690">
      <w:pPr>
        <w:pStyle w:val="Paragraphtext"/>
      </w:pPr>
      <w:r>
        <w:t xml:space="preserve">After being diagnosed with younger onset frontotemporal dementia in 2013 at 59, she was determined not to allow the diagnosis to define her. Gwenda has participated in dementia research and is actively involved in rural dementia inclusive communities for those living with dementia and their </w:t>
      </w:r>
      <w:proofErr w:type="spellStart"/>
      <w:r>
        <w:t>carers</w:t>
      </w:r>
      <w:proofErr w:type="spellEnd"/>
      <w:r>
        <w:t>. </w:t>
      </w:r>
    </w:p>
    <w:p w14:paraId="3D63C7F7" w14:textId="2A8E370D" w:rsidR="0072540A" w:rsidRPr="00EE0690" w:rsidRDefault="0072540A" w:rsidP="00EE0690">
      <w:pPr>
        <w:pStyle w:val="Paragraphtext"/>
      </w:pPr>
      <w:r>
        <w:t>Gwenda joined the Dementia Australia Advisory Committee in 2023.</w:t>
      </w:r>
    </w:p>
    <w:p w14:paraId="37FB31B6" w14:textId="77777777" w:rsidR="0072540A" w:rsidRDefault="0072540A" w:rsidP="0072540A">
      <w:pPr>
        <w:autoSpaceDE w:val="0"/>
        <w:autoSpaceDN w:val="0"/>
        <w:adjustRightInd w:val="0"/>
        <w:rPr>
          <w:rFonts w:ascii="Calibri" w:hAnsi="Calibri" w:cs="Calibri"/>
          <w:kern w:val="0"/>
          <w:lang w:val="en"/>
        </w:rPr>
      </w:pPr>
    </w:p>
    <w:p w14:paraId="3AAEEAEF" w14:textId="389BAD75" w:rsidR="0072540A" w:rsidRDefault="00A47A0E" w:rsidP="7C467C0A">
      <w:pPr>
        <w:pStyle w:val="AHEADING4"/>
        <w:rPr>
          <w:rFonts w:ascii="Exo2-Regular" w:hAnsi="Exo2-Regular" w:cs="Exo2-Regular"/>
          <w:color w:val="000000"/>
          <w:lang w:val="en"/>
        </w:rPr>
      </w:pPr>
      <w:r w:rsidRPr="7C467C0A">
        <w:rPr>
          <w:lang w:val="en"/>
        </w:rPr>
        <w:t>Steve Grady</w:t>
      </w:r>
    </w:p>
    <w:p w14:paraId="007B4F32" w14:textId="77777777" w:rsidR="0072540A" w:rsidRDefault="0072540A" w:rsidP="00EE0690">
      <w:pPr>
        <w:pStyle w:val="Paragraphtext"/>
      </w:pPr>
      <w:r>
        <w:t xml:space="preserve">In 2014, Steve was diagnosed with younger onset dementia. Since his diagnosis, Steve has been an active advocate for Dementia Australia. More recently his wife moved into residential care following a major stroke, prompting Steve to become more active in aged care reform. </w:t>
      </w:r>
    </w:p>
    <w:p w14:paraId="480E3CD9" w14:textId="0B3AF528" w:rsidR="0072540A" w:rsidRPr="00EE0690" w:rsidRDefault="0072540A" w:rsidP="00EE0690">
      <w:pPr>
        <w:pStyle w:val="Paragraphtext"/>
      </w:pPr>
      <w:r>
        <w:t>Steve has worked with the Older Persons Advocacy Network on the Ready to Listen Project regarding sexual assault in aged care. He spoke recently at an Aged Care Quality, Safety and Risk conference in Melbourne, participates in several research studies and sits on a Steering Committee for future Dementia Services for Nepean Blue Mountains Local Area Health. </w:t>
      </w:r>
    </w:p>
    <w:p w14:paraId="6541342F" w14:textId="77777777" w:rsidR="0072540A" w:rsidRDefault="0072540A" w:rsidP="0072540A">
      <w:pPr>
        <w:suppressAutoHyphens/>
        <w:autoSpaceDE w:val="0"/>
        <w:autoSpaceDN w:val="0"/>
        <w:adjustRightInd w:val="0"/>
        <w:spacing w:line="280" w:lineRule="atLeast"/>
        <w:rPr>
          <w:rFonts w:ascii="Exo2-Regular" w:hAnsi="Exo2-Regular" w:cs="Exo2-Regular"/>
          <w:color w:val="000000"/>
          <w:kern w:val="0"/>
          <w:sz w:val="22"/>
          <w:szCs w:val="22"/>
          <w:lang w:val="en"/>
        </w:rPr>
      </w:pPr>
    </w:p>
    <w:p w14:paraId="117BE9BC" w14:textId="7FC3C179" w:rsidR="0072540A" w:rsidRDefault="00A47A0E" w:rsidP="7C467C0A">
      <w:pPr>
        <w:pStyle w:val="AHEADING4"/>
        <w:rPr>
          <w:rFonts w:ascii="Exo2-Light" w:hAnsi="Exo2-Light" w:cs="Exo2-Light"/>
          <w:color w:val="000000"/>
          <w:sz w:val="20"/>
          <w:szCs w:val="20"/>
          <w:lang w:val="en"/>
        </w:rPr>
      </w:pPr>
      <w:r w:rsidRPr="7C467C0A">
        <w:rPr>
          <w:lang w:val="en"/>
        </w:rPr>
        <w:t>Mithrani Mahadeva</w:t>
      </w:r>
    </w:p>
    <w:p w14:paraId="18693AB7" w14:textId="77777777" w:rsidR="0072540A" w:rsidRDefault="0072540A" w:rsidP="00EE0690">
      <w:pPr>
        <w:pStyle w:val="Paragraphtext"/>
      </w:pPr>
      <w:r>
        <w:t xml:space="preserve">Mithrani is Sri Lankan, 72 years old and lives in Victoria with one of her daughters. She was diagnosed with mixed dementia (Lewy Body disease and Vascular dementia) at 65. She also has diagnoses of post-traumatic stress disorder and cancer. </w:t>
      </w:r>
    </w:p>
    <w:p w14:paraId="4C8346A8" w14:textId="400CB2CF" w:rsidR="0072540A" w:rsidRPr="00A47A0E" w:rsidRDefault="0072540A" w:rsidP="00EE0690">
      <w:pPr>
        <w:pStyle w:val="Paragraphtext"/>
        <w:rPr>
          <w:rFonts w:cs="Arial"/>
        </w:rPr>
      </w:pPr>
      <w:r w:rsidRPr="7C467C0A">
        <w:rPr>
          <w:rFonts w:cs="Arial"/>
        </w:rPr>
        <w:t xml:space="preserve">Mithrani is an advocate with Dementia Australia and shares her story to raise awareness of dementia, tackle stigma and discrimination, and influence government and service providers. She would like to see the same level of support and referral for people with dementia as she </w:t>
      </w:r>
      <w:r w:rsidRPr="7C467C0A">
        <w:rPr>
          <w:rFonts w:cs="Arial"/>
        </w:rPr>
        <w:lastRenderedPageBreak/>
        <w:t xml:space="preserve">received upon on her cancer diagnosis. Mithrani loves gardening, music, nature, </w:t>
      </w:r>
      <w:proofErr w:type="gramStart"/>
      <w:r w:rsidRPr="7C467C0A">
        <w:rPr>
          <w:rFonts w:cs="Arial"/>
        </w:rPr>
        <w:t>wildlife</w:t>
      </w:r>
      <w:proofErr w:type="gramEnd"/>
      <w:r w:rsidRPr="7C467C0A">
        <w:rPr>
          <w:rFonts w:cs="Arial"/>
        </w:rPr>
        <w:t xml:space="preserve"> and art, especially painting.</w:t>
      </w:r>
    </w:p>
    <w:p w14:paraId="633A8ABF" w14:textId="77777777" w:rsidR="0072540A" w:rsidRDefault="0072540A" w:rsidP="0072540A">
      <w:pPr>
        <w:suppressAutoHyphens/>
        <w:autoSpaceDE w:val="0"/>
        <w:autoSpaceDN w:val="0"/>
        <w:adjustRightInd w:val="0"/>
        <w:rPr>
          <w:rFonts w:ascii="Exo2-Bold" w:hAnsi="Exo2-Bold" w:cs="Exo2-Bold"/>
          <w:b/>
          <w:bCs/>
          <w:color w:val="33B1B9"/>
          <w:kern w:val="0"/>
          <w:sz w:val="22"/>
          <w:szCs w:val="22"/>
          <w:lang w:val="en"/>
        </w:rPr>
      </w:pPr>
    </w:p>
    <w:p w14:paraId="57E9BAEB" w14:textId="27CA01FE" w:rsidR="0072540A" w:rsidRDefault="00A47A0E" w:rsidP="7C467C0A">
      <w:pPr>
        <w:pStyle w:val="AHEADING4"/>
        <w:rPr>
          <w:lang w:val="en"/>
        </w:rPr>
      </w:pPr>
      <w:r w:rsidRPr="7C467C0A">
        <w:rPr>
          <w:lang w:val="en"/>
        </w:rPr>
        <w:t>Dennis Frost</w:t>
      </w:r>
    </w:p>
    <w:p w14:paraId="7C783729" w14:textId="77777777" w:rsidR="0072540A" w:rsidRDefault="0072540A" w:rsidP="00EE0690">
      <w:pPr>
        <w:pStyle w:val="Paragraphtext"/>
      </w:pPr>
      <w:r>
        <w:t>Dennis was born in country NSW in the mid-1950s and is old enough to have witnessed the Luna Landing in 1969 but young enough to have avoided conscription. He has had a variety of careers, working in Education, Petroleum Exploration, and IT for more than 20 years. </w:t>
      </w:r>
    </w:p>
    <w:p w14:paraId="4B843C36" w14:textId="77777777" w:rsidR="0072540A" w:rsidRDefault="0072540A" w:rsidP="00EE0690">
      <w:pPr>
        <w:pStyle w:val="Paragraphtext"/>
      </w:pPr>
      <w:r>
        <w:t xml:space="preserve">At 59 he was diagnosed with frontotemporal dementia. In 2014 he became involved in the Dementia Friendly Kiama Pilot and was elected chair of the Advisory Group. He is an active advocate for all with dementia. </w:t>
      </w:r>
    </w:p>
    <w:p w14:paraId="1833D9D8" w14:textId="67FF1670" w:rsidR="0072540A" w:rsidRPr="00EE0690" w:rsidRDefault="0072540A" w:rsidP="00EE0690">
      <w:pPr>
        <w:pStyle w:val="Paragraphtext"/>
      </w:pPr>
      <w:r>
        <w:t>Dennis is Vice-Chair of the Dementia Australia Advisory Committee.</w:t>
      </w:r>
    </w:p>
    <w:p w14:paraId="1838DFC1" w14:textId="77777777" w:rsidR="0072540A" w:rsidRDefault="0072540A" w:rsidP="0072540A">
      <w:pPr>
        <w:suppressAutoHyphens/>
        <w:autoSpaceDE w:val="0"/>
        <w:autoSpaceDN w:val="0"/>
        <w:adjustRightInd w:val="0"/>
        <w:rPr>
          <w:rFonts w:ascii="Exo2-Bold" w:hAnsi="Exo2-Bold" w:cs="Exo2-Bold"/>
          <w:b/>
          <w:bCs/>
          <w:color w:val="33B1B9"/>
          <w:kern w:val="0"/>
          <w:sz w:val="22"/>
          <w:szCs w:val="22"/>
          <w:lang w:val="en"/>
        </w:rPr>
      </w:pPr>
    </w:p>
    <w:p w14:paraId="58ECB000" w14:textId="4CD27781" w:rsidR="0072540A" w:rsidRDefault="00A47A0E" w:rsidP="7C467C0A">
      <w:pPr>
        <w:pStyle w:val="AHEADING4"/>
        <w:rPr>
          <w:lang w:val="en"/>
        </w:rPr>
      </w:pPr>
      <w:r w:rsidRPr="7C467C0A">
        <w:rPr>
          <w:lang w:val="en"/>
        </w:rPr>
        <w:t xml:space="preserve">Pam </w:t>
      </w:r>
      <w:proofErr w:type="spellStart"/>
      <w:r w:rsidRPr="7C467C0A">
        <w:rPr>
          <w:lang w:val="en"/>
        </w:rPr>
        <w:t>Eade</w:t>
      </w:r>
      <w:proofErr w:type="spellEnd"/>
    </w:p>
    <w:p w14:paraId="388EBADD" w14:textId="77777777" w:rsidR="0072540A" w:rsidRDefault="0072540A" w:rsidP="00EE0690">
      <w:pPr>
        <w:pStyle w:val="Paragraphtext"/>
      </w:pPr>
      <w:r>
        <w:t>Pam was diagnosed with Younger Onset Dementia, Primary Progressive Aphasia in November 2021 and reached out for information and support to Dementia Australia. Her progression has been slow allowing her to plan, after much consideration, for her future forecasted medical conditions.</w:t>
      </w:r>
    </w:p>
    <w:p w14:paraId="4FED4551" w14:textId="0F07E211" w:rsidR="00552035" w:rsidRPr="003A6D67" w:rsidRDefault="0072540A" w:rsidP="00EE0690">
      <w:pPr>
        <w:pStyle w:val="Paragraphtext"/>
      </w:pPr>
      <w:r>
        <w:t>Pam is a passionate Dementia Advocate who has participated in focus groups and the review of Dementia Australia’s resources. She has been married for 42 years and lives with her husband in a small rural community. Pam is involved in the running of the local Museum and is on the Cemetery Trust. She enjoys reading and researching family history.</w:t>
      </w:r>
    </w:p>
    <w:p w14:paraId="0832403E" w14:textId="7CA49276" w:rsidR="002643D1" w:rsidRPr="00552035" w:rsidRDefault="002643D1" w:rsidP="00552035">
      <w:pPr>
        <w:pStyle w:val="Heading1"/>
        <w:rPr>
          <w:rFonts w:cstheme="minorHAnsi"/>
          <w:bCs/>
        </w:rPr>
      </w:pPr>
      <w:bookmarkStart w:id="39" w:name="_Toc148113901"/>
      <w:r>
        <w:t>Part 1</w:t>
      </w:r>
      <w:r w:rsidR="00B309B6">
        <w:t>0</w:t>
      </w:r>
      <w:r w:rsidR="00552035">
        <w:tab/>
      </w:r>
      <w:r>
        <w:t>Resources</w:t>
      </w:r>
      <w:bookmarkEnd w:id="39"/>
    </w:p>
    <w:p w14:paraId="0AD73E27" w14:textId="77777777" w:rsidR="002643D1" w:rsidRPr="00E559B7" w:rsidRDefault="002643D1" w:rsidP="002643D1">
      <w:pPr>
        <w:rPr>
          <w:rFonts w:cstheme="minorHAnsi"/>
          <w:b/>
          <w:bCs/>
        </w:rPr>
      </w:pPr>
    </w:p>
    <w:p w14:paraId="60270EA7" w14:textId="555B1FED" w:rsidR="002643D1" w:rsidRPr="00E4759D" w:rsidRDefault="002643D1" w:rsidP="00AA2865">
      <w:pPr>
        <w:pStyle w:val="ABULLET1"/>
      </w:pPr>
      <w:r>
        <w:t xml:space="preserve">Digital Revit site plans are available at </w:t>
      </w:r>
      <w:hyperlink r:id="rId16" w:history="1">
        <w:r w:rsidR="005D1ED1" w:rsidRPr="005F0C6B">
          <w:rPr>
            <w:rStyle w:val="Hyperlink"/>
          </w:rPr>
          <w:t>https://health.gov.au/reimagining-where-we-live/resources</w:t>
        </w:r>
      </w:hyperlink>
      <w:bookmarkStart w:id="40" w:name="_Hlk148005351"/>
      <w:bookmarkEnd w:id="40"/>
    </w:p>
    <w:p w14:paraId="61447B4E" w14:textId="577C966C" w:rsidR="002643D1" w:rsidRPr="00AA2865" w:rsidRDefault="002643D1" w:rsidP="002643D1">
      <w:pPr>
        <w:pStyle w:val="ABULLET1"/>
      </w:pPr>
      <w:r>
        <w:t xml:space="preserve">Dementia Australia is offering free access for competition participants to EDIE </w:t>
      </w:r>
      <w:r w:rsidR="00B76C92">
        <w:t>–</w:t>
      </w:r>
      <w:r>
        <w:t xml:space="preserve"> a </w:t>
      </w:r>
      <w:r>
        <w:br/>
      </w:r>
      <w:proofErr w:type="gramStart"/>
      <w:r w:rsidR="006F761C">
        <w:t>3</w:t>
      </w:r>
      <w:r>
        <w:t xml:space="preserve"> hour</w:t>
      </w:r>
      <w:proofErr w:type="gramEnd"/>
      <w:r>
        <w:t xml:space="preserve"> virtual reality workshop enabling participants to ‘see’ the world through the eyes of a person living with dementia. The workshops are scheduled for:</w:t>
      </w:r>
    </w:p>
    <w:p w14:paraId="36663C1B" w14:textId="102A0B55" w:rsidR="00315A88" w:rsidRPr="00E4759D" w:rsidRDefault="00315A88" w:rsidP="00AA2865">
      <w:pPr>
        <w:pStyle w:val="ABULLET2INDENTED"/>
      </w:pPr>
      <w:r w:rsidRPr="00AF6E9D">
        <w:t xml:space="preserve">Brisbane – </w:t>
      </w:r>
      <w:r w:rsidR="006F761C" w:rsidRPr="00AF6E9D">
        <w:t xml:space="preserve">Tuesday 7 November </w:t>
      </w:r>
      <w:r w:rsidRPr="00AF6E9D">
        <w:t>(10am to 1pm)</w:t>
      </w:r>
      <w:r w:rsidRPr="00E4759D">
        <w:t xml:space="preserve"> </w:t>
      </w:r>
      <w:r w:rsidR="00AF6E9D">
        <w:t xml:space="preserve"> </w:t>
      </w:r>
      <w:r w:rsidR="00AF6E9D">
        <w:br/>
      </w:r>
      <w:hyperlink r:id="rId17" w:history="1">
        <w:r w:rsidR="00AF6E9D" w:rsidRPr="00AF6E9D">
          <w:rPr>
            <w:rStyle w:val="Hyperlink"/>
          </w:rPr>
          <w:t>(Click to 7 November workshop)</w:t>
        </w:r>
      </w:hyperlink>
    </w:p>
    <w:p w14:paraId="70EAD90E" w14:textId="2CB196B7" w:rsidR="0041677A" w:rsidRPr="00E4759D" w:rsidRDefault="0041677A" w:rsidP="00AA2865">
      <w:pPr>
        <w:pStyle w:val="ABULLET2INDENTED"/>
      </w:pPr>
      <w:r w:rsidRPr="00AF6E9D">
        <w:t>Melbourne – Wednesday 8 November 2023 (10am to 1pm)</w:t>
      </w:r>
      <w:r w:rsidRPr="00E4759D">
        <w:t xml:space="preserve"> </w:t>
      </w:r>
      <w:r w:rsidR="00AF6E9D">
        <w:br/>
      </w:r>
      <w:hyperlink r:id="rId18" w:history="1">
        <w:r w:rsidR="00AF6E9D" w:rsidRPr="00AF6E9D">
          <w:rPr>
            <w:rStyle w:val="Hyperlink"/>
          </w:rPr>
          <w:t>(Click to 8 November workshop)</w:t>
        </w:r>
      </w:hyperlink>
    </w:p>
    <w:p w14:paraId="0B1CA896" w14:textId="5CA81BA9" w:rsidR="00315A88" w:rsidRPr="00E4759D" w:rsidRDefault="00315A88" w:rsidP="00AA2865">
      <w:pPr>
        <w:pStyle w:val="ABULLET2INDENTED"/>
      </w:pPr>
      <w:r w:rsidRPr="00AF6E9D">
        <w:t xml:space="preserve">Sydney – </w:t>
      </w:r>
      <w:r w:rsidR="006F761C" w:rsidRPr="00AF6E9D">
        <w:t>Wednesday 15 November</w:t>
      </w:r>
      <w:r w:rsidRPr="00AF6E9D">
        <w:t xml:space="preserve"> 2023 (10am – 1pm)</w:t>
      </w:r>
      <w:r w:rsidR="00AF6E9D">
        <w:t xml:space="preserve"> </w:t>
      </w:r>
      <w:r w:rsidR="00AF6E9D">
        <w:br/>
      </w:r>
      <w:hyperlink r:id="rId19" w:history="1">
        <w:r w:rsidR="00AF6E9D" w:rsidRPr="00AF6E9D">
          <w:rPr>
            <w:rStyle w:val="Hyperlink"/>
          </w:rPr>
          <w:t>(Click to 15 November workshop)</w:t>
        </w:r>
      </w:hyperlink>
    </w:p>
    <w:p w14:paraId="62D8D0ED" w14:textId="77777777" w:rsidR="002643D1" w:rsidRPr="00E559B7" w:rsidRDefault="002643D1" w:rsidP="002643D1">
      <w:pPr>
        <w:rPr>
          <w:rFonts w:cstheme="minorHAnsi"/>
          <w:b/>
          <w:bCs/>
        </w:rPr>
      </w:pPr>
    </w:p>
    <w:p w14:paraId="083C17C7" w14:textId="7398A413" w:rsidR="002643D1" w:rsidRDefault="006F761C" w:rsidP="004C56A6">
      <w:pPr>
        <w:pStyle w:val="Paragraphtext"/>
      </w:pPr>
      <w:r w:rsidRPr="00B4284A">
        <w:t xml:space="preserve">Please note there are </w:t>
      </w:r>
      <w:r w:rsidRPr="00B4284A">
        <w:rPr>
          <w:b/>
          <w:bCs/>
        </w:rPr>
        <w:t xml:space="preserve">limited spots </w:t>
      </w:r>
      <w:proofErr w:type="gramStart"/>
      <w:r w:rsidRPr="00B4284A">
        <w:rPr>
          <w:b/>
          <w:bCs/>
        </w:rPr>
        <w:t>available</w:t>
      </w:r>
      <w:proofErr w:type="gramEnd"/>
      <w:r w:rsidRPr="00B4284A">
        <w:rPr>
          <w:b/>
          <w:bCs/>
        </w:rPr>
        <w:t xml:space="preserve"> </w:t>
      </w:r>
      <w:r w:rsidRPr="00B4284A">
        <w:t xml:space="preserve">and these will be filled on a ‘first in best dressed’ basis. </w:t>
      </w:r>
      <w:r w:rsidR="006517AF">
        <w:t>EDIE r</w:t>
      </w:r>
      <w:r w:rsidRPr="00B4284A">
        <w:t>egistrations close 48 hours before the date of the workshop.</w:t>
      </w:r>
      <w:r w:rsidR="00B4284A">
        <w:t xml:space="preserve"> </w:t>
      </w:r>
      <w:r w:rsidRPr="007B4B57">
        <w:rPr>
          <w:b/>
          <w:bCs/>
        </w:rPr>
        <w:t>Participation is not mandatory</w:t>
      </w:r>
      <w:r w:rsidRPr="00B4284A">
        <w:t xml:space="preserve">. </w:t>
      </w:r>
      <w:r w:rsidR="00E4759D">
        <w:t xml:space="preserve"> </w:t>
      </w:r>
    </w:p>
    <w:p w14:paraId="2F04D5CA" w14:textId="77777777" w:rsidR="004C56A6" w:rsidRPr="004C56A6" w:rsidRDefault="004C56A6" w:rsidP="004C56A6">
      <w:pPr>
        <w:pStyle w:val="Paragraphtext"/>
      </w:pPr>
    </w:p>
    <w:p w14:paraId="0468D1C9" w14:textId="369A8D20" w:rsidR="002643D1" w:rsidRPr="0098268A" w:rsidRDefault="0067755B" w:rsidP="00340273">
      <w:pPr>
        <w:rPr>
          <w:rFonts w:ascii="Arial" w:eastAsia="Times New Roman" w:hAnsi="Arial" w:cs="Arial"/>
          <w:color w:val="000000" w:themeColor="text1"/>
          <w:kern w:val="0"/>
          <w:sz w:val="22"/>
          <w:lang w:val="en-AU"/>
          <w14:ligatures w14:val="none"/>
        </w:rPr>
      </w:pPr>
      <w:r>
        <w:br w:type="page"/>
      </w:r>
      <w:r w:rsidR="002643D1" w:rsidRPr="0098268A">
        <w:rPr>
          <w:rFonts w:ascii="Arial" w:hAnsi="Arial" w:cs="Arial"/>
          <w:sz w:val="22"/>
          <w:szCs w:val="22"/>
        </w:rPr>
        <w:lastRenderedPageBreak/>
        <w:t>Entrants may be interested in the following resources:</w:t>
      </w:r>
    </w:p>
    <w:p w14:paraId="1F16BE6B" w14:textId="7E572013" w:rsidR="002643D1" w:rsidRPr="009E3771" w:rsidRDefault="002643D1" w:rsidP="00AA2865">
      <w:pPr>
        <w:pStyle w:val="ABULLET1"/>
      </w:pPr>
      <w:bookmarkStart w:id="41" w:name="_Hlk148005479"/>
      <w:r w:rsidRPr="009E3771">
        <w:t>Creating Supportive Environments Online Course Trailer: </w:t>
      </w:r>
      <w:hyperlink r:id="rId20" w:history="1">
        <w:r w:rsidR="004C237B" w:rsidRPr="004C237B">
          <w:rPr>
            <w:rStyle w:val="Hyperlink"/>
          </w:rPr>
          <w:t>https://vimeo.com/463258086</w:t>
        </w:r>
      </w:hyperlink>
    </w:p>
    <w:p w14:paraId="4693DEE5" w14:textId="77777777" w:rsidR="002643D1" w:rsidRPr="009E3771" w:rsidRDefault="002643D1" w:rsidP="00AA2865">
      <w:pPr>
        <w:pStyle w:val="ABULLET1"/>
      </w:pPr>
      <w:bookmarkStart w:id="42" w:name="_Hlk148005486"/>
      <w:bookmarkEnd w:id="41"/>
      <w:r w:rsidRPr="009E3771">
        <w:t>Course link: </w:t>
      </w:r>
      <w:hyperlink r:id="rId21" w:history="1">
        <w:r w:rsidRPr="009E3771">
          <w:rPr>
            <w:color w:val="094FD1"/>
            <w:u w:val="single" w:color="094FD1"/>
          </w:rPr>
          <w:t>https://dta.com.au/online-courses/creating-supportive-environments</w:t>
        </w:r>
      </w:hyperlink>
      <w:bookmarkEnd w:id="42"/>
      <w:r w:rsidRPr="009E3771">
        <w:t> </w:t>
      </w:r>
    </w:p>
    <w:p w14:paraId="0EAD705B" w14:textId="0D54F153" w:rsidR="0067755B" w:rsidRPr="00F8117A" w:rsidRDefault="002643D1" w:rsidP="00F8117A">
      <w:pPr>
        <w:pStyle w:val="ABULLET1"/>
        <w:rPr>
          <w:rStyle w:val="Hyperlink"/>
          <w:color w:val="auto"/>
          <w:u w:val="none"/>
        </w:rPr>
      </w:pPr>
      <w:bookmarkStart w:id="43" w:name="_Hlk148005495"/>
      <w:r>
        <w:t>Environmental Design Handbook</w:t>
      </w:r>
      <w:r w:rsidR="36633FE4">
        <w:t>:</w:t>
      </w:r>
      <w:r w:rsidR="00F8117A">
        <w:br/>
      </w:r>
      <w:hyperlink r:id="rId22" w:history="1">
        <w:r w:rsidR="00EC6460" w:rsidRPr="005F0C6B">
          <w:rPr>
            <w:rStyle w:val="Hyperlink"/>
          </w:rPr>
          <w:t>https://dta.com.au/resources/environmental-design-resources/</w:t>
        </w:r>
      </w:hyperlink>
      <w:bookmarkStart w:id="44" w:name="_Hlk148005508"/>
      <w:bookmarkEnd w:id="43"/>
    </w:p>
    <w:p w14:paraId="1D597912" w14:textId="0E22BF29" w:rsidR="00CE39C9" w:rsidRDefault="00AC2A69" w:rsidP="00CE39C9">
      <w:pPr>
        <w:pStyle w:val="ABULLET1"/>
        <w:numPr>
          <w:ilvl w:val="0"/>
          <w:numId w:val="79"/>
        </w:numPr>
        <w:rPr>
          <w:rStyle w:val="Hyperlink"/>
        </w:rPr>
      </w:pPr>
      <w:r w:rsidRPr="000B507C">
        <w:t xml:space="preserve">Link to National Aged Care </w:t>
      </w:r>
      <w:r w:rsidR="00132B22" w:rsidRPr="000B507C">
        <w:t>Design Principles and Guidelines:</w:t>
      </w:r>
      <w:r w:rsidR="00132B22" w:rsidRPr="000B507C">
        <w:rPr>
          <w:rStyle w:val="Hyperlink"/>
          <w:color w:val="auto"/>
        </w:rPr>
        <w:t xml:space="preserve"> </w:t>
      </w:r>
      <w:hyperlink r:id="rId23" w:history="1">
        <w:r w:rsidR="00C67C81">
          <w:rPr>
            <w:rStyle w:val="Hyperlink"/>
          </w:rPr>
          <w:t>https://www.health.gov.au/resources/publications/draft-national-aged-care-design-principles-and-guidelines?language=en</w:t>
        </w:r>
      </w:hyperlink>
      <w:r w:rsidR="00C67C81">
        <w:t xml:space="preserve"> </w:t>
      </w:r>
    </w:p>
    <w:bookmarkEnd w:id="44"/>
    <w:p w14:paraId="2F7BFC97" w14:textId="7846DD3F" w:rsidR="002643D1" w:rsidRDefault="00176A31" w:rsidP="6D2FB3D5">
      <w:pPr>
        <w:pStyle w:val="ABULLET1"/>
        <w:rPr>
          <w:rStyle w:val="Hyperlink"/>
        </w:rPr>
      </w:pPr>
      <w:r w:rsidRPr="00435954">
        <w:rPr>
          <w:bCs w:val="0"/>
        </w:rPr>
        <w:t>Lived experience videos:</w:t>
      </w:r>
      <w:r>
        <w:t xml:space="preserve"> </w:t>
      </w:r>
      <w:r w:rsidR="00FC3893">
        <w:br/>
      </w:r>
      <w:hyperlink r:id="rId24" w:history="1">
        <w:r w:rsidR="003A6D67" w:rsidRPr="005F0C6B">
          <w:rPr>
            <w:rStyle w:val="Hyperlink"/>
          </w:rPr>
          <w:t>https://www.health.gov.au/reimagining-where-we-live/resources</w:t>
        </w:r>
      </w:hyperlink>
    </w:p>
    <w:p w14:paraId="69B65C90" w14:textId="4883C2C7" w:rsidR="008C5D38" w:rsidRPr="009F2AA3" w:rsidRDefault="00163E33" w:rsidP="00552035">
      <w:pPr>
        <w:pStyle w:val="Heading1"/>
      </w:pPr>
      <w:bookmarkStart w:id="45" w:name="_Toc148113902"/>
      <w:r>
        <w:t>Part</w:t>
      </w:r>
      <w:r w:rsidR="008C5D38">
        <w:t xml:space="preserve"> 1</w:t>
      </w:r>
      <w:r w:rsidR="00B309B6">
        <w:t>1</w:t>
      </w:r>
      <w:r w:rsidR="00552035">
        <w:tab/>
      </w:r>
      <w:r>
        <w:t>C</w:t>
      </w:r>
      <w:r w:rsidRPr="009F2AA3">
        <w:t xml:space="preserve">ompetition </w:t>
      </w:r>
      <w:proofErr w:type="spellStart"/>
      <w:r>
        <w:t>O</w:t>
      </w:r>
      <w:r w:rsidRPr="009F2AA3">
        <w:t>rganising</w:t>
      </w:r>
      <w:proofErr w:type="spellEnd"/>
      <w:r w:rsidRPr="009F2AA3">
        <w:t xml:space="preserve"> </w:t>
      </w:r>
      <w:r>
        <w:t>C</w:t>
      </w:r>
      <w:r w:rsidRPr="009F2AA3">
        <w:t>ommittee</w:t>
      </w:r>
      <w:bookmarkEnd w:id="45"/>
    </w:p>
    <w:p w14:paraId="47CE7155" w14:textId="20453D6B" w:rsidR="00997A0E" w:rsidRPr="00850EC8" w:rsidRDefault="008C5D38" w:rsidP="00040CFF">
      <w:pPr>
        <w:pStyle w:val="Paragraphtext"/>
      </w:pPr>
      <w:r w:rsidRPr="002C6CF1">
        <w:t xml:space="preserve">The National Aged Care Accommodation Design Ideas Competition Organising Committee (the </w:t>
      </w:r>
      <w:r w:rsidR="004C5BE1">
        <w:t>C</w:t>
      </w:r>
      <w:r w:rsidR="00C2727C" w:rsidRPr="002C6CF1">
        <w:t>ommittee</w:t>
      </w:r>
      <w:r w:rsidRPr="002C6CF1">
        <w:t>) was established in 2023 to</w:t>
      </w:r>
      <w:r w:rsidR="00850EC8">
        <w:t xml:space="preserve"> </w:t>
      </w:r>
      <w:r w:rsidRPr="00850EC8">
        <w:t>provide overarching guidance</w:t>
      </w:r>
      <w:r w:rsidR="004C01BF" w:rsidRPr="00850EC8">
        <w:t xml:space="preserve">, </w:t>
      </w:r>
      <w:r w:rsidRPr="00850EC8">
        <w:t xml:space="preserve">governance </w:t>
      </w:r>
      <w:r w:rsidR="004C01BF" w:rsidRPr="00850EC8">
        <w:t xml:space="preserve">and advice </w:t>
      </w:r>
      <w:r w:rsidR="00386CB7" w:rsidRPr="00850EC8">
        <w:t>on the development</w:t>
      </w:r>
      <w:r w:rsidR="00067AB3" w:rsidRPr="00850EC8">
        <w:t xml:space="preserve">, </w:t>
      </w:r>
      <w:r w:rsidR="00386CB7" w:rsidRPr="00850EC8">
        <w:t xml:space="preserve">management and conduct of </w:t>
      </w:r>
      <w:r w:rsidRPr="00850EC8">
        <w:t>the competition</w:t>
      </w:r>
      <w:r w:rsidR="00067AB3" w:rsidRPr="00850EC8">
        <w:t xml:space="preserve">, and </w:t>
      </w:r>
      <w:r w:rsidRPr="00850EC8">
        <w:t xml:space="preserve">make associated recommendations to the Client for its determination. </w:t>
      </w:r>
    </w:p>
    <w:p w14:paraId="5A8CAA1F" w14:textId="4920F95C" w:rsidR="008C5D38" w:rsidRPr="00997A0E" w:rsidRDefault="008C5D38" w:rsidP="00040CFF">
      <w:pPr>
        <w:pStyle w:val="Paragraphtext"/>
      </w:pPr>
      <w:r w:rsidRPr="00093CEF">
        <w:t xml:space="preserve">The </w:t>
      </w:r>
      <w:r w:rsidR="004C5BE1" w:rsidRPr="00093CEF">
        <w:t>Co</w:t>
      </w:r>
      <w:r w:rsidR="00997A0E" w:rsidRPr="00093CEF">
        <w:t xml:space="preserve">mmittee </w:t>
      </w:r>
      <w:r w:rsidRPr="00093CEF">
        <w:t>has informed the competition documents and</w:t>
      </w:r>
      <w:r w:rsidRPr="00997A0E">
        <w:t xml:space="preserve"> provided invaluable feedback and support to the Professional Adviser and the Client.</w:t>
      </w:r>
    </w:p>
    <w:p w14:paraId="52C8E224" w14:textId="110B0887" w:rsidR="008C5D38" w:rsidRPr="002C6CF1" w:rsidRDefault="008C5D38" w:rsidP="00040CFF">
      <w:pPr>
        <w:pStyle w:val="Paragraphtext"/>
      </w:pPr>
      <w:r w:rsidRPr="002C6CF1">
        <w:t xml:space="preserve">All members of the </w:t>
      </w:r>
      <w:r w:rsidR="004C5BE1">
        <w:t>C</w:t>
      </w:r>
      <w:r w:rsidR="00997A0E" w:rsidRPr="002C6CF1">
        <w:t xml:space="preserve">ommittee </w:t>
      </w:r>
      <w:r w:rsidRPr="002C6CF1">
        <w:t>were selected for their knowledge, experience and appreciation of design</w:t>
      </w:r>
      <w:r w:rsidR="004447E4">
        <w:t xml:space="preserve">, competitions </w:t>
      </w:r>
      <w:r w:rsidRPr="002C6CF1">
        <w:t>and</w:t>
      </w:r>
      <w:r w:rsidR="004447E4">
        <w:t xml:space="preserve">/or </w:t>
      </w:r>
      <w:r w:rsidRPr="002C6CF1">
        <w:t xml:space="preserve">issues </w:t>
      </w:r>
      <w:r w:rsidR="004447E4">
        <w:t xml:space="preserve">relating to </w:t>
      </w:r>
      <w:r w:rsidRPr="002C6CF1">
        <w:t xml:space="preserve">aged care accommodation. </w:t>
      </w:r>
    </w:p>
    <w:p w14:paraId="7F985B16" w14:textId="77777777" w:rsidR="008C5D38" w:rsidRPr="002C6CF1" w:rsidRDefault="008C5D38" w:rsidP="008C5D38">
      <w:pPr>
        <w:rPr>
          <w:rFonts w:cstheme="minorHAnsi"/>
        </w:rPr>
      </w:pPr>
    </w:p>
    <w:p w14:paraId="12EB5D4C" w14:textId="6F52EF2B" w:rsidR="008C5D38" w:rsidRPr="002C6CF1" w:rsidRDefault="008C5D38" w:rsidP="00040CFF">
      <w:pPr>
        <w:pStyle w:val="Paragraphtext"/>
      </w:pPr>
      <w:r w:rsidRPr="002C6CF1">
        <w:t xml:space="preserve">The members of the </w:t>
      </w:r>
      <w:r w:rsidR="004C5BE1">
        <w:t>C</w:t>
      </w:r>
      <w:r w:rsidR="00997A0E" w:rsidRPr="002C6CF1">
        <w:t xml:space="preserve">ommittee </w:t>
      </w:r>
      <w:r w:rsidRPr="002C6CF1">
        <w:t>are:</w:t>
      </w:r>
    </w:p>
    <w:p w14:paraId="6A66DB4A" w14:textId="540912A1" w:rsidR="008C5D38" w:rsidRDefault="008C5D38" w:rsidP="00AA2865">
      <w:pPr>
        <w:pStyle w:val="ABULLET2"/>
      </w:pPr>
      <w:r w:rsidRPr="002C6CF1">
        <w:t xml:space="preserve">Robert Day </w:t>
      </w:r>
      <w:r w:rsidR="00047E7A">
        <w:t>(</w:t>
      </w:r>
      <w:r w:rsidR="00997A0E">
        <w:t>c</w:t>
      </w:r>
      <w:r w:rsidRPr="002C6CF1">
        <w:t>hair</w:t>
      </w:r>
      <w:r w:rsidR="00047E7A">
        <w:t>)</w:t>
      </w:r>
    </w:p>
    <w:p w14:paraId="3B35A1D5" w14:textId="77777777" w:rsidR="001C5C24" w:rsidRPr="002C6CF1" w:rsidRDefault="001C5C24" w:rsidP="00AA2865">
      <w:pPr>
        <w:pStyle w:val="ABULLET2"/>
      </w:pPr>
      <w:r w:rsidRPr="72D17C5C">
        <w:rPr>
          <w:rFonts w:cstheme="minorBidi"/>
        </w:rPr>
        <w:t>Nick Seemann</w:t>
      </w:r>
    </w:p>
    <w:p w14:paraId="35D50D82" w14:textId="4C265809" w:rsidR="001C5C24" w:rsidRPr="002C6CF1" w:rsidRDefault="001C5C24" w:rsidP="00AA2865">
      <w:pPr>
        <w:pStyle w:val="ABULLET2"/>
      </w:pPr>
      <w:r w:rsidRPr="72D17C5C">
        <w:rPr>
          <w:rFonts w:cstheme="minorBidi"/>
        </w:rPr>
        <w:t>Sophie Dyring</w:t>
      </w:r>
    </w:p>
    <w:p w14:paraId="2D6C9B33" w14:textId="77777777" w:rsidR="001C5C24" w:rsidRPr="002C6CF1" w:rsidRDefault="001C5C24" w:rsidP="00AA2865">
      <w:pPr>
        <w:pStyle w:val="ABULLET2"/>
      </w:pPr>
      <w:r w:rsidRPr="72D17C5C">
        <w:rPr>
          <w:rFonts w:cstheme="minorBidi"/>
        </w:rPr>
        <w:t>Stephanie Wyeth</w:t>
      </w:r>
    </w:p>
    <w:p w14:paraId="368CD75C" w14:textId="49C23B28" w:rsidR="008C5D38" w:rsidRPr="002C6CF1" w:rsidRDefault="00E43715" w:rsidP="00AA2865">
      <w:pPr>
        <w:pStyle w:val="ABULLET2"/>
      </w:pPr>
      <w:r>
        <w:rPr>
          <w:rFonts w:cstheme="minorBidi"/>
        </w:rPr>
        <w:t xml:space="preserve">Dr </w:t>
      </w:r>
      <w:r w:rsidR="6E6DFCC0" w:rsidRPr="72D17C5C">
        <w:rPr>
          <w:rFonts w:cstheme="minorBidi"/>
        </w:rPr>
        <w:t>Richard Fleming</w:t>
      </w:r>
    </w:p>
    <w:p w14:paraId="24F2C06E" w14:textId="77777777" w:rsidR="001C5C24" w:rsidRPr="002C6CF1" w:rsidRDefault="001C5C24" w:rsidP="00AA2865">
      <w:pPr>
        <w:pStyle w:val="ABULLET2"/>
      </w:pPr>
      <w:r w:rsidRPr="72D17C5C">
        <w:rPr>
          <w:rFonts w:cstheme="minorBidi"/>
        </w:rPr>
        <w:t>Jody Currie</w:t>
      </w:r>
    </w:p>
    <w:p w14:paraId="61F9115F" w14:textId="77777777" w:rsidR="002272D2" w:rsidRPr="002C6CF1" w:rsidDel="002272D2" w:rsidRDefault="002272D2" w:rsidP="00AA2865">
      <w:pPr>
        <w:pStyle w:val="ABULLET2"/>
      </w:pPr>
      <w:r w:rsidRPr="72D17C5C" w:rsidDel="002272D2">
        <w:rPr>
          <w:rFonts w:cstheme="minorBidi"/>
        </w:rPr>
        <w:t>Collette O’Neill</w:t>
      </w:r>
    </w:p>
    <w:p w14:paraId="31588F3C" w14:textId="77777777" w:rsidR="002272D2" w:rsidRPr="002C6CF1" w:rsidRDefault="002272D2" w:rsidP="00AA2865">
      <w:pPr>
        <w:pStyle w:val="ABULLET2"/>
      </w:pPr>
      <w:r w:rsidRPr="72D17C5C">
        <w:rPr>
          <w:rFonts w:cstheme="minorBidi"/>
        </w:rPr>
        <w:t>Lee Byrne</w:t>
      </w:r>
    </w:p>
    <w:p w14:paraId="0F6403D8" w14:textId="77777777" w:rsidR="00557798" w:rsidRPr="002C6CF1" w:rsidDel="002272D2" w:rsidRDefault="00557798" w:rsidP="00AA2865">
      <w:pPr>
        <w:pStyle w:val="ABULLET2"/>
      </w:pPr>
      <w:r w:rsidDel="002272D2">
        <w:t>Naomi Wilkins</w:t>
      </w:r>
    </w:p>
    <w:p w14:paraId="203CCF34" w14:textId="77777777" w:rsidR="008C5D38" w:rsidRPr="002C6CF1" w:rsidRDefault="008C5D38" w:rsidP="008C5D38">
      <w:pPr>
        <w:rPr>
          <w:rFonts w:cstheme="minorHAnsi"/>
        </w:rPr>
      </w:pPr>
    </w:p>
    <w:p w14:paraId="40165BBE" w14:textId="34CA5D71" w:rsidR="0067755B" w:rsidRDefault="0067755B">
      <w:pPr>
        <w:rPr>
          <w:rFonts w:ascii="Arial" w:eastAsia="Times New Roman" w:hAnsi="Arial" w:cs="Times New Roman"/>
          <w:b/>
          <w:bCs/>
          <w:color w:val="000000" w:themeColor="text1"/>
          <w:kern w:val="0"/>
          <w:sz w:val="22"/>
          <w:lang w:val="en-AU"/>
          <w14:ligatures w14:val="none"/>
        </w:rPr>
      </w:pPr>
    </w:p>
    <w:p w14:paraId="7A9936FE" w14:textId="1675CBC1" w:rsidR="002272D2" w:rsidRPr="00040CFF" w:rsidRDefault="002272D2" w:rsidP="00040CFF">
      <w:pPr>
        <w:pStyle w:val="Paragraphtext"/>
        <w:rPr>
          <w:b/>
          <w:bCs/>
        </w:rPr>
      </w:pPr>
      <w:r w:rsidRPr="00040CFF">
        <w:rPr>
          <w:b/>
          <w:bCs/>
        </w:rPr>
        <w:t xml:space="preserve">Robert Day </w:t>
      </w:r>
    </w:p>
    <w:p w14:paraId="62DF99B8" w14:textId="21A46921" w:rsidR="002272D2" w:rsidRDefault="002272D2" w:rsidP="00040CFF">
      <w:pPr>
        <w:pStyle w:val="Paragraphtext"/>
      </w:pPr>
      <w:r w:rsidRPr="00AD307A">
        <w:t xml:space="preserve">Robert Day is the Assistant Secretary of the Dementia, Diversity </w:t>
      </w:r>
      <w:r>
        <w:t>and</w:t>
      </w:r>
      <w:r w:rsidRPr="00AD307A">
        <w:t xml:space="preserve"> Design Branch at the Commonwealth Department of Health and Aged Care. Robert brings over 15 years of professional experience in the </w:t>
      </w:r>
      <w:r w:rsidR="00E84596">
        <w:t>p</w:t>
      </w:r>
      <w:r w:rsidRPr="00AD307A">
        <w:t xml:space="preserve">ublic </w:t>
      </w:r>
      <w:r w:rsidR="00E84596">
        <w:t>s</w:t>
      </w:r>
      <w:r w:rsidRPr="00AD307A">
        <w:t>ervice. He and his team are responsible for measures to:</w:t>
      </w:r>
    </w:p>
    <w:p w14:paraId="371913F7" w14:textId="77777777" w:rsidR="002272D2" w:rsidRPr="00A7099F" w:rsidRDefault="002272D2" w:rsidP="00AA2865">
      <w:pPr>
        <w:pStyle w:val="ABULLET1"/>
        <w:rPr>
          <w:rFonts w:ascii="Calibri" w:eastAsia="Calibri" w:hAnsi="Calibri"/>
        </w:rPr>
      </w:pPr>
      <w:r>
        <w:t xml:space="preserve">Support the aged care sector to meet the needs of people with diverse characteristics and </w:t>
      </w:r>
      <w:proofErr w:type="gramStart"/>
      <w:r>
        <w:t>experiences</w:t>
      </w:r>
      <w:proofErr w:type="gramEnd"/>
    </w:p>
    <w:p w14:paraId="581FC8B0" w14:textId="59803B34" w:rsidR="002272D2" w:rsidRPr="00AD307A" w:rsidRDefault="002272D2" w:rsidP="00AA2865">
      <w:pPr>
        <w:pStyle w:val="ABULLET1"/>
        <w:rPr>
          <w:rFonts w:ascii="Calibri" w:eastAsia="Calibri" w:hAnsi="Calibri"/>
        </w:rPr>
      </w:pPr>
      <w:r>
        <w:t>Improve quality of life for people living with dementia and their families and carers, including building the capacity of carers and the aged care workforce</w:t>
      </w:r>
    </w:p>
    <w:p w14:paraId="5662FF99" w14:textId="5DF0A67F" w:rsidR="002272D2" w:rsidRPr="00AD307A" w:rsidRDefault="002272D2" w:rsidP="00AA2865">
      <w:pPr>
        <w:pStyle w:val="ABULLET1"/>
        <w:rPr>
          <w:rFonts w:ascii="Calibri" w:eastAsia="Calibri" w:hAnsi="Calibri"/>
        </w:rPr>
      </w:pPr>
      <w:r>
        <w:lastRenderedPageBreak/>
        <w:t>Improve the design of aged care accommodation to reflect the needs and desires of older Australians.</w:t>
      </w:r>
    </w:p>
    <w:p w14:paraId="1C3360CE" w14:textId="77777777" w:rsidR="002272D2" w:rsidRDefault="002272D2" w:rsidP="0053591F">
      <w:pPr>
        <w:rPr>
          <w:b/>
          <w:bCs/>
        </w:rPr>
      </w:pPr>
    </w:p>
    <w:p w14:paraId="2F5C9CF7" w14:textId="77777777" w:rsidR="00715BAA" w:rsidRPr="00040CFF" w:rsidRDefault="00715BAA" w:rsidP="00040CFF">
      <w:pPr>
        <w:pStyle w:val="Paragraphtext"/>
        <w:rPr>
          <w:b/>
          <w:bCs/>
        </w:rPr>
      </w:pPr>
      <w:r w:rsidRPr="00040CFF">
        <w:rPr>
          <w:b/>
          <w:bCs/>
        </w:rPr>
        <w:t>Nick Seemann</w:t>
      </w:r>
    </w:p>
    <w:p w14:paraId="0F3518EC" w14:textId="3D146B62" w:rsidR="00715BAA" w:rsidRPr="00552035" w:rsidRDefault="00715BAA" w:rsidP="00552035">
      <w:pPr>
        <w:pStyle w:val="Paragraphtext"/>
        <w:rPr>
          <w:rFonts w:ascii="Calibri" w:hAnsi="Calibri" w:cs="Calibri"/>
          <w:color w:val="000000"/>
          <w:lang w:eastAsia="en-GB"/>
        </w:rPr>
      </w:pPr>
      <w:r w:rsidRPr="00040CFF">
        <w:t xml:space="preserve">Nick Seemann is one of the lead authors of the draft National Aged Care Design Principles and Guidelines. He is a practising architect and director of Constructive Dialogue Architects. For 25 years his firm has supported aged care providers, Aboriginal Medical </w:t>
      </w:r>
      <w:proofErr w:type="gramStart"/>
      <w:r w:rsidRPr="00040CFF">
        <w:t>Services</w:t>
      </w:r>
      <w:proofErr w:type="gramEnd"/>
      <w:r w:rsidRPr="00040CFF">
        <w:t xml:space="preserve"> and other social initiatives with strategic, architectural and project management services. Nick’s work focuses on new buildings and strategic improvement of existing aged care homes. Nick also leads the Dementia Training Australia’s Environments Team that provides training to aged care and design professionals across the country. </w:t>
      </w:r>
    </w:p>
    <w:p w14:paraId="4AB592CD" w14:textId="77777777" w:rsidR="00715BAA" w:rsidRDefault="00715BAA" w:rsidP="002272D2">
      <w:pPr>
        <w:rPr>
          <w:b/>
          <w:bCs/>
        </w:rPr>
      </w:pPr>
    </w:p>
    <w:p w14:paraId="76F7E991" w14:textId="77777777" w:rsidR="007D02BB" w:rsidRPr="00040CFF" w:rsidRDefault="007D02BB" w:rsidP="00040CFF">
      <w:pPr>
        <w:pStyle w:val="Paragraphtext"/>
        <w:rPr>
          <w:b/>
          <w:bCs/>
          <w:lang w:eastAsia="en-GB"/>
        </w:rPr>
      </w:pPr>
      <w:r w:rsidRPr="00040CFF">
        <w:rPr>
          <w:b/>
          <w:bCs/>
          <w:lang w:eastAsia="en-GB"/>
        </w:rPr>
        <w:t xml:space="preserve">Sophie Dyring </w:t>
      </w:r>
    </w:p>
    <w:p w14:paraId="60E5BC98" w14:textId="0C6CFCBB" w:rsidR="007D02BB" w:rsidRDefault="007D02BB" w:rsidP="00040CFF">
      <w:pPr>
        <w:pStyle w:val="Paragraphtext"/>
        <w:rPr>
          <w:lang w:eastAsia="en-GB"/>
        </w:rPr>
      </w:pPr>
      <w:r w:rsidRPr="00DE4391">
        <w:rPr>
          <w:lang w:eastAsia="en-GB"/>
        </w:rPr>
        <w:t xml:space="preserve">Sophie Dyring is Director of </w:t>
      </w:r>
      <w:proofErr w:type="spellStart"/>
      <w:r w:rsidRPr="00DE4391">
        <w:rPr>
          <w:lang w:eastAsia="en-GB"/>
        </w:rPr>
        <w:t>Schored</w:t>
      </w:r>
      <w:proofErr w:type="spellEnd"/>
      <w:r w:rsidRPr="00DE4391">
        <w:rPr>
          <w:lang w:eastAsia="en-GB"/>
        </w:rPr>
        <w:t xml:space="preserve"> Projects, an awarded cross-disciplinary design studio. She is a passionate affordable housing advocate, an architect and landscape architect.  Her practice primarily designs and delivers specialist housing for vulnerable communities and individuals most in need. </w:t>
      </w:r>
    </w:p>
    <w:p w14:paraId="6880F213" w14:textId="77777777" w:rsidR="007D02BB" w:rsidRPr="00E11411" w:rsidRDefault="007D02BB" w:rsidP="00040CFF">
      <w:pPr>
        <w:pStyle w:val="Paragraphtext"/>
        <w:rPr>
          <w:lang w:eastAsia="en-GB"/>
        </w:rPr>
      </w:pPr>
      <w:r w:rsidRPr="00E11411">
        <w:rPr>
          <w:lang w:eastAsia="en-GB"/>
        </w:rPr>
        <w:t xml:space="preserve">Sophie complements practice as a Design Review Panel member for the South Australian and New South Wales State Governments, offering expertise in housing and landscape. She co-authored A Design Guide for Older Women’s Housing, co-convened Making Home, a series of lectures and installations and has presented on social and affordable housing at conferences, </w:t>
      </w:r>
      <w:proofErr w:type="gramStart"/>
      <w:r w:rsidRPr="00E11411">
        <w:rPr>
          <w:lang w:eastAsia="en-GB"/>
        </w:rPr>
        <w:t>symposiums</w:t>
      </w:r>
      <w:proofErr w:type="gramEnd"/>
      <w:r w:rsidRPr="00E11411">
        <w:rPr>
          <w:lang w:eastAsia="en-GB"/>
        </w:rPr>
        <w:t xml:space="preserve"> and panel discussions.</w:t>
      </w:r>
    </w:p>
    <w:p w14:paraId="4D3FF362" w14:textId="77777777" w:rsidR="007D02BB" w:rsidRDefault="007D02BB" w:rsidP="002272D2">
      <w:pPr>
        <w:rPr>
          <w:b/>
          <w:bCs/>
        </w:rPr>
      </w:pPr>
    </w:p>
    <w:p w14:paraId="1AF5705F" w14:textId="77777777" w:rsidR="007D02BB" w:rsidRPr="00040CFF" w:rsidRDefault="007D02BB" w:rsidP="00040CFF">
      <w:pPr>
        <w:pStyle w:val="Paragraphtext"/>
        <w:rPr>
          <w:b/>
          <w:bCs/>
          <w:lang w:eastAsia="en-GB"/>
        </w:rPr>
      </w:pPr>
      <w:r w:rsidRPr="00040CFF">
        <w:rPr>
          <w:b/>
          <w:bCs/>
          <w:lang w:eastAsia="en-GB"/>
        </w:rPr>
        <w:t>Stephanie Wyeth</w:t>
      </w:r>
    </w:p>
    <w:p w14:paraId="7A1EE9BA" w14:textId="404C1B32" w:rsidR="00311261" w:rsidRPr="00CD25CA" w:rsidRDefault="00311261" w:rsidP="00040CFF">
      <w:pPr>
        <w:pStyle w:val="Paragraphtext"/>
        <w:rPr>
          <w:lang w:eastAsia="en-GB"/>
        </w:rPr>
      </w:pPr>
      <w:r w:rsidRPr="00CD25CA">
        <w:rPr>
          <w:lang w:eastAsia="en-GB"/>
        </w:rPr>
        <w:t>Stephanie Wyeth is an urban planner, researcher and strategist specialising in the social dynamics of cities and communities. She has more than 25 years’ experience in urban and social planning across government, NGO, academic and private sectors, with expertise in design and delivery of community and stakeholder engagement programs for complex social infrastructure and master planning projects.  </w:t>
      </w:r>
    </w:p>
    <w:p w14:paraId="0EF97989" w14:textId="750E9076" w:rsidR="00311261" w:rsidRPr="00CD25CA" w:rsidRDefault="00311261" w:rsidP="00040CFF">
      <w:pPr>
        <w:pStyle w:val="Paragraphtext"/>
        <w:rPr>
          <w:lang w:eastAsia="en-GB"/>
        </w:rPr>
      </w:pPr>
      <w:r w:rsidRPr="00CD25CA">
        <w:rPr>
          <w:lang w:eastAsia="en-GB"/>
        </w:rPr>
        <w:t>As Planner in Residence at the University of Queensland, Stephanie works to embed industry challenges and a solutions-oriented mindset into teaching and research programs. In 2020 Stephanie was appointed a Fellow of the Planning Institute of Australia for her service to the profession</w:t>
      </w:r>
    </w:p>
    <w:p w14:paraId="1B754675" w14:textId="77777777" w:rsidR="007D02BB" w:rsidRDefault="007D02BB" w:rsidP="00040CFF">
      <w:pPr>
        <w:pStyle w:val="Paragraphtext"/>
      </w:pPr>
    </w:p>
    <w:p w14:paraId="3F5BF72A" w14:textId="77777777" w:rsidR="00311261" w:rsidRPr="00040CFF" w:rsidRDefault="00311261" w:rsidP="00040CFF">
      <w:pPr>
        <w:pStyle w:val="Paragraphtext"/>
        <w:rPr>
          <w:b/>
          <w:bCs/>
          <w:lang w:eastAsia="en-GB"/>
        </w:rPr>
      </w:pPr>
      <w:r w:rsidRPr="00040CFF">
        <w:rPr>
          <w:b/>
          <w:bCs/>
          <w:lang w:eastAsia="en-GB"/>
        </w:rPr>
        <w:t>Dr Richard Fleming</w:t>
      </w:r>
    </w:p>
    <w:p w14:paraId="4625CD97" w14:textId="77777777" w:rsidR="00311261" w:rsidRDefault="00311261" w:rsidP="00040CFF">
      <w:pPr>
        <w:pStyle w:val="Paragraphtext"/>
        <w:rPr>
          <w:lang w:eastAsia="en-GB"/>
        </w:rPr>
      </w:pPr>
      <w:r w:rsidRPr="333D1650">
        <w:rPr>
          <w:lang w:eastAsia="en-GB"/>
        </w:rPr>
        <w:t>In the 1980s</w:t>
      </w:r>
      <w:r>
        <w:rPr>
          <w:lang w:eastAsia="en-GB"/>
        </w:rPr>
        <w:t xml:space="preserve"> Richard Fleming</w:t>
      </w:r>
      <w:r w:rsidRPr="333D1650">
        <w:rPr>
          <w:lang w:eastAsia="en-GB"/>
        </w:rPr>
        <w:t xml:space="preserve"> led the development of specialised units for people with dementia for the NSW government. He established the </w:t>
      </w:r>
      <w:proofErr w:type="spellStart"/>
      <w:r w:rsidRPr="333D1650">
        <w:rPr>
          <w:lang w:eastAsia="en-GB"/>
        </w:rPr>
        <w:t>HammondCare</w:t>
      </w:r>
      <w:proofErr w:type="spellEnd"/>
      <w:r w:rsidRPr="333D1650">
        <w:rPr>
          <w:lang w:eastAsia="en-GB"/>
        </w:rPr>
        <w:t xml:space="preserve"> Dementia Services Development Centre in 1995. Between 2016-19 he was the Executive Director of Dementia Training Australia, the consortium of five universities and </w:t>
      </w:r>
      <w:proofErr w:type="spellStart"/>
      <w:r w:rsidRPr="333D1650">
        <w:rPr>
          <w:lang w:eastAsia="en-GB"/>
        </w:rPr>
        <w:t>Alzheimers</w:t>
      </w:r>
      <w:proofErr w:type="spellEnd"/>
      <w:r w:rsidRPr="333D1650">
        <w:rPr>
          <w:lang w:eastAsia="en-GB"/>
        </w:rPr>
        <w:t xml:space="preserve"> Australia, responsible for the Australia wide delivery of government funded dementia training. He has published extensively on environmental design and psycho-social interventions for people with dementia. He led the writing of the ADI, World Alzheimer’s Report 2020 – Design, Dignity and Dementia.</w:t>
      </w:r>
    </w:p>
    <w:p w14:paraId="69314911" w14:textId="221867A2" w:rsidR="000A3389" w:rsidRDefault="000A3389">
      <w:pPr>
        <w:rPr>
          <w:rFonts w:ascii="Arial" w:eastAsia="Times New Roman" w:hAnsi="Arial" w:cs="Times New Roman"/>
          <w:b/>
          <w:bCs/>
          <w:color w:val="000000" w:themeColor="text1"/>
          <w:kern w:val="0"/>
          <w:sz w:val="22"/>
          <w:lang w:val="en-AU"/>
          <w14:ligatures w14:val="none"/>
        </w:rPr>
      </w:pPr>
    </w:p>
    <w:p w14:paraId="66DFEADC" w14:textId="6B990A69" w:rsidR="002272D2" w:rsidRPr="00040CFF" w:rsidRDefault="002272D2" w:rsidP="00040CFF">
      <w:pPr>
        <w:pStyle w:val="Paragraphtext"/>
        <w:rPr>
          <w:b/>
          <w:bCs/>
        </w:rPr>
      </w:pPr>
      <w:r w:rsidRPr="00040CFF">
        <w:rPr>
          <w:b/>
          <w:bCs/>
        </w:rPr>
        <w:t>Jody Currie</w:t>
      </w:r>
    </w:p>
    <w:p w14:paraId="6047A74D" w14:textId="77777777" w:rsidR="00D445F3" w:rsidRDefault="00D445F3" w:rsidP="00040CFF">
      <w:pPr>
        <w:pStyle w:val="Paragraphtext"/>
      </w:pPr>
      <w:r>
        <w:t xml:space="preserve">Jody is a Professor of Practice at the Queensland University of Technology. Jody has over 20 years’ experience in health, housing, human service delivery, strategy, </w:t>
      </w:r>
      <w:proofErr w:type="gramStart"/>
      <w:r>
        <w:t>government</w:t>
      </w:r>
      <w:proofErr w:type="gramEnd"/>
      <w:r>
        <w:t xml:space="preserve"> and stakeholder engagement, with a focus on vulnerable families and aged care. </w:t>
      </w:r>
    </w:p>
    <w:p w14:paraId="1F98039C" w14:textId="1E663C45" w:rsidR="002272D2" w:rsidRDefault="00D445F3" w:rsidP="00040CFF">
      <w:pPr>
        <w:pStyle w:val="Paragraphtext"/>
      </w:pPr>
      <w:r>
        <w:t xml:space="preserve">Jody was CEO of the Aboriginal and Torres Strait Islander Community Health Service (ATSICHS) Brisbane, which operates </w:t>
      </w:r>
      <w:proofErr w:type="spellStart"/>
      <w:r>
        <w:t>Jimbelunga</w:t>
      </w:r>
      <w:proofErr w:type="spellEnd"/>
      <w:r>
        <w:t xml:space="preserve"> Nursing Centre, a </w:t>
      </w:r>
      <w:proofErr w:type="gramStart"/>
      <w:r>
        <w:t>75</w:t>
      </w:r>
      <w:r w:rsidR="00FB647E">
        <w:t xml:space="preserve"> </w:t>
      </w:r>
      <w:r>
        <w:t>bed</w:t>
      </w:r>
      <w:proofErr w:type="gramEnd"/>
      <w:r>
        <w:t xml:space="preserve"> aged care home that has provided culturally safe and inclusive care for over 27 years. Jody is a member of the National Aged Care Advisory Council and a Non-Executive Director on Brisbane North PHN, TAFE </w:t>
      </w:r>
      <w:proofErr w:type="gramStart"/>
      <w:r>
        <w:t>QLD</w:t>
      </w:r>
      <w:proofErr w:type="gramEnd"/>
      <w:r>
        <w:t xml:space="preserve"> and Hearing Australia. </w:t>
      </w:r>
    </w:p>
    <w:p w14:paraId="66FC738D" w14:textId="77777777" w:rsidR="00040CFF" w:rsidRDefault="00040CFF" w:rsidP="00040CFF">
      <w:pPr>
        <w:pStyle w:val="Paragraphtext"/>
        <w:rPr>
          <w:b/>
          <w:bCs/>
        </w:rPr>
      </w:pPr>
    </w:p>
    <w:p w14:paraId="44E51A8F" w14:textId="7872CBAC" w:rsidR="002272D2" w:rsidRPr="00040CFF" w:rsidRDefault="002272D2" w:rsidP="00040CFF">
      <w:pPr>
        <w:pStyle w:val="Paragraphtext"/>
        <w:rPr>
          <w:b/>
          <w:bCs/>
          <w:lang w:eastAsia="en-GB"/>
        </w:rPr>
      </w:pPr>
      <w:r w:rsidRPr="00040CFF">
        <w:rPr>
          <w:b/>
          <w:bCs/>
        </w:rPr>
        <w:t>Collette O’Neill</w:t>
      </w:r>
    </w:p>
    <w:p w14:paraId="4443757A" w14:textId="5D99A401" w:rsidR="002272D2" w:rsidRDefault="00E84596" w:rsidP="00040CFF">
      <w:pPr>
        <w:pStyle w:val="Paragraphtext"/>
      </w:pPr>
      <w:r w:rsidRPr="00E84596">
        <w:t xml:space="preserve">Collette O’Neill is an Assistant Secretary in the Commonwealth Department of Health and Aged Care. She leads a branch that supports the Council of Elders and National Aged Care Advisory Council to provide independent advice to government about aged care reform. Collette has 30 years’ experience working in the public and not-for-profit sectors on social policy reforms, including systemic disability policy. She worked on the development of the </w:t>
      </w:r>
      <w:r w:rsidRPr="00E84596">
        <w:rPr>
          <w:i/>
          <w:iCs/>
        </w:rPr>
        <w:t>Disability Discrimination Act 1992</w:t>
      </w:r>
      <w:r w:rsidRPr="00E84596">
        <w:t xml:space="preserve"> Access to Premises Standards, Australian Standards related to disability access, and initiatives to promote the construction of more accessible and adaptable housing to support ageing in place.</w:t>
      </w:r>
    </w:p>
    <w:p w14:paraId="568185E3" w14:textId="77777777" w:rsidR="00E84596" w:rsidRDefault="00E84596" w:rsidP="00040CFF">
      <w:pPr>
        <w:pStyle w:val="Paragraphtext"/>
        <w:rPr>
          <w:color w:val="000000"/>
          <w:lang w:eastAsia="en-GB"/>
        </w:rPr>
      </w:pPr>
    </w:p>
    <w:p w14:paraId="16CAF42C" w14:textId="23BA7C68" w:rsidR="00736A5C" w:rsidRPr="00040CFF" w:rsidRDefault="00736A5C" w:rsidP="00040CFF">
      <w:pPr>
        <w:pStyle w:val="Paragraphtext"/>
        <w:rPr>
          <w:b/>
          <w:bCs/>
          <w:color w:val="000000"/>
          <w:lang w:eastAsia="en-GB"/>
        </w:rPr>
      </w:pPr>
      <w:r w:rsidRPr="00040CFF">
        <w:rPr>
          <w:b/>
          <w:bCs/>
          <w:color w:val="000000"/>
          <w:lang w:eastAsia="en-GB"/>
        </w:rPr>
        <w:t>Lee Byrne</w:t>
      </w:r>
    </w:p>
    <w:p w14:paraId="238B3415" w14:textId="495859B2" w:rsidR="00736A5C" w:rsidRPr="0047535F" w:rsidRDefault="00736A5C" w:rsidP="00040CFF">
      <w:pPr>
        <w:pStyle w:val="Paragraphtext"/>
        <w:rPr>
          <w:color w:val="000000"/>
          <w:lang w:eastAsia="en-GB"/>
        </w:rPr>
      </w:pPr>
      <w:r w:rsidRPr="1E079A08">
        <w:rPr>
          <w:lang w:eastAsia="en-GB"/>
        </w:rPr>
        <w:t xml:space="preserve">Lee Byrne is a communications professional with over 25 years of experience. She is a director at the Australian Government Department of Health and Aged Care, where she provides communication and engagement advice, develops complex </w:t>
      </w:r>
      <w:proofErr w:type="gramStart"/>
      <w:r w:rsidRPr="1E079A08">
        <w:rPr>
          <w:lang w:eastAsia="en-GB"/>
        </w:rPr>
        <w:t>strategies</w:t>
      </w:r>
      <w:proofErr w:type="gramEnd"/>
      <w:r w:rsidRPr="1E079A08">
        <w:rPr>
          <w:lang w:eastAsia="en-GB"/>
        </w:rPr>
        <w:t xml:space="preserve"> and delivers integrated content to targeted audiences. Lee has communication experience in education, medical </w:t>
      </w:r>
      <w:proofErr w:type="gramStart"/>
      <w:r w:rsidRPr="1E079A08">
        <w:rPr>
          <w:lang w:eastAsia="en-GB"/>
        </w:rPr>
        <w:t>research</w:t>
      </w:r>
      <w:proofErr w:type="gramEnd"/>
      <w:r w:rsidRPr="1E079A08">
        <w:rPr>
          <w:lang w:eastAsia="en-GB"/>
        </w:rPr>
        <w:t xml:space="preserve"> and government, both in Australia and the UK. Lee </w:t>
      </w:r>
      <w:r w:rsidR="000520A7" w:rsidRPr="1E079A08">
        <w:rPr>
          <w:lang w:eastAsia="en-GB"/>
        </w:rPr>
        <w:t>is a co-founder of the Victorian Health and Biomedical Communicators Network</w:t>
      </w:r>
      <w:r w:rsidR="00524828">
        <w:rPr>
          <w:lang w:eastAsia="en-GB"/>
        </w:rPr>
        <w:t>, she</w:t>
      </w:r>
      <w:r w:rsidR="000520A7" w:rsidRPr="1E079A08">
        <w:rPr>
          <w:lang w:eastAsia="en-GB"/>
        </w:rPr>
        <w:t xml:space="preserve"> was</w:t>
      </w:r>
      <w:r w:rsidRPr="1E079A08">
        <w:rPr>
          <w:lang w:eastAsia="en-GB"/>
        </w:rPr>
        <w:t xml:space="preserve"> </w:t>
      </w:r>
      <w:r w:rsidR="00524828">
        <w:rPr>
          <w:lang w:eastAsia="en-GB"/>
        </w:rPr>
        <w:t xml:space="preserve">also </w:t>
      </w:r>
      <w:r w:rsidRPr="1E079A08">
        <w:rPr>
          <w:lang w:eastAsia="en-GB"/>
        </w:rPr>
        <w:t xml:space="preserve">a board member of the International Association of Business Communications, Victoria chapter </w:t>
      </w:r>
      <w:r w:rsidR="000520A7" w:rsidRPr="1E079A08">
        <w:rPr>
          <w:lang w:eastAsia="en-GB"/>
        </w:rPr>
        <w:t>in 2020-</w:t>
      </w:r>
      <w:r w:rsidR="003E292F" w:rsidRPr="1E079A08">
        <w:rPr>
          <w:lang w:eastAsia="en-GB"/>
        </w:rPr>
        <w:t>22</w:t>
      </w:r>
      <w:r w:rsidRPr="1E079A08">
        <w:rPr>
          <w:lang w:eastAsia="en-GB"/>
        </w:rPr>
        <w:t>.</w:t>
      </w:r>
    </w:p>
    <w:p w14:paraId="09B774BB" w14:textId="0DEFCE70" w:rsidR="1E079A08" w:rsidRDefault="1E079A08" w:rsidP="00040CFF">
      <w:pPr>
        <w:pStyle w:val="Paragraphtext"/>
        <w:rPr>
          <w:lang w:eastAsia="en-GB"/>
        </w:rPr>
      </w:pPr>
    </w:p>
    <w:p w14:paraId="7A83B2DE" w14:textId="77777777" w:rsidR="002272D2" w:rsidRPr="00040CFF" w:rsidRDefault="002272D2" w:rsidP="00040CFF">
      <w:pPr>
        <w:pStyle w:val="Paragraphtext"/>
        <w:rPr>
          <w:b/>
          <w:bCs/>
        </w:rPr>
      </w:pPr>
      <w:r w:rsidRPr="00040CFF">
        <w:rPr>
          <w:b/>
          <w:bCs/>
        </w:rPr>
        <w:t xml:space="preserve">Naomi Wilkins </w:t>
      </w:r>
    </w:p>
    <w:p w14:paraId="2971EC15" w14:textId="21F72309" w:rsidR="002272D2" w:rsidRDefault="002272D2" w:rsidP="00040CFF">
      <w:pPr>
        <w:pStyle w:val="Paragraphtext"/>
      </w:pPr>
      <w:r w:rsidRPr="0053591F">
        <w:t xml:space="preserve">Naomi Wilkins is a Director in the Dementia, Diversity and Design Branch in the Commonwealth Department of Health and Aged Care. Naomi leads the </w:t>
      </w:r>
      <w:r w:rsidR="00FC5D33">
        <w:t>Design and Dementia Support</w:t>
      </w:r>
      <w:r w:rsidRPr="0053591F">
        <w:t xml:space="preserve"> team who are responsible for the project to consult on and develop the new Accommodation Framework for residential aged care, including the National Design Principles and Guidelines. Naomi has been involved in the project since inception in 2021 and brings over 15 years </w:t>
      </w:r>
      <w:r>
        <w:t xml:space="preserve">of </w:t>
      </w:r>
      <w:r w:rsidRPr="0053591F">
        <w:t>experience in the Australian public service, working in various policy development and project management roles in this time.</w:t>
      </w:r>
    </w:p>
    <w:p w14:paraId="287D9A6A" w14:textId="4B477977" w:rsidR="00A24E1F" w:rsidRDefault="00A24E1F">
      <w:pPr>
        <w:rPr>
          <w:rFonts w:cstheme="minorHAnsi"/>
          <w:b/>
          <w:bCs/>
        </w:rPr>
      </w:pPr>
    </w:p>
    <w:p w14:paraId="7B48370A" w14:textId="77777777" w:rsidR="000A3389" w:rsidRDefault="000A3389">
      <w:pPr>
        <w:rPr>
          <w:rFonts w:ascii="Exo 2" w:eastAsiaTheme="majorEastAsia" w:hAnsi="Exo 2" w:cstheme="majorBidi"/>
          <w:b/>
          <w:color w:val="000000" w:themeColor="text1"/>
          <w:sz w:val="36"/>
          <w:szCs w:val="32"/>
        </w:rPr>
      </w:pPr>
      <w:r>
        <w:br w:type="page"/>
      </w:r>
    </w:p>
    <w:p w14:paraId="0837916D" w14:textId="1F28CCDF" w:rsidR="008C5D38" w:rsidRPr="002C6CF1" w:rsidRDefault="001351BC" w:rsidP="00552035">
      <w:pPr>
        <w:pStyle w:val="Heading1"/>
      </w:pPr>
      <w:bookmarkStart w:id="46" w:name="_Toc148113903"/>
      <w:r>
        <w:lastRenderedPageBreak/>
        <w:t xml:space="preserve">Part </w:t>
      </w:r>
      <w:r w:rsidR="008C5D38">
        <w:t>1</w:t>
      </w:r>
      <w:r w:rsidR="00B309B6">
        <w:t>2</w:t>
      </w:r>
      <w:r w:rsidR="00552035">
        <w:tab/>
      </w:r>
      <w:r w:rsidRPr="002C6CF1">
        <w:t xml:space="preserve">Professional </w:t>
      </w:r>
      <w:r>
        <w:t>A</w:t>
      </w:r>
      <w:r w:rsidRPr="002C6CF1">
        <w:t>dviser</w:t>
      </w:r>
      <w:bookmarkEnd w:id="46"/>
    </w:p>
    <w:p w14:paraId="0FCAB66B" w14:textId="77777777" w:rsidR="00552035" w:rsidRDefault="00552035" w:rsidP="00040CFF">
      <w:pPr>
        <w:pStyle w:val="Paragraphtext"/>
      </w:pPr>
    </w:p>
    <w:p w14:paraId="6D29C25D" w14:textId="01ADB606" w:rsidR="008C5D38" w:rsidRPr="00CD25CA" w:rsidRDefault="008C5D38" w:rsidP="00040CFF">
      <w:pPr>
        <w:pStyle w:val="Paragraphtext"/>
      </w:pPr>
      <w:r>
        <w:t>The Professional Adviser to the competition is Annabelle Pegrum AM</w:t>
      </w:r>
      <w:r w:rsidR="00952F08">
        <w:t xml:space="preserve"> LFRAIA</w:t>
      </w:r>
      <w:r>
        <w:t xml:space="preserve">. </w:t>
      </w:r>
    </w:p>
    <w:p w14:paraId="3A81ABC8" w14:textId="42BC2641" w:rsidR="008C5D38" w:rsidRDefault="008C5D38" w:rsidP="00040CFF">
      <w:pPr>
        <w:pStyle w:val="Paragraphtext"/>
      </w:pPr>
      <w:r w:rsidRPr="002C6CF1">
        <w:t xml:space="preserve">The Professional Adviser has been engaged by the Client with roles and responsibilities equal to those nominated in the Australian Institute of Architects </w:t>
      </w:r>
      <w:r w:rsidRPr="002C6CF1">
        <w:rPr>
          <w:i/>
          <w:iCs/>
        </w:rPr>
        <w:t>Architectural Competition Policy</w:t>
      </w:r>
      <w:r w:rsidRPr="002C6CF1">
        <w:t xml:space="preserve"> and in the </w:t>
      </w:r>
      <w:r w:rsidRPr="002C6CF1">
        <w:rPr>
          <w:i/>
          <w:iCs/>
        </w:rPr>
        <w:t>Guidelines for the Conduct of Architectural Competitions</w:t>
      </w:r>
      <w:r w:rsidRPr="002C6CF1">
        <w:t>.</w:t>
      </w:r>
    </w:p>
    <w:p w14:paraId="564257C9" w14:textId="4DFCB91C" w:rsidR="00AC4E82" w:rsidRPr="00C06807" w:rsidRDefault="00B55610" w:rsidP="00040CFF">
      <w:pPr>
        <w:pStyle w:val="Paragraphtext"/>
      </w:pPr>
      <w:r>
        <w:t>Annabelle Pegrum</w:t>
      </w:r>
      <w:r w:rsidRPr="00D14971">
        <w:t xml:space="preserve"> is a Canberra architect, a Life Fellow of the Australian Institute of Architects, </w:t>
      </w:r>
      <w:r w:rsidRPr="005E0E64">
        <w:t>was President of the ACT Chapter</w:t>
      </w:r>
      <w:r w:rsidR="00950A9B">
        <w:t>,</w:t>
      </w:r>
      <w:r w:rsidRPr="005E0E64">
        <w:t xml:space="preserve"> a </w:t>
      </w:r>
      <w:r w:rsidR="00950A9B">
        <w:t xml:space="preserve">former </w:t>
      </w:r>
      <w:r w:rsidRPr="005E0E64">
        <w:t xml:space="preserve">member of the ACT Architects Board and is on the AACA standing panel. </w:t>
      </w:r>
      <w:r w:rsidRPr="00D14971">
        <w:t xml:space="preserve">She was the Chief Executive of the National Capital Authority, a Commissioner with the NSW Independent Planning Commission and is a senior member of the ACT Civil and Administrative Tribunal. </w:t>
      </w:r>
      <w:r w:rsidRPr="005E0E64">
        <w:t>She is an Adjunct Professor of the University of Canberra</w:t>
      </w:r>
      <w:r>
        <w:t xml:space="preserve"> </w:t>
      </w:r>
      <w:r w:rsidRPr="00D14971">
        <w:t>and has extensive experience as a Professional Adviser to many design competitions.</w:t>
      </w:r>
    </w:p>
    <w:p w14:paraId="13ECCCE3" w14:textId="694C4724" w:rsidR="0053601E" w:rsidRPr="00A85DEC" w:rsidRDefault="0053601E">
      <w:pPr>
        <w:rPr>
          <w:rFonts w:cstheme="minorHAnsi"/>
          <w:b/>
          <w:bCs/>
          <w:highlight w:val="lightGray"/>
        </w:rPr>
      </w:pPr>
    </w:p>
    <w:sectPr w:rsidR="0053601E" w:rsidRPr="00A85DEC" w:rsidSect="001B56F6">
      <w:footerReference w:type="even" r:id="rId25"/>
      <w:footerReference w:type="default" r:id="rId26"/>
      <w:pgSz w:w="11900" w:h="16840"/>
      <w:pgMar w:top="1440" w:right="1440" w:bottom="92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92501" w14:textId="77777777" w:rsidR="00EC5B70" w:rsidRDefault="00EC5B70" w:rsidP="00E70F6E">
      <w:r>
        <w:separator/>
      </w:r>
    </w:p>
  </w:endnote>
  <w:endnote w:type="continuationSeparator" w:id="0">
    <w:p w14:paraId="36A01AC5" w14:textId="77777777" w:rsidR="00EC5B70" w:rsidRDefault="00EC5B70" w:rsidP="00E70F6E">
      <w:r>
        <w:continuationSeparator/>
      </w:r>
    </w:p>
  </w:endnote>
  <w:endnote w:type="continuationNotice" w:id="1">
    <w:p w14:paraId="3CCF9F00" w14:textId="77777777" w:rsidR="00EC5B70" w:rsidRDefault="00EC5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xo 2">
    <w:altName w:val="Calibri"/>
    <w:charset w:val="00"/>
    <w:family w:val="auto"/>
    <w:pitch w:val="variable"/>
    <w:sig w:usb0="A00002FF" w:usb1="4000204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Exo2-Regular">
    <w:altName w:val="Calibri"/>
    <w:panose1 w:val="00000000000000000000"/>
    <w:charset w:val="00"/>
    <w:family w:val="auto"/>
    <w:notTrueType/>
    <w:pitch w:val="default"/>
    <w:sig w:usb0="00000003" w:usb1="00000000" w:usb2="00000000" w:usb3="00000000" w:csb0="00000001" w:csb1="00000000"/>
  </w:font>
  <w:font w:name="Exo2-Light">
    <w:altName w:val="Calibri"/>
    <w:panose1 w:val="00000000000000000000"/>
    <w:charset w:val="00"/>
    <w:family w:val="auto"/>
    <w:notTrueType/>
    <w:pitch w:val="default"/>
    <w:sig w:usb0="00000003" w:usb1="00000000" w:usb2="00000000" w:usb3="00000000" w:csb0="00000001" w:csb1="00000000"/>
  </w:font>
  <w:font w:name="Exo2-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6EF7" w14:textId="7A533986" w:rsidR="005966C5" w:rsidRDefault="005966C5" w:rsidP="000D13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2AA76CC" w14:textId="77777777" w:rsidR="005966C5" w:rsidRDefault="005966C5" w:rsidP="007F08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7634416"/>
      <w:docPartObj>
        <w:docPartGallery w:val="Page Numbers (Bottom of Page)"/>
        <w:docPartUnique/>
      </w:docPartObj>
    </w:sdtPr>
    <w:sdtEndPr>
      <w:rPr>
        <w:rStyle w:val="PageNumber"/>
      </w:rPr>
    </w:sdtEndPr>
    <w:sdtContent>
      <w:p w14:paraId="6350E6E5" w14:textId="402737E0" w:rsidR="005966C5" w:rsidRDefault="005966C5" w:rsidP="000D13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6325F">
          <w:rPr>
            <w:rStyle w:val="PageNumber"/>
            <w:noProof/>
          </w:rPr>
          <w:t>32</w:t>
        </w:r>
        <w:r>
          <w:rPr>
            <w:rStyle w:val="PageNumber"/>
          </w:rPr>
          <w:fldChar w:fldCharType="end"/>
        </w:r>
      </w:p>
    </w:sdtContent>
  </w:sdt>
  <w:p w14:paraId="39FABDD2" w14:textId="77777777" w:rsidR="005966C5" w:rsidRDefault="005966C5" w:rsidP="007F08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EDE1" w14:textId="77777777" w:rsidR="00EC5B70" w:rsidRDefault="00EC5B70" w:rsidP="00E70F6E">
      <w:r>
        <w:separator/>
      </w:r>
    </w:p>
  </w:footnote>
  <w:footnote w:type="continuationSeparator" w:id="0">
    <w:p w14:paraId="12AB3FD5" w14:textId="77777777" w:rsidR="00EC5B70" w:rsidRDefault="00EC5B70" w:rsidP="00E70F6E">
      <w:r>
        <w:continuationSeparator/>
      </w:r>
    </w:p>
  </w:footnote>
  <w:footnote w:type="continuationNotice" w:id="1">
    <w:p w14:paraId="322490D8" w14:textId="77777777" w:rsidR="00EC5B70" w:rsidRDefault="00EC5B70"/>
  </w:footnote>
  <w:footnote w:id="2">
    <w:p w14:paraId="10A9729A" w14:textId="77777777" w:rsidR="005966C5" w:rsidRPr="00562007" w:rsidRDefault="005966C5" w:rsidP="00AA2865">
      <w:pPr>
        <w:pStyle w:val="Footer"/>
      </w:pPr>
      <w:r>
        <w:rPr>
          <w:rStyle w:val="FootnoteReference"/>
        </w:rPr>
        <w:footnoteRef/>
      </w:r>
      <w:r>
        <w:t xml:space="preserve"> 2021 Royal Commission Final Report Recommendation 45.</w:t>
      </w:r>
    </w:p>
  </w:footnote>
  <w:footnote w:id="3">
    <w:p w14:paraId="4F9E3DC9" w14:textId="7656E91C" w:rsidR="005966C5" w:rsidRPr="003E3CE1" w:rsidRDefault="005966C5" w:rsidP="00AA2865">
      <w:pPr>
        <w:pStyle w:val="Footer"/>
      </w:pPr>
      <w:r w:rsidRPr="00276696">
        <w:rPr>
          <w:rStyle w:val="FootnoteReference"/>
        </w:rPr>
        <w:footnoteRef/>
      </w:r>
      <w:r w:rsidRPr="00276696">
        <w:t xml:space="preserve"> Prepared by a consortium comprising: the Centre for Health Service Development, Australian Health Services Research Institute, University of Wollongong; Dementia Training Australia; Constructive Dialogue Architects; Dementia Australia; and the Sustainable Buildings Research Centre, University of Wollongong.</w:t>
      </w:r>
      <w:r>
        <w:t xml:space="preserve">  </w:t>
      </w:r>
    </w:p>
  </w:footnote>
  <w:footnote w:id="4">
    <w:p w14:paraId="5F20848B" w14:textId="7D52D386" w:rsidR="005966C5" w:rsidRDefault="005966C5" w:rsidP="00C426E0">
      <w:pPr>
        <w:pStyle w:val="Footer"/>
      </w:pPr>
      <w:r>
        <w:rPr>
          <w:rStyle w:val="FootnoteReference"/>
        </w:rPr>
        <w:footnoteRef/>
      </w:r>
      <w:r>
        <w:t xml:space="preserve"> Refer to the Architects Accreditation Council of Australia (AACA) for the list of accredited Australian qualifications.</w:t>
      </w:r>
    </w:p>
  </w:footnote>
  <w:footnote w:id="5">
    <w:p w14:paraId="7595621B" w14:textId="5A0AFB0B" w:rsidR="005966C5" w:rsidRDefault="005966C5" w:rsidP="008611FF">
      <w:pPr>
        <w:pStyle w:val="Footer"/>
      </w:pPr>
      <w:r>
        <w:rPr>
          <w:rStyle w:val="FootnoteReference"/>
        </w:rPr>
        <w:footnoteRef/>
      </w:r>
      <w:r>
        <w:t xml:space="preserve"> </w:t>
      </w:r>
      <w:r w:rsidRPr="002706B4">
        <w:t>The Client, with the agreement of the Professional Adviser and prior to consideration of the competition submissions, reserves the right to substitute an alternate juror (of commensurate qualifications/experience) should a nominated juror be unable to continue to participate.</w:t>
      </w:r>
    </w:p>
    <w:p w14:paraId="0E75F210" w14:textId="77777777" w:rsidR="008611FF" w:rsidRPr="009B1791" w:rsidRDefault="008611FF" w:rsidP="008611FF">
      <w:pPr>
        <w:pStyle w:val="Footer"/>
      </w:pPr>
    </w:p>
  </w:footnote>
  <w:footnote w:id="6">
    <w:p w14:paraId="39C255BA" w14:textId="0112BC32" w:rsidR="005966C5" w:rsidRDefault="005966C5" w:rsidP="008611FF">
      <w:pPr>
        <w:pStyle w:val="Footer"/>
      </w:pPr>
      <w:r>
        <w:rPr>
          <w:rStyle w:val="FootnoteReference"/>
        </w:rPr>
        <w:footnoteRef/>
      </w:r>
      <w:r>
        <w:t xml:space="preserve"> There will be three lived experience advisers for the urban metro site and three for the regional town site.</w:t>
      </w:r>
      <w:r w:rsidR="00A71A15" w:rsidRPr="00A71A15">
        <w:t xml:space="preserve"> Dementia Australia, with agreement from the Client and the Professional Adviser and prior to consideration of the competition submissions, reserves the right to substitute an alternate lived experience adviser, should a nominated adviser be unable to continue to participate.</w:t>
      </w:r>
    </w:p>
  </w:footnote>
  <w:footnote w:id="7">
    <w:p w14:paraId="432E282C" w14:textId="19C1498C" w:rsidR="005966C5" w:rsidRPr="005957FE" w:rsidRDefault="005966C5" w:rsidP="008611FF">
      <w:pPr>
        <w:pStyle w:val="Footer"/>
      </w:pPr>
      <w:r>
        <w:rPr>
          <w:rStyle w:val="FootnoteReference"/>
        </w:rPr>
        <w:footnoteRef/>
      </w:r>
      <w:r>
        <w:t xml:space="preserve"> The ‘small’, ‘medium’ and ‘large’ size of service by resident ‘operational places’ aligns with </w:t>
      </w:r>
      <w:hyperlink r:id="rId1" w:anchor="Size%20of%20residential%20aged%20care%20services%20over%20time" w:history="1">
        <w:r w:rsidRPr="0020151F">
          <w:rPr>
            <w:rStyle w:val="Hyperlink"/>
          </w:rPr>
          <w:t>GEN Aged Care Data – Australian Government Institute of Health and Welfare</w:t>
        </w:r>
      </w:hyperlink>
      <w:r>
        <w:t>.</w:t>
      </w:r>
    </w:p>
  </w:footnote>
  <w:footnote w:id="8">
    <w:p w14:paraId="586ED718" w14:textId="3601F112" w:rsidR="005966C5" w:rsidRDefault="005966C5" w:rsidP="008611FF">
      <w:pPr>
        <w:pStyle w:val="Footer"/>
      </w:pPr>
      <w:r>
        <w:rPr>
          <w:rStyle w:val="FootnoteReference"/>
        </w:rPr>
        <w:footnoteRef/>
      </w:r>
      <w:r>
        <w:t xml:space="preserve"> Over</w:t>
      </w:r>
      <w:r w:rsidRPr="00797C7A">
        <w:t xml:space="preserve"> time, application and testing of the Principles and Guidelines through post-occupancy evaluation </w:t>
      </w:r>
      <w:r>
        <w:t xml:space="preserve">(or similar) </w:t>
      </w:r>
      <w:r w:rsidRPr="00797C7A">
        <w:t xml:space="preserve">may </w:t>
      </w:r>
      <w:r>
        <w:t>influence further adjustments and refinement.</w:t>
      </w:r>
    </w:p>
    <w:p w14:paraId="2F3E8804" w14:textId="77777777" w:rsidR="005966C5" w:rsidRPr="00797C7A" w:rsidRDefault="005966C5" w:rsidP="009C1E04">
      <w:pPr>
        <w:pStyle w:val="FootnoteText"/>
        <w:rPr>
          <w:lang w:val="en-US"/>
        </w:rPr>
      </w:pPr>
    </w:p>
  </w:footnote>
  <w:footnote w:id="9">
    <w:p w14:paraId="18390A2C" w14:textId="7B4AC982" w:rsidR="005966C5" w:rsidRPr="00706DC4" w:rsidRDefault="005966C5" w:rsidP="008611FF">
      <w:pPr>
        <w:pStyle w:val="Footer"/>
      </w:pPr>
      <w:r>
        <w:rPr>
          <w:rStyle w:val="FootnoteReference"/>
        </w:rPr>
        <w:footnoteRef/>
      </w:r>
      <w:r>
        <w:t xml:space="preserve"> The information provided is </w:t>
      </w:r>
      <w:proofErr w:type="gramStart"/>
      <w:r>
        <w:t>at</w:t>
      </w:r>
      <w:proofErr w:type="gramEnd"/>
      <w:r>
        <w:t xml:space="preserve"> 30 June 2022 and is from the GEN Aged Care Data – Australian Government Institute of Health and Welfare.</w:t>
      </w:r>
    </w:p>
  </w:footnote>
  <w:footnote w:id="10">
    <w:p w14:paraId="1945A33B" w14:textId="68B6B2D3" w:rsidR="005966C5" w:rsidRPr="00822821" w:rsidRDefault="005966C5" w:rsidP="008611FF">
      <w:pPr>
        <w:pStyle w:val="Footer"/>
      </w:pPr>
      <w:r>
        <w:rPr>
          <w:rStyle w:val="FootnoteReference"/>
        </w:rPr>
        <w:footnoteRef/>
      </w:r>
      <w:r>
        <w:t xml:space="preserve"> The Australian Government </w:t>
      </w:r>
      <w:r w:rsidRPr="082EA99C">
        <w:t xml:space="preserve">provides funding and subsidies to aged care homes to </w:t>
      </w:r>
      <w:r>
        <w:t xml:space="preserve">deliver these </w:t>
      </w:r>
      <w:r w:rsidRPr="082EA99C">
        <w:t>residential care</w:t>
      </w:r>
      <w:r>
        <w:t xml:space="preserve"> services.</w:t>
      </w:r>
    </w:p>
  </w:footnote>
  <w:footnote w:id="11">
    <w:p w14:paraId="5CBC6EC2" w14:textId="16C386E6" w:rsidR="005966C5" w:rsidRPr="006C28C0" w:rsidRDefault="005966C5" w:rsidP="008611FF">
      <w:pPr>
        <w:pStyle w:val="Footer"/>
      </w:pPr>
      <w:r>
        <w:rPr>
          <w:rStyle w:val="FootnoteReference"/>
        </w:rPr>
        <w:footnoteRef/>
      </w:r>
      <w:r>
        <w:t xml:space="preserve"> AS 1428.1 provides for minimum design requirements for access and mobility. Other parts of AS1428 may also inform design proposals.</w:t>
      </w:r>
    </w:p>
  </w:footnote>
  <w:footnote w:id="12">
    <w:p w14:paraId="106F83AE" w14:textId="44BE4F52" w:rsidR="00CB59C5" w:rsidRPr="0001668E" w:rsidRDefault="00CB59C5" w:rsidP="008611FF">
      <w:pPr>
        <w:pStyle w:val="Footer"/>
      </w:pPr>
      <w:r>
        <w:rPr>
          <w:rStyle w:val="FootnoteReference"/>
        </w:rPr>
        <w:footnoteRef/>
      </w:r>
      <w:r>
        <w:t xml:space="preserve"> This is a brief survey that is estimated to take 5-10 minutes to complete.</w:t>
      </w:r>
    </w:p>
  </w:footnote>
  <w:footnote w:id="13">
    <w:p w14:paraId="381F5DEA" w14:textId="535B808D" w:rsidR="005966C5" w:rsidRPr="00156212" w:rsidRDefault="005966C5" w:rsidP="008611FF">
      <w:pPr>
        <w:pStyle w:val="Footer"/>
      </w:pPr>
      <w:r>
        <w:rPr>
          <w:rStyle w:val="FootnoteReference"/>
        </w:rPr>
        <w:footnoteRef/>
      </w:r>
      <w:r>
        <w:t xml:space="preserve"> Refer AACA for the list of accredited Australian qualifications.</w:t>
      </w:r>
    </w:p>
  </w:footnote>
  <w:footnote w:id="14">
    <w:p w14:paraId="64F94EA8" w14:textId="7B99381F" w:rsidR="00FD1929" w:rsidRPr="00156212" w:rsidRDefault="00FD1929" w:rsidP="7C467C0A">
      <w:pPr>
        <w:pStyle w:val="Footer"/>
      </w:pPr>
      <w:r>
        <w:rPr>
          <w:rStyle w:val="FootnoteReference"/>
        </w:rPr>
        <w:footnoteRef/>
      </w:r>
      <w:r w:rsidR="7C467C0A">
        <w:t xml:space="preserve"> </w:t>
      </w:r>
      <w:r w:rsidR="00576CF9" w:rsidRPr="00576CF9">
        <w:t xml:space="preserve">Entrants are required to provide an ABN / ACN and ARBN before </w:t>
      </w:r>
      <w:proofErr w:type="gramStart"/>
      <w:r w:rsidR="00576CF9" w:rsidRPr="00576CF9">
        <w:t>entering into</w:t>
      </w:r>
      <w:proofErr w:type="gramEnd"/>
      <w:r w:rsidR="00576CF9" w:rsidRPr="00576CF9">
        <w:t xml:space="preserve"> a contract with the Client for the payment of prize money if successful. These details must be provided in the Submission Form.</w:t>
      </w:r>
    </w:p>
  </w:footnote>
</w:footnotes>
</file>

<file path=word/intelligence2.xml><?xml version="1.0" encoding="utf-8"?>
<int2:intelligence xmlns:int2="http://schemas.microsoft.com/office/intelligence/2020/intelligence" xmlns:oel="http://schemas.microsoft.com/office/2019/extlst">
  <int2:observations>
    <int2:textHash int2:hashCode="+/rwWB75iYAYEg" int2:id="FshXD75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8124D3"/>
    <w:multiLevelType w:val="hybridMultilevel"/>
    <w:tmpl w:val="492C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3455E"/>
    <w:multiLevelType w:val="hybridMultilevel"/>
    <w:tmpl w:val="1C543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F2946"/>
    <w:multiLevelType w:val="hybridMultilevel"/>
    <w:tmpl w:val="341A5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DD0C80"/>
    <w:multiLevelType w:val="hybridMultilevel"/>
    <w:tmpl w:val="F240476C"/>
    <w:lvl w:ilvl="0" w:tplc="0C090001">
      <w:start w:val="1"/>
      <w:numFmt w:val="bullet"/>
      <w:lvlText w:val=""/>
      <w:lvlJc w:val="left"/>
      <w:pPr>
        <w:ind w:left="580" w:hanging="360"/>
      </w:pPr>
      <w:rPr>
        <w:rFonts w:ascii="Symbol" w:hAnsi="Symbol" w:hint="default"/>
      </w:rPr>
    </w:lvl>
    <w:lvl w:ilvl="1" w:tplc="FFFFFFFF" w:tentative="1">
      <w:start w:val="1"/>
      <w:numFmt w:val="bullet"/>
      <w:lvlText w:val="o"/>
      <w:lvlJc w:val="left"/>
      <w:pPr>
        <w:ind w:left="1300" w:hanging="360"/>
      </w:pPr>
      <w:rPr>
        <w:rFonts w:ascii="Courier New" w:hAnsi="Courier New" w:cs="Courier New" w:hint="default"/>
      </w:rPr>
    </w:lvl>
    <w:lvl w:ilvl="2" w:tplc="FFFFFFFF" w:tentative="1">
      <w:start w:val="1"/>
      <w:numFmt w:val="bullet"/>
      <w:lvlText w:val=""/>
      <w:lvlJc w:val="left"/>
      <w:pPr>
        <w:ind w:left="2020" w:hanging="360"/>
      </w:pPr>
      <w:rPr>
        <w:rFonts w:ascii="Wingdings" w:hAnsi="Wingdings" w:hint="default"/>
      </w:rPr>
    </w:lvl>
    <w:lvl w:ilvl="3" w:tplc="FFFFFFFF" w:tentative="1">
      <w:start w:val="1"/>
      <w:numFmt w:val="bullet"/>
      <w:lvlText w:val=""/>
      <w:lvlJc w:val="left"/>
      <w:pPr>
        <w:ind w:left="2740" w:hanging="360"/>
      </w:pPr>
      <w:rPr>
        <w:rFonts w:ascii="Symbol" w:hAnsi="Symbol" w:hint="default"/>
      </w:rPr>
    </w:lvl>
    <w:lvl w:ilvl="4" w:tplc="FFFFFFFF" w:tentative="1">
      <w:start w:val="1"/>
      <w:numFmt w:val="bullet"/>
      <w:lvlText w:val="o"/>
      <w:lvlJc w:val="left"/>
      <w:pPr>
        <w:ind w:left="3460" w:hanging="360"/>
      </w:pPr>
      <w:rPr>
        <w:rFonts w:ascii="Courier New" w:hAnsi="Courier New" w:cs="Courier New" w:hint="default"/>
      </w:rPr>
    </w:lvl>
    <w:lvl w:ilvl="5" w:tplc="FFFFFFFF" w:tentative="1">
      <w:start w:val="1"/>
      <w:numFmt w:val="bullet"/>
      <w:lvlText w:val=""/>
      <w:lvlJc w:val="left"/>
      <w:pPr>
        <w:ind w:left="4180" w:hanging="360"/>
      </w:pPr>
      <w:rPr>
        <w:rFonts w:ascii="Wingdings" w:hAnsi="Wingdings" w:hint="default"/>
      </w:rPr>
    </w:lvl>
    <w:lvl w:ilvl="6" w:tplc="FFFFFFFF" w:tentative="1">
      <w:start w:val="1"/>
      <w:numFmt w:val="bullet"/>
      <w:lvlText w:val=""/>
      <w:lvlJc w:val="left"/>
      <w:pPr>
        <w:ind w:left="4900" w:hanging="360"/>
      </w:pPr>
      <w:rPr>
        <w:rFonts w:ascii="Symbol" w:hAnsi="Symbol" w:hint="default"/>
      </w:rPr>
    </w:lvl>
    <w:lvl w:ilvl="7" w:tplc="FFFFFFFF" w:tentative="1">
      <w:start w:val="1"/>
      <w:numFmt w:val="bullet"/>
      <w:lvlText w:val="o"/>
      <w:lvlJc w:val="left"/>
      <w:pPr>
        <w:ind w:left="5620" w:hanging="360"/>
      </w:pPr>
      <w:rPr>
        <w:rFonts w:ascii="Courier New" w:hAnsi="Courier New" w:cs="Courier New" w:hint="default"/>
      </w:rPr>
    </w:lvl>
    <w:lvl w:ilvl="8" w:tplc="FFFFFFFF" w:tentative="1">
      <w:start w:val="1"/>
      <w:numFmt w:val="bullet"/>
      <w:lvlText w:val=""/>
      <w:lvlJc w:val="left"/>
      <w:pPr>
        <w:ind w:left="6340" w:hanging="360"/>
      </w:pPr>
      <w:rPr>
        <w:rFonts w:ascii="Wingdings" w:hAnsi="Wingdings" w:hint="default"/>
      </w:rPr>
    </w:lvl>
  </w:abstractNum>
  <w:abstractNum w:abstractNumId="7" w15:restartNumberingAfterBreak="0">
    <w:nsid w:val="082B77E9"/>
    <w:multiLevelType w:val="hybridMultilevel"/>
    <w:tmpl w:val="DC5A0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F80E98"/>
    <w:multiLevelType w:val="hybridMultilevel"/>
    <w:tmpl w:val="144E5C44"/>
    <w:lvl w:ilvl="0" w:tplc="8BCCA5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2F5748"/>
    <w:multiLevelType w:val="hybridMultilevel"/>
    <w:tmpl w:val="60028D6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F4B53D5"/>
    <w:multiLevelType w:val="hybridMultilevel"/>
    <w:tmpl w:val="A8D81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893C66"/>
    <w:multiLevelType w:val="multilevel"/>
    <w:tmpl w:val="4118AE2A"/>
    <w:styleLink w:val="ListParagraph0"/>
    <w:lvl w:ilvl="0">
      <w:start w:val="1"/>
      <w:numFmt w:val="none"/>
      <w:suff w:val="nothing"/>
      <w:lvlText w:val=""/>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12" w15:restartNumberingAfterBreak="0">
    <w:nsid w:val="0F961F47"/>
    <w:multiLevelType w:val="hybridMultilevel"/>
    <w:tmpl w:val="A3F45638"/>
    <w:lvl w:ilvl="0" w:tplc="610475E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0506DC3"/>
    <w:multiLevelType w:val="hybridMultilevel"/>
    <w:tmpl w:val="3CB67FB0"/>
    <w:lvl w:ilvl="0" w:tplc="0C090003">
      <w:start w:val="1"/>
      <w:numFmt w:val="bullet"/>
      <w:lvlText w:val="o"/>
      <w:lvlJc w:val="left"/>
      <w:pPr>
        <w:ind w:left="717" w:hanging="360"/>
      </w:pPr>
      <w:rPr>
        <w:rFonts w:ascii="Courier New" w:hAnsi="Courier New" w:cs="Courier New"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4" w15:restartNumberingAfterBreak="0">
    <w:nsid w:val="12660095"/>
    <w:multiLevelType w:val="hybridMultilevel"/>
    <w:tmpl w:val="FC54CA3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17312A"/>
    <w:multiLevelType w:val="hybridMultilevel"/>
    <w:tmpl w:val="CFFED156"/>
    <w:lvl w:ilvl="0" w:tplc="7FA6A7F4">
      <w:start w:val="1"/>
      <w:numFmt w:val="bullet"/>
      <w:lvlText w:val="•"/>
      <w:lvlJc w:val="left"/>
      <w:pPr>
        <w:ind w:left="862" w:hanging="360"/>
      </w:pPr>
      <w:rPr>
        <w:rFonts w:ascii="Arial" w:hAnsi="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16E2158B"/>
    <w:multiLevelType w:val="hybridMultilevel"/>
    <w:tmpl w:val="C49068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7170408"/>
    <w:multiLevelType w:val="hybridMultilevel"/>
    <w:tmpl w:val="1322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675DBB"/>
    <w:multiLevelType w:val="hybridMultilevel"/>
    <w:tmpl w:val="1B54C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7314D2"/>
    <w:multiLevelType w:val="hybridMultilevel"/>
    <w:tmpl w:val="B60EDCC6"/>
    <w:lvl w:ilvl="0" w:tplc="5C6C15E2">
      <w:start w:val="1"/>
      <w:numFmt w:val="bullet"/>
      <w:lvlText w:val=""/>
      <w:lvlJc w:val="left"/>
      <w:pPr>
        <w:ind w:left="717" w:hanging="360"/>
      </w:pPr>
      <w:rPr>
        <w:rFonts w:ascii="Symbol" w:hAnsi="Symbol" w:hint="default"/>
        <w:color w:val="auto"/>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0" w15:restartNumberingAfterBreak="0">
    <w:nsid w:val="1DC5359A"/>
    <w:multiLevelType w:val="hybridMultilevel"/>
    <w:tmpl w:val="32B6F4B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1933A5"/>
    <w:multiLevelType w:val="multilevel"/>
    <w:tmpl w:val="E4E0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C27979"/>
    <w:multiLevelType w:val="hybridMultilevel"/>
    <w:tmpl w:val="E4B80AB4"/>
    <w:lvl w:ilvl="0" w:tplc="0B4E284E">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221C45"/>
    <w:multiLevelType w:val="hybridMultilevel"/>
    <w:tmpl w:val="DF5E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325F48"/>
    <w:multiLevelType w:val="hybridMultilevel"/>
    <w:tmpl w:val="C16A8840"/>
    <w:lvl w:ilvl="0" w:tplc="0B4E284E">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4D4038"/>
    <w:multiLevelType w:val="hybridMultilevel"/>
    <w:tmpl w:val="ACA0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1F24E4"/>
    <w:multiLevelType w:val="hybridMultilevel"/>
    <w:tmpl w:val="12B04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A37B71"/>
    <w:multiLevelType w:val="hybridMultilevel"/>
    <w:tmpl w:val="C270F43A"/>
    <w:lvl w:ilvl="0" w:tplc="FC308108">
      <w:numFmt w:val="bullet"/>
      <w:pStyle w:val="ABULLET2"/>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C86432"/>
    <w:multiLevelType w:val="hybridMultilevel"/>
    <w:tmpl w:val="D0025BC8"/>
    <w:lvl w:ilvl="0" w:tplc="72ACB94C">
      <w:start w:val="1"/>
      <w:numFmt w:val="lowerRoman"/>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390FF7"/>
    <w:multiLevelType w:val="hybridMultilevel"/>
    <w:tmpl w:val="4594BB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0671AFA"/>
    <w:multiLevelType w:val="hybridMultilevel"/>
    <w:tmpl w:val="26E0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B93C0A"/>
    <w:multiLevelType w:val="hybridMultilevel"/>
    <w:tmpl w:val="1350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616C23"/>
    <w:multiLevelType w:val="hybridMultilevel"/>
    <w:tmpl w:val="8E4C8AAE"/>
    <w:lvl w:ilvl="0" w:tplc="8BCCA50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4514398"/>
    <w:multiLevelType w:val="hybridMultilevel"/>
    <w:tmpl w:val="A8B816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CA43EF"/>
    <w:multiLevelType w:val="multilevel"/>
    <w:tmpl w:val="4118AE2A"/>
    <w:numStyleLink w:val="ListParagraph0"/>
  </w:abstractNum>
  <w:abstractNum w:abstractNumId="35" w15:restartNumberingAfterBreak="0">
    <w:nsid w:val="37087C24"/>
    <w:multiLevelType w:val="hybridMultilevel"/>
    <w:tmpl w:val="96887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9C461D4"/>
    <w:multiLevelType w:val="hybridMultilevel"/>
    <w:tmpl w:val="AB2420E0"/>
    <w:lvl w:ilvl="0" w:tplc="0EF2B866">
      <w:start w:val="1"/>
      <w:numFmt w:val="bullet"/>
      <w:lvlText w:val="o"/>
      <w:lvlJc w:val="left"/>
      <w:pPr>
        <w:ind w:left="1440" w:hanging="360"/>
      </w:pPr>
      <w:rPr>
        <w:rFonts w:ascii="Courier New" w:hAnsi="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3B060842"/>
    <w:multiLevelType w:val="hybridMultilevel"/>
    <w:tmpl w:val="17300EE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C0967D6"/>
    <w:multiLevelType w:val="hybridMultilevel"/>
    <w:tmpl w:val="753E6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DE11CD0"/>
    <w:multiLevelType w:val="hybridMultilevel"/>
    <w:tmpl w:val="1BAAB4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F043E20"/>
    <w:multiLevelType w:val="hybridMultilevel"/>
    <w:tmpl w:val="0C0EDF78"/>
    <w:lvl w:ilvl="0" w:tplc="7FA6A7F4">
      <w:start w:val="1"/>
      <w:numFmt w:val="bullet"/>
      <w:lvlText w:val="•"/>
      <w:lvlJc w:val="left"/>
      <w:pPr>
        <w:tabs>
          <w:tab w:val="num" w:pos="720"/>
        </w:tabs>
        <w:ind w:left="720" w:hanging="360"/>
      </w:pPr>
      <w:rPr>
        <w:rFonts w:ascii="Arial" w:hAnsi="Arial" w:hint="default"/>
      </w:rPr>
    </w:lvl>
    <w:lvl w:ilvl="1" w:tplc="B8DED38E" w:tentative="1">
      <w:start w:val="1"/>
      <w:numFmt w:val="bullet"/>
      <w:lvlText w:val="•"/>
      <w:lvlJc w:val="left"/>
      <w:pPr>
        <w:tabs>
          <w:tab w:val="num" w:pos="1440"/>
        </w:tabs>
        <w:ind w:left="1440" w:hanging="360"/>
      </w:pPr>
      <w:rPr>
        <w:rFonts w:ascii="Arial" w:hAnsi="Arial" w:hint="default"/>
      </w:rPr>
    </w:lvl>
    <w:lvl w:ilvl="2" w:tplc="8E78144A" w:tentative="1">
      <w:start w:val="1"/>
      <w:numFmt w:val="bullet"/>
      <w:lvlText w:val="•"/>
      <w:lvlJc w:val="left"/>
      <w:pPr>
        <w:tabs>
          <w:tab w:val="num" w:pos="2160"/>
        </w:tabs>
        <w:ind w:left="2160" w:hanging="360"/>
      </w:pPr>
      <w:rPr>
        <w:rFonts w:ascii="Arial" w:hAnsi="Arial" w:hint="default"/>
      </w:rPr>
    </w:lvl>
    <w:lvl w:ilvl="3" w:tplc="CD723ED8" w:tentative="1">
      <w:start w:val="1"/>
      <w:numFmt w:val="bullet"/>
      <w:lvlText w:val="•"/>
      <w:lvlJc w:val="left"/>
      <w:pPr>
        <w:tabs>
          <w:tab w:val="num" w:pos="2880"/>
        </w:tabs>
        <w:ind w:left="2880" w:hanging="360"/>
      </w:pPr>
      <w:rPr>
        <w:rFonts w:ascii="Arial" w:hAnsi="Arial" w:hint="default"/>
      </w:rPr>
    </w:lvl>
    <w:lvl w:ilvl="4" w:tplc="67EAFDEA" w:tentative="1">
      <w:start w:val="1"/>
      <w:numFmt w:val="bullet"/>
      <w:lvlText w:val="•"/>
      <w:lvlJc w:val="left"/>
      <w:pPr>
        <w:tabs>
          <w:tab w:val="num" w:pos="3600"/>
        </w:tabs>
        <w:ind w:left="3600" w:hanging="360"/>
      </w:pPr>
      <w:rPr>
        <w:rFonts w:ascii="Arial" w:hAnsi="Arial" w:hint="default"/>
      </w:rPr>
    </w:lvl>
    <w:lvl w:ilvl="5" w:tplc="C414D8BA" w:tentative="1">
      <w:start w:val="1"/>
      <w:numFmt w:val="bullet"/>
      <w:lvlText w:val="•"/>
      <w:lvlJc w:val="left"/>
      <w:pPr>
        <w:tabs>
          <w:tab w:val="num" w:pos="4320"/>
        </w:tabs>
        <w:ind w:left="4320" w:hanging="360"/>
      </w:pPr>
      <w:rPr>
        <w:rFonts w:ascii="Arial" w:hAnsi="Arial" w:hint="default"/>
      </w:rPr>
    </w:lvl>
    <w:lvl w:ilvl="6" w:tplc="D14A870A" w:tentative="1">
      <w:start w:val="1"/>
      <w:numFmt w:val="bullet"/>
      <w:lvlText w:val="•"/>
      <w:lvlJc w:val="left"/>
      <w:pPr>
        <w:tabs>
          <w:tab w:val="num" w:pos="5040"/>
        </w:tabs>
        <w:ind w:left="5040" w:hanging="360"/>
      </w:pPr>
      <w:rPr>
        <w:rFonts w:ascii="Arial" w:hAnsi="Arial" w:hint="default"/>
      </w:rPr>
    </w:lvl>
    <w:lvl w:ilvl="7" w:tplc="21C626FE" w:tentative="1">
      <w:start w:val="1"/>
      <w:numFmt w:val="bullet"/>
      <w:lvlText w:val="•"/>
      <w:lvlJc w:val="left"/>
      <w:pPr>
        <w:tabs>
          <w:tab w:val="num" w:pos="5760"/>
        </w:tabs>
        <w:ind w:left="5760" w:hanging="360"/>
      </w:pPr>
      <w:rPr>
        <w:rFonts w:ascii="Arial" w:hAnsi="Arial" w:hint="default"/>
      </w:rPr>
    </w:lvl>
    <w:lvl w:ilvl="8" w:tplc="637CE3E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1A50C26"/>
    <w:multiLevelType w:val="hybridMultilevel"/>
    <w:tmpl w:val="B886924E"/>
    <w:lvl w:ilvl="0" w:tplc="3580FA10">
      <w:start w:val="1"/>
      <w:numFmt w:val="bullet"/>
      <w:pStyle w:val="ABULLET1"/>
      <w:lvlText w:val=""/>
      <w:lvlJc w:val="left"/>
      <w:pPr>
        <w:ind w:left="2486"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177B8D"/>
    <w:multiLevelType w:val="hybridMultilevel"/>
    <w:tmpl w:val="5364A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5620748"/>
    <w:multiLevelType w:val="hybridMultilevel"/>
    <w:tmpl w:val="2E64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5A16291"/>
    <w:multiLevelType w:val="hybridMultilevel"/>
    <w:tmpl w:val="8C72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60B516B"/>
    <w:multiLevelType w:val="hybridMultilevel"/>
    <w:tmpl w:val="9A9E1FEA"/>
    <w:lvl w:ilvl="0" w:tplc="9FE0DDFC">
      <w:start w:val="1"/>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62417D7"/>
    <w:multiLevelType w:val="hybridMultilevel"/>
    <w:tmpl w:val="056C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70709B3"/>
    <w:multiLevelType w:val="hybridMultilevel"/>
    <w:tmpl w:val="FDD4540C"/>
    <w:lvl w:ilvl="0" w:tplc="0EF2B866">
      <w:start w:val="1"/>
      <w:numFmt w:val="bullet"/>
      <w:lvlText w:val="o"/>
      <w:lvlJc w:val="left"/>
      <w:pPr>
        <w:ind w:left="1440" w:hanging="360"/>
      </w:pPr>
      <w:rPr>
        <w:rFonts w:ascii="Courier New" w:hAnsi="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48076E77"/>
    <w:multiLevelType w:val="hybridMultilevel"/>
    <w:tmpl w:val="3D624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BA777C1"/>
    <w:multiLevelType w:val="hybridMultilevel"/>
    <w:tmpl w:val="056A2444"/>
    <w:lvl w:ilvl="0" w:tplc="A4D28708">
      <w:start w:val="1"/>
      <w:numFmt w:val="bullet"/>
      <w:lvlText w:val="•"/>
      <w:lvlJc w:val="left"/>
      <w:pPr>
        <w:tabs>
          <w:tab w:val="num" w:pos="720"/>
        </w:tabs>
        <w:ind w:left="720" w:hanging="360"/>
      </w:pPr>
      <w:rPr>
        <w:rFonts w:ascii="Arial" w:hAnsi="Arial" w:hint="default"/>
      </w:rPr>
    </w:lvl>
    <w:lvl w:ilvl="1" w:tplc="DDEE770E" w:tentative="1">
      <w:start w:val="1"/>
      <w:numFmt w:val="bullet"/>
      <w:lvlText w:val="•"/>
      <w:lvlJc w:val="left"/>
      <w:pPr>
        <w:tabs>
          <w:tab w:val="num" w:pos="1440"/>
        </w:tabs>
        <w:ind w:left="1440" w:hanging="360"/>
      </w:pPr>
      <w:rPr>
        <w:rFonts w:ascii="Arial" w:hAnsi="Arial" w:hint="default"/>
      </w:rPr>
    </w:lvl>
    <w:lvl w:ilvl="2" w:tplc="EFD67EDA" w:tentative="1">
      <w:start w:val="1"/>
      <w:numFmt w:val="bullet"/>
      <w:lvlText w:val="•"/>
      <w:lvlJc w:val="left"/>
      <w:pPr>
        <w:tabs>
          <w:tab w:val="num" w:pos="2160"/>
        </w:tabs>
        <w:ind w:left="2160" w:hanging="360"/>
      </w:pPr>
      <w:rPr>
        <w:rFonts w:ascii="Arial" w:hAnsi="Arial" w:hint="default"/>
      </w:rPr>
    </w:lvl>
    <w:lvl w:ilvl="3" w:tplc="DC126160" w:tentative="1">
      <w:start w:val="1"/>
      <w:numFmt w:val="bullet"/>
      <w:lvlText w:val="•"/>
      <w:lvlJc w:val="left"/>
      <w:pPr>
        <w:tabs>
          <w:tab w:val="num" w:pos="2880"/>
        </w:tabs>
        <w:ind w:left="2880" w:hanging="360"/>
      </w:pPr>
      <w:rPr>
        <w:rFonts w:ascii="Arial" w:hAnsi="Arial" w:hint="default"/>
      </w:rPr>
    </w:lvl>
    <w:lvl w:ilvl="4" w:tplc="3D6E1AD0" w:tentative="1">
      <w:start w:val="1"/>
      <w:numFmt w:val="bullet"/>
      <w:lvlText w:val="•"/>
      <w:lvlJc w:val="left"/>
      <w:pPr>
        <w:tabs>
          <w:tab w:val="num" w:pos="3600"/>
        </w:tabs>
        <w:ind w:left="3600" w:hanging="360"/>
      </w:pPr>
      <w:rPr>
        <w:rFonts w:ascii="Arial" w:hAnsi="Arial" w:hint="default"/>
      </w:rPr>
    </w:lvl>
    <w:lvl w:ilvl="5" w:tplc="EA94CD78" w:tentative="1">
      <w:start w:val="1"/>
      <w:numFmt w:val="bullet"/>
      <w:lvlText w:val="•"/>
      <w:lvlJc w:val="left"/>
      <w:pPr>
        <w:tabs>
          <w:tab w:val="num" w:pos="4320"/>
        </w:tabs>
        <w:ind w:left="4320" w:hanging="360"/>
      </w:pPr>
      <w:rPr>
        <w:rFonts w:ascii="Arial" w:hAnsi="Arial" w:hint="default"/>
      </w:rPr>
    </w:lvl>
    <w:lvl w:ilvl="6" w:tplc="1902D7AE" w:tentative="1">
      <w:start w:val="1"/>
      <w:numFmt w:val="bullet"/>
      <w:lvlText w:val="•"/>
      <w:lvlJc w:val="left"/>
      <w:pPr>
        <w:tabs>
          <w:tab w:val="num" w:pos="5040"/>
        </w:tabs>
        <w:ind w:left="5040" w:hanging="360"/>
      </w:pPr>
      <w:rPr>
        <w:rFonts w:ascii="Arial" w:hAnsi="Arial" w:hint="default"/>
      </w:rPr>
    </w:lvl>
    <w:lvl w:ilvl="7" w:tplc="CD9A3AB0" w:tentative="1">
      <w:start w:val="1"/>
      <w:numFmt w:val="bullet"/>
      <w:lvlText w:val="•"/>
      <w:lvlJc w:val="left"/>
      <w:pPr>
        <w:tabs>
          <w:tab w:val="num" w:pos="5760"/>
        </w:tabs>
        <w:ind w:left="5760" w:hanging="360"/>
      </w:pPr>
      <w:rPr>
        <w:rFonts w:ascii="Arial" w:hAnsi="Arial" w:hint="default"/>
      </w:rPr>
    </w:lvl>
    <w:lvl w:ilvl="8" w:tplc="DC6CA14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BE84358"/>
    <w:multiLevelType w:val="hybridMultilevel"/>
    <w:tmpl w:val="9F98299E"/>
    <w:lvl w:ilvl="0" w:tplc="1970234E">
      <w:start w:val="1"/>
      <w:numFmt w:val="bullet"/>
      <w:lvlText w:val="•"/>
      <w:lvlJc w:val="left"/>
      <w:pPr>
        <w:tabs>
          <w:tab w:val="num" w:pos="720"/>
        </w:tabs>
        <w:ind w:left="720" w:hanging="360"/>
      </w:pPr>
      <w:rPr>
        <w:rFonts w:ascii="Arial" w:hAnsi="Arial" w:hint="default"/>
      </w:rPr>
    </w:lvl>
    <w:lvl w:ilvl="1" w:tplc="C0226530">
      <w:start w:val="1"/>
      <w:numFmt w:val="bullet"/>
      <w:lvlText w:val="•"/>
      <w:lvlJc w:val="left"/>
      <w:pPr>
        <w:tabs>
          <w:tab w:val="num" w:pos="1440"/>
        </w:tabs>
        <w:ind w:left="1440" w:hanging="360"/>
      </w:pPr>
      <w:rPr>
        <w:rFonts w:ascii="Arial" w:hAnsi="Arial" w:hint="default"/>
      </w:rPr>
    </w:lvl>
    <w:lvl w:ilvl="2" w:tplc="535699BA" w:tentative="1">
      <w:start w:val="1"/>
      <w:numFmt w:val="bullet"/>
      <w:lvlText w:val="•"/>
      <w:lvlJc w:val="left"/>
      <w:pPr>
        <w:tabs>
          <w:tab w:val="num" w:pos="2160"/>
        </w:tabs>
        <w:ind w:left="2160" w:hanging="360"/>
      </w:pPr>
      <w:rPr>
        <w:rFonts w:ascii="Arial" w:hAnsi="Arial" w:hint="default"/>
      </w:rPr>
    </w:lvl>
    <w:lvl w:ilvl="3" w:tplc="E512A49E" w:tentative="1">
      <w:start w:val="1"/>
      <w:numFmt w:val="bullet"/>
      <w:lvlText w:val="•"/>
      <w:lvlJc w:val="left"/>
      <w:pPr>
        <w:tabs>
          <w:tab w:val="num" w:pos="2880"/>
        </w:tabs>
        <w:ind w:left="2880" w:hanging="360"/>
      </w:pPr>
      <w:rPr>
        <w:rFonts w:ascii="Arial" w:hAnsi="Arial" w:hint="default"/>
      </w:rPr>
    </w:lvl>
    <w:lvl w:ilvl="4" w:tplc="E48A42A6" w:tentative="1">
      <w:start w:val="1"/>
      <w:numFmt w:val="bullet"/>
      <w:lvlText w:val="•"/>
      <w:lvlJc w:val="left"/>
      <w:pPr>
        <w:tabs>
          <w:tab w:val="num" w:pos="3600"/>
        </w:tabs>
        <w:ind w:left="3600" w:hanging="360"/>
      </w:pPr>
      <w:rPr>
        <w:rFonts w:ascii="Arial" w:hAnsi="Arial" w:hint="default"/>
      </w:rPr>
    </w:lvl>
    <w:lvl w:ilvl="5" w:tplc="2614401E" w:tentative="1">
      <w:start w:val="1"/>
      <w:numFmt w:val="bullet"/>
      <w:lvlText w:val="•"/>
      <w:lvlJc w:val="left"/>
      <w:pPr>
        <w:tabs>
          <w:tab w:val="num" w:pos="4320"/>
        </w:tabs>
        <w:ind w:left="4320" w:hanging="360"/>
      </w:pPr>
      <w:rPr>
        <w:rFonts w:ascii="Arial" w:hAnsi="Arial" w:hint="default"/>
      </w:rPr>
    </w:lvl>
    <w:lvl w:ilvl="6" w:tplc="0EB8F776" w:tentative="1">
      <w:start w:val="1"/>
      <w:numFmt w:val="bullet"/>
      <w:lvlText w:val="•"/>
      <w:lvlJc w:val="left"/>
      <w:pPr>
        <w:tabs>
          <w:tab w:val="num" w:pos="5040"/>
        </w:tabs>
        <w:ind w:left="5040" w:hanging="360"/>
      </w:pPr>
      <w:rPr>
        <w:rFonts w:ascii="Arial" w:hAnsi="Arial" w:hint="default"/>
      </w:rPr>
    </w:lvl>
    <w:lvl w:ilvl="7" w:tplc="2CB8F6AC" w:tentative="1">
      <w:start w:val="1"/>
      <w:numFmt w:val="bullet"/>
      <w:lvlText w:val="•"/>
      <w:lvlJc w:val="left"/>
      <w:pPr>
        <w:tabs>
          <w:tab w:val="num" w:pos="5760"/>
        </w:tabs>
        <w:ind w:left="5760" w:hanging="360"/>
      </w:pPr>
      <w:rPr>
        <w:rFonts w:ascii="Arial" w:hAnsi="Arial" w:hint="default"/>
      </w:rPr>
    </w:lvl>
    <w:lvl w:ilvl="8" w:tplc="CACECD7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C157C89"/>
    <w:multiLevelType w:val="hybridMultilevel"/>
    <w:tmpl w:val="E092F7AE"/>
    <w:lvl w:ilvl="0" w:tplc="956616F0">
      <w:start w:val="1"/>
      <w:numFmt w:val="bullet"/>
      <w:lvlText w:val=""/>
      <w:lvlJc w:val="left"/>
      <w:pPr>
        <w:ind w:left="720" w:hanging="360"/>
      </w:pPr>
      <w:rPr>
        <w:rFonts w:ascii="Symbol" w:hAnsi="Symbol"/>
      </w:rPr>
    </w:lvl>
    <w:lvl w:ilvl="1" w:tplc="76A05224">
      <w:start w:val="1"/>
      <w:numFmt w:val="bullet"/>
      <w:lvlText w:val=""/>
      <w:lvlJc w:val="left"/>
      <w:pPr>
        <w:ind w:left="720" w:hanging="360"/>
      </w:pPr>
      <w:rPr>
        <w:rFonts w:ascii="Symbol" w:hAnsi="Symbol"/>
      </w:rPr>
    </w:lvl>
    <w:lvl w:ilvl="2" w:tplc="AD1241A0">
      <w:start w:val="1"/>
      <w:numFmt w:val="bullet"/>
      <w:lvlText w:val=""/>
      <w:lvlJc w:val="left"/>
      <w:pPr>
        <w:ind w:left="720" w:hanging="360"/>
      </w:pPr>
      <w:rPr>
        <w:rFonts w:ascii="Symbol" w:hAnsi="Symbol"/>
      </w:rPr>
    </w:lvl>
    <w:lvl w:ilvl="3" w:tplc="F392AA78">
      <w:start w:val="1"/>
      <w:numFmt w:val="bullet"/>
      <w:lvlText w:val=""/>
      <w:lvlJc w:val="left"/>
      <w:pPr>
        <w:ind w:left="720" w:hanging="360"/>
      </w:pPr>
      <w:rPr>
        <w:rFonts w:ascii="Symbol" w:hAnsi="Symbol"/>
      </w:rPr>
    </w:lvl>
    <w:lvl w:ilvl="4" w:tplc="33D00AEC">
      <w:start w:val="1"/>
      <w:numFmt w:val="bullet"/>
      <w:lvlText w:val=""/>
      <w:lvlJc w:val="left"/>
      <w:pPr>
        <w:ind w:left="720" w:hanging="360"/>
      </w:pPr>
      <w:rPr>
        <w:rFonts w:ascii="Symbol" w:hAnsi="Symbol"/>
      </w:rPr>
    </w:lvl>
    <w:lvl w:ilvl="5" w:tplc="5094B8A8">
      <w:start w:val="1"/>
      <w:numFmt w:val="bullet"/>
      <w:lvlText w:val=""/>
      <w:lvlJc w:val="left"/>
      <w:pPr>
        <w:ind w:left="720" w:hanging="360"/>
      </w:pPr>
      <w:rPr>
        <w:rFonts w:ascii="Symbol" w:hAnsi="Symbol"/>
      </w:rPr>
    </w:lvl>
    <w:lvl w:ilvl="6" w:tplc="ACEE991A">
      <w:start w:val="1"/>
      <w:numFmt w:val="bullet"/>
      <w:lvlText w:val=""/>
      <w:lvlJc w:val="left"/>
      <w:pPr>
        <w:ind w:left="720" w:hanging="360"/>
      </w:pPr>
      <w:rPr>
        <w:rFonts w:ascii="Symbol" w:hAnsi="Symbol"/>
      </w:rPr>
    </w:lvl>
    <w:lvl w:ilvl="7" w:tplc="E2A6ACEA">
      <w:start w:val="1"/>
      <w:numFmt w:val="bullet"/>
      <w:lvlText w:val=""/>
      <w:lvlJc w:val="left"/>
      <w:pPr>
        <w:ind w:left="720" w:hanging="360"/>
      </w:pPr>
      <w:rPr>
        <w:rFonts w:ascii="Symbol" w:hAnsi="Symbol"/>
      </w:rPr>
    </w:lvl>
    <w:lvl w:ilvl="8" w:tplc="102236E0">
      <w:start w:val="1"/>
      <w:numFmt w:val="bullet"/>
      <w:lvlText w:val=""/>
      <w:lvlJc w:val="left"/>
      <w:pPr>
        <w:ind w:left="720" w:hanging="360"/>
      </w:pPr>
      <w:rPr>
        <w:rFonts w:ascii="Symbol" w:hAnsi="Symbol"/>
      </w:rPr>
    </w:lvl>
  </w:abstractNum>
  <w:abstractNum w:abstractNumId="52" w15:restartNumberingAfterBreak="0">
    <w:nsid w:val="4CC2015D"/>
    <w:multiLevelType w:val="hybridMultilevel"/>
    <w:tmpl w:val="08DAE23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AF2CC2"/>
    <w:multiLevelType w:val="hybridMultilevel"/>
    <w:tmpl w:val="A79CC04A"/>
    <w:lvl w:ilvl="0" w:tplc="689EE796">
      <w:start w:val="1"/>
      <w:numFmt w:val="bullet"/>
      <w:lvlText w:val="•"/>
      <w:lvlJc w:val="left"/>
      <w:pPr>
        <w:tabs>
          <w:tab w:val="num" w:pos="720"/>
        </w:tabs>
        <w:ind w:left="720" w:hanging="360"/>
      </w:pPr>
      <w:rPr>
        <w:rFonts w:ascii="Arial" w:hAnsi="Arial" w:hint="default"/>
      </w:rPr>
    </w:lvl>
    <w:lvl w:ilvl="1" w:tplc="1D049792">
      <w:start w:val="1"/>
      <w:numFmt w:val="bullet"/>
      <w:lvlText w:val="•"/>
      <w:lvlJc w:val="left"/>
      <w:pPr>
        <w:tabs>
          <w:tab w:val="num" w:pos="1440"/>
        </w:tabs>
        <w:ind w:left="1440" w:hanging="360"/>
      </w:pPr>
      <w:rPr>
        <w:rFonts w:ascii="Arial" w:hAnsi="Arial" w:hint="default"/>
      </w:rPr>
    </w:lvl>
    <w:lvl w:ilvl="2" w:tplc="2A488CCC" w:tentative="1">
      <w:start w:val="1"/>
      <w:numFmt w:val="bullet"/>
      <w:lvlText w:val="•"/>
      <w:lvlJc w:val="left"/>
      <w:pPr>
        <w:tabs>
          <w:tab w:val="num" w:pos="2160"/>
        </w:tabs>
        <w:ind w:left="2160" w:hanging="360"/>
      </w:pPr>
      <w:rPr>
        <w:rFonts w:ascii="Arial" w:hAnsi="Arial" w:hint="default"/>
      </w:rPr>
    </w:lvl>
    <w:lvl w:ilvl="3" w:tplc="F56CCB2E" w:tentative="1">
      <w:start w:val="1"/>
      <w:numFmt w:val="bullet"/>
      <w:lvlText w:val="•"/>
      <w:lvlJc w:val="left"/>
      <w:pPr>
        <w:tabs>
          <w:tab w:val="num" w:pos="2880"/>
        </w:tabs>
        <w:ind w:left="2880" w:hanging="360"/>
      </w:pPr>
      <w:rPr>
        <w:rFonts w:ascii="Arial" w:hAnsi="Arial" w:hint="default"/>
      </w:rPr>
    </w:lvl>
    <w:lvl w:ilvl="4" w:tplc="4CBAF536" w:tentative="1">
      <w:start w:val="1"/>
      <w:numFmt w:val="bullet"/>
      <w:lvlText w:val="•"/>
      <w:lvlJc w:val="left"/>
      <w:pPr>
        <w:tabs>
          <w:tab w:val="num" w:pos="3600"/>
        </w:tabs>
        <w:ind w:left="3600" w:hanging="360"/>
      </w:pPr>
      <w:rPr>
        <w:rFonts w:ascii="Arial" w:hAnsi="Arial" w:hint="default"/>
      </w:rPr>
    </w:lvl>
    <w:lvl w:ilvl="5" w:tplc="E2A68AF8" w:tentative="1">
      <w:start w:val="1"/>
      <w:numFmt w:val="bullet"/>
      <w:lvlText w:val="•"/>
      <w:lvlJc w:val="left"/>
      <w:pPr>
        <w:tabs>
          <w:tab w:val="num" w:pos="4320"/>
        </w:tabs>
        <w:ind w:left="4320" w:hanging="360"/>
      </w:pPr>
      <w:rPr>
        <w:rFonts w:ascii="Arial" w:hAnsi="Arial" w:hint="default"/>
      </w:rPr>
    </w:lvl>
    <w:lvl w:ilvl="6" w:tplc="D6ECD5BC" w:tentative="1">
      <w:start w:val="1"/>
      <w:numFmt w:val="bullet"/>
      <w:lvlText w:val="•"/>
      <w:lvlJc w:val="left"/>
      <w:pPr>
        <w:tabs>
          <w:tab w:val="num" w:pos="5040"/>
        </w:tabs>
        <w:ind w:left="5040" w:hanging="360"/>
      </w:pPr>
      <w:rPr>
        <w:rFonts w:ascii="Arial" w:hAnsi="Arial" w:hint="default"/>
      </w:rPr>
    </w:lvl>
    <w:lvl w:ilvl="7" w:tplc="34AADD92" w:tentative="1">
      <w:start w:val="1"/>
      <w:numFmt w:val="bullet"/>
      <w:lvlText w:val="•"/>
      <w:lvlJc w:val="left"/>
      <w:pPr>
        <w:tabs>
          <w:tab w:val="num" w:pos="5760"/>
        </w:tabs>
        <w:ind w:left="5760" w:hanging="360"/>
      </w:pPr>
      <w:rPr>
        <w:rFonts w:ascii="Arial" w:hAnsi="Arial" w:hint="default"/>
      </w:rPr>
    </w:lvl>
    <w:lvl w:ilvl="8" w:tplc="D1462AC6"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1BE21DC"/>
    <w:multiLevelType w:val="hybridMultilevel"/>
    <w:tmpl w:val="767C0068"/>
    <w:lvl w:ilvl="0" w:tplc="8BCCA50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46A33CA"/>
    <w:multiLevelType w:val="hybridMultilevel"/>
    <w:tmpl w:val="02E44A66"/>
    <w:lvl w:ilvl="0" w:tplc="0C090003">
      <w:start w:val="1"/>
      <w:numFmt w:val="bullet"/>
      <w:lvlText w:val="o"/>
      <w:lvlJc w:val="left"/>
      <w:pPr>
        <w:ind w:left="717" w:hanging="360"/>
      </w:pPr>
      <w:rPr>
        <w:rFonts w:ascii="Courier New" w:hAnsi="Courier New" w:cs="Courier New"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56" w15:restartNumberingAfterBreak="0">
    <w:nsid w:val="57762015"/>
    <w:multiLevelType w:val="hybridMultilevel"/>
    <w:tmpl w:val="F9F0FBA8"/>
    <w:lvl w:ilvl="0" w:tplc="8BCCA50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58F02E19"/>
    <w:multiLevelType w:val="hybridMultilevel"/>
    <w:tmpl w:val="43E4CEE4"/>
    <w:lvl w:ilvl="0" w:tplc="C1989A4C">
      <w:start w:val="1"/>
      <w:numFmt w:val="bullet"/>
      <w:lvlText w:val=""/>
      <w:lvlJc w:val="left"/>
      <w:pPr>
        <w:ind w:left="720" w:hanging="360"/>
      </w:pPr>
      <w:rPr>
        <w:rFonts w:ascii="Symbol" w:hAnsi="Symbol"/>
      </w:rPr>
    </w:lvl>
    <w:lvl w:ilvl="1" w:tplc="DBBAEA5E">
      <w:start w:val="1"/>
      <w:numFmt w:val="bullet"/>
      <w:lvlText w:val=""/>
      <w:lvlJc w:val="left"/>
      <w:pPr>
        <w:ind w:left="720" w:hanging="360"/>
      </w:pPr>
      <w:rPr>
        <w:rFonts w:ascii="Symbol" w:hAnsi="Symbol"/>
      </w:rPr>
    </w:lvl>
    <w:lvl w:ilvl="2" w:tplc="A68A9D70">
      <w:start w:val="1"/>
      <w:numFmt w:val="bullet"/>
      <w:lvlText w:val=""/>
      <w:lvlJc w:val="left"/>
      <w:pPr>
        <w:ind w:left="720" w:hanging="360"/>
      </w:pPr>
      <w:rPr>
        <w:rFonts w:ascii="Symbol" w:hAnsi="Symbol"/>
      </w:rPr>
    </w:lvl>
    <w:lvl w:ilvl="3" w:tplc="6606948C">
      <w:start w:val="1"/>
      <w:numFmt w:val="bullet"/>
      <w:lvlText w:val=""/>
      <w:lvlJc w:val="left"/>
      <w:pPr>
        <w:ind w:left="720" w:hanging="360"/>
      </w:pPr>
      <w:rPr>
        <w:rFonts w:ascii="Symbol" w:hAnsi="Symbol"/>
      </w:rPr>
    </w:lvl>
    <w:lvl w:ilvl="4" w:tplc="39608E12">
      <w:start w:val="1"/>
      <w:numFmt w:val="bullet"/>
      <w:lvlText w:val=""/>
      <w:lvlJc w:val="left"/>
      <w:pPr>
        <w:ind w:left="720" w:hanging="360"/>
      </w:pPr>
      <w:rPr>
        <w:rFonts w:ascii="Symbol" w:hAnsi="Symbol"/>
      </w:rPr>
    </w:lvl>
    <w:lvl w:ilvl="5" w:tplc="CBBC861E">
      <w:start w:val="1"/>
      <w:numFmt w:val="bullet"/>
      <w:lvlText w:val=""/>
      <w:lvlJc w:val="left"/>
      <w:pPr>
        <w:ind w:left="720" w:hanging="360"/>
      </w:pPr>
      <w:rPr>
        <w:rFonts w:ascii="Symbol" w:hAnsi="Symbol"/>
      </w:rPr>
    </w:lvl>
    <w:lvl w:ilvl="6" w:tplc="CA965F62">
      <w:start w:val="1"/>
      <w:numFmt w:val="bullet"/>
      <w:lvlText w:val=""/>
      <w:lvlJc w:val="left"/>
      <w:pPr>
        <w:ind w:left="720" w:hanging="360"/>
      </w:pPr>
      <w:rPr>
        <w:rFonts w:ascii="Symbol" w:hAnsi="Symbol"/>
      </w:rPr>
    </w:lvl>
    <w:lvl w:ilvl="7" w:tplc="A530C754">
      <w:start w:val="1"/>
      <w:numFmt w:val="bullet"/>
      <w:lvlText w:val=""/>
      <w:lvlJc w:val="left"/>
      <w:pPr>
        <w:ind w:left="720" w:hanging="360"/>
      </w:pPr>
      <w:rPr>
        <w:rFonts w:ascii="Symbol" w:hAnsi="Symbol"/>
      </w:rPr>
    </w:lvl>
    <w:lvl w:ilvl="8" w:tplc="6B38D118">
      <w:start w:val="1"/>
      <w:numFmt w:val="bullet"/>
      <w:lvlText w:val=""/>
      <w:lvlJc w:val="left"/>
      <w:pPr>
        <w:ind w:left="720" w:hanging="360"/>
      </w:pPr>
      <w:rPr>
        <w:rFonts w:ascii="Symbol" w:hAnsi="Symbol"/>
      </w:rPr>
    </w:lvl>
  </w:abstractNum>
  <w:abstractNum w:abstractNumId="58" w15:restartNumberingAfterBreak="0">
    <w:nsid w:val="599D2A79"/>
    <w:multiLevelType w:val="hybridMultilevel"/>
    <w:tmpl w:val="14A68B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5C613DF7"/>
    <w:multiLevelType w:val="hybridMultilevel"/>
    <w:tmpl w:val="940E7D1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FA91F18"/>
    <w:multiLevelType w:val="hybridMultilevel"/>
    <w:tmpl w:val="1C4AAF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0AA131F"/>
    <w:multiLevelType w:val="hybridMultilevel"/>
    <w:tmpl w:val="EAF4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ADBB4A"/>
    <w:multiLevelType w:val="hybridMultilevel"/>
    <w:tmpl w:val="FFFFFFFF"/>
    <w:lvl w:ilvl="0" w:tplc="3E70DECA">
      <w:start w:val="1"/>
      <w:numFmt w:val="bullet"/>
      <w:lvlText w:val=""/>
      <w:lvlJc w:val="left"/>
      <w:pPr>
        <w:ind w:left="720" w:hanging="360"/>
      </w:pPr>
      <w:rPr>
        <w:rFonts w:ascii="Symbol" w:hAnsi="Symbol" w:hint="default"/>
      </w:rPr>
    </w:lvl>
    <w:lvl w:ilvl="1" w:tplc="A6C67E8A">
      <w:start w:val="1"/>
      <w:numFmt w:val="bullet"/>
      <w:lvlText w:val="o"/>
      <w:lvlJc w:val="left"/>
      <w:pPr>
        <w:ind w:left="1440" w:hanging="360"/>
      </w:pPr>
      <w:rPr>
        <w:rFonts w:ascii="Courier New" w:hAnsi="Courier New" w:hint="default"/>
      </w:rPr>
    </w:lvl>
    <w:lvl w:ilvl="2" w:tplc="DB667FAE">
      <w:start w:val="1"/>
      <w:numFmt w:val="bullet"/>
      <w:lvlText w:val=""/>
      <w:lvlJc w:val="left"/>
      <w:pPr>
        <w:ind w:left="2160" w:hanging="360"/>
      </w:pPr>
      <w:rPr>
        <w:rFonts w:ascii="Wingdings" w:hAnsi="Wingdings" w:hint="default"/>
      </w:rPr>
    </w:lvl>
    <w:lvl w:ilvl="3" w:tplc="DF08F980">
      <w:start w:val="1"/>
      <w:numFmt w:val="bullet"/>
      <w:lvlText w:val=""/>
      <w:lvlJc w:val="left"/>
      <w:pPr>
        <w:ind w:left="2880" w:hanging="360"/>
      </w:pPr>
      <w:rPr>
        <w:rFonts w:ascii="Symbol" w:hAnsi="Symbol" w:hint="default"/>
      </w:rPr>
    </w:lvl>
    <w:lvl w:ilvl="4" w:tplc="594E6A88">
      <w:start w:val="1"/>
      <w:numFmt w:val="bullet"/>
      <w:lvlText w:val="o"/>
      <w:lvlJc w:val="left"/>
      <w:pPr>
        <w:ind w:left="3600" w:hanging="360"/>
      </w:pPr>
      <w:rPr>
        <w:rFonts w:ascii="Courier New" w:hAnsi="Courier New" w:hint="default"/>
      </w:rPr>
    </w:lvl>
    <w:lvl w:ilvl="5" w:tplc="612E8D92">
      <w:start w:val="1"/>
      <w:numFmt w:val="bullet"/>
      <w:lvlText w:val=""/>
      <w:lvlJc w:val="left"/>
      <w:pPr>
        <w:ind w:left="4320" w:hanging="360"/>
      </w:pPr>
      <w:rPr>
        <w:rFonts w:ascii="Wingdings" w:hAnsi="Wingdings" w:hint="default"/>
      </w:rPr>
    </w:lvl>
    <w:lvl w:ilvl="6" w:tplc="897AB66E">
      <w:start w:val="1"/>
      <w:numFmt w:val="bullet"/>
      <w:lvlText w:val=""/>
      <w:lvlJc w:val="left"/>
      <w:pPr>
        <w:ind w:left="5040" w:hanging="360"/>
      </w:pPr>
      <w:rPr>
        <w:rFonts w:ascii="Symbol" w:hAnsi="Symbol" w:hint="default"/>
      </w:rPr>
    </w:lvl>
    <w:lvl w:ilvl="7" w:tplc="35682FDE">
      <w:start w:val="1"/>
      <w:numFmt w:val="bullet"/>
      <w:lvlText w:val="o"/>
      <w:lvlJc w:val="left"/>
      <w:pPr>
        <w:ind w:left="5760" w:hanging="360"/>
      </w:pPr>
      <w:rPr>
        <w:rFonts w:ascii="Courier New" w:hAnsi="Courier New" w:hint="default"/>
      </w:rPr>
    </w:lvl>
    <w:lvl w:ilvl="8" w:tplc="A7CCD49E">
      <w:start w:val="1"/>
      <w:numFmt w:val="bullet"/>
      <w:lvlText w:val=""/>
      <w:lvlJc w:val="left"/>
      <w:pPr>
        <w:ind w:left="6480" w:hanging="360"/>
      </w:pPr>
      <w:rPr>
        <w:rFonts w:ascii="Wingdings" w:hAnsi="Wingdings" w:hint="default"/>
      </w:rPr>
    </w:lvl>
  </w:abstractNum>
  <w:abstractNum w:abstractNumId="63" w15:restartNumberingAfterBreak="0">
    <w:nsid w:val="61FA7D7A"/>
    <w:multiLevelType w:val="hybridMultilevel"/>
    <w:tmpl w:val="FCB655F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3AE6818"/>
    <w:multiLevelType w:val="hybridMultilevel"/>
    <w:tmpl w:val="63004B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8C92BB9"/>
    <w:multiLevelType w:val="hybridMultilevel"/>
    <w:tmpl w:val="329E62DE"/>
    <w:lvl w:ilvl="0" w:tplc="5992880E">
      <w:start w:val="1"/>
      <w:numFmt w:val="bullet"/>
      <w:lvlText w:val=""/>
      <w:lvlJc w:val="left"/>
      <w:pPr>
        <w:ind w:left="720" w:hanging="360"/>
      </w:pPr>
      <w:rPr>
        <w:rFonts w:ascii="Symbol" w:hAnsi="Symbol"/>
      </w:rPr>
    </w:lvl>
    <w:lvl w:ilvl="1" w:tplc="E2B02ED8">
      <w:start w:val="1"/>
      <w:numFmt w:val="bullet"/>
      <w:lvlText w:val=""/>
      <w:lvlJc w:val="left"/>
      <w:pPr>
        <w:ind w:left="720" w:hanging="360"/>
      </w:pPr>
      <w:rPr>
        <w:rFonts w:ascii="Symbol" w:hAnsi="Symbol"/>
      </w:rPr>
    </w:lvl>
    <w:lvl w:ilvl="2" w:tplc="9A9CD050">
      <w:start w:val="1"/>
      <w:numFmt w:val="bullet"/>
      <w:lvlText w:val=""/>
      <w:lvlJc w:val="left"/>
      <w:pPr>
        <w:ind w:left="720" w:hanging="360"/>
      </w:pPr>
      <w:rPr>
        <w:rFonts w:ascii="Symbol" w:hAnsi="Symbol"/>
      </w:rPr>
    </w:lvl>
    <w:lvl w:ilvl="3" w:tplc="30FA6FA6">
      <w:start w:val="1"/>
      <w:numFmt w:val="bullet"/>
      <w:lvlText w:val=""/>
      <w:lvlJc w:val="left"/>
      <w:pPr>
        <w:ind w:left="720" w:hanging="360"/>
      </w:pPr>
      <w:rPr>
        <w:rFonts w:ascii="Symbol" w:hAnsi="Symbol"/>
      </w:rPr>
    </w:lvl>
    <w:lvl w:ilvl="4" w:tplc="C284F812">
      <w:start w:val="1"/>
      <w:numFmt w:val="bullet"/>
      <w:lvlText w:val=""/>
      <w:lvlJc w:val="left"/>
      <w:pPr>
        <w:ind w:left="720" w:hanging="360"/>
      </w:pPr>
      <w:rPr>
        <w:rFonts w:ascii="Symbol" w:hAnsi="Symbol"/>
      </w:rPr>
    </w:lvl>
    <w:lvl w:ilvl="5" w:tplc="893AE62A">
      <w:start w:val="1"/>
      <w:numFmt w:val="bullet"/>
      <w:lvlText w:val=""/>
      <w:lvlJc w:val="left"/>
      <w:pPr>
        <w:ind w:left="720" w:hanging="360"/>
      </w:pPr>
      <w:rPr>
        <w:rFonts w:ascii="Symbol" w:hAnsi="Symbol"/>
      </w:rPr>
    </w:lvl>
    <w:lvl w:ilvl="6" w:tplc="6DE6B3CE">
      <w:start w:val="1"/>
      <w:numFmt w:val="bullet"/>
      <w:lvlText w:val=""/>
      <w:lvlJc w:val="left"/>
      <w:pPr>
        <w:ind w:left="720" w:hanging="360"/>
      </w:pPr>
      <w:rPr>
        <w:rFonts w:ascii="Symbol" w:hAnsi="Symbol"/>
      </w:rPr>
    </w:lvl>
    <w:lvl w:ilvl="7" w:tplc="90101B7A">
      <w:start w:val="1"/>
      <w:numFmt w:val="bullet"/>
      <w:lvlText w:val=""/>
      <w:lvlJc w:val="left"/>
      <w:pPr>
        <w:ind w:left="720" w:hanging="360"/>
      </w:pPr>
      <w:rPr>
        <w:rFonts w:ascii="Symbol" w:hAnsi="Symbol"/>
      </w:rPr>
    </w:lvl>
    <w:lvl w:ilvl="8" w:tplc="71BE1722">
      <w:start w:val="1"/>
      <w:numFmt w:val="bullet"/>
      <w:lvlText w:val=""/>
      <w:lvlJc w:val="left"/>
      <w:pPr>
        <w:ind w:left="720" w:hanging="360"/>
      </w:pPr>
      <w:rPr>
        <w:rFonts w:ascii="Symbol" w:hAnsi="Symbol"/>
      </w:rPr>
    </w:lvl>
  </w:abstractNum>
  <w:abstractNum w:abstractNumId="66" w15:restartNumberingAfterBreak="0">
    <w:nsid w:val="68FF52F4"/>
    <w:multiLevelType w:val="hybridMultilevel"/>
    <w:tmpl w:val="6880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BDD4D35"/>
    <w:multiLevelType w:val="hybridMultilevel"/>
    <w:tmpl w:val="6CD00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CCB6BB0"/>
    <w:multiLevelType w:val="hybridMultilevel"/>
    <w:tmpl w:val="375AC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D7E474B"/>
    <w:multiLevelType w:val="multilevel"/>
    <w:tmpl w:val="754C45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032739D"/>
    <w:multiLevelType w:val="hybridMultilevel"/>
    <w:tmpl w:val="404E6DF8"/>
    <w:lvl w:ilvl="0" w:tplc="2BFE19A0">
      <w:start w:val="1"/>
      <w:numFmt w:val="bullet"/>
      <w:lvlText w:val=""/>
      <w:lvlJc w:val="left"/>
      <w:pPr>
        <w:ind w:left="360" w:hanging="360"/>
      </w:pPr>
      <w:rPr>
        <w:rFonts w:ascii="Symbol" w:hAnsi="Symbol" w:hint="default"/>
      </w:rPr>
    </w:lvl>
    <w:lvl w:ilvl="1" w:tplc="6D002FDE">
      <w:start w:val="1"/>
      <w:numFmt w:val="bullet"/>
      <w:lvlText w:val="o"/>
      <w:lvlJc w:val="left"/>
      <w:pPr>
        <w:ind w:left="1080" w:hanging="360"/>
      </w:pPr>
      <w:rPr>
        <w:rFonts w:ascii="Courier New" w:hAnsi="Courier New" w:cs="Courier New" w:hint="default"/>
      </w:rPr>
    </w:lvl>
    <w:lvl w:ilvl="2" w:tplc="DBE8F6D2">
      <w:start w:val="1"/>
      <w:numFmt w:val="bullet"/>
      <w:lvlText w:val=""/>
      <w:lvlJc w:val="left"/>
      <w:pPr>
        <w:ind w:left="1800" w:hanging="360"/>
      </w:pPr>
      <w:rPr>
        <w:rFonts w:ascii="Wingdings" w:hAnsi="Wingdings" w:hint="default"/>
      </w:rPr>
    </w:lvl>
    <w:lvl w:ilvl="3" w:tplc="8C681A42" w:tentative="1">
      <w:start w:val="1"/>
      <w:numFmt w:val="bullet"/>
      <w:lvlText w:val=""/>
      <w:lvlJc w:val="left"/>
      <w:pPr>
        <w:ind w:left="2520" w:hanging="360"/>
      </w:pPr>
      <w:rPr>
        <w:rFonts w:ascii="Symbol" w:hAnsi="Symbol" w:hint="default"/>
      </w:rPr>
    </w:lvl>
    <w:lvl w:ilvl="4" w:tplc="CFA8E478" w:tentative="1">
      <w:start w:val="1"/>
      <w:numFmt w:val="bullet"/>
      <w:lvlText w:val="o"/>
      <w:lvlJc w:val="left"/>
      <w:pPr>
        <w:ind w:left="3240" w:hanging="360"/>
      </w:pPr>
      <w:rPr>
        <w:rFonts w:ascii="Courier New" w:hAnsi="Courier New" w:cs="Courier New" w:hint="default"/>
      </w:rPr>
    </w:lvl>
    <w:lvl w:ilvl="5" w:tplc="5B52AC2A" w:tentative="1">
      <w:start w:val="1"/>
      <w:numFmt w:val="bullet"/>
      <w:lvlText w:val=""/>
      <w:lvlJc w:val="left"/>
      <w:pPr>
        <w:ind w:left="3960" w:hanging="360"/>
      </w:pPr>
      <w:rPr>
        <w:rFonts w:ascii="Wingdings" w:hAnsi="Wingdings" w:hint="default"/>
      </w:rPr>
    </w:lvl>
    <w:lvl w:ilvl="6" w:tplc="43FC87DA" w:tentative="1">
      <w:start w:val="1"/>
      <w:numFmt w:val="bullet"/>
      <w:lvlText w:val=""/>
      <w:lvlJc w:val="left"/>
      <w:pPr>
        <w:ind w:left="4680" w:hanging="360"/>
      </w:pPr>
      <w:rPr>
        <w:rFonts w:ascii="Symbol" w:hAnsi="Symbol" w:hint="default"/>
      </w:rPr>
    </w:lvl>
    <w:lvl w:ilvl="7" w:tplc="38E2A648" w:tentative="1">
      <w:start w:val="1"/>
      <w:numFmt w:val="bullet"/>
      <w:lvlText w:val="o"/>
      <w:lvlJc w:val="left"/>
      <w:pPr>
        <w:ind w:left="5400" w:hanging="360"/>
      </w:pPr>
      <w:rPr>
        <w:rFonts w:ascii="Courier New" w:hAnsi="Courier New" w:cs="Courier New" w:hint="default"/>
      </w:rPr>
    </w:lvl>
    <w:lvl w:ilvl="8" w:tplc="87BCA884" w:tentative="1">
      <w:start w:val="1"/>
      <w:numFmt w:val="bullet"/>
      <w:lvlText w:val=""/>
      <w:lvlJc w:val="left"/>
      <w:pPr>
        <w:ind w:left="6120" w:hanging="360"/>
      </w:pPr>
      <w:rPr>
        <w:rFonts w:ascii="Wingdings" w:hAnsi="Wingdings" w:hint="default"/>
      </w:rPr>
    </w:lvl>
  </w:abstractNum>
  <w:abstractNum w:abstractNumId="71" w15:restartNumberingAfterBreak="0">
    <w:nsid w:val="714F262B"/>
    <w:multiLevelType w:val="hybridMultilevel"/>
    <w:tmpl w:val="E648E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195392C"/>
    <w:multiLevelType w:val="hybridMultilevel"/>
    <w:tmpl w:val="25047AF6"/>
    <w:lvl w:ilvl="0" w:tplc="A2FAFED6">
      <w:start w:val="1"/>
      <w:numFmt w:val="bullet"/>
      <w:lvlText w:val="•"/>
      <w:lvlJc w:val="left"/>
      <w:pPr>
        <w:tabs>
          <w:tab w:val="num" w:pos="720"/>
        </w:tabs>
        <w:ind w:left="720" w:hanging="360"/>
      </w:pPr>
      <w:rPr>
        <w:rFonts w:ascii="Arial" w:hAnsi="Arial" w:hint="default"/>
      </w:rPr>
    </w:lvl>
    <w:lvl w:ilvl="1" w:tplc="E662BC1E">
      <w:start w:val="1"/>
      <w:numFmt w:val="bullet"/>
      <w:lvlText w:val="•"/>
      <w:lvlJc w:val="left"/>
      <w:pPr>
        <w:tabs>
          <w:tab w:val="num" w:pos="1440"/>
        </w:tabs>
        <w:ind w:left="1440" w:hanging="360"/>
      </w:pPr>
      <w:rPr>
        <w:rFonts w:ascii="Arial" w:hAnsi="Arial" w:hint="default"/>
      </w:rPr>
    </w:lvl>
    <w:lvl w:ilvl="2" w:tplc="4FF4B9E8" w:tentative="1">
      <w:start w:val="1"/>
      <w:numFmt w:val="bullet"/>
      <w:lvlText w:val="•"/>
      <w:lvlJc w:val="left"/>
      <w:pPr>
        <w:tabs>
          <w:tab w:val="num" w:pos="2160"/>
        </w:tabs>
        <w:ind w:left="2160" w:hanging="360"/>
      </w:pPr>
      <w:rPr>
        <w:rFonts w:ascii="Arial" w:hAnsi="Arial" w:hint="default"/>
      </w:rPr>
    </w:lvl>
    <w:lvl w:ilvl="3" w:tplc="7CECD13C" w:tentative="1">
      <w:start w:val="1"/>
      <w:numFmt w:val="bullet"/>
      <w:lvlText w:val="•"/>
      <w:lvlJc w:val="left"/>
      <w:pPr>
        <w:tabs>
          <w:tab w:val="num" w:pos="2880"/>
        </w:tabs>
        <w:ind w:left="2880" w:hanging="360"/>
      </w:pPr>
      <w:rPr>
        <w:rFonts w:ascii="Arial" w:hAnsi="Arial" w:hint="default"/>
      </w:rPr>
    </w:lvl>
    <w:lvl w:ilvl="4" w:tplc="93D249E2" w:tentative="1">
      <w:start w:val="1"/>
      <w:numFmt w:val="bullet"/>
      <w:lvlText w:val="•"/>
      <w:lvlJc w:val="left"/>
      <w:pPr>
        <w:tabs>
          <w:tab w:val="num" w:pos="3600"/>
        </w:tabs>
        <w:ind w:left="3600" w:hanging="360"/>
      </w:pPr>
      <w:rPr>
        <w:rFonts w:ascii="Arial" w:hAnsi="Arial" w:hint="default"/>
      </w:rPr>
    </w:lvl>
    <w:lvl w:ilvl="5" w:tplc="AF84DF8E" w:tentative="1">
      <w:start w:val="1"/>
      <w:numFmt w:val="bullet"/>
      <w:lvlText w:val="•"/>
      <w:lvlJc w:val="left"/>
      <w:pPr>
        <w:tabs>
          <w:tab w:val="num" w:pos="4320"/>
        </w:tabs>
        <w:ind w:left="4320" w:hanging="360"/>
      </w:pPr>
      <w:rPr>
        <w:rFonts w:ascii="Arial" w:hAnsi="Arial" w:hint="default"/>
      </w:rPr>
    </w:lvl>
    <w:lvl w:ilvl="6" w:tplc="EC6A225C" w:tentative="1">
      <w:start w:val="1"/>
      <w:numFmt w:val="bullet"/>
      <w:lvlText w:val="•"/>
      <w:lvlJc w:val="left"/>
      <w:pPr>
        <w:tabs>
          <w:tab w:val="num" w:pos="5040"/>
        </w:tabs>
        <w:ind w:left="5040" w:hanging="360"/>
      </w:pPr>
      <w:rPr>
        <w:rFonts w:ascii="Arial" w:hAnsi="Arial" w:hint="default"/>
      </w:rPr>
    </w:lvl>
    <w:lvl w:ilvl="7" w:tplc="9BDA9162" w:tentative="1">
      <w:start w:val="1"/>
      <w:numFmt w:val="bullet"/>
      <w:lvlText w:val="•"/>
      <w:lvlJc w:val="left"/>
      <w:pPr>
        <w:tabs>
          <w:tab w:val="num" w:pos="5760"/>
        </w:tabs>
        <w:ind w:left="5760" w:hanging="360"/>
      </w:pPr>
      <w:rPr>
        <w:rFonts w:ascii="Arial" w:hAnsi="Arial" w:hint="default"/>
      </w:rPr>
    </w:lvl>
    <w:lvl w:ilvl="8" w:tplc="0422E838"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45A7938"/>
    <w:multiLevelType w:val="hybridMultilevel"/>
    <w:tmpl w:val="6AD4D922"/>
    <w:lvl w:ilvl="0" w:tplc="04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4" w15:restartNumberingAfterBreak="0">
    <w:nsid w:val="7A0C73C8"/>
    <w:multiLevelType w:val="hybridMultilevel"/>
    <w:tmpl w:val="483EEBA8"/>
    <w:lvl w:ilvl="0" w:tplc="0EF2B866">
      <w:start w:val="1"/>
      <w:numFmt w:val="bullet"/>
      <w:lvlText w:val="o"/>
      <w:lvlJc w:val="left"/>
      <w:pPr>
        <w:ind w:left="1440" w:hanging="360"/>
      </w:pPr>
      <w:rPr>
        <w:rFonts w:ascii="Courier New" w:hAnsi="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5" w15:restartNumberingAfterBreak="0">
    <w:nsid w:val="7B2E55BC"/>
    <w:multiLevelType w:val="hybridMultilevel"/>
    <w:tmpl w:val="C5EEF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B5F42CC"/>
    <w:multiLevelType w:val="hybridMultilevel"/>
    <w:tmpl w:val="8282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E1C5305"/>
    <w:multiLevelType w:val="hybridMultilevel"/>
    <w:tmpl w:val="38B295FC"/>
    <w:lvl w:ilvl="0" w:tplc="7FA6A7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F466FA6"/>
    <w:multiLevelType w:val="hybridMultilevel"/>
    <w:tmpl w:val="5CFA7EBA"/>
    <w:lvl w:ilvl="0" w:tplc="8BCCA5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0561959">
    <w:abstractNumId w:val="28"/>
  </w:num>
  <w:num w:numId="2" w16cid:durableId="1552499298">
    <w:abstractNumId w:val="41"/>
  </w:num>
  <w:num w:numId="3" w16cid:durableId="447747511">
    <w:abstractNumId w:val="40"/>
  </w:num>
  <w:num w:numId="4" w16cid:durableId="952637686">
    <w:abstractNumId w:val="68"/>
  </w:num>
  <w:num w:numId="5" w16cid:durableId="694768022">
    <w:abstractNumId w:val="17"/>
  </w:num>
  <w:num w:numId="6" w16cid:durableId="634338885">
    <w:abstractNumId w:val="3"/>
  </w:num>
  <w:num w:numId="7" w16cid:durableId="2133401532">
    <w:abstractNumId w:val="67"/>
  </w:num>
  <w:num w:numId="8" w16cid:durableId="1014694265">
    <w:abstractNumId w:val="48"/>
  </w:num>
  <w:num w:numId="9" w16cid:durableId="803812467">
    <w:abstractNumId w:val="44"/>
  </w:num>
  <w:num w:numId="10" w16cid:durableId="1091779451">
    <w:abstractNumId w:val="30"/>
  </w:num>
  <w:num w:numId="11" w16cid:durableId="1277907093">
    <w:abstractNumId w:val="26"/>
  </w:num>
  <w:num w:numId="12" w16cid:durableId="707726516">
    <w:abstractNumId w:val="78"/>
  </w:num>
  <w:num w:numId="13" w16cid:durableId="1991399736">
    <w:abstractNumId w:val="77"/>
  </w:num>
  <w:num w:numId="14" w16cid:durableId="1592619073">
    <w:abstractNumId w:val="37"/>
  </w:num>
  <w:num w:numId="15" w16cid:durableId="1899854427">
    <w:abstractNumId w:val="14"/>
  </w:num>
  <w:num w:numId="16" w16cid:durableId="1496921818">
    <w:abstractNumId w:val="63"/>
  </w:num>
  <w:num w:numId="17" w16cid:durableId="181600583">
    <w:abstractNumId w:val="8"/>
  </w:num>
  <w:num w:numId="18" w16cid:durableId="211574617">
    <w:abstractNumId w:val="35"/>
  </w:num>
  <w:num w:numId="19" w16cid:durableId="1882522255">
    <w:abstractNumId w:val="47"/>
  </w:num>
  <w:num w:numId="20" w16cid:durableId="459229058">
    <w:abstractNumId w:val="5"/>
  </w:num>
  <w:num w:numId="21" w16cid:durableId="1262683616">
    <w:abstractNumId w:val="36"/>
  </w:num>
  <w:num w:numId="22" w16cid:durableId="513807337">
    <w:abstractNumId w:val="31"/>
  </w:num>
  <w:num w:numId="23" w16cid:durableId="973674732">
    <w:abstractNumId w:val="74"/>
  </w:num>
  <w:num w:numId="24" w16cid:durableId="230120536">
    <w:abstractNumId w:val="16"/>
  </w:num>
  <w:num w:numId="25" w16cid:durableId="1572499651">
    <w:abstractNumId w:val="23"/>
  </w:num>
  <w:num w:numId="26" w16cid:durableId="333578803">
    <w:abstractNumId w:val="25"/>
  </w:num>
  <w:num w:numId="27" w16cid:durableId="30618245">
    <w:abstractNumId w:val="45"/>
  </w:num>
  <w:num w:numId="28" w16cid:durableId="1657799921">
    <w:abstractNumId w:val="75"/>
  </w:num>
  <w:num w:numId="29" w16cid:durableId="1447850424">
    <w:abstractNumId w:val="43"/>
  </w:num>
  <w:num w:numId="30" w16cid:durableId="1628855972">
    <w:abstractNumId w:val="4"/>
  </w:num>
  <w:num w:numId="31" w16cid:durableId="1049495692">
    <w:abstractNumId w:val="76"/>
  </w:num>
  <w:num w:numId="32" w16cid:durableId="615018778">
    <w:abstractNumId w:val="27"/>
  </w:num>
  <w:num w:numId="33" w16cid:durableId="1884366231">
    <w:abstractNumId w:val="33"/>
  </w:num>
  <w:num w:numId="34" w16cid:durableId="1516724544">
    <w:abstractNumId w:val="32"/>
  </w:num>
  <w:num w:numId="35" w16cid:durableId="756366785">
    <w:abstractNumId w:val="54"/>
  </w:num>
  <w:num w:numId="36" w16cid:durableId="1118791225">
    <w:abstractNumId w:val="56"/>
  </w:num>
  <w:num w:numId="37" w16cid:durableId="110828183">
    <w:abstractNumId w:val="52"/>
  </w:num>
  <w:num w:numId="38" w16cid:durableId="707534051">
    <w:abstractNumId w:val="60"/>
  </w:num>
  <w:num w:numId="39" w16cid:durableId="321355110">
    <w:abstractNumId w:val="39"/>
  </w:num>
  <w:num w:numId="40" w16cid:durableId="1033194284">
    <w:abstractNumId w:val="11"/>
  </w:num>
  <w:num w:numId="41" w16cid:durableId="1731732040">
    <w:abstractNumId w:val="61"/>
  </w:num>
  <w:num w:numId="42" w16cid:durableId="1982923782">
    <w:abstractNumId w:val="71"/>
  </w:num>
  <w:num w:numId="43" w16cid:durableId="1921913695">
    <w:abstractNumId w:val="42"/>
  </w:num>
  <w:num w:numId="44" w16cid:durableId="487985330">
    <w:abstractNumId w:val="49"/>
  </w:num>
  <w:num w:numId="45" w16cid:durableId="1406030330">
    <w:abstractNumId w:val="12"/>
  </w:num>
  <w:num w:numId="46" w16cid:durableId="1256354244">
    <w:abstractNumId w:val="69"/>
  </w:num>
  <w:num w:numId="47" w16cid:durableId="308822416">
    <w:abstractNumId w:val="38"/>
  </w:num>
  <w:num w:numId="48" w16cid:durableId="994800036">
    <w:abstractNumId w:val="15"/>
  </w:num>
  <w:num w:numId="49" w16cid:durableId="1650399848">
    <w:abstractNumId w:val="66"/>
  </w:num>
  <w:num w:numId="50" w16cid:durableId="146744591">
    <w:abstractNumId w:val="10"/>
  </w:num>
  <w:num w:numId="51" w16cid:durableId="1140346952">
    <w:abstractNumId w:val="13"/>
  </w:num>
  <w:num w:numId="52" w16cid:durableId="1426999842">
    <w:abstractNumId w:val="55"/>
  </w:num>
  <w:num w:numId="53" w16cid:durableId="1315455576">
    <w:abstractNumId w:val="21"/>
  </w:num>
  <w:num w:numId="54" w16cid:durableId="1901673788">
    <w:abstractNumId w:val="46"/>
  </w:num>
  <w:num w:numId="55" w16cid:durableId="692389047">
    <w:abstractNumId w:val="53"/>
  </w:num>
  <w:num w:numId="56" w16cid:durableId="246886629">
    <w:abstractNumId w:val="50"/>
  </w:num>
  <w:num w:numId="57" w16cid:durableId="312295520">
    <w:abstractNumId w:val="72"/>
  </w:num>
  <w:num w:numId="58" w16cid:durableId="1673412127">
    <w:abstractNumId w:val="0"/>
  </w:num>
  <w:num w:numId="59" w16cid:durableId="886599385">
    <w:abstractNumId w:val="1"/>
  </w:num>
  <w:num w:numId="60" w16cid:durableId="2087797604">
    <w:abstractNumId w:val="2"/>
  </w:num>
  <w:num w:numId="61" w16cid:durableId="467237324">
    <w:abstractNumId w:val="73"/>
  </w:num>
  <w:num w:numId="62" w16cid:durableId="1749227717">
    <w:abstractNumId w:val="20"/>
  </w:num>
  <w:num w:numId="63" w16cid:durableId="1636252537">
    <w:abstractNumId w:val="34"/>
  </w:num>
  <w:num w:numId="64" w16cid:durableId="1264340890">
    <w:abstractNumId w:val="70"/>
  </w:num>
  <w:num w:numId="65" w16cid:durableId="1242445678">
    <w:abstractNumId w:val="24"/>
  </w:num>
  <w:num w:numId="66" w16cid:durableId="528881420">
    <w:abstractNumId w:val="22"/>
  </w:num>
  <w:num w:numId="67" w16cid:durableId="1060863863">
    <w:abstractNumId w:val="18"/>
  </w:num>
  <w:num w:numId="68" w16cid:durableId="1231846762">
    <w:abstractNumId w:val="7"/>
  </w:num>
  <w:num w:numId="69" w16cid:durableId="112671681">
    <w:abstractNumId w:val="29"/>
  </w:num>
  <w:num w:numId="70" w16cid:durableId="1811315744">
    <w:abstractNumId w:val="64"/>
  </w:num>
  <w:num w:numId="71" w16cid:durableId="1333991804">
    <w:abstractNumId w:val="58"/>
  </w:num>
  <w:num w:numId="72" w16cid:durableId="814637769">
    <w:abstractNumId w:val="9"/>
  </w:num>
  <w:num w:numId="73" w16cid:durableId="789473481">
    <w:abstractNumId w:val="6"/>
  </w:num>
  <w:num w:numId="74" w16cid:durableId="1752195698">
    <w:abstractNumId w:val="59"/>
  </w:num>
  <w:num w:numId="75" w16cid:durableId="786631036">
    <w:abstractNumId w:val="62"/>
  </w:num>
  <w:num w:numId="76" w16cid:durableId="161892393">
    <w:abstractNumId w:val="57"/>
  </w:num>
  <w:num w:numId="77" w16cid:durableId="1479036591">
    <w:abstractNumId w:val="51"/>
  </w:num>
  <w:num w:numId="78" w16cid:durableId="1607033668">
    <w:abstractNumId w:val="65"/>
  </w:num>
  <w:num w:numId="79" w16cid:durableId="67775981">
    <w:abstractNumId w:val="1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64"/>
    <w:rsid w:val="0000008E"/>
    <w:rsid w:val="00000DE1"/>
    <w:rsid w:val="00001A15"/>
    <w:rsid w:val="00001B99"/>
    <w:rsid w:val="00003DE6"/>
    <w:rsid w:val="00004EBD"/>
    <w:rsid w:val="00006D55"/>
    <w:rsid w:val="00006F80"/>
    <w:rsid w:val="00011E54"/>
    <w:rsid w:val="00012C69"/>
    <w:rsid w:val="0001490F"/>
    <w:rsid w:val="000150CC"/>
    <w:rsid w:val="00015161"/>
    <w:rsid w:val="0001522C"/>
    <w:rsid w:val="000159DF"/>
    <w:rsid w:val="0001668E"/>
    <w:rsid w:val="000173F9"/>
    <w:rsid w:val="00021A9D"/>
    <w:rsid w:val="000248F9"/>
    <w:rsid w:val="00024D89"/>
    <w:rsid w:val="000256BA"/>
    <w:rsid w:val="000257C5"/>
    <w:rsid w:val="00025E95"/>
    <w:rsid w:val="00026C34"/>
    <w:rsid w:val="00027A80"/>
    <w:rsid w:val="000314DF"/>
    <w:rsid w:val="00031D42"/>
    <w:rsid w:val="00034E82"/>
    <w:rsid w:val="000350DF"/>
    <w:rsid w:val="00037960"/>
    <w:rsid w:val="00037BD5"/>
    <w:rsid w:val="00037F4B"/>
    <w:rsid w:val="00040CFF"/>
    <w:rsid w:val="00040F42"/>
    <w:rsid w:val="0004137C"/>
    <w:rsid w:val="00041566"/>
    <w:rsid w:val="00041D70"/>
    <w:rsid w:val="00042095"/>
    <w:rsid w:val="0004309E"/>
    <w:rsid w:val="00045930"/>
    <w:rsid w:val="00047E7A"/>
    <w:rsid w:val="0005089E"/>
    <w:rsid w:val="00051403"/>
    <w:rsid w:val="000520A7"/>
    <w:rsid w:val="00052368"/>
    <w:rsid w:val="00052E9C"/>
    <w:rsid w:val="00053F8D"/>
    <w:rsid w:val="000542B0"/>
    <w:rsid w:val="0005431D"/>
    <w:rsid w:val="000551CF"/>
    <w:rsid w:val="00056589"/>
    <w:rsid w:val="000567B3"/>
    <w:rsid w:val="00060160"/>
    <w:rsid w:val="000603D5"/>
    <w:rsid w:val="0006048B"/>
    <w:rsid w:val="000619F8"/>
    <w:rsid w:val="00061E1C"/>
    <w:rsid w:val="000622FE"/>
    <w:rsid w:val="00066AF5"/>
    <w:rsid w:val="00067AB3"/>
    <w:rsid w:val="00072FAF"/>
    <w:rsid w:val="00073265"/>
    <w:rsid w:val="00074557"/>
    <w:rsid w:val="000763AB"/>
    <w:rsid w:val="000769BD"/>
    <w:rsid w:val="00076B88"/>
    <w:rsid w:val="00076FC3"/>
    <w:rsid w:val="00077319"/>
    <w:rsid w:val="00081473"/>
    <w:rsid w:val="00081D4D"/>
    <w:rsid w:val="00081DBC"/>
    <w:rsid w:val="000845B4"/>
    <w:rsid w:val="00084E3B"/>
    <w:rsid w:val="000852DC"/>
    <w:rsid w:val="00085518"/>
    <w:rsid w:val="00085C11"/>
    <w:rsid w:val="00086DB3"/>
    <w:rsid w:val="00087A6B"/>
    <w:rsid w:val="00091A9C"/>
    <w:rsid w:val="0009213C"/>
    <w:rsid w:val="00093338"/>
    <w:rsid w:val="00093870"/>
    <w:rsid w:val="00093CEF"/>
    <w:rsid w:val="00094F62"/>
    <w:rsid w:val="00095062"/>
    <w:rsid w:val="000958B1"/>
    <w:rsid w:val="00096872"/>
    <w:rsid w:val="00096BF8"/>
    <w:rsid w:val="00096CAB"/>
    <w:rsid w:val="00097AD7"/>
    <w:rsid w:val="000A0E6F"/>
    <w:rsid w:val="000A1169"/>
    <w:rsid w:val="000A1564"/>
    <w:rsid w:val="000A1652"/>
    <w:rsid w:val="000A1C33"/>
    <w:rsid w:val="000A21BE"/>
    <w:rsid w:val="000A21E9"/>
    <w:rsid w:val="000A30D0"/>
    <w:rsid w:val="000A30E4"/>
    <w:rsid w:val="000A3120"/>
    <w:rsid w:val="000A3389"/>
    <w:rsid w:val="000A518D"/>
    <w:rsid w:val="000A6487"/>
    <w:rsid w:val="000A658C"/>
    <w:rsid w:val="000A7147"/>
    <w:rsid w:val="000A74B4"/>
    <w:rsid w:val="000B0D61"/>
    <w:rsid w:val="000B0EE1"/>
    <w:rsid w:val="000B355B"/>
    <w:rsid w:val="000B4394"/>
    <w:rsid w:val="000B507C"/>
    <w:rsid w:val="000B7056"/>
    <w:rsid w:val="000C024B"/>
    <w:rsid w:val="000C1CBB"/>
    <w:rsid w:val="000C1E9C"/>
    <w:rsid w:val="000C33FE"/>
    <w:rsid w:val="000C4409"/>
    <w:rsid w:val="000C4BCF"/>
    <w:rsid w:val="000C5A54"/>
    <w:rsid w:val="000C652A"/>
    <w:rsid w:val="000C66BA"/>
    <w:rsid w:val="000C6777"/>
    <w:rsid w:val="000C67AD"/>
    <w:rsid w:val="000C73FF"/>
    <w:rsid w:val="000D00AA"/>
    <w:rsid w:val="000D08A9"/>
    <w:rsid w:val="000D13B3"/>
    <w:rsid w:val="000D2507"/>
    <w:rsid w:val="000D373D"/>
    <w:rsid w:val="000D3DB0"/>
    <w:rsid w:val="000D4BEC"/>
    <w:rsid w:val="000D56AD"/>
    <w:rsid w:val="000D5E75"/>
    <w:rsid w:val="000D6188"/>
    <w:rsid w:val="000D6BCE"/>
    <w:rsid w:val="000D78C3"/>
    <w:rsid w:val="000E21EC"/>
    <w:rsid w:val="000E4977"/>
    <w:rsid w:val="000E693E"/>
    <w:rsid w:val="000E71B3"/>
    <w:rsid w:val="000F0039"/>
    <w:rsid w:val="000F09D5"/>
    <w:rsid w:val="000F1A12"/>
    <w:rsid w:val="000F1F39"/>
    <w:rsid w:val="000F23EF"/>
    <w:rsid w:val="000F2DC8"/>
    <w:rsid w:val="000F37F9"/>
    <w:rsid w:val="000F42F2"/>
    <w:rsid w:val="000F4D45"/>
    <w:rsid w:val="000F7E59"/>
    <w:rsid w:val="001011E1"/>
    <w:rsid w:val="00101A61"/>
    <w:rsid w:val="00101B4E"/>
    <w:rsid w:val="00101FBA"/>
    <w:rsid w:val="00102920"/>
    <w:rsid w:val="00104A86"/>
    <w:rsid w:val="00105160"/>
    <w:rsid w:val="0010529E"/>
    <w:rsid w:val="00105695"/>
    <w:rsid w:val="001058DC"/>
    <w:rsid w:val="0010618A"/>
    <w:rsid w:val="0010663B"/>
    <w:rsid w:val="001069A3"/>
    <w:rsid w:val="001075D9"/>
    <w:rsid w:val="00107BA5"/>
    <w:rsid w:val="00107DC1"/>
    <w:rsid w:val="001100B9"/>
    <w:rsid w:val="0011058B"/>
    <w:rsid w:val="00114886"/>
    <w:rsid w:val="00115195"/>
    <w:rsid w:val="00116432"/>
    <w:rsid w:val="00117242"/>
    <w:rsid w:val="00117CFD"/>
    <w:rsid w:val="00120236"/>
    <w:rsid w:val="00120DC2"/>
    <w:rsid w:val="0012171A"/>
    <w:rsid w:val="001223CD"/>
    <w:rsid w:val="001229DA"/>
    <w:rsid w:val="00122BA8"/>
    <w:rsid w:val="00124578"/>
    <w:rsid w:val="00124793"/>
    <w:rsid w:val="00124945"/>
    <w:rsid w:val="00127F1F"/>
    <w:rsid w:val="00131F8A"/>
    <w:rsid w:val="00132604"/>
    <w:rsid w:val="00132706"/>
    <w:rsid w:val="00132B22"/>
    <w:rsid w:val="00133E9B"/>
    <w:rsid w:val="001351BC"/>
    <w:rsid w:val="00135A38"/>
    <w:rsid w:val="00140E7B"/>
    <w:rsid w:val="00140E88"/>
    <w:rsid w:val="00141366"/>
    <w:rsid w:val="00142604"/>
    <w:rsid w:val="00142E47"/>
    <w:rsid w:val="00142F3A"/>
    <w:rsid w:val="001434BB"/>
    <w:rsid w:val="00143739"/>
    <w:rsid w:val="00143800"/>
    <w:rsid w:val="001444B3"/>
    <w:rsid w:val="00144E81"/>
    <w:rsid w:val="00145308"/>
    <w:rsid w:val="001465C5"/>
    <w:rsid w:val="00151815"/>
    <w:rsid w:val="001535EA"/>
    <w:rsid w:val="001538F4"/>
    <w:rsid w:val="00153C2B"/>
    <w:rsid w:val="00156212"/>
    <w:rsid w:val="00157641"/>
    <w:rsid w:val="00157F18"/>
    <w:rsid w:val="00163551"/>
    <w:rsid w:val="00163E33"/>
    <w:rsid w:val="00163F45"/>
    <w:rsid w:val="001646A0"/>
    <w:rsid w:val="00165D16"/>
    <w:rsid w:val="001665DC"/>
    <w:rsid w:val="00170918"/>
    <w:rsid w:val="00170FC4"/>
    <w:rsid w:val="001715BE"/>
    <w:rsid w:val="001754AE"/>
    <w:rsid w:val="00176A31"/>
    <w:rsid w:val="00176D16"/>
    <w:rsid w:val="001770E6"/>
    <w:rsid w:val="00177179"/>
    <w:rsid w:val="00180130"/>
    <w:rsid w:val="00184B61"/>
    <w:rsid w:val="00187027"/>
    <w:rsid w:val="001879B3"/>
    <w:rsid w:val="00187E6A"/>
    <w:rsid w:val="001904E0"/>
    <w:rsid w:val="00191105"/>
    <w:rsid w:val="0019129E"/>
    <w:rsid w:val="001917CA"/>
    <w:rsid w:val="0019250B"/>
    <w:rsid w:val="00192D62"/>
    <w:rsid w:val="001930AD"/>
    <w:rsid w:val="0019404E"/>
    <w:rsid w:val="00194E2C"/>
    <w:rsid w:val="001958FF"/>
    <w:rsid w:val="00196427"/>
    <w:rsid w:val="00196A6C"/>
    <w:rsid w:val="001978D9"/>
    <w:rsid w:val="001A101E"/>
    <w:rsid w:val="001A1103"/>
    <w:rsid w:val="001A16BB"/>
    <w:rsid w:val="001A262D"/>
    <w:rsid w:val="001A2678"/>
    <w:rsid w:val="001A2AB2"/>
    <w:rsid w:val="001A2DCD"/>
    <w:rsid w:val="001A3769"/>
    <w:rsid w:val="001A410C"/>
    <w:rsid w:val="001A4348"/>
    <w:rsid w:val="001B04A3"/>
    <w:rsid w:val="001B0549"/>
    <w:rsid w:val="001B0C2B"/>
    <w:rsid w:val="001B1FA4"/>
    <w:rsid w:val="001B3805"/>
    <w:rsid w:val="001B48BA"/>
    <w:rsid w:val="001B5639"/>
    <w:rsid w:val="001B56F6"/>
    <w:rsid w:val="001B79DE"/>
    <w:rsid w:val="001B7E23"/>
    <w:rsid w:val="001C13FB"/>
    <w:rsid w:val="001C1A56"/>
    <w:rsid w:val="001C1DEF"/>
    <w:rsid w:val="001C4910"/>
    <w:rsid w:val="001C5C24"/>
    <w:rsid w:val="001C5EDC"/>
    <w:rsid w:val="001C791D"/>
    <w:rsid w:val="001C7E35"/>
    <w:rsid w:val="001D1CD8"/>
    <w:rsid w:val="001D1E59"/>
    <w:rsid w:val="001D2977"/>
    <w:rsid w:val="001D3236"/>
    <w:rsid w:val="001D3B11"/>
    <w:rsid w:val="001D46D4"/>
    <w:rsid w:val="001D5426"/>
    <w:rsid w:val="001D7279"/>
    <w:rsid w:val="001E1684"/>
    <w:rsid w:val="001E1B74"/>
    <w:rsid w:val="001E1B90"/>
    <w:rsid w:val="001E2DB1"/>
    <w:rsid w:val="001E3E2B"/>
    <w:rsid w:val="001E49E9"/>
    <w:rsid w:val="001E51E9"/>
    <w:rsid w:val="001E5404"/>
    <w:rsid w:val="001E5502"/>
    <w:rsid w:val="001E5B88"/>
    <w:rsid w:val="001E6158"/>
    <w:rsid w:val="001E69B1"/>
    <w:rsid w:val="001F23D0"/>
    <w:rsid w:val="001F23EE"/>
    <w:rsid w:val="001F2441"/>
    <w:rsid w:val="001F2869"/>
    <w:rsid w:val="001F3B4A"/>
    <w:rsid w:val="001F4412"/>
    <w:rsid w:val="001F4995"/>
    <w:rsid w:val="001F5650"/>
    <w:rsid w:val="001F6589"/>
    <w:rsid w:val="001F7C57"/>
    <w:rsid w:val="002001C6"/>
    <w:rsid w:val="00200861"/>
    <w:rsid w:val="002008AB"/>
    <w:rsid w:val="0020134B"/>
    <w:rsid w:val="0020151F"/>
    <w:rsid w:val="00201DD1"/>
    <w:rsid w:val="0020208F"/>
    <w:rsid w:val="002022FE"/>
    <w:rsid w:val="00202DC1"/>
    <w:rsid w:val="00203627"/>
    <w:rsid w:val="00203C62"/>
    <w:rsid w:val="00204AA3"/>
    <w:rsid w:val="00206C74"/>
    <w:rsid w:val="002110EB"/>
    <w:rsid w:val="00211589"/>
    <w:rsid w:val="0021184E"/>
    <w:rsid w:val="00211E0C"/>
    <w:rsid w:val="002126C3"/>
    <w:rsid w:val="00212761"/>
    <w:rsid w:val="0021357F"/>
    <w:rsid w:val="00214A77"/>
    <w:rsid w:val="00215C78"/>
    <w:rsid w:val="002163A3"/>
    <w:rsid w:val="00216559"/>
    <w:rsid w:val="00220DD4"/>
    <w:rsid w:val="00221862"/>
    <w:rsid w:val="002218C0"/>
    <w:rsid w:val="00221C23"/>
    <w:rsid w:val="00223726"/>
    <w:rsid w:val="0022374A"/>
    <w:rsid w:val="00225133"/>
    <w:rsid w:val="002270F5"/>
    <w:rsid w:val="002272D2"/>
    <w:rsid w:val="0022731E"/>
    <w:rsid w:val="00227D94"/>
    <w:rsid w:val="00233075"/>
    <w:rsid w:val="002360A7"/>
    <w:rsid w:val="00236752"/>
    <w:rsid w:val="00236C69"/>
    <w:rsid w:val="00237610"/>
    <w:rsid w:val="00242B9E"/>
    <w:rsid w:val="00243A5A"/>
    <w:rsid w:val="002441BE"/>
    <w:rsid w:val="00244E73"/>
    <w:rsid w:val="0024540F"/>
    <w:rsid w:val="00246287"/>
    <w:rsid w:val="002472D0"/>
    <w:rsid w:val="00247951"/>
    <w:rsid w:val="00250228"/>
    <w:rsid w:val="00252007"/>
    <w:rsid w:val="00252871"/>
    <w:rsid w:val="0025287E"/>
    <w:rsid w:val="00252A37"/>
    <w:rsid w:val="002532DE"/>
    <w:rsid w:val="002535B9"/>
    <w:rsid w:val="00253DAB"/>
    <w:rsid w:val="00254412"/>
    <w:rsid w:val="002552DE"/>
    <w:rsid w:val="00256512"/>
    <w:rsid w:val="00256754"/>
    <w:rsid w:val="00256AF5"/>
    <w:rsid w:val="00257C68"/>
    <w:rsid w:val="00257DDC"/>
    <w:rsid w:val="0026080A"/>
    <w:rsid w:val="00260820"/>
    <w:rsid w:val="00261628"/>
    <w:rsid w:val="0026233A"/>
    <w:rsid w:val="00262344"/>
    <w:rsid w:val="00262E2A"/>
    <w:rsid w:val="0026331D"/>
    <w:rsid w:val="002643D1"/>
    <w:rsid w:val="002647B9"/>
    <w:rsid w:val="00265036"/>
    <w:rsid w:val="00265499"/>
    <w:rsid w:val="002673F6"/>
    <w:rsid w:val="002676A5"/>
    <w:rsid w:val="00267702"/>
    <w:rsid w:val="00267749"/>
    <w:rsid w:val="00267D60"/>
    <w:rsid w:val="002706B4"/>
    <w:rsid w:val="00270C89"/>
    <w:rsid w:val="00271DFD"/>
    <w:rsid w:val="0027206A"/>
    <w:rsid w:val="00273431"/>
    <w:rsid w:val="00274D32"/>
    <w:rsid w:val="00274FD3"/>
    <w:rsid w:val="0027519D"/>
    <w:rsid w:val="00275335"/>
    <w:rsid w:val="00275667"/>
    <w:rsid w:val="00276696"/>
    <w:rsid w:val="002821C2"/>
    <w:rsid w:val="0028236E"/>
    <w:rsid w:val="00282886"/>
    <w:rsid w:val="00283448"/>
    <w:rsid w:val="00284756"/>
    <w:rsid w:val="00284CB4"/>
    <w:rsid w:val="002850D8"/>
    <w:rsid w:val="00285110"/>
    <w:rsid w:val="002855CA"/>
    <w:rsid w:val="00285B00"/>
    <w:rsid w:val="00286592"/>
    <w:rsid w:val="002876B5"/>
    <w:rsid w:val="00291DF0"/>
    <w:rsid w:val="00291EC0"/>
    <w:rsid w:val="002923B5"/>
    <w:rsid w:val="00292D37"/>
    <w:rsid w:val="00293C26"/>
    <w:rsid w:val="00293DB3"/>
    <w:rsid w:val="00294449"/>
    <w:rsid w:val="00294A7F"/>
    <w:rsid w:val="00295691"/>
    <w:rsid w:val="002962EE"/>
    <w:rsid w:val="00297D29"/>
    <w:rsid w:val="002A085B"/>
    <w:rsid w:val="002A145E"/>
    <w:rsid w:val="002A3043"/>
    <w:rsid w:val="002A343A"/>
    <w:rsid w:val="002A46C7"/>
    <w:rsid w:val="002A6C6C"/>
    <w:rsid w:val="002B1529"/>
    <w:rsid w:val="002B2F7A"/>
    <w:rsid w:val="002B3354"/>
    <w:rsid w:val="002B4295"/>
    <w:rsid w:val="002B5729"/>
    <w:rsid w:val="002B5A9B"/>
    <w:rsid w:val="002B5E9B"/>
    <w:rsid w:val="002B6D37"/>
    <w:rsid w:val="002B6F0D"/>
    <w:rsid w:val="002B7642"/>
    <w:rsid w:val="002C0640"/>
    <w:rsid w:val="002C1446"/>
    <w:rsid w:val="002C1A85"/>
    <w:rsid w:val="002C1DDE"/>
    <w:rsid w:val="002C2CB9"/>
    <w:rsid w:val="002C38F8"/>
    <w:rsid w:val="002C4949"/>
    <w:rsid w:val="002C6758"/>
    <w:rsid w:val="002C6B35"/>
    <w:rsid w:val="002C6CF1"/>
    <w:rsid w:val="002C7BE2"/>
    <w:rsid w:val="002D034D"/>
    <w:rsid w:val="002D2F6A"/>
    <w:rsid w:val="002D34AE"/>
    <w:rsid w:val="002D3CD0"/>
    <w:rsid w:val="002D44C3"/>
    <w:rsid w:val="002D4DE4"/>
    <w:rsid w:val="002D55B1"/>
    <w:rsid w:val="002D5B62"/>
    <w:rsid w:val="002D5F05"/>
    <w:rsid w:val="002D661F"/>
    <w:rsid w:val="002D6631"/>
    <w:rsid w:val="002D718F"/>
    <w:rsid w:val="002D7530"/>
    <w:rsid w:val="002D75AC"/>
    <w:rsid w:val="002D7E69"/>
    <w:rsid w:val="002E1301"/>
    <w:rsid w:val="002E1A6E"/>
    <w:rsid w:val="002E1AB8"/>
    <w:rsid w:val="002E355D"/>
    <w:rsid w:val="002E3758"/>
    <w:rsid w:val="002E4BAC"/>
    <w:rsid w:val="002E5247"/>
    <w:rsid w:val="002E5DD6"/>
    <w:rsid w:val="002E6FE2"/>
    <w:rsid w:val="002E79CA"/>
    <w:rsid w:val="002F1055"/>
    <w:rsid w:val="002F1206"/>
    <w:rsid w:val="002F236B"/>
    <w:rsid w:val="002F669A"/>
    <w:rsid w:val="002F698B"/>
    <w:rsid w:val="002F6E34"/>
    <w:rsid w:val="002F6F18"/>
    <w:rsid w:val="002F7F3E"/>
    <w:rsid w:val="00300143"/>
    <w:rsid w:val="003002EE"/>
    <w:rsid w:val="003007C3"/>
    <w:rsid w:val="0030146B"/>
    <w:rsid w:val="003052DE"/>
    <w:rsid w:val="00306131"/>
    <w:rsid w:val="00306FAA"/>
    <w:rsid w:val="003072E7"/>
    <w:rsid w:val="003104E8"/>
    <w:rsid w:val="0031093E"/>
    <w:rsid w:val="00311261"/>
    <w:rsid w:val="00311798"/>
    <w:rsid w:val="003117F4"/>
    <w:rsid w:val="00312267"/>
    <w:rsid w:val="00312366"/>
    <w:rsid w:val="00312CF3"/>
    <w:rsid w:val="0031424F"/>
    <w:rsid w:val="00314807"/>
    <w:rsid w:val="00314E68"/>
    <w:rsid w:val="003155F1"/>
    <w:rsid w:val="00315A88"/>
    <w:rsid w:val="003160DB"/>
    <w:rsid w:val="00316224"/>
    <w:rsid w:val="00316CF1"/>
    <w:rsid w:val="003177B9"/>
    <w:rsid w:val="00320077"/>
    <w:rsid w:val="00320A0E"/>
    <w:rsid w:val="003215E7"/>
    <w:rsid w:val="00321813"/>
    <w:rsid w:val="003248A0"/>
    <w:rsid w:val="00324958"/>
    <w:rsid w:val="00324C0B"/>
    <w:rsid w:val="00325D8E"/>
    <w:rsid w:val="00326821"/>
    <w:rsid w:val="003268CD"/>
    <w:rsid w:val="00326D90"/>
    <w:rsid w:val="00327976"/>
    <w:rsid w:val="00330D1F"/>
    <w:rsid w:val="00332AB9"/>
    <w:rsid w:val="00333AB1"/>
    <w:rsid w:val="00333B8E"/>
    <w:rsid w:val="003358AB"/>
    <w:rsid w:val="0033650B"/>
    <w:rsid w:val="003374BB"/>
    <w:rsid w:val="00340273"/>
    <w:rsid w:val="00340C03"/>
    <w:rsid w:val="00341289"/>
    <w:rsid w:val="00341BA3"/>
    <w:rsid w:val="003422FE"/>
    <w:rsid w:val="003433B1"/>
    <w:rsid w:val="0034500E"/>
    <w:rsid w:val="003450F7"/>
    <w:rsid w:val="00346E53"/>
    <w:rsid w:val="003512CC"/>
    <w:rsid w:val="00354036"/>
    <w:rsid w:val="00354E21"/>
    <w:rsid w:val="00355AA6"/>
    <w:rsid w:val="00355C14"/>
    <w:rsid w:val="00355E00"/>
    <w:rsid w:val="003567F2"/>
    <w:rsid w:val="00356AC7"/>
    <w:rsid w:val="00356D16"/>
    <w:rsid w:val="0035751C"/>
    <w:rsid w:val="00360DCD"/>
    <w:rsid w:val="00361EA3"/>
    <w:rsid w:val="00363742"/>
    <w:rsid w:val="003642D3"/>
    <w:rsid w:val="00364870"/>
    <w:rsid w:val="00364947"/>
    <w:rsid w:val="00364D0E"/>
    <w:rsid w:val="00365090"/>
    <w:rsid w:val="00365B3E"/>
    <w:rsid w:val="003669D9"/>
    <w:rsid w:val="0037014A"/>
    <w:rsid w:val="00370162"/>
    <w:rsid w:val="00370E83"/>
    <w:rsid w:val="00371A26"/>
    <w:rsid w:val="00371F57"/>
    <w:rsid w:val="00372484"/>
    <w:rsid w:val="003733C9"/>
    <w:rsid w:val="00374616"/>
    <w:rsid w:val="0037498E"/>
    <w:rsid w:val="00374DAB"/>
    <w:rsid w:val="00376CB0"/>
    <w:rsid w:val="003776F4"/>
    <w:rsid w:val="00382036"/>
    <w:rsid w:val="0038328C"/>
    <w:rsid w:val="0038509F"/>
    <w:rsid w:val="00386A97"/>
    <w:rsid w:val="00386C82"/>
    <w:rsid w:val="00386CB7"/>
    <w:rsid w:val="00387847"/>
    <w:rsid w:val="00387E28"/>
    <w:rsid w:val="00387F4B"/>
    <w:rsid w:val="00391302"/>
    <w:rsid w:val="003919E4"/>
    <w:rsid w:val="0039245B"/>
    <w:rsid w:val="00394B3E"/>
    <w:rsid w:val="00395727"/>
    <w:rsid w:val="00396640"/>
    <w:rsid w:val="00396C18"/>
    <w:rsid w:val="003971CE"/>
    <w:rsid w:val="003971FA"/>
    <w:rsid w:val="003A0579"/>
    <w:rsid w:val="003A0D05"/>
    <w:rsid w:val="003A0FF1"/>
    <w:rsid w:val="003A1069"/>
    <w:rsid w:val="003A184F"/>
    <w:rsid w:val="003A2D15"/>
    <w:rsid w:val="003A2D46"/>
    <w:rsid w:val="003A35DE"/>
    <w:rsid w:val="003A39D6"/>
    <w:rsid w:val="003A5B83"/>
    <w:rsid w:val="003A5D59"/>
    <w:rsid w:val="003A64B3"/>
    <w:rsid w:val="003A6D67"/>
    <w:rsid w:val="003A7E7A"/>
    <w:rsid w:val="003B02CE"/>
    <w:rsid w:val="003B045B"/>
    <w:rsid w:val="003B118E"/>
    <w:rsid w:val="003B1A77"/>
    <w:rsid w:val="003B247F"/>
    <w:rsid w:val="003B3121"/>
    <w:rsid w:val="003B3CFE"/>
    <w:rsid w:val="003B5AE2"/>
    <w:rsid w:val="003B66EB"/>
    <w:rsid w:val="003B7B3A"/>
    <w:rsid w:val="003C0ED7"/>
    <w:rsid w:val="003C1586"/>
    <w:rsid w:val="003C32D3"/>
    <w:rsid w:val="003C48CD"/>
    <w:rsid w:val="003C610B"/>
    <w:rsid w:val="003C6572"/>
    <w:rsid w:val="003C7288"/>
    <w:rsid w:val="003C7A14"/>
    <w:rsid w:val="003D00A5"/>
    <w:rsid w:val="003D120D"/>
    <w:rsid w:val="003D22AE"/>
    <w:rsid w:val="003D2EB5"/>
    <w:rsid w:val="003D3ABD"/>
    <w:rsid w:val="003D3D46"/>
    <w:rsid w:val="003D3D50"/>
    <w:rsid w:val="003D58C6"/>
    <w:rsid w:val="003D58D2"/>
    <w:rsid w:val="003E161E"/>
    <w:rsid w:val="003E16FA"/>
    <w:rsid w:val="003E1989"/>
    <w:rsid w:val="003E19EE"/>
    <w:rsid w:val="003E229D"/>
    <w:rsid w:val="003E292F"/>
    <w:rsid w:val="003E2BFF"/>
    <w:rsid w:val="003E3CE1"/>
    <w:rsid w:val="003E5C5F"/>
    <w:rsid w:val="003E5DBF"/>
    <w:rsid w:val="003E605C"/>
    <w:rsid w:val="003E62F6"/>
    <w:rsid w:val="003E6975"/>
    <w:rsid w:val="003E7C3F"/>
    <w:rsid w:val="003F0189"/>
    <w:rsid w:val="003F03C0"/>
    <w:rsid w:val="003F0F9D"/>
    <w:rsid w:val="003F1278"/>
    <w:rsid w:val="003F2026"/>
    <w:rsid w:val="003F5E3A"/>
    <w:rsid w:val="003F5FDE"/>
    <w:rsid w:val="003F736C"/>
    <w:rsid w:val="003F7D69"/>
    <w:rsid w:val="003F7E11"/>
    <w:rsid w:val="0040028E"/>
    <w:rsid w:val="0040147E"/>
    <w:rsid w:val="004018A7"/>
    <w:rsid w:val="00401F78"/>
    <w:rsid w:val="00403254"/>
    <w:rsid w:val="0040395F"/>
    <w:rsid w:val="00404B2C"/>
    <w:rsid w:val="00406711"/>
    <w:rsid w:val="00406797"/>
    <w:rsid w:val="00406998"/>
    <w:rsid w:val="00407E9D"/>
    <w:rsid w:val="00411695"/>
    <w:rsid w:val="00411720"/>
    <w:rsid w:val="004136B5"/>
    <w:rsid w:val="00413AAB"/>
    <w:rsid w:val="00414B15"/>
    <w:rsid w:val="0041677A"/>
    <w:rsid w:val="004167CF"/>
    <w:rsid w:val="00421621"/>
    <w:rsid w:val="0042231B"/>
    <w:rsid w:val="00422C4F"/>
    <w:rsid w:val="00422CDB"/>
    <w:rsid w:val="00422DE3"/>
    <w:rsid w:val="0042310D"/>
    <w:rsid w:val="00423249"/>
    <w:rsid w:val="004258A1"/>
    <w:rsid w:val="004277D2"/>
    <w:rsid w:val="004304B2"/>
    <w:rsid w:val="00431CB8"/>
    <w:rsid w:val="00432600"/>
    <w:rsid w:val="004341B7"/>
    <w:rsid w:val="00435147"/>
    <w:rsid w:val="00435954"/>
    <w:rsid w:val="00435AD3"/>
    <w:rsid w:val="00435C9F"/>
    <w:rsid w:val="00436FB8"/>
    <w:rsid w:val="0044001A"/>
    <w:rsid w:val="00441965"/>
    <w:rsid w:val="00441CE3"/>
    <w:rsid w:val="00441D60"/>
    <w:rsid w:val="004425E7"/>
    <w:rsid w:val="004435F1"/>
    <w:rsid w:val="00444162"/>
    <w:rsid w:val="004447E4"/>
    <w:rsid w:val="0044564F"/>
    <w:rsid w:val="00445EBA"/>
    <w:rsid w:val="0044613E"/>
    <w:rsid w:val="004464E6"/>
    <w:rsid w:val="004466B6"/>
    <w:rsid w:val="00446894"/>
    <w:rsid w:val="00446B56"/>
    <w:rsid w:val="00446E51"/>
    <w:rsid w:val="0044705B"/>
    <w:rsid w:val="0044720D"/>
    <w:rsid w:val="00447433"/>
    <w:rsid w:val="0044777D"/>
    <w:rsid w:val="00450643"/>
    <w:rsid w:val="004509E0"/>
    <w:rsid w:val="00450AE7"/>
    <w:rsid w:val="00450B67"/>
    <w:rsid w:val="0045138A"/>
    <w:rsid w:val="004525F0"/>
    <w:rsid w:val="0045320F"/>
    <w:rsid w:val="00455E04"/>
    <w:rsid w:val="00455F8B"/>
    <w:rsid w:val="004572AD"/>
    <w:rsid w:val="00457599"/>
    <w:rsid w:val="00457E44"/>
    <w:rsid w:val="004617E2"/>
    <w:rsid w:val="0046317D"/>
    <w:rsid w:val="0046325F"/>
    <w:rsid w:val="004643AC"/>
    <w:rsid w:val="00464B3E"/>
    <w:rsid w:val="00465A93"/>
    <w:rsid w:val="004660ED"/>
    <w:rsid w:val="00466E3D"/>
    <w:rsid w:val="00470E59"/>
    <w:rsid w:val="00471442"/>
    <w:rsid w:val="00471B69"/>
    <w:rsid w:val="0047375D"/>
    <w:rsid w:val="0047535F"/>
    <w:rsid w:val="00475422"/>
    <w:rsid w:val="00475ACE"/>
    <w:rsid w:val="00475F7E"/>
    <w:rsid w:val="00476E08"/>
    <w:rsid w:val="00476E22"/>
    <w:rsid w:val="0048014D"/>
    <w:rsid w:val="00480DAF"/>
    <w:rsid w:val="00480EED"/>
    <w:rsid w:val="0048188B"/>
    <w:rsid w:val="0048270D"/>
    <w:rsid w:val="00484217"/>
    <w:rsid w:val="004844A2"/>
    <w:rsid w:val="00490078"/>
    <w:rsid w:val="004908CB"/>
    <w:rsid w:val="00491411"/>
    <w:rsid w:val="004917CA"/>
    <w:rsid w:val="004920E8"/>
    <w:rsid w:val="004928A3"/>
    <w:rsid w:val="004934A8"/>
    <w:rsid w:val="00494FA2"/>
    <w:rsid w:val="0049567F"/>
    <w:rsid w:val="00496175"/>
    <w:rsid w:val="004961E5"/>
    <w:rsid w:val="00497548"/>
    <w:rsid w:val="00497791"/>
    <w:rsid w:val="004A07AE"/>
    <w:rsid w:val="004A0BEC"/>
    <w:rsid w:val="004A194B"/>
    <w:rsid w:val="004A3285"/>
    <w:rsid w:val="004A3CB4"/>
    <w:rsid w:val="004A42C8"/>
    <w:rsid w:val="004A4643"/>
    <w:rsid w:val="004A6846"/>
    <w:rsid w:val="004A7854"/>
    <w:rsid w:val="004B1434"/>
    <w:rsid w:val="004B2935"/>
    <w:rsid w:val="004B2DEE"/>
    <w:rsid w:val="004B37DC"/>
    <w:rsid w:val="004B3A91"/>
    <w:rsid w:val="004B3DB0"/>
    <w:rsid w:val="004B41ED"/>
    <w:rsid w:val="004B4E79"/>
    <w:rsid w:val="004B4F16"/>
    <w:rsid w:val="004B50F5"/>
    <w:rsid w:val="004B5670"/>
    <w:rsid w:val="004B718F"/>
    <w:rsid w:val="004B71E9"/>
    <w:rsid w:val="004B7BCE"/>
    <w:rsid w:val="004C01BF"/>
    <w:rsid w:val="004C03A5"/>
    <w:rsid w:val="004C1B3F"/>
    <w:rsid w:val="004C1C10"/>
    <w:rsid w:val="004C2058"/>
    <w:rsid w:val="004C237B"/>
    <w:rsid w:val="004C276F"/>
    <w:rsid w:val="004C3EB0"/>
    <w:rsid w:val="004C4915"/>
    <w:rsid w:val="004C53C8"/>
    <w:rsid w:val="004C56A6"/>
    <w:rsid w:val="004C5BE1"/>
    <w:rsid w:val="004C6572"/>
    <w:rsid w:val="004C7CA7"/>
    <w:rsid w:val="004C7D61"/>
    <w:rsid w:val="004D0453"/>
    <w:rsid w:val="004D0B5A"/>
    <w:rsid w:val="004D0BF0"/>
    <w:rsid w:val="004D1F62"/>
    <w:rsid w:val="004D24DA"/>
    <w:rsid w:val="004D3593"/>
    <w:rsid w:val="004D4A42"/>
    <w:rsid w:val="004D4DC6"/>
    <w:rsid w:val="004D6A98"/>
    <w:rsid w:val="004D7FED"/>
    <w:rsid w:val="004E01A2"/>
    <w:rsid w:val="004E1148"/>
    <w:rsid w:val="004E18DA"/>
    <w:rsid w:val="004E46D9"/>
    <w:rsid w:val="004E5548"/>
    <w:rsid w:val="004E61B3"/>
    <w:rsid w:val="004E64D9"/>
    <w:rsid w:val="004E6AA3"/>
    <w:rsid w:val="004E7B79"/>
    <w:rsid w:val="004F17AA"/>
    <w:rsid w:val="004F1E71"/>
    <w:rsid w:val="004F2F58"/>
    <w:rsid w:val="004F396E"/>
    <w:rsid w:val="004F4940"/>
    <w:rsid w:val="004F53F3"/>
    <w:rsid w:val="004F54A9"/>
    <w:rsid w:val="00500FB9"/>
    <w:rsid w:val="005015CC"/>
    <w:rsid w:val="0050197F"/>
    <w:rsid w:val="00501FDE"/>
    <w:rsid w:val="005028B5"/>
    <w:rsid w:val="005032A3"/>
    <w:rsid w:val="00505C0A"/>
    <w:rsid w:val="0050678F"/>
    <w:rsid w:val="00506AD8"/>
    <w:rsid w:val="00506B14"/>
    <w:rsid w:val="00506EE6"/>
    <w:rsid w:val="00507FBC"/>
    <w:rsid w:val="005107EB"/>
    <w:rsid w:val="00510AC6"/>
    <w:rsid w:val="00510D6B"/>
    <w:rsid w:val="00510E30"/>
    <w:rsid w:val="00512437"/>
    <w:rsid w:val="00513F49"/>
    <w:rsid w:val="0051441B"/>
    <w:rsid w:val="005161BB"/>
    <w:rsid w:val="005173EF"/>
    <w:rsid w:val="00520730"/>
    <w:rsid w:val="0052141A"/>
    <w:rsid w:val="00521F8E"/>
    <w:rsid w:val="005226AE"/>
    <w:rsid w:val="00522916"/>
    <w:rsid w:val="005239FF"/>
    <w:rsid w:val="00524828"/>
    <w:rsid w:val="00525755"/>
    <w:rsid w:val="005257A7"/>
    <w:rsid w:val="005270F4"/>
    <w:rsid w:val="00530459"/>
    <w:rsid w:val="00530FA2"/>
    <w:rsid w:val="00531C28"/>
    <w:rsid w:val="00532C18"/>
    <w:rsid w:val="00532C68"/>
    <w:rsid w:val="0053312C"/>
    <w:rsid w:val="005331A3"/>
    <w:rsid w:val="00534DB8"/>
    <w:rsid w:val="00534E18"/>
    <w:rsid w:val="00535401"/>
    <w:rsid w:val="0053591F"/>
    <w:rsid w:val="0053601E"/>
    <w:rsid w:val="005363AF"/>
    <w:rsid w:val="00536DE3"/>
    <w:rsid w:val="00540F1A"/>
    <w:rsid w:val="00541576"/>
    <w:rsid w:val="00541CD7"/>
    <w:rsid w:val="00542007"/>
    <w:rsid w:val="00542508"/>
    <w:rsid w:val="00542777"/>
    <w:rsid w:val="005432B2"/>
    <w:rsid w:val="005447AE"/>
    <w:rsid w:val="00545182"/>
    <w:rsid w:val="0054607C"/>
    <w:rsid w:val="00546094"/>
    <w:rsid w:val="00547C52"/>
    <w:rsid w:val="00547F96"/>
    <w:rsid w:val="00550A41"/>
    <w:rsid w:val="00552035"/>
    <w:rsid w:val="005527F3"/>
    <w:rsid w:val="00552C7C"/>
    <w:rsid w:val="0055368B"/>
    <w:rsid w:val="005572EC"/>
    <w:rsid w:val="00557798"/>
    <w:rsid w:val="00557C64"/>
    <w:rsid w:val="00560829"/>
    <w:rsid w:val="00560E26"/>
    <w:rsid w:val="00560E45"/>
    <w:rsid w:val="00562007"/>
    <w:rsid w:val="005621CE"/>
    <w:rsid w:val="005635F6"/>
    <w:rsid w:val="00563894"/>
    <w:rsid w:val="00564FD2"/>
    <w:rsid w:val="0056516D"/>
    <w:rsid w:val="00566776"/>
    <w:rsid w:val="005667A0"/>
    <w:rsid w:val="00567004"/>
    <w:rsid w:val="005675BA"/>
    <w:rsid w:val="0056799B"/>
    <w:rsid w:val="00567D6E"/>
    <w:rsid w:val="00571003"/>
    <w:rsid w:val="005711C9"/>
    <w:rsid w:val="00571B7F"/>
    <w:rsid w:val="00571DB5"/>
    <w:rsid w:val="00572390"/>
    <w:rsid w:val="005735C2"/>
    <w:rsid w:val="00573F5A"/>
    <w:rsid w:val="00573F69"/>
    <w:rsid w:val="00576CF9"/>
    <w:rsid w:val="00576FE2"/>
    <w:rsid w:val="00577733"/>
    <w:rsid w:val="00581991"/>
    <w:rsid w:val="00582500"/>
    <w:rsid w:val="005827CF"/>
    <w:rsid w:val="00582D90"/>
    <w:rsid w:val="005830E6"/>
    <w:rsid w:val="005837C0"/>
    <w:rsid w:val="005838A5"/>
    <w:rsid w:val="0058409A"/>
    <w:rsid w:val="00586803"/>
    <w:rsid w:val="00591FF1"/>
    <w:rsid w:val="00592212"/>
    <w:rsid w:val="0059252A"/>
    <w:rsid w:val="00592584"/>
    <w:rsid w:val="00592EEE"/>
    <w:rsid w:val="00593650"/>
    <w:rsid w:val="00594060"/>
    <w:rsid w:val="00595319"/>
    <w:rsid w:val="005957FE"/>
    <w:rsid w:val="00595F06"/>
    <w:rsid w:val="00596258"/>
    <w:rsid w:val="005966C5"/>
    <w:rsid w:val="00597139"/>
    <w:rsid w:val="00597D64"/>
    <w:rsid w:val="005A013E"/>
    <w:rsid w:val="005A021A"/>
    <w:rsid w:val="005A0CC6"/>
    <w:rsid w:val="005A0E78"/>
    <w:rsid w:val="005A146A"/>
    <w:rsid w:val="005A14DB"/>
    <w:rsid w:val="005A1CE7"/>
    <w:rsid w:val="005A2D08"/>
    <w:rsid w:val="005A378B"/>
    <w:rsid w:val="005A408C"/>
    <w:rsid w:val="005A413A"/>
    <w:rsid w:val="005A415C"/>
    <w:rsid w:val="005A46FD"/>
    <w:rsid w:val="005A6AF7"/>
    <w:rsid w:val="005A789C"/>
    <w:rsid w:val="005B04EB"/>
    <w:rsid w:val="005B11AC"/>
    <w:rsid w:val="005B307E"/>
    <w:rsid w:val="005B39E9"/>
    <w:rsid w:val="005B3CCB"/>
    <w:rsid w:val="005B4DCF"/>
    <w:rsid w:val="005B632F"/>
    <w:rsid w:val="005B79E8"/>
    <w:rsid w:val="005C06C1"/>
    <w:rsid w:val="005C0D84"/>
    <w:rsid w:val="005C1201"/>
    <w:rsid w:val="005C4607"/>
    <w:rsid w:val="005C5191"/>
    <w:rsid w:val="005C6217"/>
    <w:rsid w:val="005C6583"/>
    <w:rsid w:val="005D02CF"/>
    <w:rsid w:val="005D0BCC"/>
    <w:rsid w:val="005D0FDB"/>
    <w:rsid w:val="005D1296"/>
    <w:rsid w:val="005D1854"/>
    <w:rsid w:val="005D1B27"/>
    <w:rsid w:val="005D1ED1"/>
    <w:rsid w:val="005D4909"/>
    <w:rsid w:val="005D4F57"/>
    <w:rsid w:val="005D722C"/>
    <w:rsid w:val="005E0E64"/>
    <w:rsid w:val="005E1139"/>
    <w:rsid w:val="005E1943"/>
    <w:rsid w:val="005E3479"/>
    <w:rsid w:val="005E4D44"/>
    <w:rsid w:val="005E5803"/>
    <w:rsid w:val="005E5852"/>
    <w:rsid w:val="005E58D2"/>
    <w:rsid w:val="005E6166"/>
    <w:rsid w:val="005E65D3"/>
    <w:rsid w:val="005E6782"/>
    <w:rsid w:val="005E7408"/>
    <w:rsid w:val="005E7D48"/>
    <w:rsid w:val="005E7DD4"/>
    <w:rsid w:val="005F02B9"/>
    <w:rsid w:val="005F0300"/>
    <w:rsid w:val="005F1C8D"/>
    <w:rsid w:val="005F1C91"/>
    <w:rsid w:val="005F21C1"/>
    <w:rsid w:val="005F24A6"/>
    <w:rsid w:val="005F29D7"/>
    <w:rsid w:val="005F39E6"/>
    <w:rsid w:val="005F42EF"/>
    <w:rsid w:val="005F495B"/>
    <w:rsid w:val="005F73B5"/>
    <w:rsid w:val="00602DC8"/>
    <w:rsid w:val="006036D7"/>
    <w:rsid w:val="00606979"/>
    <w:rsid w:val="00607004"/>
    <w:rsid w:val="00607EDE"/>
    <w:rsid w:val="00610F15"/>
    <w:rsid w:val="00611DA2"/>
    <w:rsid w:val="00613516"/>
    <w:rsid w:val="00613744"/>
    <w:rsid w:val="00615A9A"/>
    <w:rsid w:val="00616C22"/>
    <w:rsid w:val="006179DE"/>
    <w:rsid w:val="00617C80"/>
    <w:rsid w:val="00620428"/>
    <w:rsid w:val="00620E44"/>
    <w:rsid w:val="00621155"/>
    <w:rsid w:val="00622A46"/>
    <w:rsid w:val="00622B12"/>
    <w:rsid w:val="0062337D"/>
    <w:rsid w:val="00625776"/>
    <w:rsid w:val="00625C85"/>
    <w:rsid w:val="00625E35"/>
    <w:rsid w:val="00625E48"/>
    <w:rsid w:val="00627280"/>
    <w:rsid w:val="00627FF3"/>
    <w:rsid w:val="00630C75"/>
    <w:rsid w:val="00631F3B"/>
    <w:rsid w:val="0063229E"/>
    <w:rsid w:val="006337EE"/>
    <w:rsid w:val="00633801"/>
    <w:rsid w:val="00633FA8"/>
    <w:rsid w:val="006340B8"/>
    <w:rsid w:val="006341AE"/>
    <w:rsid w:val="006344D0"/>
    <w:rsid w:val="00634D74"/>
    <w:rsid w:val="0063501C"/>
    <w:rsid w:val="00635AA2"/>
    <w:rsid w:val="00636082"/>
    <w:rsid w:val="00636C1D"/>
    <w:rsid w:val="006404A4"/>
    <w:rsid w:val="00641A7E"/>
    <w:rsid w:val="00641E23"/>
    <w:rsid w:val="006420C5"/>
    <w:rsid w:val="006426E5"/>
    <w:rsid w:val="0064462C"/>
    <w:rsid w:val="00644CA0"/>
    <w:rsid w:val="006459DB"/>
    <w:rsid w:val="00647558"/>
    <w:rsid w:val="00647782"/>
    <w:rsid w:val="006479F2"/>
    <w:rsid w:val="00647D4E"/>
    <w:rsid w:val="006517A8"/>
    <w:rsid w:val="006517AF"/>
    <w:rsid w:val="006525D8"/>
    <w:rsid w:val="00652C73"/>
    <w:rsid w:val="00652CF9"/>
    <w:rsid w:val="00652F60"/>
    <w:rsid w:val="006534B8"/>
    <w:rsid w:val="00653C09"/>
    <w:rsid w:val="00653DF1"/>
    <w:rsid w:val="0065477C"/>
    <w:rsid w:val="00654956"/>
    <w:rsid w:val="00655760"/>
    <w:rsid w:val="00655A3E"/>
    <w:rsid w:val="006565DE"/>
    <w:rsid w:val="00657290"/>
    <w:rsid w:val="00660EDF"/>
    <w:rsid w:val="00663341"/>
    <w:rsid w:val="00663806"/>
    <w:rsid w:val="00663E17"/>
    <w:rsid w:val="006648D3"/>
    <w:rsid w:val="00664BB6"/>
    <w:rsid w:val="00664DFB"/>
    <w:rsid w:val="0066764C"/>
    <w:rsid w:val="006678E4"/>
    <w:rsid w:val="00671807"/>
    <w:rsid w:val="00673AFD"/>
    <w:rsid w:val="00673BBF"/>
    <w:rsid w:val="00675AAA"/>
    <w:rsid w:val="00675E5B"/>
    <w:rsid w:val="0067617C"/>
    <w:rsid w:val="006767B0"/>
    <w:rsid w:val="0067744E"/>
    <w:rsid w:val="0067755B"/>
    <w:rsid w:val="0068041B"/>
    <w:rsid w:val="0068090D"/>
    <w:rsid w:val="00681FE3"/>
    <w:rsid w:val="00682166"/>
    <w:rsid w:val="00682698"/>
    <w:rsid w:val="00682CED"/>
    <w:rsid w:val="00683517"/>
    <w:rsid w:val="00684739"/>
    <w:rsid w:val="00685BA9"/>
    <w:rsid w:val="0068629F"/>
    <w:rsid w:val="006864E4"/>
    <w:rsid w:val="006909A8"/>
    <w:rsid w:val="00691834"/>
    <w:rsid w:val="006927DF"/>
    <w:rsid w:val="0069514A"/>
    <w:rsid w:val="00696016"/>
    <w:rsid w:val="006A1282"/>
    <w:rsid w:val="006A4509"/>
    <w:rsid w:val="006A4F96"/>
    <w:rsid w:val="006A6058"/>
    <w:rsid w:val="006B0915"/>
    <w:rsid w:val="006B0A8F"/>
    <w:rsid w:val="006B2790"/>
    <w:rsid w:val="006B2C2C"/>
    <w:rsid w:val="006B30FA"/>
    <w:rsid w:val="006B38B7"/>
    <w:rsid w:val="006B3C1B"/>
    <w:rsid w:val="006B3D26"/>
    <w:rsid w:val="006B4AA7"/>
    <w:rsid w:val="006B5697"/>
    <w:rsid w:val="006B609A"/>
    <w:rsid w:val="006C0251"/>
    <w:rsid w:val="006C084A"/>
    <w:rsid w:val="006C1AE7"/>
    <w:rsid w:val="006C1C5D"/>
    <w:rsid w:val="006C2271"/>
    <w:rsid w:val="006C28C0"/>
    <w:rsid w:val="006C2E56"/>
    <w:rsid w:val="006C3E10"/>
    <w:rsid w:val="006C4200"/>
    <w:rsid w:val="006C47C2"/>
    <w:rsid w:val="006C5531"/>
    <w:rsid w:val="006C5EBE"/>
    <w:rsid w:val="006C6784"/>
    <w:rsid w:val="006C7858"/>
    <w:rsid w:val="006C7A40"/>
    <w:rsid w:val="006C7F65"/>
    <w:rsid w:val="006D1869"/>
    <w:rsid w:val="006D1AAD"/>
    <w:rsid w:val="006D1C7D"/>
    <w:rsid w:val="006D2B82"/>
    <w:rsid w:val="006D2DD4"/>
    <w:rsid w:val="006D50FF"/>
    <w:rsid w:val="006D5106"/>
    <w:rsid w:val="006D55DA"/>
    <w:rsid w:val="006D5643"/>
    <w:rsid w:val="006D7CDB"/>
    <w:rsid w:val="006D7F80"/>
    <w:rsid w:val="006E0541"/>
    <w:rsid w:val="006E1508"/>
    <w:rsid w:val="006E2208"/>
    <w:rsid w:val="006E2BAD"/>
    <w:rsid w:val="006E30A5"/>
    <w:rsid w:val="006E39D7"/>
    <w:rsid w:val="006E5107"/>
    <w:rsid w:val="006E5DE7"/>
    <w:rsid w:val="006E5E5D"/>
    <w:rsid w:val="006E665A"/>
    <w:rsid w:val="006E6E15"/>
    <w:rsid w:val="006E75B8"/>
    <w:rsid w:val="006E79EB"/>
    <w:rsid w:val="006E7BB7"/>
    <w:rsid w:val="006E7BD3"/>
    <w:rsid w:val="006F00A6"/>
    <w:rsid w:val="006F100C"/>
    <w:rsid w:val="006F3226"/>
    <w:rsid w:val="006F54F1"/>
    <w:rsid w:val="006F761C"/>
    <w:rsid w:val="006F7B9F"/>
    <w:rsid w:val="007003BF"/>
    <w:rsid w:val="007003CD"/>
    <w:rsid w:val="00701271"/>
    <w:rsid w:val="007016F7"/>
    <w:rsid w:val="00701A19"/>
    <w:rsid w:val="00702357"/>
    <w:rsid w:val="00702840"/>
    <w:rsid w:val="00703A96"/>
    <w:rsid w:val="0070491D"/>
    <w:rsid w:val="00705214"/>
    <w:rsid w:val="00705270"/>
    <w:rsid w:val="00705723"/>
    <w:rsid w:val="00706963"/>
    <w:rsid w:val="00706C64"/>
    <w:rsid w:val="00707951"/>
    <w:rsid w:val="00710D19"/>
    <w:rsid w:val="00710D91"/>
    <w:rsid w:val="00712B98"/>
    <w:rsid w:val="00713ED3"/>
    <w:rsid w:val="00714DD8"/>
    <w:rsid w:val="00714E5C"/>
    <w:rsid w:val="00715BAA"/>
    <w:rsid w:val="007161F4"/>
    <w:rsid w:val="007170B7"/>
    <w:rsid w:val="00720E29"/>
    <w:rsid w:val="007210B3"/>
    <w:rsid w:val="00721C0B"/>
    <w:rsid w:val="007224DE"/>
    <w:rsid w:val="00722769"/>
    <w:rsid w:val="00722AF1"/>
    <w:rsid w:val="00722BC9"/>
    <w:rsid w:val="007241EF"/>
    <w:rsid w:val="00724488"/>
    <w:rsid w:val="0072540A"/>
    <w:rsid w:val="0072558E"/>
    <w:rsid w:val="00725CB5"/>
    <w:rsid w:val="00726C75"/>
    <w:rsid w:val="0072742C"/>
    <w:rsid w:val="007279EB"/>
    <w:rsid w:val="00727F35"/>
    <w:rsid w:val="0073103C"/>
    <w:rsid w:val="00731F10"/>
    <w:rsid w:val="0073216C"/>
    <w:rsid w:val="0073217B"/>
    <w:rsid w:val="007350E0"/>
    <w:rsid w:val="00736A5C"/>
    <w:rsid w:val="00736C9E"/>
    <w:rsid w:val="00736EE0"/>
    <w:rsid w:val="00737C42"/>
    <w:rsid w:val="0074207A"/>
    <w:rsid w:val="007423AA"/>
    <w:rsid w:val="00742E5C"/>
    <w:rsid w:val="00744850"/>
    <w:rsid w:val="007457E4"/>
    <w:rsid w:val="007466D3"/>
    <w:rsid w:val="00746E8D"/>
    <w:rsid w:val="007470F5"/>
    <w:rsid w:val="00750AB0"/>
    <w:rsid w:val="007510E0"/>
    <w:rsid w:val="00752F7A"/>
    <w:rsid w:val="00753016"/>
    <w:rsid w:val="00754F63"/>
    <w:rsid w:val="00755A97"/>
    <w:rsid w:val="0075646A"/>
    <w:rsid w:val="00756FDA"/>
    <w:rsid w:val="007577A9"/>
    <w:rsid w:val="00760323"/>
    <w:rsid w:val="007613FC"/>
    <w:rsid w:val="007615AF"/>
    <w:rsid w:val="00761ED9"/>
    <w:rsid w:val="00764246"/>
    <w:rsid w:val="0076482F"/>
    <w:rsid w:val="007653F4"/>
    <w:rsid w:val="00765DE4"/>
    <w:rsid w:val="00765E45"/>
    <w:rsid w:val="007669D2"/>
    <w:rsid w:val="007669D9"/>
    <w:rsid w:val="00772479"/>
    <w:rsid w:val="00772C83"/>
    <w:rsid w:val="007735A9"/>
    <w:rsid w:val="00774A2B"/>
    <w:rsid w:val="00776D95"/>
    <w:rsid w:val="0078076F"/>
    <w:rsid w:val="00783093"/>
    <w:rsid w:val="0078387C"/>
    <w:rsid w:val="0078485A"/>
    <w:rsid w:val="00785914"/>
    <w:rsid w:val="00785BD7"/>
    <w:rsid w:val="00785CC3"/>
    <w:rsid w:val="007862C2"/>
    <w:rsid w:val="0079021A"/>
    <w:rsid w:val="007903AB"/>
    <w:rsid w:val="00794115"/>
    <w:rsid w:val="00794278"/>
    <w:rsid w:val="00794580"/>
    <w:rsid w:val="00794668"/>
    <w:rsid w:val="007952EE"/>
    <w:rsid w:val="007954FA"/>
    <w:rsid w:val="007957A1"/>
    <w:rsid w:val="007969DC"/>
    <w:rsid w:val="00797421"/>
    <w:rsid w:val="0079751A"/>
    <w:rsid w:val="00797C7A"/>
    <w:rsid w:val="007A0003"/>
    <w:rsid w:val="007A11FB"/>
    <w:rsid w:val="007A1A16"/>
    <w:rsid w:val="007A1ABD"/>
    <w:rsid w:val="007A1DB9"/>
    <w:rsid w:val="007A1E5B"/>
    <w:rsid w:val="007A25DB"/>
    <w:rsid w:val="007A3C4B"/>
    <w:rsid w:val="007A3CB2"/>
    <w:rsid w:val="007A415B"/>
    <w:rsid w:val="007A4EE3"/>
    <w:rsid w:val="007A614C"/>
    <w:rsid w:val="007A7160"/>
    <w:rsid w:val="007A7C77"/>
    <w:rsid w:val="007B19A1"/>
    <w:rsid w:val="007B28DC"/>
    <w:rsid w:val="007B2BAF"/>
    <w:rsid w:val="007B3D22"/>
    <w:rsid w:val="007B4B57"/>
    <w:rsid w:val="007B4C87"/>
    <w:rsid w:val="007B5119"/>
    <w:rsid w:val="007B5518"/>
    <w:rsid w:val="007B55AF"/>
    <w:rsid w:val="007B5A6C"/>
    <w:rsid w:val="007B5B05"/>
    <w:rsid w:val="007B61C9"/>
    <w:rsid w:val="007B6E6C"/>
    <w:rsid w:val="007C1766"/>
    <w:rsid w:val="007C29B8"/>
    <w:rsid w:val="007C39D9"/>
    <w:rsid w:val="007C4AC7"/>
    <w:rsid w:val="007C4F12"/>
    <w:rsid w:val="007C50AC"/>
    <w:rsid w:val="007C5283"/>
    <w:rsid w:val="007C5A62"/>
    <w:rsid w:val="007C6009"/>
    <w:rsid w:val="007C7298"/>
    <w:rsid w:val="007C73A8"/>
    <w:rsid w:val="007D02BB"/>
    <w:rsid w:val="007D2423"/>
    <w:rsid w:val="007D3120"/>
    <w:rsid w:val="007D3CED"/>
    <w:rsid w:val="007D50CB"/>
    <w:rsid w:val="007D734A"/>
    <w:rsid w:val="007E092D"/>
    <w:rsid w:val="007E0E1E"/>
    <w:rsid w:val="007E3797"/>
    <w:rsid w:val="007E4200"/>
    <w:rsid w:val="007E4215"/>
    <w:rsid w:val="007E4820"/>
    <w:rsid w:val="007E588C"/>
    <w:rsid w:val="007E6028"/>
    <w:rsid w:val="007E692D"/>
    <w:rsid w:val="007E6A56"/>
    <w:rsid w:val="007E72BA"/>
    <w:rsid w:val="007E7404"/>
    <w:rsid w:val="007E770E"/>
    <w:rsid w:val="007F079B"/>
    <w:rsid w:val="007F0880"/>
    <w:rsid w:val="007F0942"/>
    <w:rsid w:val="007F17A9"/>
    <w:rsid w:val="007F35AD"/>
    <w:rsid w:val="007F43E1"/>
    <w:rsid w:val="007F44AC"/>
    <w:rsid w:val="007F554C"/>
    <w:rsid w:val="007F6645"/>
    <w:rsid w:val="007F66AB"/>
    <w:rsid w:val="007F6A09"/>
    <w:rsid w:val="007F72D0"/>
    <w:rsid w:val="00800220"/>
    <w:rsid w:val="008003FD"/>
    <w:rsid w:val="008017ED"/>
    <w:rsid w:val="00803365"/>
    <w:rsid w:val="00804148"/>
    <w:rsid w:val="008052D4"/>
    <w:rsid w:val="008058C9"/>
    <w:rsid w:val="00805D98"/>
    <w:rsid w:val="00806B80"/>
    <w:rsid w:val="0080730E"/>
    <w:rsid w:val="0081002A"/>
    <w:rsid w:val="00811BA7"/>
    <w:rsid w:val="00814738"/>
    <w:rsid w:val="008156F4"/>
    <w:rsid w:val="00815877"/>
    <w:rsid w:val="00815F08"/>
    <w:rsid w:val="00816CC0"/>
    <w:rsid w:val="008206A9"/>
    <w:rsid w:val="00820906"/>
    <w:rsid w:val="008225F5"/>
    <w:rsid w:val="00822821"/>
    <w:rsid w:val="00822D60"/>
    <w:rsid w:val="008235DF"/>
    <w:rsid w:val="00823B91"/>
    <w:rsid w:val="00823C6D"/>
    <w:rsid w:val="0082450A"/>
    <w:rsid w:val="0082508F"/>
    <w:rsid w:val="00825BD1"/>
    <w:rsid w:val="008277AB"/>
    <w:rsid w:val="0083148C"/>
    <w:rsid w:val="008323B0"/>
    <w:rsid w:val="00832B75"/>
    <w:rsid w:val="00833858"/>
    <w:rsid w:val="00833F23"/>
    <w:rsid w:val="008344A7"/>
    <w:rsid w:val="008351E0"/>
    <w:rsid w:val="00836AF1"/>
    <w:rsid w:val="0083774B"/>
    <w:rsid w:val="008378CC"/>
    <w:rsid w:val="0083795B"/>
    <w:rsid w:val="00840383"/>
    <w:rsid w:val="00841442"/>
    <w:rsid w:val="0084207B"/>
    <w:rsid w:val="0084225A"/>
    <w:rsid w:val="008424C6"/>
    <w:rsid w:val="00842980"/>
    <w:rsid w:val="00843140"/>
    <w:rsid w:val="0084671D"/>
    <w:rsid w:val="00846FF9"/>
    <w:rsid w:val="00850EC8"/>
    <w:rsid w:val="00851B07"/>
    <w:rsid w:val="00852300"/>
    <w:rsid w:val="008536E5"/>
    <w:rsid w:val="0085389F"/>
    <w:rsid w:val="00854710"/>
    <w:rsid w:val="0085559C"/>
    <w:rsid w:val="00855C65"/>
    <w:rsid w:val="00855E55"/>
    <w:rsid w:val="00857E12"/>
    <w:rsid w:val="0085DF36"/>
    <w:rsid w:val="008610AB"/>
    <w:rsid w:val="008611FF"/>
    <w:rsid w:val="0086260A"/>
    <w:rsid w:val="00862A01"/>
    <w:rsid w:val="00862FE4"/>
    <w:rsid w:val="0086440F"/>
    <w:rsid w:val="00864B3F"/>
    <w:rsid w:val="00866141"/>
    <w:rsid w:val="00866922"/>
    <w:rsid w:val="008706BD"/>
    <w:rsid w:val="00870726"/>
    <w:rsid w:val="00870FDD"/>
    <w:rsid w:val="00871104"/>
    <w:rsid w:val="0087128E"/>
    <w:rsid w:val="008719D1"/>
    <w:rsid w:val="00872E66"/>
    <w:rsid w:val="00873AF5"/>
    <w:rsid w:val="008740F5"/>
    <w:rsid w:val="0087439D"/>
    <w:rsid w:val="008747EC"/>
    <w:rsid w:val="008762BE"/>
    <w:rsid w:val="00877316"/>
    <w:rsid w:val="008800A8"/>
    <w:rsid w:val="00880BF4"/>
    <w:rsid w:val="008824EB"/>
    <w:rsid w:val="00882E0F"/>
    <w:rsid w:val="0088525B"/>
    <w:rsid w:val="00891065"/>
    <w:rsid w:val="008912EF"/>
    <w:rsid w:val="00891E47"/>
    <w:rsid w:val="008926B4"/>
    <w:rsid w:val="00895B33"/>
    <w:rsid w:val="00897640"/>
    <w:rsid w:val="008A103D"/>
    <w:rsid w:val="008A1364"/>
    <w:rsid w:val="008A4530"/>
    <w:rsid w:val="008A45DD"/>
    <w:rsid w:val="008A67A5"/>
    <w:rsid w:val="008A6821"/>
    <w:rsid w:val="008A698E"/>
    <w:rsid w:val="008A6D25"/>
    <w:rsid w:val="008B0CC9"/>
    <w:rsid w:val="008B0CE8"/>
    <w:rsid w:val="008B13C0"/>
    <w:rsid w:val="008B2CEE"/>
    <w:rsid w:val="008B3A0F"/>
    <w:rsid w:val="008B5B50"/>
    <w:rsid w:val="008B6FC7"/>
    <w:rsid w:val="008B7E0A"/>
    <w:rsid w:val="008C0E42"/>
    <w:rsid w:val="008C12CE"/>
    <w:rsid w:val="008C195D"/>
    <w:rsid w:val="008C1EB3"/>
    <w:rsid w:val="008C2890"/>
    <w:rsid w:val="008C2BA1"/>
    <w:rsid w:val="008C32FD"/>
    <w:rsid w:val="008C3BF1"/>
    <w:rsid w:val="008C496B"/>
    <w:rsid w:val="008C5782"/>
    <w:rsid w:val="008C5D38"/>
    <w:rsid w:val="008C60BE"/>
    <w:rsid w:val="008C6509"/>
    <w:rsid w:val="008C7062"/>
    <w:rsid w:val="008C7F22"/>
    <w:rsid w:val="008D1E32"/>
    <w:rsid w:val="008D293F"/>
    <w:rsid w:val="008D3235"/>
    <w:rsid w:val="008D32E5"/>
    <w:rsid w:val="008D367E"/>
    <w:rsid w:val="008D453B"/>
    <w:rsid w:val="008D597A"/>
    <w:rsid w:val="008E0CE3"/>
    <w:rsid w:val="008E1218"/>
    <w:rsid w:val="008E30BE"/>
    <w:rsid w:val="008E3ED5"/>
    <w:rsid w:val="008E4C77"/>
    <w:rsid w:val="008E7EDD"/>
    <w:rsid w:val="008F0850"/>
    <w:rsid w:val="008F1386"/>
    <w:rsid w:val="008F20D8"/>
    <w:rsid w:val="008F22C8"/>
    <w:rsid w:val="008F26EA"/>
    <w:rsid w:val="008F2EE0"/>
    <w:rsid w:val="008F3114"/>
    <w:rsid w:val="008F48D0"/>
    <w:rsid w:val="008F4EB9"/>
    <w:rsid w:val="008F4F40"/>
    <w:rsid w:val="008F50E4"/>
    <w:rsid w:val="008F56B1"/>
    <w:rsid w:val="008F5DB0"/>
    <w:rsid w:val="008F61DA"/>
    <w:rsid w:val="008F72E5"/>
    <w:rsid w:val="0090067B"/>
    <w:rsid w:val="00900AB0"/>
    <w:rsid w:val="00900D7C"/>
    <w:rsid w:val="00900F9A"/>
    <w:rsid w:val="0090112D"/>
    <w:rsid w:val="009019CF"/>
    <w:rsid w:val="00902119"/>
    <w:rsid w:val="00903892"/>
    <w:rsid w:val="00903A00"/>
    <w:rsid w:val="00904E6E"/>
    <w:rsid w:val="00905900"/>
    <w:rsid w:val="00907471"/>
    <w:rsid w:val="009075E2"/>
    <w:rsid w:val="0090761D"/>
    <w:rsid w:val="0090777B"/>
    <w:rsid w:val="00907E0D"/>
    <w:rsid w:val="0091067E"/>
    <w:rsid w:val="0091073A"/>
    <w:rsid w:val="00910D74"/>
    <w:rsid w:val="0091199A"/>
    <w:rsid w:val="00912D42"/>
    <w:rsid w:val="009130F6"/>
    <w:rsid w:val="00913429"/>
    <w:rsid w:val="00914007"/>
    <w:rsid w:val="00914BDC"/>
    <w:rsid w:val="00914EA8"/>
    <w:rsid w:val="00914FD4"/>
    <w:rsid w:val="00915707"/>
    <w:rsid w:val="00920E7C"/>
    <w:rsid w:val="00920F97"/>
    <w:rsid w:val="00921958"/>
    <w:rsid w:val="00921F48"/>
    <w:rsid w:val="00922C61"/>
    <w:rsid w:val="00923CC4"/>
    <w:rsid w:val="0092486F"/>
    <w:rsid w:val="00925282"/>
    <w:rsid w:val="00925318"/>
    <w:rsid w:val="00925958"/>
    <w:rsid w:val="0092672F"/>
    <w:rsid w:val="009274B2"/>
    <w:rsid w:val="00927DED"/>
    <w:rsid w:val="00931A56"/>
    <w:rsid w:val="00932EAB"/>
    <w:rsid w:val="00932F7B"/>
    <w:rsid w:val="00933EEA"/>
    <w:rsid w:val="00934017"/>
    <w:rsid w:val="00936193"/>
    <w:rsid w:val="009371FB"/>
    <w:rsid w:val="0093780D"/>
    <w:rsid w:val="00940F32"/>
    <w:rsid w:val="009426C3"/>
    <w:rsid w:val="00943217"/>
    <w:rsid w:val="009437C1"/>
    <w:rsid w:val="00944884"/>
    <w:rsid w:val="00944889"/>
    <w:rsid w:val="00944A8A"/>
    <w:rsid w:val="00944B85"/>
    <w:rsid w:val="0094503E"/>
    <w:rsid w:val="009456F9"/>
    <w:rsid w:val="00945DAE"/>
    <w:rsid w:val="00946408"/>
    <w:rsid w:val="00946D49"/>
    <w:rsid w:val="0094723F"/>
    <w:rsid w:val="009476E0"/>
    <w:rsid w:val="00950A3E"/>
    <w:rsid w:val="00950A9B"/>
    <w:rsid w:val="0095282D"/>
    <w:rsid w:val="00952D4A"/>
    <w:rsid w:val="00952F08"/>
    <w:rsid w:val="009536AA"/>
    <w:rsid w:val="0095442C"/>
    <w:rsid w:val="00955F98"/>
    <w:rsid w:val="009561FC"/>
    <w:rsid w:val="00956D69"/>
    <w:rsid w:val="00957878"/>
    <w:rsid w:val="00957EBC"/>
    <w:rsid w:val="0096012B"/>
    <w:rsid w:val="009616DB"/>
    <w:rsid w:val="0096241D"/>
    <w:rsid w:val="00963F90"/>
    <w:rsid w:val="0096574E"/>
    <w:rsid w:val="00965C64"/>
    <w:rsid w:val="00970451"/>
    <w:rsid w:val="00970601"/>
    <w:rsid w:val="00970D3F"/>
    <w:rsid w:val="00971516"/>
    <w:rsid w:val="00971B7A"/>
    <w:rsid w:val="0097314F"/>
    <w:rsid w:val="00974121"/>
    <w:rsid w:val="00974623"/>
    <w:rsid w:val="00975E0F"/>
    <w:rsid w:val="009770E6"/>
    <w:rsid w:val="00980248"/>
    <w:rsid w:val="009808AB"/>
    <w:rsid w:val="0098175D"/>
    <w:rsid w:val="0098180C"/>
    <w:rsid w:val="0098268A"/>
    <w:rsid w:val="00983910"/>
    <w:rsid w:val="009839B9"/>
    <w:rsid w:val="00983E7A"/>
    <w:rsid w:val="009846C4"/>
    <w:rsid w:val="00985B3A"/>
    <w:rsid w:val="00985B94"/>
    <w:rsid w:val="00986CDB"/>
    <w:rsid w:val="009870E4"/>
    <w:rsid w:val="00987EAA"/>
    <w:rsid w:val="009903E1"/>
    <w:rsid w:val="009927BF"/>
    <w:rsid w:val="00992E83"/>
    <w:rsid w:val="00993AA6"/>
    <w:rsid w:val="00995316"/>
    <w:rsid w:val="00995858"/>
    <w:rsid w:val="00997631"/>
    <w:rsid w:val="00997A0E"/>
    <w:rsid w:val="00997FB9"/>
    <w:rsid w:val="009A083A"/>
    <w:rsid w:val="009A0B07"/>
    <w:rsid w:val="009A0D19"/>
    <w:rsid w:val="009A106F"/>
    <w:rsid w:val="009A2B42"/>
    <w:rsid w:val="009A34F1"/>
    <w:rsid w:val="009A3780"/>
    <w:rsid w:val="009A3A28"/>
    <w:rsid w:val="009A47AC"/>
    <w:rsid w:val="009A4BC5"/>
    <w:rsid w:val="009A58C9"/>
    <w:rsid w:val="009A59E0"/>
    <w:rsid w:val="009A5DD4"/>
    <w:rsid w:val="009A78C1"/>
    <w:rsid w:val="009A78C9"/>
    <w:rsid w:val="009B03AF"/>
    <w:rsid w:val="009B0740"/>
    <w:rsid w:val="009B0D26"/>
    <w:rsid w:val="009B15D1"/>
    <w:rsid w:val="009B1791"/>
    <w:rsid w:val="009B1C97"/>
    <w:rsid w:val="009B1CCC"/>
    <w:rsid w:val="009B25E9"/>
    <w:rsid w:val="009B2C60"/>
    <w:rsid w:val="009B39F8"/>
    <w:rsid w:val="009B3C94"/>
    <w:rsid w:val="009B4306"/>
    <w:rsid w:val="009B5A2D"/>
    <w:rsid w:val="009B65F8"/>
    <w:rsid w:val="009B66CF"/>
    <w:rsid w:val="009C07D6"/>
    <w:rsid w:val="009C1479"/>
    <w:rsid w:val="009C1E04"/>
    <w:rsid w:val="009C3345"/>
    <w:rsid w:val="009C5179"/>
    <w:rsid w:val="009C6790"/>
    <w:rsid w:val="009D0CB8"/>
    <w:rsid w:val="009D0E40"/>
    <w:rsid w:val="009D1D1D"/>
    <w:rsid w:val="009D214A"/>
    <w:rsid w:val="009D2AA0"/>
    <w:rsid w:val="009D312F"/>
    <w:rsid w:val="009D4297"/>
    <w:rsid w:val="009D43E3"/>
    <w:rsid w:val="009D4EFA"/>
    <w:rsid w:val="009D51E6"/>
    <w:rsid w:val="009D55B7"/>
    <w:rsid w:val="009D6FCD"/>
    <w:rsid w:val="009D774B"/>
    <w:rsid w:val="009D7AC8"/>
    <w:rsid w:val="009D7ADC"/>
    <w:rsid w:val="009E2D7E"/>
    <w:rsid w:val="009E3771"/>
    <w:rsid w:val="009E3DB1"/>
    <w:rsid w:val="009E4D9A"/>
    <w:rsid w:val="009E5735"/>
    <w:rsid w:val="009F06DF"/>
    <w:rsid w:val="009F1CD8"/>
    <w:rsid w:val="009F1D70"/>
    <w:rsid w:val="009F2AA3"/>
    <w:rsid w:val="009F2BB6"/>
    <w:rsid w:val="009F3193"/>
    <w:rsid w:val="009F43A8"/>
    <w:rsid w:val="009F5AEF"/>
    <w:rsid w:val="009F6C20"/>
    <w:rsid w:val="009F6D0A"/>
    <w:rsid w:val="009F7F37"/>
    <w:rsid w:val="009F7F4E"/>
    <w:rsid w:val="00A00E53"/>
    <w:rsid w:val="00A02B0F"/>
    <w:rsid w:val="00A038A1"/>
    <w:rsid w:val="00A03D3E"/>
    <w:rsid w:val="00A06A97"/>
    <w:rsid w:val="00A077C9"/>
    <w:rsid w:val="00A10AB9"/>
    <w:rsid w:val="00A1204C"/>
    <w:rsid w:val="00A138C7"/>
    <w:rsid w:val="00A139BE"/>
    <w:rsid w:val="00A13CA7"/>
    <w:rsid w:val="00A150A9"/>
    <w:rsid w:val="00A169D1"/>
    <w:rsid w:val="00A16AE6"/>
    <w:rsid w:val="00A17383"/>
    <w:rsid w:val="00A17B41"/>
    <w:rsid w:val="00A2177F"/>
    <w:rsid w:val="00A21C10"/>
    <w:rsid w:val="00A21CED"/>
    <w:rsid w:val="00A22939"/>
    <w:rsid w:val="00A22B9A"/>
    <w:rsid w:val="00A236A3"/>
    <w:rsid w:val="00A24182"/>
    <w:rsid w:val="00A24B9B"/>
    <w:rsid w:val="00A24E1F"/>
    <w:rsid w:val="00A26025"/>
    <w:rsid w:val="00A26D79"/>
    <w:rsid w:val="00A2772F"/>
    <w:rsid w:val="00A308A3"/>
    <w:rsid w:val="00A30BE9"/>
    <w:rsid w:val="00A31FBC"/>
    <w:rsid w:val="00A322F7"/>
    <w:rsid w:val="00A33520"/>
    <w:rsid w:val="00A33DA8"/>
    <w:rsid w:val="00A33F5E"/>
    <w:rsid w:val="00A355E9"/>
    <w:rsid w:val="00A35828"/>
    <w:rsid w:val="00A36202"/>
    <w:rsid w:val="00A36A4B"/>
    <w:rsid w:val="00A37A06"/>
    <w:rsid w:val="00A37D5C"/>
    <w:rsid w:val="00A404BA"/>
    <w:rsid w:val="00A40E9D"/>
    <w:rsid w:val="00A41925"/>
    <w:rsid w:val="00A4272E"/>
    <w:rsid w:val="00A42740"/>
    <w:rsid w:val="00A42A7A"/>
    <w:rsid w:val="00A42AB3"/>
    <w:rsid w:val="00A42DEC"/>
    <w:rsid w:val="00A443C0"/>
    <w:rsid w:val="00A45D65"/>
    <w:rsid w:val="00A46365"/>
    <w:rsid w:val="00A466D7"/>
    <w:rsid w:val="00A46E58"/>
    <w:rsid w:val="00A47117"/>
    <w:rsid w:val="00A47A0E"/>
    <w:rsid w:val="00A50B5D"/>
    <w:rsid w:val="00A50C74"/>
    <w:rsid w:val="00A5294F"/>
    <w:rsid w:val="00A53BFE"/>
    <w:rsid w:val="00A53CA2"/>
    <w:rsid w:val="00A541EF"/>
    <w:rsid w:val="00A5460F"/>
    <w:rsid w:val="00A54758"/>
    <w:rsid w:val="00A56361"/>
    <w:rsid w:val="00A605B7"/>
    <w:rsid w:val="00A60AA6"/>
    <w:rsid w:val="00A612E1"/>
    <w:rsid w:val="00A613CE"/>
    <w:rsid w:val="00A61B1D"/>
    <w:rsid w:val="00A632C5"/>
    <w:rsid w:val="00A63EF9"/>
    <w:rsid w:val="00A64D61"/>
    <w:rsid w:val="00A655DD"/>
    <w:rsid w:val="00A65863"/>
    <w:rsid w:val="00A66281"/>
    <w:rsid w:val="00A669A3"/>
    <w:rsid w:val="00A66A80"/>
    <w:rsid w:val="00A67B69"/>
    <w:rsid w:val="00A67C36"/>
    <w:rsid w:val="00A704BE"/>
    <w:rsid w:val="00A716C8"/>
    <w:rsid w:val="00A71A15"/>
    <w:rsid w:val="00A72211"/>
    <w:rsid w:val="00A72B86"/>
    <w:rsid w:val="00A72ED3"/>
    <w:rsid w:val="00A72FFC"/>
    <w:rsid w:val="00A739A2"/>
    <w:rsid w:val="00A75CDF"/>
    <w:rsid w:val="00A761D5"/>
    <w:rsid w:val="00A763DE"/>
    <w:rsid w:val="00A76D9C"/>
    <w:rsid w:val="00A77B91"/>
    <w:rsid w:val="00A818B1"/>
    <w:rsid w:val="00A82A87"/>
    <w:rsid w:val="00A8595A"/>
    <w:rsid w:val="00A85DEC"/>
    <w:rsid w:val="00A87C20"/>
    <w:rsid w:val="00A90952"/>
    <w:rsid w:val="00A93945"/>
    <w:rsid w:val="00A93D0D"/>
    <w:rsid w:val="00A93EE8"/>
    <w:rsid w:val="00A94687"/>
    <w:rsid w:val="00A9492F"/>
    <w:rsid w:val="00A95072"/>
    <w:rsid w:val="00A962DE"/>
    <w:rsid w:val="00A97078"/>
    <w:rsid w:val="00AA0774"/>
    <w:rsid w:val="00AA2865"/>
    <w:rsid w:val="00AA3025"/>
    <w:rsid w:val="00AA360D"/>
    <w:rsid w:val="00AA461B"/>
    <w:rsid w:val="00AA4CB4"/>
    <w:rsid w:val="00AA4DA4"/>
    <w:rsid w:val="00AA5D09"/>
    <w:rsid w:val="00AA6403"/>
    <w:rsid w:val="00AA7557"/>
    <w:rsid w:val="00AA7FCE"/>
    <w:rsid w:val="00AB006D"/>
    <w:rsid w:val="00AB0691"/>
    <w:rsid w:val="00AB17C8"/>
    <w:rsid w:val="00AB23E5"/>
    <w:rsid w:val="00AB2F61"/>
    <w:rsid w:val="00AB492F"/>
    <w:rsid w:val="00AB6B26"/>
    <w:rsid w:val="00AC0922"/>
    <w:rsid w:val="00AC2718"/>
    <w:rsid w:val="00AC2A69"/>
    <w:rsid w:val="00AC2B5F"/>
    <w:rsid w:val="00AC2E1B"/>
    <w:rsid w:val="00AC38CD"/>
    <w:rsid w:val="00AC4E82"/>
    <w:rsid w:val="00AC67EF"/>
    <w:rsid w:val="00AC7819"/>
    <w:rsid w:val="00AD3A49"/>
    <w:rsid w:val="00AD3F27"/>
    <w:rsid w:val="00AD410C"/>
    <w:rsid w:val="00AD4C68"/>
    <w:rsid w:val="00AD4D0F"/>
    <w:rsid w:val="00AD6F62"/>
    <w:rsid w:val="00AD715F"/>
    <w:rsid w:val="00AD7AE7"/>
    <w:rsid w:val="00AD7F3D"/>
    <w:rsid w:val="00AD7FF5"/>
    <w:rsid w:val="00AE0A3C"/>
    <w:rsid w:val="00AE1111"/>
    <w:rsid w:val="00AE1406"/>
    <w:rsid w:val="00AE2E41"/>
    <w:rsid w:val="00AE3601"/>
    <w:rsid w:val="00AE37DB"/>
    <w:rsid w:val="00AE71FC"/>
    <w:rsid w:val="00AE763D"/>
    <w:rsid w:val="00AE7D97"/>
    <w:rsid w:val="00AF0A34"/>
    <w:rsid w:val="00AF1D6D"/>
    <w:rsid w:val="00AF26BB"/>
    <w:rsid w:val="00AF2FCC"/>
    <w:rsid w:val="00AF4070"/>
    <w:rsid w:val="00AF4357"/>
    <w:rsid w:val="00AF48A7"/>
    <w:rsid w:val="00AF4BC8"/>
    <w:rsid w:val="00AF4D70"/>
    <w:rsid w:val="00AF61FC"/>
    <w:rsid w:val="00AF6E9D"/>
    <w:rsid w:val="00AF74CB"/>
    <w:rsid w:val="00B00758"/>
    <w:rsid w:val="00B00A05"/>
    <w:rsid w:val="00B00CF0"/>
    <w:rsid w:val="00B013CD"/>
    <w:rsid w:val="00B014D8"/>
    <w:rsid w:val="00B01DAE"/>
    <w:rsid w:val="00B02616"/>
    <w:rsid w:val="00B027E6"/>
    <w:rsid w:val="00B02AF1"/>
    <w:rsid w:val="00B02BD1"/>
    <w:rsid w:val="00B06592"/>
    <w:rsid w:val="00B06DF8"/>
    <w:rsid w:val="00B10138"/>
    <w:rsid w:val="00B1096A"/>
    <w:rsid w:val="00B10D67"/>
    <w:rsid w:val="00B112A3"/>
    <w:rsid w:val="00B11C16"/>
    <w:rsid w:val="00B1243B"/>
    <w:rsid w:val="00B128E8"/>
    <w:rsid w:val="00B13EC2"/>
    <w:rsid w:val="00B14276"/>
    <w:rsid w:val="00B166DB"/>
    <w:rsid w:val="00B16EB2"/>
    <w:rsid w:val="00B172EC"/>
    <w:rsid w:val="00B1795A"/>
    <w:rsid w:val="00B17C0C"/>
    <w:rsid w:val="00B20297"/>
    <w:rsid w:val="00B208B8"/>
    <w:rsid w:val="00B20FB8"/>
    <w:rsid w:val="00B21758"/>
    <w:rsid w:val="00B227B7"/>
    <w:rsid w:val="00B22E9C"/>
    <w:rsid w:val="00B23000"/>
    <w:rsid w:val="00B23584"/>
    <w:rsid w:val="00B24EA0"/>
    <w:rsid w:val="00B2672E"/>
    <w:rsid w:val="00B267EA"/>
    <w:rsid w:val="00B26888"/>
    <w:rsid w:val="00B271B3"/>
    <w:rsid w:val="00B27B2C"/>
    <w:rsid w:val="00B309B6"/>
    <w:rsid w:val="00B313C3"/>
    <w:rsid w:val="00B31A34"/>
    <w:rsid w:val="00B31AD4"/>
    <w:rsid w:val="00B3299B"/>
    <w:rsid w:val="00B32B23"/>
    <w:rsid w:val="00B33956"/>
    <w:rsid w:val="00B36416"/>
    <w:rsid w:val="00B36C60"/>
    <w:rsid w:val="00B40033"/>
    <w:rsid w:val="00B4081F"/>
    <w:rsid w:val="00B408B4"/>
    <w:rsid w:val="00B4284A"/>
    <w:rsid w:val="00B43925"/>
    <w:rsid w:val="00B43A4E"/>
    <w:rsid w:val="00B43F6F"/>
    <w:rsid w:val="00B451F6"/>
    <w:rsid w:val="00B452D3"/>
    <w:rsid w:val="00B45517"/>
    <w:rsid w:val="00B4611E"/>
    <w:rsid w:val="00B46931"/>
    <w:rsid w:val="00B47137"/>
    <w:rsid w:val="00B500CD"/>
    <w:rsid w:val="00B50712"/>
    <w:rsid w:val="00B50A05"/>
    <w:rsid w:val="00B516AC"/>
    <w:rsid w:val="00B51A7A"/>
    <w:rsid w:val="00B53147"/>
    <w:rsid w:val="00B537F4"/>
    <w:rsid w:val="00B54B69"/>
    <w:rsid w:val="00B54D9E"/>
    <w:rsid w:val="00B5542D"/>
    <w:rsid w:val="00B55610"/>
    <w:rsid w:val="00B56650"/>
    <w:rsid w:val="00B61189"/>
    <w:rsid w:val="00B62FAA"/>
    <w:rsid w:val="00B636E1"/>
    <w:rsid w:val="00B650C2"/>
    <w:rsid w:val="00B6532D"/>
    <w:rsid w:val="00B655E8"/>
    <w:rsid w:val="00B676A6"/>
    <w:rsid w:val="00B70117"/>
    <w:rsid w:val="00B70833"/>
    <w:rsid w:val="00B7235C"/>
    <w:rsid w:val="00B7275A"/>
    <w:rsid w:val="00B73728"/>
    <w:rsid w:val="00B73AB5"/>
    <w:rsid w:val="00B73D37"/>
    <w:rsid w:val="00B742F8"/>
    <w:rsid w:val="00B747C1"/>
    <w:rsid w:val="00B74AAE"/>
    <w:rsid w:val="00B74E4D"/>
    <w:rsid w:val="00B75061"/>
    <w:rsid w:val="00B76C92"/>
    <w:rsid w:val="00B77350"/>
    <w:rsid w:val="00B81E15"/>
    <w:rsid w:val="00B825A5"/>
    <w:rsid w:val="00B836C5"/>
    <w:rsid w:val="00B837C6"/>
    <w:rsid w:val="00B83B23"/>
    <w:rsid w:val="00B85707"/>
    <w:rsid w:val="00B867A7"/>
    <w:rsid w:val="00B8688E"/>
    <w:rsid w:val="00B86E06"/>
    <w:rsid w:val="00B87D14"/>
    <w:rsid w:val="00B9063D"/>
    <w:rsid w:val="00B90B93"/>
    <w:rsid w:val="00B91A17"/>
    <w:rsid w:val="00B92245"/>
    <w:rsid w:val="00B93591"/>
    <w:rsid w:val="00B93C59"/>
    <w:rsid w:val="00B94617"/>
    <w:rsid w:val="00B959CE"/>
    <w:rsid w:val="00B97D85"/>
    <w:rsid w:val="00BA0C07"/>
    <w:rsid w:val="00BA3C90"/>
    <w:rsid w:val="00BA411E"/>
    <w:rsid w:val="00BA4F73"/>
    <w:rsid w:val="00BA7636"/>
    <w:rsid w:val="00BB0A20"/>
    <w:rsid w:val="00BB0A34"/>
    <w:rsid w:val="00BB1433"/>
    <w:rsid w:val="00BB216C"/>
    <w:rsid w:val="00BB29FC"/>
    <w:rsid w:val="00BB3B34"/>
    <w:rsid w:val="00BB4B1A"/>
    <w:rsid w:val="00BB4B25"/>
    <w:rsid w:val="00BB6FF5"/>
    <w:rsid w:val="00BB7126"/>
    <w:rsid w:val="00BC04EF"/>
    <w:rsid w:val="00BC0A17"/>
    <w:rsid w:val="00BC0D99"/>
    <w:rsid w:val="00BC1B7E"/>
    <w:rsid w:val="00BC3FE6"/>
    <w:rsid w:val="00BC4325"/>
    <w:rsid w:val="00BC4C95"/>
    <w:rsid w:val="00BC53DD"/>
    <w:rsid w:val="00BC685E"/>
    <w:rsid w:val="00BC6F21"/>
    <w:rsid w:val="00BC7B41"/>
    <w:rsid w:val="00BC7ED4"/>
    <w:rsid w:val="00BD00D9"/>
    <w:rsid w:val="00BD107F"/>
    <w:rsid w:val="00BD10E6"/>
    <w:rsid w:val="00BD206A"/>
    <w:rsid w:val="00BD6581"/>
    <w:rsid w:val="00BD6DBA"/>
    <w:rsid w:val="00BD7B41"/>
    <w:rsid w:val="00BD7B99"/>
    <w:rsid w:val="00BE0FE9"/>
    <w:rsid w:val="00BE1E75"/>
    <w:rsid w:val="00BE2694"/>
    <w:rsid w:val="00BE4CE1"/>
    <w:rsid w:val="00BE6C85"/>
    <w:rsid w:val="00BE6EAD"/>
    <w:rsid w:val="00BE7904"/>
    <w:rsid w:val="00BE7A21"/>
    <w:rsid w:val="00BF0F1F"/>
    <w:rsid w:val="00BF18C4"/>
    <w:rsid w:val="00BF18FB"/>
    <w:rsid w:val="00BF3709"/>
    <w:rsid w:val="00BF41E5"/>
    <w:rsid w:val="00BF4F11"/>
    <w:rsid w:val="00BF5876"/>
    <w:rsid w:val="00BF5D3A"/>
    <w:rsid w:val="00BF750F"/>
    <w:rsid w:val="00BF76AC"/>
    <w:rsid w:val="00C00573"/>
    <w:rsid w:val="00C0082A"/>
    <w:rsid w:val="00C02228"/>
    <w:rsid w:val="00C03419"/>
    <w:rsid w:val="00C03842"/>
    <w:rsid w:val="00C0387D"/>
    <w:rsid w:val="00C04198"/>
    <w:rsid w:val="00C04D06"/>
    <w:rsid w:val="00C04FB4"/>
    <w:rsid w:val="00C06453"/>
    <w:rsid w:val="00C06807"/>
    <w:rsid w:val="00C06D49"/>
    <w:rsid w:val="00C1165B"/>
    <w:rsid w:val="00C12E03"/>
    <w:rsid w:val="00C1398B"/>
    <w:rsid w:val="00C143D4"/>
    <w:rsid w:val="00C14445"/>
    <w:rsid w:val="00C15D2A"/>
    <w:rsid w:val="00C166C2"/>
    <w:rsid w:val="00C17E95"/>
    <w:rsid w:val="00C2134E"/>
    <w:rsid w:val="00C2361C"/>
    <w:rsid w:val="00C23BD8"/>
    <w:rsid w:val="00C24A59"/>
    <w:rsid w:val="00C24B4B"/>
    <w:rsid w:val="00C26B72"/>
    <w:rsid w:val="00C2727C"/>
    <w:rsid w:val="00C27A8C"/>
    <w:rsid w:val="00C303F5"/>
    <w:rsid w:val="00C314E9"/>
    <w:rsid w:val="00C3371E"/>
    <w:rsid w:val="00C34162"/>
    <w:rsid w:val="00C3634E"/>
    <w:rsid w:val="00C36376"/>
    <w:rsid w:val="00C36847"/>
    <w:rsid w:val="00C36C79"/>
    <w:rsid w:val="00C3768B"/>
    <w:rsid w:val="00C412E0"/>
    <w:rsid w:val="00C418BE"/>
    <w:rsid w:val="00C423DA"/>
    <w:rsid w:val="00C426E0"/>
    <w:rsid w:val="00C43346"/>
    <w:rsid w:val="00C4633F"/>
    <w:rsid w:val="00C46AFF"/>
    <w:rsid w:val="00C46FE4"/>
    <w:rsid w:val="00C4766F"/>
    <w:rsid w:val="00C47743"/>
    <w:rsid w:val="00C47EF6"/>
    <w:rsid w:val="00C51706"/>
    <w:rsid w:val="00C51DCE"/>
    <w:rsid w:val="00C51FEB"/>
    <w:rsid w:val="00C53431"/>
    <w:rsid w:val="00C53440"/>
    <w:rsid w:val="00C53B4D"/>
    <w:rsid w:val="00C54116"/>
    <w:rsid w:val="00C55209"/>
    <w:rsid w:val="00C571F6"/>
    <w:rsid w:val="00C57E3F"/>
    <w:rsid w:val="00C6058A"/>
    <w:rsid w:val="00C619B9"/>
    <w:rsid w:val="00C62F8C"/>
    <w:rsid w:val="00C631FC"/>
    <w:rsid w:val="00C643C5"/>
    <w:rsid w:val="00C6499D"/>
    <w:rsid w:val="00C6588D"/>
    <w:rsid w:val="00C67212"/>
    <w:rsid w:val="00C67C81"/>
    <w:rsid w:val="00C70AF7"/>
    <w:rsid w:val="00C70F93"/>
    <w:rsid w:val="00C71D02"/>
    <w:rsid w:val="00C71DCB"/>
    <w:rsid w:val="00C7485F"/>
    <w:rsid w:val="00C752DB"/>
    <w:rsid w:val="00C76140"/>
    <w:rsid w:val="00C7723D"/>
    <w:rsid w:val="00C80E67"/>
    <w:rsid w:val="00C81984"/>
    <w:rsid w:val="00C82D0F"/>
    <w:rsid w:val="00C82E36"/>
    <w:rsid w:val="00C832E4"/>
    <w:rsid w:val="00C86630"/>
    <w:rsid w:val="00C86D2F"/>
    <w:rsid w:val="00C86DB8"/>
    <w:rsid w:val="00C87F40"/>
    <w:rsid w:val="00C90030"/>
    <w:rsid w:val="00C90069"/>
    <w:rsid w:val="00C901FF"/>
    <w:rsid w:val="00C9216D"/>
    <w:rsid w:val="00C92F48"/>
    <w:rsid w:val="00C93472"/>
    <w:rsid w:val="00C93801"/>
    <w:rsid w:val="00C93E2C"/>
    <w:rsid w:val="00C947F6"/>
    <w:rsid w:val="00C95811"/>
    <w:rsid w:val="00C97833"/>
    <w:rsid w:val="00CA02E9"/>
    <w:rsid w:val="00CA1C07"/>
    <w:rsid w:val="00CA3E52"/>
    <w:rsid w:val="00CA4554"/>
    <w:rsid w:val="00CA4ACF"/>
    <w:rsid w:val="00CA6347"/>
    <w:rsid w:val="00CB20B6"/>
    <w:rsid w:val="00CB3051"/>
    <w:rsid w:val="00CB384E"/>
    <w:rsid w:val="00CB568F"/>
    <w:rsid w:val="00CB59C5"/>
    <w:rsid w:val="00CB59D9"/>
    <w:rsid w:val="00CB68ED"/>
    <w:rsid w:val="00CC2822"/>
    <w:rsid w:val="00CC3D65"/>
    <w:rsid w:val="00CC48F4"/>
    <w:rsid w:val="00CC5CA1"/>
    <w:rsid w:val="00CC5FDE"/>
    <w:rsid w:val="00CC7FE0"/>
    <w:rsid w:val="00CD14A8"/>
    <w:rsid w:val="00CD1E82"/>
    <w:rsid w:val="00CD1FF8"/>
    <w:rsid w:val="00CD25CA"/>
    <w:rsid w:val="00CD2EAE"/>
    <w:rsid w:val="00CD3165"/>
    <w:rsid w:val="00CD31FA"/>
    <w:rsid w:val="00CD3710"/>
    <w:rsid w:val="00CD4509"/>
    <w:rsid w:val="00CD492A"/>
    <w:rsid w:val="00CD55FD"/>
    <w:rsid w:val="00CE0B22"/>
    <w:rsid w:val="00CE0E49"/>
    <w:rsid w:val="00CE2984"/>
    <w:rsid w:val="00CE316A"/>
    <w:rsid w:val="00CE39C9"/>
    <w:rsid w:val="00CE472C"/>
    <w:rsid w:val="00CE59ED"/>
    <w:rsid w:val="00CE5C82"/>
    <w:rsid w:val="00CE5F7A"/>
    <w:rsid w:val="00CE6261"/>
    <w:rsid w:val="00CE6873"/>
    <w:rsid w:val="00CE700B"/>
    <w:rsid w:val="00CE7783"/>
    <w:rsid w:val="00CE78E5"/>
    <w:rsid w:val="00CF0475"/>
    <w:rsid w:val="00CF14D5"/>
    <w:rsid w:val="00CF2BA1"/>
    <w:rsid w:val="00CF44CC"/>
    <w:rsid w:val="00CF666F"/>
    <w:rsid w:val="00CF7E36"/>
    <w:rsid w:val="00D004C5"/>
    <w:rsid w:val="00D0052D"/>
    <w:rsid w:val="00D0088D"/>
    <w:rsid w:val="00D038E9"/>
    <w:rsid w:val="00D03F7D"/>
    <w:rsid w:val="00D05106"/>
    <w:rsid w:val="00D053C8"/>
    <w:rsid w:val="00D06F39"/>
    <w:rsid w:val="00D10244"/>
    <w:rsid w:val="00D109B4"/>
    <w:rsid w:val="00D10E42"/>
    <w:rsid w:val="00D11F27"/>
    <w:rsid w:val="00D13A9F"/>
    <w:rsid w:val="00D13D0B"/>
    <w:rsid w:val="00D15579"/>
    <w:rsid w:val="00D15589"/>
    <w:rsid w:val="00D155F9"/>
    <w:rsid w:val="00D164EA"/>
    <w:rsid w:val="00D16770"/>
    <w:rsid w:val="00D17837"/>
    <w:rsid w:val="00D2012C"/>
    <w:rsid w:val="00D2038A"/>
    <w:rsid w:val="00D222D4"/>
    <w:rsid w:val="00D22578"/>
    <w:rsid w:val="00D2417B"/>
    <w:rsid w:val="00D259D6"/>
    <w:rsid w:val="00D264FE"/>
    <w:rsid w:val="00D2661D"/>
    <w:rsid w:val="00D2692B"/>
    <w:rsid w:val="00D278B3"/>
    <w:rsid w:val="00D30D55"/>
    <w:rsid w:val="00D344F9"/>
    <w:rsid w:val="00D34D53"/>
    <w:rsid w:val="00D4043D"/>
    <w:rsid w:val="00D406A7"/>
    <w:rsid w:val="00D41D0B"/>
    <w:rsid w:val="00D42CE9"/>
    <w:rsid w:val="00D44553"/>
    <w:rsid w:val="00D445F3"/>
    <w:rsid w:val="00D45338"/>
    <w:rsid w:val="00D45727"/>
    <w:rsid w:val="00D4577F"/>
    <w:rsid w:val="00D46486"/>
    <w:rsid w:val="00D4653C"/>
    <w:rsid w:val="00D4662F"/>
    <w:rsid w:val="00D47663"/>
    <w:rsid w:val="00D51324"/>
    <w:rsid w:val="00D51531"/>
    <w:rsid w:val="00D51801"/>
    <w:rsid w:val="00D5472F"/>
    <w:rsid w:val="00D552A8"/>
    <w:rsid w:val="00D55F70"/>
    <w:rsid w:val="00D56B04"/>
    <w:rsid w:val="00D573B0"/>
    <w:rsid w:val="00D605DC"/>
    <w:rsid w:val="00D60FD1"/>
    <w:rsid w:val="00D628E8"/>
    <w:rsid w:val="00D62A3F"/>
    <w:rsid w:val="00D62F4B"/>
    <w:rsid w:val="00D63257"/>
    <w:rsid w:val="00D642CA"/>
    <w:rsid w:val="00D64881"/>
    <w:rsid w:val="00D64BE4"/>
    <w:rsid w:val="00D64D1C"/>
    <w:rsid w:val="00D65B0F"/>
    <w:rsid w:val="00D6727A"/>
    <w:rsid w:val="00D70EB8"/>
    <w:rsid w:val="00D713E7"/>
    <w:rsid w:val="00D74E64"/>
    <w:rsid w:val="00D75187"/>
    <w:rsid w:val="00D75499"/>
    <w:rsid w:val="00D757CD"/>
    <w:rsid w:val="00D75F29"/>
    <w:rsid w:val="00D765F2"/>
    <w:rsid w:val="00D76BB6"/>
    <w:rsid w:val="00D77B3C"/>
    <w:rsid w:val="00D77DF8"/>
    <w:rsid w:val="00D8067A"/>
    <w:rsid w:val="00D8096F"/>
    <w:rsid w:val="00D8212D"/>
    <w:rsid w:val="00D83216"/>
    <w:rsid w:val="00D837ED"/>
    <w:rsid w:val="00D841E4"/>
    <w:rsid w:val="00D909C3"/>
    <w:rsid w:val="00D9272B"/>
    <w:rsid w:val="00D9369B"/>
    <w:rsid w:val="00D93E86"/>
    <w:rsid w:val="00D95CB8"/>
    <w:rsid w:val="00D95D8B"/>
    <w:rsid w:val="00D96294"/>
    <w:rsid w:val="00D9673A"/>
    <w:rsid w:val="00DA0B8E"/>
    <w:rsid w:val="00DA1316"/>
    <w:rsid w:val="00DA1BE3"/>
    <w:rsid w:val="00DA1C93"/>
    <w:rsid w:val="00DA274A"/>
    <w:rsid w:val="00DA606F"/>
    <w:rsid w:val="00DB09A4"/>
    <w:rsid w:val="00DB24B8"/>
    <w:rsid w:val="00DB430B"/>
    <w:rsid w:val="00DB439C"/>
    <w:rsid w:val="00DB6C9F"/>
    <w:rsid w:val="00DC1385"/>
    <w:rsid w:val="00DC2121"/>
    <w:rsid w:val="00DC218F"/>
    <w:rsid w:val="00DC286B"/>
    <w:rsid w:val="00DC2E23"/>
    <w:rsid w:val="00DC4174"/>
    <w:rsid w:val="00DC46C8"/>
    <w:rsid w:val="00DC4CE9"/>
    <w:rsid w:val="00DC714B"/>
    <w:rsid w:val="00DD0071"/>
    <w:rsid w:val="00DD0A6A"/>
    <w:rsid w:val="00DD15EA"/>
    <w:rsid w:val="00DD17E0"/>
    <w:rsid w:val="00DD1FEC"/>
    <w:rsid w:val="00DD35CD"/>
    <w:rsid w:val="00DD3D0E"/>
    <w:rsid w:val="00DD408B"/>
    <w:rsid w:val="00DD57E3"/>
    <w:rsid w:val="00DD667F"/>
    <w:rsid w:val="00DD752B"/>
    <w:rsid w:val="00DD76E8"/>
    <w:rsid w:val="00DD7876"/>
    <w:rsid w:val="00DE0B0E"/>
    <w:rsid w:val="00DE1903"/>
    <w:rsid w:val="00DE2DFA"/>
    <w:rsid w:val="00DE3409"/>
    <w:rsid w:val="00DE3519"/>
    <w:rsid w:val="00DE4391"/>
    <w:rsid w:val="00DE4D50"/>
    <w:rsid w:val="00DE50F3"/>
    <w:rsid w:val="00DE6197"/>
    <w:rsid w:val="00DE6392"/>
    <w:rsid w:val="00DE64C5"/>
    <w:rsid w:val="00DE66F1"/>
    <w:rsid w:val="00DF0804"/>
    <w:rsid w:val="00DF0A93"/>
    <w:rsid w:val="00DF3078"/>
    <w:rsid w:val="00DF3417"/>
    <w:rsid w:val="00DF3B0A"/>
    <w:rsid w:val="00DF61CA"/>
    <w:rsid w:val="00DF6CD8"/>
    <w:rsid w:val="00DF763B"/>
    <w:rsid w:val="00E00421"/>
    <w:rsid w:val="00E00484"/>
    <w:rsid w:val="00E006B9"/>
    <w:rsid w:val="00E00E88"/>
    <w:rsid w:val="00E00F00"/>
    <w:rsid w:val="00E02765"/>
    <w:rsid w:val="00E05469"/>
    <w:rsid w:val="00E067B8"/>
    <w:rsid w:val="00E06BA8"/>
    <w:rsid w:val="00E06CC2"/>
    <w:rsid w:val="00E104D4"/>
    <w:rsid w:val="00E108E5"/>
    <w:rsid w:val="00E10B62"/>
    <w:rsid w:val="00E11411"/>
    <w:rsid w:val="00E11996"/>
    <w:rsid w:val="00E12318"/>
    <w:rsid w:val="00E1280B"/>
    <w:rsid w:val="00E132B0"/>
    <w:rsid w:val="00E14187"/>
    <w:rsid w:val="00E15CD8"/>
    <w:rsid w:val="00E160C6"/>
    <w:rsid w:val="00E16285"/>
    <w:rsid w:val="00E165F6"/>
    <w:rsid w:val="00E16E11"/>
    <w:rsid w:val="00E170AA"/>
    <w:rsid w:val="00E20C91"/>
    <w:rsid w:val="00E21C51"/>
    <w:rsid w:val="00E232C7"/>
    <w:rsid w:val="00E244A3"/>
    <w:rsid w:val="00E264A6"/>
    <w:rsid w:val="00E278CF"/>
    <w:rsid w:val="00E32321"/>
    <w:rsid w:val="00E32E6A"/>
    <w:rsid w:val="00E343C6"/>
    <w:rsid w:val="00E368DD"/>
    <w:rsid w:val="00E36B09"/>
    <w:rsid w:val="00E373B2"/>
    <w:rsid w:val="00E40182"/>
    <w:rsid w:val="00E40720"/>
    <w:rsid w:val="00E419AA"/>
    <w:rsid w:val="00E41D61"/>
    <w:rsid w:val="00E42102"/>
    <w:rsid w:val="00E424D0"/>
    <w:rsid w:val="00E43715"/>
    <w:rsid w:val="00E44C42"/>
    <w:rsid w:val="00E45A13"/>
    <w:rsid w:val="00E461F3"/>
    <w:rsid w:val="00E4759D"/>
    <w:rsid w:val="00E47895"/>
    <w:rsid w:val="00E52A54"/>
    <w:rsid w:val="00E52AB4"/>
    <w:rsid w:val="00E52AF5"/>
    <w:rsid w:val="00E53309"/>
    <w:rsid w:val="00E537DB"/>
    <w:rsid w:val="00E5552C"/>
    <w:rsid w:val="00E559B7"/>
    <w:rsid w:val="00E559D5"/>
    <w:rsid w:val="00E5638C"/>
    <w:rsid w:val="00E56F7A"/>
    <w:rsid w:val="00E57A6D"/>
    <w:rsid w:val="00E61889"/>
    <w:rsid w:val="00E62101"/>
    <w:rsid w:val="00E6366B"/>
    <w:rsid w:val="00E646B2"/>
    <w:rsid w:val="00E656B9"/>
    <w:rsid w:val="00E65B9A"/>
    <w:rsid w:val="00E65CE6"/>
    <w:rsid w:val="00E65FCC"/>
    <w:rsid w:val="00E66414"/>
    <w:rsid w:val="00E6687F"/>
    <w:rsid w:val="00E66F4E"/>
    <w:rsid w:val="00E67042"/>
    <w:rsid w:val="00E70538"/>
    <w:rsid w:val="00E70CB3"/>
    <w:rsid w:val="00E70F12"/>
    <w:rsid w:val="00E70F6E"/>
    <w:rsid w:val="00E71015"/>
    <w:rsid w:val="00E728D1"/>
    <w:rsid w:val="00E74788"/>
    <w:rsid w:val="00E7487F"/>
    <w:rsid w:val="00E759A7"/>
    <w:rsid w:val="00E76DD0"/>
    <w:rsid w:val="00E77125"/>
    <w:rsid w:val="00E816B8"/>
    <w:rsid w:val="00E8231F"/>
    <w:rsid w:val="00E82475"/>
    <w:rsid w:val="00E8283B"/>
    <w:rsid w:val="00E82FAA"/>
    <w:rsid w:val="00E830DB"/>
    <w:rsid w:val="00E83252"/>
    <w:rsid w:val="00E84596"/>
    <w:rsid w:val="00E84747"/>
    <w:rsid w:val="00E8744A"/>
    <w:rsid w:val="00E87DD9"/>
    <w:rsid w:val="00E9156D"/>
    <w:rsid w:val="00E91FC6"/>
    <w:rsid w:val="00E91FEB"/>
    <w:rsid w:val="00E924E5"/>
    <w:rsid w:val="00E9349F"/>
    <w:rsid w:val="00E93BA0"/>
    <w:rsid w:val="00E940F1"/>
    <w:rsid w:val="00E946E7"/>
    <w:rsid w:val="00E94BCD"/>
    <w:rsid w:val="00E952A8"/>
    <w:rsid w:val="00E954CB"/>
    <w:rsid w:val="00E954EF"/>
    <w:rsid w:val="00E95797"/>
    <w:rsid w:val="00E957F0"/>
    <w:rsid w:val="00E9685C"/>
    <w:rsid w:val="00E972BD"/>
    <w:rsid w:val="00E973E1"/>
    <w:rsid w:val="00E97443"/>
    <w:rsid w:val="00EA05E7"/>
    <w:rsid w:val="00EA0EE9"/>
    <w:rsid w:val="00EA1793"/>
    <w:rsid w:val="00EA192D"/>
    <w:rsid w:val="00EA23F6"/>
    <w:rsid w:val="00EA2537"/>
    <w:rsid w:val="00EA34D2"/>
    <w:rsid w:val="00EA4563"/>
    <w:rsid w:val="00EA4785"/>
    <w:rsid w:val="00EA4853"/>
    <w:rsid w:val="00EA4980"/>
    <w:rsid w:val="00EA4A88"/>
    <w:rsid w:val="00EA4C37"/>
    <w:rsid w:val="00EA5BF2"/>
    <w:rsid w:val="00EA76B2"/>
    <w:rsid w:val="00EB063D"/>
    <w:rsid w:val="00EB0A54"/>
    <w:rsid w:val="00EB3B6B"/>
    <w:rsid w:val="00EB3E32"/>
    <w:rsid w:val="00EB46EA"/>
    <w:rsid w:val="00EB47EF"/>
    <w:rsid w:val="00EB48B0"/>
    <w:rsid w:val="00EB54F9"/>
    <w:rsid w:val="00EB633F"/>
    <w:rsid w:val="00EB750C"/>
    <w:rsid w:val="00EB7D04"/>
    <w:rsid w:val="00EC069B"/>
    <w:rsid w:val="00EC1B51"/>
    <w:rsid w:val="00EC261D"/>
    <w:rsid w:val="00EC284D"/>
    <w:rsid w:val="00EC3CB9"/>
    <w:rsid w:val="00EC49FC"/>
    <w:rsid w:val="00EC527D"/>
    <w:rsid w:val="00EC5B70"/>
    <w:rsid w:val="00EC6460"/>
    <w:rsid w:val="00EC67EC"/>
    <w:rsid w:val="00EC7466"/>
    <w:rsid w:val="00ED0EF2"/>
    <w:rsid w:val="00ED1834"/>
    <w:rsid w:val="00ED1F52"/>
    <w:rsid w:val="00ED1FEE"/>
    <w:rsid w:val="00ED4438"/>
    <w:rsid w:val="00ED54A5"/>
    <w:rsid w:val="00ED569C"/>
    <w:rsid w:val="00ED5744"/>
    <w:rsid w:val="00ED5F8F"/>
    <w:rsid w:val="00ED7945"/>
    <w:rsid w:val="00EE0690"/>
    <w:rsid w:val="00EE31AD"/>
    <w:rsid w:val="00EE3E3C"/>
    <w:rsid w:val="00EE7CE1"/>
    <w:rsid w:val="00EF0CA9"/>
    <w:rsid w:val="00EF1B94"/>
    <w:rsid w:val="00EF1FF9"/>
    <w:rsid w:val="00EF2128"/>
    <w:rsid w:val="00EF35A0"/>
    <w:rsid w:val="00EF39F9"/>
    <w:rsid w:val="00EF3CEF"/>
    <w:rsid w:val="00EF402B"/>
    <w:rsid w:val="00EF45F2"/>
    <w:rsid w:val="00EF497B"/>
    <w:rsid w:val="00EF4B17"/>
    <w:rsid w:val="00EF53E5"/>
    <w:rsid w:val="00EF5483"/>
    <w:rsid w:val="00EF6251"/>
    <w:rsid w:val="00EF6560"/>
    <w:rsid w:val="00EF781D"/>
    <w:rsid w:val="00EF7A11"/>
    <w:rsid w:val="00F00669"/>
    <w:rsid w:val="00F021C8"/>
    <w:rsid w:val="00F0224F"/>
    <w:rsid w:val="00F04DFC"/>
    <w:rsid w:val="00F05200"/>
    <w:rsid w:val="00F05DE6"/>
    <w:rsid w:val="00F05EC4"/>
    <w:rsid w:val="00F06079"/>
    <w:rsid w:val="00F06B07"/>
    <w:rsid w:val="00F104D8"/>
    <w:rsid w:val="00F1174A"/>
    <w:rsid w:val="00F118DC"/>
    <w:rsid w:val="00F141F9"/>
    <w:rsid w:val="00F148E1"/>
    <w:rsid w:val="00F1626B"/>
    <w:rsid w:val="00F173FB"/>
    <w:rsid w:val="00F17FDB"/>
    <w:rsid w:val="00F20122"/>
    <w:rsid w:val="00F207FF"/>
    <w:rsid w:val="00F2109B"/>
    <w:rsid w:val="00F2126B"/>
    <w:rsid w:val="00F225DE"/>
    <w:rsid w:val="00F23054"/>
    <w:rsid w:val="00F24C3A"/>
    <w:rsid w:val="00F24EC9"/>
    <w:rsid w:val="00F25F52"/>
    <w:rsid w:val="00F26BEA"/>
    <w:rsid w:val="00F3003A"/>
    <w:rsid w:val="00F30C29"/>
    <w:rsid w:val="00F317A7"/>
    <w:rsid w:val="00F31B8D"/>
    <w:rsid w:val="00F325B8"/>
    <w:rsid w:val="00F32DB4"/>
    <w:rsid w:val="00F33323"/>
    <w:rsid w:val="00F33B4A"/>
    <w:rsid w:val="00F33BFB"/>
    <w:rsid w:val="00F340EF"/>
    <w:rsid w:val="00F34466"/>
    <w:rsid w:val="00F347ED"/>
    <w:rsid w:val="00F369EF"/>
    <w:rsid w:val="00F36AC7"/>
    <w:rsid w:val="00F405B6"/>
    <w:rsid w:val="00F40974"/>
    <w:rsid w:val="00F4099D"/>
    <w:rsid w:val="00F40BD9"/>
    <w:rsid w:val="00F40DA3"/>
    <w:rsid w:val="00F41EB8"/>
    <w:rsid w:val="00F42346"/>
    <w:rsid w:val="00F427A2"/>
    <w:rsid w:val="00F43DAB"/>
    <w:rsid w:val="00F4408D"/>
    <w:rsid w:val="00F44EFC"/>
    <w:rsid w:val="00F475CC"/>
    <w:rsid w:val="00F477BF"/>
    <w:rsid w:val="00F5030B"/>
    <w:rsid w:val="00F5101B"/>
    <w:rsid w:val="00F514E9"/>
    <w:rsid w:val="00F51A0D"/>
    <w:rsid w:val="00F52C65"/>
    <w:rsid w:val="00F536D0"/>
    <w:rsid w:val="00F53701"/>
    <w:rsid w:val="00F54773"/>
    <w:rsid w:val="00F54AC7"/>
    <w:rsid w:val="00F6031E"/>
    <w:rsid w:val="00F60F77"/>
    <w:rsid w:val="00F61830"/>
    <w:rsid w:val="00F61E66"/>
    <w:rsid w:val="00F62F9F"/>
    <w:rsid w:val="00F63268"/>
    <w:rsid w:val="00F63DE1"/>
    <w:rsid w:val="00F642AC"/>
    <w:rsid w:val="00F6506D"/>
    <w:rsid w:val="00F66E5C"/>
    <w:rsid w:val="00F677E7"/>
    <w:rsid w:val="00F67B76"/>
    <w:rsid w:val="00F67CA2"/>
    <w:rsid w:val="00F70B0F"/>
    <w:rsid w:val="00F71C08"/>
    <w:rsid w:val="00F7212D"/>
    <w:rsid w:val="00F73A4E"/>
    <w:rsid w:val="00F75191"/>
    <w:rsid w:val="00F80648"/>
    <w:rsid w:val="00F80BF5"/>
    <w:rsid w:val="00F8117A"/>
    <w:rsid w:val="00F81634"/>
    <w:rsid w:val="00F81B4C"/>
    <w:rsid w:val="00F81E83"/>
    <w:rsid w:val="00F82BE8"/>
    <w:rsid w:val="00F84354"/>
    <w:rsid w:val="00F84868"/>
    <w:rsid w:val="00F855FF"/>
    <w:rsid w:val="00F85A08"/>
    <w:rsid w:val="00F85E77"/>
    <w:rsid w:val="00F86E3B"/>
    <w:rsid w:val="00F87182"/>
    <w:rsid w:val="00F87475"/>
    <w:rsid w:val="00F90781"/>
    <w:rsid w:val="00F90CAF"/>
    <w:rsid w:val="00F92027"/>
    <w:rsid w:val="00F9351E"/>
    <w:rsid w:val="00F94D36"/>
    <w:rsid w:val="00F953D4"/>
    <w:rsid w:val="00F95E62"/>
    <w:rsid w:val="00F977FA"/>
    <w:rsid w:val="00FA0860"/>
    <w:rsid w:val="00FA0F70"/>
    <w:rsid w:val="00FA1934"/>
    <w:rsid w:val="00FA2404"/>
    <w:rsid w:val="00FA4167"/>
    <w:rsid w:val="00FA5416"/>
    <w:rsid w:val="00FA5547"/>
    <w:rsid w:val="00FA6805"/>
    <w:rsid w:val="00FA7357"/>
    <w:rsid w:val="00FA77BA"/>
    <w:rsid w:val="00FB075D"/>
    <w:rsid w:val="00FB1BCE"/>
    <w:rsid w:val="00FB1D8A"/>
    <w:rsid w:val="00FB2211"/>
    <w:rsid w:val="00FB409C"/>
    <w:rsid w:val="00FB4387"/>
    <w:rsid w:val="00FB473B"/>
    <w:rsid w:val="00FB647E"/>
    <w:rsid w:val="00FB7CF1"/>
    <w:rsid w:val="00FC23CA"/>
    <w:rsid w:val="00FC30E4"/>
    <w:rsid w:val="00FC3893"/>
    <w:rsid w:val="00FC4282"/>
    <w:rsid w:val="00FC483D"/>
    <w:rsid w:val="00FC513D"/>
    <w:rsid w:val="00FC51FC"/>
    <w:rsid w:val="00FC5D33"/>
    <w:rsid w:val="00FC6586"/>
    <w:rsid w:val="00FC6C7F"/>
    <w:rsid w:val="00FC73FC"/>
    <w:rsid w:val="00FC799D"/>
    <w:rsid w:val="00FC7A63"/>
    <w:rsid w:val="00FD09C4"/>
    <w:rsid w:val="00FD0AED"/>
    <w:rsid w:val="00FD1929"/>
    <w:rsid w:val="00FD1B44"/>
    <w:rsid w:val="00FD1E36"/>
    <w:rsid w:val="00FD23EE"/>
    <w:rsid w:val="00FD2467"/>
    <w:rsid w:val="00FD2915"/>
    <w:rsid w:val="00FD4036"/>
    <w:rsid w:val="00FD648F"/>
    <w:rsid w:val="00FD6F48"/>
    <w:rsid w:val="00FD6FCC"/>
    <w:rsid w:val="00FD7A20"/>
    <w:rsid w:val="00FD7D1C"/>
    <w:rsid w:val="00FE05CC"/>
    <w:rsid w:val="00FE15FC"/>
    <w:rsid w:val="00FE164D"/>
    <w:rsid w:val="00FE1F84"/>
    <w:rsid w:val="00FE2458"/>
    <w:rsid w:val="00FE3254"/>
    <w:rsid w:val="00FE438B"/>
    <w:rsid w:val="00FE6845"/>
    <w:rsid w:val="00FE717A"/>
    <w:rsid w:val="00FE7206"/>
    <w:rsid w:val="00FF1681"/>
    <w:rsid w:val="00FF3C06"/>
    <w:rsid w:val="00FF456D"/>
    <w:rsid w:val="00FF5A4A"/>
    <w:rsid w:val="00FF5BA2"/>
    <w:rsid w:val="00FF5FB2"/>
    <w:rsid w:val="00FF5FB3"/>
    <w:rsid w:val="00FF628A"/>
    <w:rsid w:val="00FF660C"/>
    <w:rsid w:val="00FF692C"/>
    <w:rsid w:val="00FF6B3E"/>
    <w:rsid w:val="00FF72D4"/>
    <w:rsid w:val="012B3C21"/>
    <w:rsid w:val="02156F39"/>
    <w:rsid w:val="02A78CFD"/>
    <w:rsid w:val="034A7130"/>
    <w:rsid w:val="0356FD29"/>
    <w:rsid w:val="03E90D4A"/>
    <w:rsid w:val="044AB36C"/>
    <w:rsid w:val="0533DD1C"/>
    <w:rsid w:val="06873E85"/>
    <w:rsid w:val="085F33F5"/>
    <w:rsid w:val="08992AEF"/>
    <w:rsid w:val="08F552EF"/>
    <w:rsid w:val="0925290D"/>
    <w:rsid w:val="09B6D0FC"/>
    <w:rsid w:val="0A7FBB7C"/>
    <w:rsid w:val="0ACB623C"/>
    <w:rsid w:val="0B5F1300"/>
    <w:rsid w:val="0B9D68C6"/>
    <w:rsid w:val="0BBB2A45"/>
    <w:rsid w:val="0BE03C4E"/>
    <w:rsid w:val="0E0F7898"/>
    <w:rsid w:val="0E4E288E"/>
    <w:rsid w:val="0FB5D0AD"/>
    <w:rsid w:val="0FEDC2B7"/>
    <w:rsid w:val="10328423"/>
    <w:rsid w:val="10635A4D"/>
    <w:rsid w:val="10834ADD"/>
    <w:rsid w:val="10A30C3B"/>
    <w:rsid w:val="11C54BD5"/>
    <w:rsid w:val="1323ED15"/>
    <w:rsid w:val="1452C331"/>
    <w:rsid w:val="14DA4A57"/>
    <w:rsid w:val="15774D40"/>
    <w:rsid w:val="16575235"/>
    <w:rsid w:val="16738A51"/>
    <w:rsid w:val="170C4520"/>
    <w:rsid w:val="1955941F"/>
    <w:rsid w:val="19810C70"/>
    <w:rsid w:val="1A237CC4"/>
    <w:rsid w:val="1A8FBA51"/>
    <w:rsid w:val="1AA51415"/>
    <w:rsid w:val="1AB42921"/>
    <w:rsid w:val="1C3EBA1B"/>
    <w:rsid w:val="1C4D3CD4"/>
    <w:rsid w:val="1C5D4A82"/>
    <w:rsid w:val="1CF67E08"/>
    <w:rsid w:val="1D5271D1"/>
    <w:rsid w:val="1D7AE383"/>
    <w:rsid w:val="1E079A08"/>
    <w:rsid w:val="1EDB30D5"/>
    <w:rsid w:val="1F07AB48"/>
    <w:rsid w:val="1FBB0AD3"/>
    <w:rsid w:val="1FBD70A4"/>
    <w:rsid w:val="201E46D5"/>
    <w:rsid w:val="2040CCBE"/>
    <w:rsid w:val="21070CFA"/>
    <w:rsid w:val="22063FD2"/>
    <w:rsid w:val="2269F8B9"/>
    <w:rsid w:val="228D58DB"/>
    <w:rsid w:val="2421AFEC"/>
    <w:rsid w:val="24464705"/>
    <w:rsid w:val="244F7E06"/>
    <w:rsid w:val="2452CC6C"/>
    <w:rsid w:val="2564FC1B"/>
    <w:rsid w:val="25677461"/>
    <w:rsid w:val="25711A18"/>
    <w:rsid w:val="25E300C0"/>
    <w:rsid w:val="2614A5E0"/>
    <w:rsid w:val="262789D0"/>
    <w:rsid w:val="2826312B"/>
    <w:rsid w:val="286409C0"/>
    <w:rsid w:val="287F02B7"/>
    <w:rsid w:val="2A1FEF17"/>
    <w:rsid w:val="2A479292"/>
    <w:rsid w:val="2B8ECA3E"/>
    <w:rsid w:val="2C963D5D"/>
    <w:rsid w:val="2CD974F1"/>
    <w:rsid w:val="2CF04D48"/>
    <w:rsid w:val="2D577D1B"/>
    <w:rsid w:val="300F024F"/>
    <w:rsid w:val="303BF00B"/>
    <w:rsid w:val="304F60E5"/>
    <w:rsid w:val="30723C35"/>
    <w:rsid w:val="319B31AB"/>
    <w:rsid w:val="328F1495"/>
    <w:rsid w:val="32ECE47B"/>
    <w:rsid w:val="32FB0E16"/>
    <w:rsid w:val="333D1650"/>
    <w:rsid w:val="33B2170F"/>
    <w:rsid w:val="341D0058"/>
    <w:rsid w:val="34C7CAF2"/>
    <w:rsid w:val="34D10163"/>
    <w:rsid w:val="355F0C28"/>
    <w:rsid w:val="35B00FB9"/>
    <w:rsid w:val="36633FE4"/>
    <w:rsid w:val="37B447D2"/>
    <w:rsid w:val="399DA7A3"/>
    <w:rsid w:val="39A62DEB"/>
    <w:rsid w:val="39E2EB6E"/>
    <w:rsid w:val="3A4D046B"/>
    <w:rsid w:val="3BF6368F"/>
    <w:rsid w:val="3C2B17AD"/>
    <w:rsid w:val="3C5DD502"/>
    <w:rsid w:val="3CD04DC7"/>
    <w:rsid w:val="3D06AE96"/>
    <w:rsid w:val="3D1C8DBC"/>
    <w:rsid w:val="3F1E10B4"/>
    <w:rsid w:val="3F1EAC8C"/>
    <w:rsid w:val="405734BB"/>
    <w:rsid w:val="408D8AFE"/>
    <w:rsid w:val="4121923E"/>
    <w:rsid w:val="4136948B"/>
    <w:rsid w:val="42F59F88"/>
    <w:rsid w:val="4317D63C"/>
    <w:rsid w:val="43F0369D"/>
    <w:rsid w:val="43FE5C54"/>
    <w:rsid w:val="44F5700E"/>
    <w:rsid w:val="47DA4C7D"/>
    <w:rsid w:val="47E73136"/>
    <w:rsid w:val="4940E4EA"/>
    <w:rsid w:val="4A21E65C"/>
    <w:rsid w:val="4BC70224"/>
    <w:rsid w:val="4C5024FB"/>
    <w:rsid w:val="4CADDE63"/>
    <w:rsid w:val="4CF37055"/>
    <w:rsid w:val="4E656BFA"/>
    <w:rsid w:val="5048E97B"/>
    <w:rsid w:val="50718C7A"/>
    <w:rsid w:val="508522BC"/>
    <w:rsid w:val="50C3B6FF"/>
    <w:rsid w:val="534B84CF"/>
    <w:rsid w:val="536F7A8A"/>
    <w:rsid w:val="53942D8C"/>
    <w:rsid w:val="54442EF3"/>
    <w:rsid w:val="5475A591"/>
    <w:rsid w:val="552D3535"/>
    <w:rsid w:val="55986030"/>
    <w:rsid w:val="56A88882"/>
    <w:rsid w:val="57746E35"/>
    <w:rsid w:val="57F1BF5B"/>
    <w:rsid w:val="586D6EA8"/>
    <w:rsid w:val="592D786D"/>
    <w:rsid w:val="59498B05"/>
    <w:rsid w:val="5986E1B8"/>
    <w:rsid w:val="5999144C"/>
    <w:rsid w:val="5A39ECB4"/>
    <w:rsid w:val="5A67354F"/>
    <w:rsid w:val="5A6DB836"/>
    <w:rsid w:val="5AB9C2F8"/>
    <w:rsid w:val="5B1D4D57"/>
    <w:rsid w:val="5C054B48"/>
    <w:rsid w:val="5CA90971"/>
    <w:rsid w:val="5CE0E1FD"/>
    <w:rsid w:val="5ED873CA"/>
    <w:rsid w:val="5EE9570F"/>
    <w:rsid w:val="5F0689FB"/>
    <w:rsid w:val="609B814F"/>
    <w:rsid w:val="60C24B16"/>
    <w:rsid w:val="61742DE3"/>
    <w:rsid w:val="617F7944"/>
    <w:rsid w:val="618B0455"/>
    <w:rsid w:val="627D98B0"/>
    <w:rsid w:val="62F36DE1"/>
    <w:rsid w:val="63721E9E"/>
    <w:rsid w:val="637E980D"/>
    <w:rsid w:val="6389C494"/>
    <w:rsid w:val="64790352"/>
    <w:rsid w:val="6577E7C4"/>
    <w:rsid w:val="661F134A"/>
    <w:rsid w:val="662096B4"/>
    <w:rsid w:val="666CC604"/>
    <w:rsid w:val="670319C3"/>
    <w:rsid w:val="6A466CF5"/>
    <w:rsid w:val="6AA0E9B8"/>
    <w:rsid w:val="6AD8CC13"/>
    <w:rsid w:val="6AF820D8"/>
    <w:rsid w:val="6B53FA55"/>
    <w:rsid w:val="6C1842E5"/>
    <w:rsid w:val="6D22C561"/>
    <w:rsid w:val="6D2FB3D5"/>
    <w:rsid w:val="6D3BEDE8"/>
    <w:rsid w:val="6D739C0E"/>
    <w:rsid w:val="6D8D0F10"/>
    <w:rsid w:val="6D9A0247"/>
    <w:rsid w:val="6DA4F88A"/>
    <w:rsid w:val="6E6DFCC0"/>
    <w:rsid w:val="6EC94D83"/>
    <w:rsid w:val="6FA7B263"/>
    <w:rsid w:val="6FEB5D33"/>
    <w:rsid w:val="70F4D482"/>
    <w:rsid w:val="711110D7"/>
    <w:rsid w:val="713B0176"/>
    <w:rsid w:val="71FFAC8D"/>
    <w:rsid w:val="7240058E"/>
    <w:rsid w:val="727A941D"/>
    <w:rsid w:val="72CCF2E8"/>
    <w:rsid w:val="72D17C5C"/>
    <w:rsid w:val="7345541D"/>
    <w:rsid w:val="73542B16"/>
    <w:rsid w:val="7364A0D7"/>
    <w:rsid w:val="73965182"/>
    <w:rsid w:val="74AE5C48"/>
    <w:rsid w:val="75074794"/>
    <w:rsid w:val="752DD770"/>
    <w:rsid w:val="75C4B8D5"/>
    <w:rsid w:val="771AD863"/>
    <w:rsid w:val="77917330"/>
    <w:rsid w:val="77B2D650"/>
    <w:rsid w:val="78EDB23C"/>
    <w:rsid w:val="79234AF8"/>
    <w:rsid w:val="79A16C4F"/>
    <w:rsid w:val="79A8C52D"/>
    <w:rsid w:val="7A48BA9F"/>
    <w:rsid w:val="7A8CB47E"/>
    <w:rsid w:val="7AEADFE5"/>
    <w:rsid w:val="7B7137EA"/>
    <w:rsid w:val="7B9470EE"/>
    <w:rsid w:val="7C467C0A"/>
    <w:rsid w:val="7D0BF5EB"/>
    <w:rsid w:val="7DC6E210"/>
    <w:rsid w:val="7E163815"/>
    <w:rsid w:val="7E5C3DA6"/>
    <w:rsid w:val="7EB8C952"/>
    <w:rsid w:val="7FDFFC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0AC67"/>
  <w15:chartTrackingRefBased/>
  <w15:docId w15:val="{2479AC36-F0AB-4D5D-96C0-9F602A64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03"/>
  </w:style>
  <w:style w:type="paragraph" w:styleId="Heading1">
    <w:name w:val="heading 1"/>
    <w:basedOn w:val="Normal"/>
    <w:next w:val="Normal"/>
    <w:link w:val="Heading1Char"/>
    <w:uiPriority w:val="9"/>
    <w:qFormat/>
    <w:rsid w:val="00085C11"/>
    <w:pPr>
      <w:keepNext/>
      <w:keepLines/>
      <w:tabs>
        <w:tab w:val="left" w:pos="0"/>
        <w:tab w:val="left" w:pos="340"/>
      </w:tabs>
      <w:spacing w:before="480" w:after="240"/>
      <w:outlineLvl w:val="0"/>
    </w:pPr>
    <w:rPr>
      <w:rFonts w:ascii="Exo 2" w:eastAsiaTheme="majorEastAsia" w:hAnsi="Exo 2" w:cstheme="majorBidi"/>
      <w:b/>
      <w:color w:val="000000" w:themeColor="text1"/>
      <w:sz w:val="36"/>
      <w:szCs w:val="32"/>
    </w:rPr>
  </w:style>
  <w:style w:type="paragraph" w:styleId="Heading2">
    <w:name w:val="heading 2"/>
    <w:basedOn w:val="Normal"/>
    <w:next w:val="Normal"/>
    <w:link w:val="Heading2Char"/>
    <w:uiPriority w:val="9"/>
    <w:unhideWhenUsed/>
    <w:qFormat/>
    <w:rsid w:val="00521F8E"/>
    <w:pPr>
      <w:keepNext/>
      <w:keepLines/>
      <w:tabs>
        <w:tab w:val="left" w:pos="0"/>
        <w:tab w:val="left" w:pos="851"/>
      </w:tabs>
      <w:spacing w:before="720" w:after="480"/>
      <w:outlineLvl w:val="1"/>
    </w:pPr>
    <w:rPr>
      <w:rFonts w:ascii="Exo 2" w:eastAsiaTheme="majorEastAsia" w:hAnsi="Exo 2" w:cstheme="majorBidi"/>
      <w:b/>
      <w:color w:val="000000" w:themeColor="text1"/>
      <w:sz w:val="32"/>
      <w:szCs w:val="26"/>
    </w:rPr>
  </w:style>
  <w:style w:type="paragraph" w:styleId="Heading3">
    <w:name w:val="heading 3"/>
    <w:basedOn w:val="Normal"/>
    <w:link w:val="Heading3Char"/>
    <w:uiPriority w:val="9"/>
    <w:qFormat/>
    <w:rsid w:val="00521F8E"/>
    <w:pPr>
      <w:widowControl w:val="0"/>
      <w:autoSpaceDE w:val="0"/>
      <w:autoSpaceDN w:val="0"/>
      <w:spacing w:before="240" w:after="240"/>
      <w:outlineLvl w:val="2"/>
    </w:pPr>
    <w:rPr>
      <w:rFonts w:ascii="Exo 2" w:eastAsia="Calibri" w:hAnsi="Exo 2" w:cs="Calibri"/>
      <w:b/>
      <w:bCs/>
      <w:kern w:val="0"/>
      <w:sz w:val="28"/>
      <w:szCs w:val="22"/>
      <w14:ligatures w14:val="none"/>
    </w:rPr>
  </w:style>
  <w:style w:type="paragraph" w:styleId="Heading4">
    <w:name w:val="heading 4"/>
    <w:basedOn w:val="Normal"/>
    <w:next w:val="Normal"/>
    <w:link w:val="Heading4Char"/>
    <w:uiPriority w:val="9"/>
    <w:unhideWhenUsed/>
    <w:qFormat/>
    <w:rsid w:val="007A614C"/>
    <w:pPr>
      <w:keepNext/>
      <w:keepLines/>
      <w:spacing w:before="240" w:after="240"/>
      <w:outlineLvl w:val="3"/>
    </w:pPr>
    <w:rPr>
      <w:rFonts w:ascii="Exo 2" w:eastAsiaTheme="majorEastAsia" w:hAnsi="Exo 2"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qFormat/>
    <w:rsid w:val="00A53CA2"/>
    <w:pPr>
      <w:keepLines/>
      <w:spacing w:before="120" w:line="280" w:lineRule="exact"/>
      <w:ind w:left="720"/>
      <w:contextualSpacing/>
    </w:pPr>
    <w:rPr>
      <w:rFonts w:cs="Times New Roman (Body CS)"/>
      <w:spacing w:val="-3"/>
      <w:kern w:val="0"/>
      <w:sz w:val="22"/>
      <w:lang w:val="en-AU"/>
      <w14:ligatures w14:val="non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qFormat/>
    <w:locked/>
    <w:rsid w:val="00A53CA2"/>
    <w:rPr>
      <w:rFonts w:cs="Times New Roman (Body CS)"/>
      <w:spacing w:val="-3"/>
      <w:kern w:val="0"/>
      <w:sz w:val="22"/>
      <w:lang w:val="en-AU"/>
      <w14:ligatures w14:val="none"/>
    </w:rPr>
  </w:style>
  <w:style w:type="paragraph" w:customStyle="1" w:styleId="Paragraphtext">
    <w:name w:val="Paragraph text"/>
    <w:qFormat/>
    <w:rsid w:val="00AA2865"/>
    <w:pPr>
      <w:spacing w:before="120" w:after="120" w:line="276" w:lineRule="auto"/>
    </w:pPr>
    <w:rPr>
      <w:rFonts w:ascii="Arial" w:eastAsia="Times New Roman" w:hAnsi="Arial" w:cs="Times New Roman"/>
      <w:color w:val="000000" w:themeColor="text1"/>
      <w:kern w:val="0"/>
      <w:sz w:val="22"/>
      <w:lang w:val="en-AU"/>
      <w14:ligatures w14:val="none"/>
    </w:rPr>
  </w:style>
  <w:style w:type="paragraph" w:styleId="FootnoteText">
    <w:name w:val="footnote text"/>
    <w:basedOn w:val="Normal"/>
    <w:link w:val="FootnoteTextChar"/>
    <w:uiPriority w:val="99"/>
    <w:semiHidden/>
    <w:unhideWhenUsed/>
    <w:rsid w:val="00E70F6E"/>
    <w:rPr>
      <w:kern w:val="0"/>
      <w:sz w:val="20"/>
      <w:szCs w:val="20"/>
      <w:lang w:val="en-AU"/>
      <w14:ligatures w14:val="none"/>
    </w:rPr>
  </w:style>
  <w:style w:type="character" w:customStyle="1" w:styleId="FootnoteTextChar">
    <w:name w:val="Footnote Text Char"/>
    <w:basedOn w:val="DefaultParagraphFont"/>
    <w:link w:val="FootnoteText"/>
    <w:uiPriority w:val="99"/>
    <w:semiHidden/>
    <w:rsid w:val="00E70F6E"/>
    <w:rPr>
      <w:kern w:val="0"/>
      <w:sz w:val="20"/>
      <w:szCs w:val="20"/>
      <w:lang w:val="en-AU"/>
      <w14:ligatures w14:val="none"/>
    </w:rPr>
  </w:style>
  <w:style w:type="character" w:styleId="FootnoteReference">
    <w:name w:val="footnote reference"/>
    <w:basedOn w:val="DefaultParagraphFont"/>
    <w:uiPriority w:val="99"/>
    <w:semiHidden/>
    <w:unhideWhenUsed/>
    <w:rsid w:val="00E70F6E"/>
    <w:rPr>
      <w:vertAlign w:val="superscript"/>
    </w:rPr>
  </w:style>
  <w:style w:type="character" w:styleId="CommentReference">
    <w:name w:val="annotation reference"/>
    <w:basedOn w:val="DefaultParagraphFont"/>
    <w:uiPriority w:val="99"/>
    <w:semiHidden/>
    <w:unhideWhenUsed/>
    <w:rsid w:val="002B5A9B"/>
    <w:rPr>
      <w:sz w:val="16"/>
      <w:szCs w:val="16"/>
    </w:rPr>
  </w:style>
  <w:style w:type="paragraph" w:styleId="CommentText">
    <w:name w:val="annotation text"/>
    <w:basedOn w:val="Normal"/>
    <w:link w:val="CommentTextChar"/>
    <w:uiPriority w:val="99"/>
    <w:unhideWhenUsed/>
    <w:rsid w:val="002B5A9B"/>
    <w:rPr>
      <w:sz w:val="20"/>
      <w:szCs w:val="20"/>
    </w:rPr>
  </w:style>
  <w:style w:type="character" w:customStyle="1" w:styleId="CommentTextChar">
    <w:name w:val="Comment Text Char"/>
    <w:basedOn w:val="DefaultParagraphFont"/>
    <w:link w:val="CommentText"/>
    <w:uiPriority w:val="99"/>
    <w:rsid w:val="002B5A9B"/>
    <w:rPr>
      <w:sz w:val="20"/>
      <w:szCs w:val="20"/>
    </w:rPr>
  </w:style>
  <w:style w:type="paragraph" w:styleId="CommentSubject">
    <w:name w:val="annotation subject"/>
    <w:basedOn w:val="CommentText"/>
    <w:next w:val="CommentText"/>
    <w:link w:val="CommentSubjectChar"/>
    <w:uiPriority w:val="99"/>
    <w:semiHidden/>
    <w:unhideWhenUsed/>
    <w:rsid w:val="002B5A9B"/>
    <w:rPr>
      <w:b/>
      <w:bCs/>
    </w:rPr>
  </w:style>
  <w:style w:type="character" w:customStyle="1" w:styleId="CommentSubjectChar">
    <w:name w:val="Comment Subject Char"/>
    <w:basedOn w:val="CommentTextChar"/>
    <w:link w:val="CommentSubject"/>
    <w:uiPriority w:val="99"/>
    <w:semiHidden/>
    <w:rsid w:val="002B5A9B"/>
    <w:rPr>
      <w:b/>
      <w:bCs/>
      <w:sz w:val="20"/>
      <w:szCs w:val="20"/>
    </w:rPr>
  </w:style>
  <w:style w:type="paragraph" w:styleId="Footer">
    <w:name w:val="footer"/>
    <w:basedOn w:val="Normal"/>
    <w:link w:val="FooterChar"/>
    <w:uiPriority w:val="99"/>
    <w:unhideWhenUsed/>
    <w:rsid w:val="00573F69"/>
    <w:pPr>
      <w:tabs>
        <w:tab w:val="center" w:pos="4680"/>
        <w:tab w:val="right" w:pos="9360"/>
      </w:tabs>
    </w:pPr>
    <w:rPr>
      <w:rFonts w:ascii="Arial" w:hAnsi="Arial"/>
      <w:sz w:val="18"/>
    </w:rPr>
  </w:style>
  <w:style w:type="character" w:customStyle="1" w:styleId="FooterChar">
    <w:name w:val="Footer Char"/>
    <w:basedOn w:val="DefaultParagraphFont"/>
    <w:link w:val="Footer"/>
    <w:uiPriority w:val="99"/>
    <w:rsid w:val="00573F69"/>
    <w:rPr>
      <w:rFonts w:ascii="Arial" w:hAnsi="Arial"/>
      <w:sz w:val="18"/>
    </w:rPr>
  </w:style>
  <w:style w:type="character" w:styleId="PageNumber">
    <w:name w:val="page number"/>
    <w:basedOn w:val="DefaultParagraphFont"/>
    <w:uiPriority w:val="99"/>
    <w:semiHidden/>
    <w:unhideWhenUsed/>
    <w:rsid w:val="007F0880"/>
  </w:style>
  <w:style w:type="paragraph" w:styleId="Header">
    <w:name w:val="header"/>
    <w:basedOn w:val="Normal"/>
    <w:link w:val="HeaderChar"/>
    <w:uiPriority w:val="99"/>
    <w:unhideWhenUsed/>
    <w:rsid w:val="00C76140"/>
    <w:pPr>
      <w:tabs>
        <w:tab w:val="center" w:pos="4680"/>
        <w:tab w:val="right" w:pos="9360"/>
      </w:tabs>
    </w:pPr>
  </w:style>
  <w:style w:type="character" w:customStyle="1" w:styleId="HeaderChar">
    <w:name w:val="Header Char"/>
    <w:basedOn w:val="DefaultParagraphFont"/>
    <w:link w:val="Header"/>
    <w:uiPriority w:val="99"/>
    <w:rsid w:val="00C76140"/>
  </w:style>
  <w:style w:type="paragraph" w:styleId="NormalWeb">
    <w:name w:val="Normal (Web)"/>
    <w:basedOn w:val="Normal"/>
    <w:uiPriority w:val="99"/>
    <w:unhideWhenUsed/>
    <w:rsid w:val="00882E0F"/>
    <w:pPr>
      <w:spacing w:before="100" w:beforeAutospacing="1" w:after="100" w:afterAutospacing="1"/>
    </w:pPr>
    <w:rPr>
      <w:rFonts w:ascii="Times New Roman" w:eastAsia="Times New Roman" w:hAnsi="Times New Roman" w:cs="Times New Roman"/>
      <w:kern w:val="0"/>
      <w:lang w:val="en-AU" w:eastAsia="en-GB"/>
      <w14:ligatures w14:val="none"/>
    </w:rPr>
  </w:style>
  <w:style w:type="character" w:customStyle="1" w:styleId="Heading3Char">
    <w:name w:val="Heading 3 Char"/>
    <w:basedOn w:val="DefaultParagraphFont"/>
    <w:link w:val="Heading3"/>
    <w:uiPriority w:val="9"/>
    <w:rsid w:val="00521F8E"/>
    <w:rPr>
      <w:rFonts w:ascii="Exo 2" w:eastAsia="Calibri" w:hAnsi="Exo 2" w:cs="Calibri"/>
      <w:b/>
      <w:bCs/>
      <w:kern w:val="0"/>
      <w:sz w:val="28"/>
      <w:szCs w:val="22"/>
      <w14:ligatures w14:val="none"/>
    </w:rPr>
  </w:style>
  <w:style w:type="table" w:styleId="TableGrid">
    <w:name w:val="Table Grid"/>
    <w:basedOn w:val="TableNormal"/>
    <w:uiPriority w:val="39"/>
    <w:rsid w:val="00F25F52"/>
    <w:rPr>
      <w:lang w:val="en-AU"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Paragraph0">
    <w:name w:val="List Paragraph0"/>
    <w:uiPriority w:val="99"/>
    <w:rsid w:val="001F4412"/>
    <w:pPr>
      <w:numPr>
        <w:numId w:val="40"/>
      </w:numPr>
    </w:pPr>
  </w:style>
  <w:style w:type="paragraph" w:customStyle="1" w:styleId="TableParagraph">
    <w:name w:val="Table Paragraph"/>
    <w:basedOn w:val="Normal"/>
    <w:link w:val="TableParagraphChar"/>
    <w:uiPriority w:val="1"/>
    <w:qFormat/>
    <w:rsid w:val="001F4412"/>
    <w:pPr>
      <w:widowControl w:val="0"/>
    </w:pPr>
    <w:rPr>
      <w:kern w:val="0"/>
      <w:sz w:val="22"/>
      <w:szCs w:val="22"/>
      <w14:ligatures w14:val="none"/>
    </w:rPr>
  </w:style>
  <w:style w:type="character" w:customStyle="1" w:styleId="TableParagraphChar">
    <w:name w:val="Table Paragraph Char"/>
    <w:basedOn w:val="DefaultParagraphFont"/>
    <w:link w:val="TableParagraph"/>
    <w:uiPriority w:val="1"/>
    <w:rsid w:val="001F4412"/>
    <w:rPr>
      <w:kern w:val="0"/>
      <w:sz w:val="22"/>
      <w:szCs w:val="22"/>
      <w14:ligatures w14:val="none"/>
    </w:rPr>
  </w:style>
  <w:style w:type="paragraph" w:styleId="Revision">
    <w:name w:val="Revision"/>
    <w:hidden/>
    <w:uiPriority w:val="99"/>
    <w:semiHidden/>
    <w:rsid w:val="00F347ED"/>
  </w:style>
  <w:style w:type="character" w:styleId="Hyperlink">
    <w:name w:val="Hyperlink"/>
    <w:basedOn w:val="DefaultParagraphFont"/>
    <w:uiPriority w:val="99"/>
    <w:unhideWhenUsed/>
    <w:rsid w:val="0020151F"/>
    <w:rPr>
      <w:color w:val="0563C1" w:themeColor="hyperlink"/>
      <w:u w:val="single"/>
    </w:rPr>
  </w:style>
  <w:style w:type="character" w:customStyle="1" w:styleId="UnresolvedMention1">
    <w:name w:val="Unresolved Mention1"/>
    <w:basedOn w:val="DefaultParagraphFont"/>
    <w:uiPriority w:val="99"/>
    <w:rsid w:val="0020151F"/>
    <w:rPr>
      <w:color w:val="605E5C"/>
      <w:shd w:val="clear" w:color="auto" w:fill="E1DFDD"/>
    </w:rPr>
  </w:style>
  <w:style w:type="character" w:styleId="FollowedHyperlink">
    <w:name w:val="FollowedHyperlink"/>
    <w:basedOn w:val="DefaultParagraphFont"/>
    <w:uiPriority w:val="99"/>
    <w:semiHidden/>
    <w:unhideWhenUsed/>
    <w:rsid w:val="00E32321"/>
    <w:rPr>
      <w:color w:val="954F72" w:themeColor="followedHyperlink"/>
      <w:u w:val="single"/>
    </w:rPr>
  </w:style>
  <w:style w:type="character" w:styleId="SubtleEmphasis">
    <w:name w:val="Subtle Emphasis"/>
    <w:basedOn w:val="DefaultParagraphFont"/>
    <w:uiPriority w:val="19"/>
    <w:qFormat/>
    <w:rsid w:val="00446E51"/>
    <w:rPr>
      <w:i/>
      <w:iCs/>
      <w:color w:val="808080" w:themeColor="text1" w:themeTint="7F"/>
    </w:rPr>
  </w:style>
  <w:style w:type="paragraph" w:customStyle="1" w:styleId="xmsonormal">
    <w:name w:val="x_msonormal"/>
    <w:basedOn w:val="Normal"/>
    <w:rsid w:val="00311261"/>
    <w:rPr>
      <w:rFonts w:ascii="Calibri" w:hAnsi="Calibri" w:cs="Calibri"/>
      <w:kern w:val="0"/>
      <w:sz w:val="22"/>
      <w:szCs w:val="22"/>
      <w:lang w:val="en-AU" w:eastAsia="en-AU"/>
      <w14:ligatures w14:val="none"/>
    </w:rPr>
  </w:style>
  <w:style w:type="paragraph" w:customStyle="1" w:styleId="xxxmsonormal">
    <w:name w:val="x_xxmsonormal"/>
    <w:basedOn w:val="Normal"/>
    <w:rsid w:val="00311261"/>
    <w:rPr>
      <w:rFonts w:ascii="Calibri" w:hAnsi="Calibri" w:cs="Calibri"/>
      <w:kern w:val="0"/>
      <w:sz w:val="22"/>
      <w:szCs w:val="22"/>
      <w:lang w:val="en-AU" w:eastAsia="en-AU"/>
      <w14:ligatures w14:val="none"/>
    </w:rPr>
  </w:style>
  <w:style w:type="character" w:customStyle="1" w:styleId="xcontentpasted0">
    <w:name w:val="x_contentpasted0"/>
    <w:basedOn w:val="DefaultParagraphFont"/>
    <w:rsid w:val="00311261"/>
  </w:style>
  <w:style w:type="character" w:customStyle="1" w:styleId="apple-converted-space">
    <w:name w:val="apple-converted-space"/>
    <w:basedOn w:val="DefaultParagraphFont"/>
    <w:rsid w:val="00446B56"/>
  </w:style>
  <w:style w:type="paragraph" w:styleId="BalloonText">
    <w:name w:val="Balloon Text"/>
    <w:basedOn w:val="Normal"/>
    <w:link w:val="BalloonTextChar"/>
    <w:uiPriority w:val="99"/>
    <w:semiHidden/>
    <w:unhideWhenUsed/>
    <w:rsid w:val="006E75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5B8"/>
    <w:rPr>
      <w:rFonts w:ascii="Segoe UI" w:hAnsi="Segoe UI" w:cs="Segoe UI"/>
      <w:sz w:val="18"/>
      <w:szCs w:val="18"/>
    </w:rPr>
  </w:style>
  <w:style w:type="character" w:styleId="UnresolvedMention">
    <w:name w:val="Unresolved Mention"/>
    <w:basedOn w:val="DefaultParagraphFont"/>
    <w:uiPriority w:val="99"/>
    <w:semiHidden/>
    <w:unhideWhenUsed/>
    <w:rsid w:val="006B38B7"/>
    <w:rPr>
      <w:color w:val="605E5C"/>
      <w:shd w:val="clear" w:color="auto" w:fill="E1DFDD"/>
    </w:rPr>
  </w:style>
  <w:style w:type="paragraph" w:styleId="Title">
    <w:name w:val="Title"/>
    <w:basedOn w:val="Normal"/>
    <w:next w:val="Normal"/>
    <w:link w:val="TitleChar"/>
    <w:uiPriority w:val="10"/>
    <w:qFormat/>
    <w:rsid w:val="00025E95"/>
    <w:pPr>
      <w:spacing w:before="2880" w:after="840"/>
      <w:contextualSpacing/>
    </w:pPr>
    <w:rPr>
      <w:rFonts w:ascii="Exo 2" w:eastAsiaTheme="majorEastAsia" w:hAnsi="Exo 2" w:cstheme="majorBidi"/>
      <w:spacing w:val="-10"/>
      <w:kern w:val="28"/>
      <w:sz w:val="56"/>
      <w:szCs w:val="56"/>
    </w:rPr>
  </w:style>
  <w:style w:type="character" w:customStyle="1" w:styleId="TitleChar">
    <w:name w:val="Title Char"/>
    <w:basedOn w:val="DefaultParagraphFont"/>
    <w:link w:val="Title"/>
    <w:uiPriority w:val="10"/>
    <w:rsid w:val="00025E95"/>
    <w:rPr>
      <w:rFonts w:ascii="Exo 2" w:eastAsiaTheme="majorEastAsia" w:hAnsi="Exo 2" w:cstheme="majorBidi"/>
      <w:spacing w:val="-10"/>
      <w:kern w:val="28"/>
      <w:sz w:val="56"/>
      <w:szCs w:val="56"/>
    </w:rPr>
  </w:style>
  <w:style w:type="character" w:customStyle="1" w:styleId="Heading1Char">
    <w:name w:val="Heading 1 Char"/>
    <w:basedOn w:val="DefaultParagraphFont"/>
    <w:link w:val="Heading1"/>
    <w:uiPriority w:val="9"/>
    <w:rsid w:val="00085C11"/>
    <w:rPr>
      <w:rFonts w:ascii="Exo 2" w:eastAsiaTheme="majorEastAsia" w:hAnsi="Exo 2" w:cstheme="majorBidi"/>
      <w:b/>
      <w:color w:val="000000" w:themeColor="text1"/>
      <w:sz w:val="36"/>
      <w:szCs w:val="32"/>
    </w:rPr>
  </w:style>
  <w:style w:type="paragraph" w:styleId="TOCHeading">
    <w:name w:val="TOC Heading"/>
    <w:basedOn w:val="Heading1"/>
    <w:next w:val="Normal"/>
    <w:uiPriority w:val="39"/>
    <w:unhideWhenUsed/>
    <w:qFormat/>
    <w:rsid w:val="00A24E1F"/>
    <w:pPr>
      <w:spacing w:line="259" w:lineRule="auto"/>
      <w:outlineLvl w:val="9"/>
    </w:pPr>
    <w:rPr>
      <w:kern w:val="0"/>
      <w14:ligatures w14:val="none"/>
    </w:rPr>
  </w:style>
  <w:style w:type="paragraph" w:styleId="TOC3">
    <w:name w:val="toc 3"/>
    <w:basedOn w:val="Normal"/>
    <w:next w:val="Normal"/>
    <w:autoRedefine/>
    <w:uiPriority w:val="39"/>
    <w:unhideWhenUsed/>
    <w:rsid w:val="00A24E1F"/>
    <w:pPr>
      <w:ind w:left="480"/>
    </w:pPr>
    <w:rPr>
      <w:rFonts w:cstheme="minorHAnsi"/>
      <w:i/>
      <w:iCs/>
      <w:sz w:val="20"/>
      <w:szCs w:val="20"/>
    </w:rPr>
  </w:style>
  <w:style w:type="paragraph" w:customStyle="1" w:styleId="CoverPageTITLE">
    <w:name w:val="Cover Page TITLE"/>
    <w:basedOn w:val="Title"/>
    <w:link w:val="CoverPageTITLEChar"/>
    <w:qFormat/>
    <w:rsid w:val="00A24E1F"/>
  </w:style>
  <w:style w:type="character" w:customStyle="1" w:styleId="CoverPageTITLEChar">
    <w:name w:val="Cover Page TITLE Char"/>
    <w:basedOn w:val="TitleChar"/>
    <w:link w:val="CoverPageTITLE"/>
    <w:rsid w:val="00A24E1F"/>
    <w:rPr>
      <w:rFonts w:asciiTheme="majorHAnsi" w:eastAsiaTheme="majorEastAsia" w:hAnsiTheme="majorHAnsi" w:cstheme="majorBidi"/>
      <w:spacing w:val="-10"/>
      <w:kern w:val="28"/>
      <w:sz w:val="56"/>
      <w:szCs w:val="56"/>
    </w:rPr>
  </w:style>
  <w:style w:type="paragraph" w:customStyle="1" w:styleId="AHEADING1">
    <w:name w:val="A_HEADING 1"/>
    <w:link w:val="AHEADING1Char"/>
    <w:qFormat/>
    <w:rsid w:val="00FD1929"/>
    <w:rPr>
      <w:rFonts w:ascii="Exo 2" w:hAnsi="Exo 2" w:cstheme="minorHAnsi"/>
      <w:b/>
      <w:bCs/>
      <w:sz w:val="32"/>
    </w:rPr>
  </w:style>
  <w:style w:type="character" w:customStyle="1" w:styleId="AHEADING1Char">
    <w:name w:val="A_HEADING 1 Char"/>
    <w:basedOn w:val="DefaultParagraphFont"/>
    <w:link w:val="AHEADING1"/>
    <w:rsid w:val="00FD1929"/>
    <w:rPr>
      <w:rFonts w:ascii="Exo 2" w:hAnsi="Exo 2" w:cstheme="minorHAnsi"/>
      <w:b/>
      <w:bCs/>
      <w:sz w:val="32"/>
    </w:rPr>
  </w:style>
  <w:style w:type="paragraph" w:customStyle="1" w:styleId="AHEADING2">
    <w:name w:val="A_HEADING 2"/>
    <w:basedOn w:val="Normal"/>
    <w:link w:val="AHEADING2Char"/>
    <w:qFormat/>
    <w:rsid w:val="00FD1929"/>
    <w:rPr>
      <w:rFonts w:ascii="Exo 2" w:hAnsi="Exo 2" w:cstheme="minorHAnsi"/>
      <w:b/>
      <w:bCs/>
      <w:sz w:val="28"/>
    </w:rPr>
  </w:style>
  <w:style w:type="character" w:customStyle="1" w:styleId="AHEADING2Char">
    <w:name w:val="A_HEADING 2 Char"/>
    <w:basedOn w:val="DefaultParagraphFont"/>
    <w:link w:val="AHEADING2"/>
    <w:rsid w:val="00FD1929"/>
    <w:rPr>
      <w:rFonts w:ascii="Exo 2" w:hAnsi="Exo 2" w:cstheme="minorHAnsi"/>
      <w:b/>
      <w:bCs/>
      <w:sz w:val="28"/>
    </w:rPr>
  </w:style>
  <w:style w:type="paragraph" w:customStyle="1" w:styleId="AHEADING3">
    <w:name w:val="A_HEADING 3"/>
    <w:basedOn w:val="Normal"/>
    <w:link w:val="AHEADING3Char"/>
    <w:qFormat/>
    <w:rsid w:val="00FD1929"/>
    <w:pPr>
      <w:tabs>
        <w:tab w:val="left" w:pos="0"/>
        <w:tab w:val="left" w:pos="680"/>
      </w:tabs>
    </w:pPr>
    <w:rPr>
      <w:rFonts w:ascii="Exo 2" w:hAnsi="Exo 2" w:cstheme="minorHAnsi"/>
      <w:b/>
      <w:bCs/>
      <w:sz w:val="28"/>
    </w:rPr>
  </w:style>
  <w:style w:type="character" w:customStyle="1" w:styleId="AHEADING3Char">
    <w:name w:val="A_HEADING 3 Char"/>
    <w:basedOn w:val="DefaultParagraphFont"/>
    <w:link w:val="AHEADING3"/>
    <w:rsid w:val="00FD1929"/>
    <w:rPr>
      <w:rFonts w:ascii="Exo 2" w:hAnsi="Exo 2" w:cstheme="minorHAnsi"/>
      <w:b/>
      <w:bCs/>
      <w:sz w:val="28"/>
    </w:rPr>
  </w:style>
  <w:style w:type="paragraph" w:styleId="TOC2">
    <w:name w:val="toc 2"/>
    <w:basedOn w:val="Paragraphtext"/>
    <w:next w:val="Paragraphtext"/>
    <w:autoRedefine/>
    <w:uiPriority w:val="39"/>
    <w:unhideWhenUsed/>
    <w:rsid w:val="00085C11"/>
    <w:pPr>
      <w:tabs>
        <w:tab w:val="left" w:pos="720"/>
        <w:tab w:val="right" w:leader="dot" w:pos="8505"/>
      </w:tabs>
      <w:ind w:left="240"/>
    </w:pPr>
    <w:rPr>
      <w:rFonts w:cstheme="minorHAnsi"/>
      <w:noProof/>
      <w:szCs w:val="20"/>
    </w:rPr>
  </w:style>
  <w:style w:type="paragraph" w:styleId="TOC1">
    <w:name w:val="toc 1"/>
    <w:basedOn w:val="Paragraphtext"/>
    <w:next w:val="Paragraphtext"/>
    <w:autoRedefine/>
    <w:uiPriority w:val="39"/>
    <w:unhideWhenUsed/>
    <w:qFormat/>
    <w:rsid w:val="00DA1BE3"/>
    <w:pPr>
      <w:tabs>
        <w:tab w:val="left" w:leader="dot" w:pos="0"/>
        <w:tab w:val="left" w:pos="851"/>
        <w:tab w:val="right" w:leader="dot" w:pos="8505"/>
      </w:tabs>
    </w:pPr>
    <w:rPr>
      <w:rFonts w:cs="Arial"/>
      <w:b/>
      <w:bCs/>
      <w:noProof/>
      <w:szCs w:val="22"/>
    </w:rPr>
  </w:style>
  <w:style w:type="paragraph" w:customStyle="1" w:styleId="AHEADING4">
    <w:name w:val="A_HEADING 4"/>
    <w:basedOn w:val="Normal"/>
    <w:link w:val="AHEADING4Char"/>
    <w:qFormat/>
    <w:rsid w:val="00FD1929"/>
    <w:rPr>
      <w:rFonts w:ascii="Exo 2" w:hAnsi="Exo 2" w:cstheme="minorHAnsi"/>
      <w:b/>
      <w:bCs/>
    </w:rPr>
  </w:style>
  <w:style w:type="character" w:customStyle="1" w:styleId="AHEADING4Char">
    <w:name w:val="A_HEADING 4 Char"/>
    <w:basedOn w:val="DefaultParagraphFont"/>
    <w:link w:val="AHEADING4"/>
    <w:rsid w:val="00FD1929"/>
    <w:rPr>
      <w:rFonts w:ascii="Exo 2" w:hAnsi="Exo 2" w:cstheme="minorHAnsi"/>
      <w:b/>
      <w:bCs/>
    </w:rPr>
  </w:style>
  <w:style w:type="paragraph" w:customStyle="1" w:styleId="ABULLET1">
    <w:name w:val="A_BULLET 1"/>
    <w:basedOn w:val="ListParagraph"/>
    <w:link w:val="ABULLET1Char"/>
    <w:qFormat/>
    <w:rsid w:val="00AA2865"/>
    <w:pPr>
      <w:keepLines w:val="0"/>
      <w:numPr>
        <w:numId w:val="2"/>
      </w:numPr>
      <w:spacing w:before="0" w:after="120" w:line="276" w:lineRule="auto"/>
      <w:ind w:left="714" w:hanging="357"/>
      <w:contextualSpacing w:val="0"/>
    </w:pPr>
    <w:rPr>
      <w:rFonts w:ascii="Arial" w:hAnsi="Arial" w:cstheme="minorHAnsi"/>
      <w:bCs/>
    </w:rPr>
  </w:style>
  <w:style w:type="character" w:customStyle="1" w:styleId="ABULLET1Char">
    <w:name w:val="A_BULLET 1 Char"/>
    <w:basedOn w:val="ListParagraphChar"/>
    <w:link w:val="ABULLET1"/>
    <w:rsid w:val="00AA2865"/>
    <w:rPr>
      <w:rFonts w:ascii="Arial" w:hAnsi="Arial" w:cstheme="minorHAnsi"/>
      <w:bCs/>
      <w:spacing w:val="-3"/>
      <w:kern w:val="0"/>
      <w:sz w:val="22"/>
      <w:lang w:val="en-AU"/>
      <w14:ligatures w14:val="none"/>
    </w:rPr>
  </w:style>
  <w:style w:type="paragraph" w:customStyle="1" w:styleId="ABULLET2">
    <w:name w:val="A_BULLET 2"/>
    <w:basedOn w:val="ListParagraph"/>
    <w:link w:val="ABULLET2Char"/>
    <w:qFormat/>
    <w:rsid w:val="00AA2865"/>
    <w:pPr>
      <w:numPr>
        <w:numId w:val="32"/>
      </w:numPr>
      <w:ind w:left="714" w:hanging="357"/>
    </w:pPr>
    <w:rPr>
      <w:rFonts w:ascii="Arial" w:hAnsi="Arial" w:cstheme="minorHAnsi"/>
    </w:rPr>
  </w:style>
  <w:style w:type="character" w:customStyle="1" w:styleId="ABULLET2Char">
    <w:name w:val="A_BULLET 2 Char"/>
    <w:basedOn w:val="ListParagraphChar"/>
    <w:link w:val="ABULLET2"/>
    <w:rsid w:val="00AA2865"/>
    <w:rPr>
      <w:rFonts w:ascii="Arial" w:hAnsi="Arial" w:cstheme="minorHAnsi"/>
      <w:spacing w:val="-3"/>
      <w:kern w:val="0"/>
      <w:sz w:val="22"/>
      <w:lang w:val="en-AU"/>
      <w14:ligatures w14:val="none"/>
    </w:rPr>
  </w:style>
  <w:style w:type="paragraph" w:customStyle="1" w:styleId="ABULLET2INDENTED">
    <w:name w:val="A_BULLET 2_INDENTED"/>
    <w:basedOn w:val="ABULLET2"/>
    <w:link w:val="ABULLET2INDENTEDChar"/>
    <w:qFormat/>
    <w:rsid w:val="00AA2865"/>
    <w:pPr>
      <w:spacing w:after="60" w:line="300" w:lineRule="exact"/>
      <w:ind w:left="924"/>
      <w:contextualSpacing w:val="0"/>
    </w:pPr>
  </w:style>
  <w:style w:type="character" w:customStyle="1" w:styleId="ABULLET2INDENTEDChar">
    <w:name w:val="A_BULLET 2_INDENTED Char"/>
    <w:basedOn w:val="ABULLET2Char"/>
    <w:link w:val="ABULLET2INDENTED"/>
    <w:rsid w:val="00AA2865"/>
    <w:rPr>
      <w:rFonts w:ascii="Arial" w:hAnsi="Arial" w:cstheme="minorHAnsi"/>
      <w:spacing w:val="-3"/>
      <w:kern w:val="0"/>
      <w:sz w:val="22"/>
      <w:lang w:val="en-AU"/>
      <w14:ligatures w14:val="none"/>
    </w:rPr>
  </w:style>
  <w:style w:type="paragraph" w:customStyle="1" w:styleId="ParagraphHighlightText">
    <w:name w:val="Paragraph_Highlight Text"/>
    <w:basedOn w:val="Normal"/>
    <w:link w:val="ParagraphHighlightTextChar"/>
    <w:qFormat/>
    <w:rsid w:val="002F6F18"/>
    <w:rPr>
      <w:rFonts w:ascii="Arial" w:hAnsi="Arial" w:cs="Arial"/>
      <w:bCs/>
      <w:sz w:val="22"/>
      <w:szCs w:val="22"/>
    </w:rPr>
  </w:style>
  <w:style w:type="character" w:customStyle="1" w:styleId="ParagraphHighlightTextChar">
    <w:name w:val="Paragraph_Highlight Text Char"/>
    <w:basedOn w:val="DefaultParagraphFont"/>
    <w:link w:val="ParagraphHighlightText"/>
    <w:rsid w:val="002F6F18"/>
    <w:rPr>
      <w:rFonts w:ascii="Arial" w:hAnsi="Arial" w:cs="Arial"/>
      <w:bCs/>
      <w:sz w:val="22"/>
      <w:szCs w:val="22"/>
    </w:rPr>
  </w:style>
  <w:style w:type="paragraph" w:customStyle="1" w:styleId="Title2">
    <w:name w:val="Title 2"/>
    <w:basedOn w:val="Title"/>
    <w:link w:val="Title2Char"/>
    <w:qFormat/>
    <w:rsid w:val="002B7642"/>
    <w:rPr>
      <w:sz w:val="44"/>
      <w:szCs w:val="44"/>
    </w:rPr>
  </w:style>
  <w:style w:type="character" w:customStyle="1" w:styleId="Title2Char">
    <w:name w:val="Title 2 Char"/>
    <w:basedOn w:val="TitleChar"/>
    <w:link w:val="Title2"/>
    <w:rsid w:val="002B7642"/>
    <w:rPr>
      <w:rFonts w:ascii="Exo 2" w:eastAsiaTheme="majorEastAsia" w:hAnsi="Exo 2" w:cstheme="majorBidi"/>
      <w:spacing w:val="-10"/>
      <w:kern w:val="28"/>
      <w:sz w:val="44"/>
      <w:szCs w:val="44"/>
    </w:rPr>
  </w:style>
  <w:style w:type="paragraph" w:styleId="Subtitle">
    <w:name w:val="Subtitle"/>
    <w:basedOn w:val="Normal"/>
    <w:next w:val="Normal"/>
    <w:link w:val="SubtitleChar"/>
    <w:uiPriority w:val="11"/>
    <w:qFormat/>
    <w:rsid w:val="002B7642"/>
    <w:pPr>
      <w:numPr>
        <w:ilvl w:val="1"/>
      </w:numPr>
      <w:spacing w:after="160"/>
    </w:pPr>
    <w:rPr>
      <w:rFonts w:ascii="Exo 2" w:eastAsiaTheme="minorEastAsia" w:hAnsi="Exo 2"/>
      <w:color w:val="5A5A5A" w:themeColor="text1" w:themeTint="A5"/>
      <w:spacing w:val="15"/>
      <w:sz w:val="40"/>
      <w:szCs w:val="22"/>
    </w:rPr>
  </w:style>
  <w:style w:type="character" w:customStyle="1" w:styleId="SubtitleChar">
    <w:name w:val="Subtitle Char"/>
    <w:basedOn w:val="DefaultParagraphFont"/>
    <w:link w:val="Subtitle"/>
    <w:uiPriority w:val="11"/>
    <w:rsid w:val="002B7642"/>
    <w:rPr>
      <w:rFonts w:ascii="Exo 2" w:eastAsiaTheme="minorEastAsia" w:hAnsi="Exo 2"/>
      <w:color w:val="5A5A5A" w:themeColor="text1" w:themeTint="A5"/>
      <w:spacing w:val="15"/>
      <w:sz w:val="40"/>
      <w:szCs w:val="22"/>
    </w:rPr>
  </w:style>
  <w:style w:type="character" w:customStyle="1" w:styleId="Heading2Char">
    <w:name w:val="Heading 2 Char"/>
    <w:basedOn w:val="DefaultParagraphFont"/>
    <w:link w:val="Heading2"/>
    <w:uiPriority w:val="9"/>
    <w:rsid w:val="00521F8E"/>
    <w:rPr>
      <w:rFonts w:ascii="Exo 2" w:eastAsiaTheme="majorEastAsia" w:hAnsi="Exo 2" w:cstheme="majorBidi"/>
      <w:b/>
      <w:color w:val="000000" w:themeColor="text1"/>
      <w:sz w:val="32"/>
      <w:szCs w:val="26"/>
    </w:rPr>
  </w:style>
  <w:style w:type="character" w:customStyle="1" w:styleId="Heading4Char">
    <w:name w:val="Heading 4 Char"/>
    <w:basedOn w:val="DefaultParagraphFont"/>
    <w:link w:val="Heading4"/>
    <w:uiPriority w:val="9"/>
    <w:rsid w:val="007A614C"/>
    <w:rPr>
      <w:rFonts w:ascii="Exo 2" w:eastAsiaTheme="majorEastAsia" w:hAnsi="Exo 2" w:cstheme="majorBidi"/>
      <w:b/>
      <w:iCs/>
      <w:color w:val="000000" w:themeColor="text1"/>
    </w:rPr>
  </w:style>
  <w:style w:type="paragraph" w:styleId="TOC4">
    <w:name w:val="toc 4"/>
    <w:basedOn w:val="Normal"/>
    <w:next w:val="Normal"/>
    <w:autoRedefine/>
    <w:uiPriority w:val="39"/>
    <w:unhideWhenUsed/>
    <w:rsid w:val="00142F3A"/>
    <w:pPr>
      <w:ind w:left="720"/>
    </w:pPr>
    <w:rPr>
      <w:rFonts w:cstheme="minorHAnsi"/>
      <w:sz w:val="18"/>
      <w:szCs w:val="18"/>
    </w:rPr>
  </w:style>
  <w:style w:type="paragraph" w:styleId="TOC5">
    <w:name w:val="toc 5"/>
    <w:basedOn w:val="Normal"/>
    <w:next w:val="Normal"/>
    <w:autoRedefine/>
    <w:uiPriority w:val="39"/>
    <w:unhideWhenUsed/>
    <w:rsid w:val="00142F3A"/>
    <w:pPr>
      <w:ind w:left="960"/>
    </w:pPr>
    <w:rPr>
      <w:rFonts w:cstheme="minorHAnsi"/>
      <w:sz w:val="18"/>
      <w:szCs w:val="18"/>
    </w:rPr>
  </w:style>
  <w:style w:type="paragraph" w:styleId="TOC6">
    <w:name w:val="toc 6"/>
    <w:basedOn w:val="Normal"/>
    <w:next w:val="Normal"/>
    <w:autoRedefine/>
    <w:uiPriority w:val="39"/>
    <w:unhideWhenUsed/>
    <w:rsid w:val="00142F3A"/>
    <w:pPr>
      <w:ind w:left="1200"/>
    </w:pPr>
    <w:rPr>
      <w:rFonts w:cstheme="minorHAnsi"/>
      <w:sz w:val="18"/>
      <w:szCs w:val="18"/>
    </w:rPr>
  </w:style>
  <w:style w:type="paragraph" w:styleId="TOC7">
    <w:name w:val="toc 7"/>
    <w:basedOn w:val="Normal"/>
    <w:next w:val="Normal"/>
    <w:autoRedefine/>
    <w:uiPriority w:val="39"/>
    <w:unhideWhenUsed/>
    <w:rsid w:val="00142F3A"/>
    <w:pPr>
      <w:ind w:left="1440"/>
    </w:pPr>
    <w:rPr>
      <w:rFonts w:cstheme="minorHAnsi"/>
      <w:sz w:val="18"/>
      <w:szCs w:val="18"/>
    </w:rPr>
  </w:style>
  <w:style w:type="paragraph" w:styleId="TOC8">
    <w:name w:val="toc 8"/>
    <w:basedOn w:val="Normal"/>
    <w:next w:val="Normal"/>
    <w:autoRedefine/>
    <w:uiPriority w:val="39"/>
    <w:unhideWhenUsed/>
    <w:rsid w:val="00142F3A"/>
    <w:pPr>
      <w:ind w:left="1680"/>
    </w:pPr>
    <w:rPr>
      <w:rFonts w:cstheme="minorHAnsi"/>
      <w:sz w:val="18"/>
      <w:szCs w:val="18"/>
    </w:rPr>
  </w:style>
  <w:style w:type="paragraph" w:styleId="TOC9">
    <w:name w:val="toc 9"/>
    <w:basedOn w:val="Normal"/>
    <w:next w:val="Normal"/>
    <w:autoRedefine/>
    <w:uiPriority w:val="39"/>
    <w:unhideWhenUsed/>
    <w:rsid w:val="00142F3A"/>
    <w:pPr>
      <w:ind w:left="1920"/>
    </w:pPr>
    <w:rPr>
      <w:rFonts w:cstheme="minorHAnsi"/>
      <w:sz w:val="18"/>
      <w:szCs w:val="18"/>
    </w:rPr>
  </w:style>
  <w:style w:type="paragraph" w:customStyle="1" w:styleId="TableHeading">
    <w:name w:val="Table Heading"/>
    <w:basedOn w:val="Normal"/>
    <w:qFormat/>
    <w:rsid w:val="00AA6403"/>
    <w:pPr>
      <w:spacing w:before="120"/>
    </w:pPr>
    <w:rPr>
      <w:rFonts w:ascii="Arial" w:hAnsi="Arial" w:cs="Arial"/>
      <w:sz w:val="22"/>
      <w:szCs w:val="22"/>
      <w:lang w:val="en-AU" w:bidi="he-IL"/>
    </w:rPr>
  </w:style>
  <w:style w:type="paragraph" w:customStyle="1" w:styleId="TableText">
    <w:name w:val="Table Text"/>
    <w:basedOn w:val="Normal"/>
    <w:qFormat/>
    <w:rsid w:val="003E161E"/>
    <w:pPr>
      <w:spacing w:before="20" w:after="20"/>
    </w:pPr>
    <w:rPr>
      <w:rFonts w:ascii="Arial" w:hAnsi="Arial" w:cs="Arial"/>
      <w:sz w:val="22"/>
      <w:szCs w:val="22"/>
      <w:lang w:val="en-AU" w:bidi="he-IL"/>
    </w:rPr>
  </w:style>
  <w:style w:type="character" w:styleId="Mention">
    <w:name w:val="Mention"/>
    <w:basedOn w:val="DefaultParagraphFont"/>
    <w:uiPriority w:val="99"/>
    <w:unhideWhenUsed/>
    <w:rsid w:val="008F20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0937">
      <w:bodyDiv w:val="1"/>
      <w:marLeft w:val="0"/>
      <w:marRight w:val="0"/>
      <w:marTop w:val="0"/>
      <w:marBottom w:val="0"/>
      <w:divBdr>
        <w:top w:val="none" w:sz="0" w:space="0" w:color="auto"/>
        <w:left w:val="none" w:sz="0" w:space="0" w:color="auto"/>
        <w:bottom w:val="none" w:sz="0" w:space="0" w:color="auto"/>
        <w:right w:val="none" w:sz="0" w:space="0" w:color="auto"/>
      </w:divBdr>
      <w:divsChild>
        <w:div w:id="350301155">
          <w:marLeft w:val="547"/>
          <w:marRight w:val="0"/>
          <w:marTop w:val="115"/>
          <w:marBottom w:val="0"/>
          <w:divBdr>
            <w:top w:val="none" w:sz="0" w:space="0" w:color="auto"/>
            <w:left w:val="none" w:sz="0" w:space="0" w:color="auto"/>
            <w:bottom w:val="none" w:sz="0" w:space="0" w:color="auto"/>
            <w:right w:val="none" w:sz="0" w:space="0" w:color="auto"/>
          </w:divBdr>
        </w:div>
        <w:div w:id="590235757">
          <w:marLeft w:val="547"/>
          <w:marRight w:val="0"/>
          <w:marTop w:val="115"/>
          <w:marBottom w:val="0"/>
          <w:divBdr>
            <w:top w:val="none" w:sz="0" w:space="0" w:color="auto"/>
            <w:left w:val="none" w:sz="0" w:space="0" w:color="auto"/>
            <w:bottom w:val="none" w:sz="0" w:space="0" w:color="auto"/>
            <w:right w:val="none" w:sz="0" w:space="0" w:color="auto"/>
          </w:divBdr>
        </w:div>
        <w:div w:id="1069499076">
          <w:marLeft w:val="547"/>
          <w:marRight w:val="0"/>
          <w:marTop w:val="115"/>
          <w:marBottom w:val="0"/>
          <w:divBdr>
            <w:top w:val="none" w:sz="0" w:space="0" w:color="auto"/>
            <w:left w:val="none" w:sz="0" w:space="0" w:color="auto"/>
            <w:bottom w:val="none" w:sz="0" w:space="0" w:color="auto"/>
            <w:right w:val="none" w:sz="0" w:space="0" w:color="auto"/>
          </w:divBdr>
        </w:div>
        <w:div w:id="1396125547">
          <w:marLeft w:val="547"/>
          <w:marRight w:val="0"/>
          <w:marTop w:val="115"/>
          <w:marBottom w:val="0"/>
          <w:divBdr>
            <w:top w:val="none" w:sz="0" w:space="0" w:color="auto"/>
            <w:left w:val="none" w:sz="0" w:space="0" w:color="auto"/>
            <w:bottom w:val="none" w:sz="0" w:space="0" w:color="auto"/>
            <w:right w:val="none" w:sz="0" w:space="0" w:color="auto"/>
          </w:divBdr>
        </w:div>
        <w:div w:id="1489856059">
          <w:marLeft w:val="547"/>
          <w:marRight w:val="0"/>
          <w:marTop w:val="115"/>
          <w:marBottom w:val="0"/>
          <w:divBdr>
            <w:top w:val="none" w:sz="0" w:space="0" w:color="auto"/>
            <w:left w:val="none" w:sz="0" w:space="0" w:color="auto"/>
            <w:bottom w:val="none" w:sz="0" w:space="0" w:color="auto"/>
            <w:right w:val="none" w:sz="0" w:space="0" w:color="auto"/>
          </w:divBdr>
        </w:div>
        <w:div w:id="1637681269">
          <w:marLeft w:val="547"/>
          <w:marRight w:val="0"/>
          <w:marTop w:val="115"/>
          <w:marBottom w:val="0"/>
          <w:divBdr>
            <w:top w:val="none" w:sz="0" w:space="0" w:color="auto"/>
            <w:left w:val="none" w:sz="0" w:space="0" w:color="auto"/>
            <w:bottom w:val="none" w:sz="0" w:space="0" w:color="auto"/>
            <w:right w:val="none" w:sz="0" w:space="0" w:color="auto"/>
          </w:divBdr>
        </w:div>
        <w:div w:id="1874727661">
          <w:marLeft w:val="547"/>
          <w:marRight w:val="0"/>
          <w:marTop w:val="115"/>
          <w:marBottom w:val="0"/>
          <w:divBdr>
            <w:top w:val="none" w:sz="0" w:space="0" w:color="auto"/>
            <w:left w:val="none" w:sz="0" w:space="0" w:color="auto"/>
            <w:bottom w:val="none" w:sz="0" w:space="0" w:color="auto"/>
            <w:right w:val="none" w:sz="0" w:space="0" w:color="auto"/>
          </w:divBdr>
        </w:div>
        <w:div w:id="2025789966">
          <w:marLeft w:val="547"/>
          <w:marRight w:val="0"/>
          <w:marTop w:val="115"/>
          <w:marBottom w:val="0"/>
          <w:divBdr>
            <w:top w:val="none" w:sz="0" w:space="0" w:color="auto"/>
            <w:left w:val="none" w:sz="0" w:space="0" w:color="auto"/>
            <w:bottom w:val="none" w:sz="0" w:space="0" w:color="auto"/>
            <w:right w:val="none" w:sz="0" w:space="0" w:color="auto"/>
          </w:divBdr>
        </w:div>
        <w:div w:id="2118286672">
          <w:marLeft w:val="547"/>
          <w:marRight w:val="0"/>
          <w:marTop w:val="115"/>
          <w:marBottom w:val="0"/>
          <w:divBdr>
            <w:top w:val="none" w:sz="0" w:space="0" w:color="auto"/>
            <w:left w:val="none" w:sz="0" w:space="0" w:color="auto"/>
            <w:bottom w:val="none" w:sz="0" w:space="0" w:color="auto"/>
            <w:right w:val="none" w:sz="0" w:space="0" w:color="auto"/>
          </w:divBdr>
        </w:div>
      </w:divsChild>
    </w:div>
    <w:div w:id="222722725">
      <w:bodyDiv w:val="1"/>
      <w:marLeft w:val="0"/>
      <w:marRight w:val="0"/>
      <w:marTop w:val="0"/>
      <w:marBottom w:val="0"/>
      <w:divBdr>
        <w:top w:val="none" w:sz="0" w:space="0" w:color="auto"/>
        <w:left w:val="none" w:sz="0" w:space="0" w:color="auto"/>
        <w:bottom w:val="none" w:sz="0" w:space="0" w:color="auto"/>
        <w:right w:val="none" w:sz="0" w:space="0" w:color="auto"/>
      </w:divBdr>
    </w:div>
    <w:div w:id="492257949">
      <w:bodyDiv w:val="1"/>
      <w:marLeft w:val="0"/>
      <w:marRight w:val="0"/>
      <w:marTop w:val="0"/>
      <w:marBottom w:val="0"/>
      <w:divBdr>
        <w:top w:val="none" w:sz="0" w:space="0" w:color="auto"/>
        <w:left w:val="none" w:sz="0" w:space="0" w:color="auto"/>
        <w:bottom w:val="none" w:sz="0" w:space="0" w:color="auto"/>
        <w:right w:val="none" w:sz="0" w:space="0" w:color="auto"/>
      </w:divBdr>
      <w:divsChild>
        <w:div w:id="1924142663">
          <w:marLeft w:val="0"/>
          <w:marRight w:val="0"/>
          <w:marTop w:val="0"/>
          <w:marBottom w:val="0"/>
          <w:divBdr>
            <w:top w:val="none" w:sz="0" w:space="0" w:color="auto"/>
            <w:left w:val="none" w:sz="0" w:space="0" w:color="auto"/>
            <w:bottom w:val="none" w:sz="0" w:space="0" w:color="auto"/>
            <w:right w:val="none" w:sz="0" w:space="0" w:color="auto"/>
          </w:divBdr>
          <w:divsChild>
            <w:div w:id="137113082">
              <w:marLeft w:val="0"/>
              <w:marRight w:val="0"/>
              <w:marTop w:val="0"/>
              <w:marBottom w:val="0"/>
              <w:divBdr>
                <w:top w:val="none" w:sz="0" w:space="0" w:color="auto"/>
                <w:left w:val="none" w:sz="0" w:space="0" w:color="auto"/>
                <w:bottom w:val="none" w:sz="0" w:space="0" w:color="auto"/>
                <w:right w:val="none" w:sz="0" w:space="0" w:color="auto"/>
              </w:divBdr>
              <w:divsChild>
                <w:div w:id="3175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93183">
      <w:bodyDiv w:val="1"/>
      <w:marLeft w:val="0"/>
      <w:marRight w:val="0"/>
      <w:marTop w:val="0"/>
      <w:marBottom w:val="0"/>
      <w:divBdr>
        <w:top w:val="none" w:sz="0" w:space="0" w:color="auto"/>
        <w:left w:val="none" w:sz="0" w:space="0" w:color="auto"/>
        <w:bottom w:val="none" w:sz="0" w:space="0" w:color="auto"/>
        <w:right w:val="none" w:sz="0" w:space="0" w:color="auto"/>
      </w:divBdr>
      <w:divsChild>
        <w:div w:id="136185377">
          <w:marLeft w:val="547"/>
          <w:marRight w:val="0"/>
          <w:marTop w:val="115"/>
          <w:marBottom w:val="0"/>
          <w:divBdr>
            <w:top w:val="none" w:sz="0" w:space="0" w:color="auto"/>
            <w:left w:val="none" w:sz="0" w:space="0" w:color="auto"/>
            <w:bottom w:val="none" w:sz="0" w:space="0" w:color="auto"/>
            <w:right w:val="none" w:sz="0" w:space="0" w:color="auto"/>
          </w:divBdr>
        </w:div>
        <w:div w:id="273638106">
          <w:marLeft w:val="547"/>
          <w:marRight w:val="0"/>
          <w:marTop w:val="115"/>
          <w:marBottom w:val="0"/>
          <w:divBdr>
            <w:top w:val="none" w:sz="0" w:space="0" w:color="auto"/>
            <w:left w:val="none" w:sz="0" w:space="0" w:color="auto"/>
            <w:bottom w:val="none" w:sz="0" w:space="0" w:color="auto"/>
            <w:right w:val="none" w:sz="0" w:space="0" w:color="auto"/>
          </w:divBdr>
        </w:div>
        <w:div w:id="475610747">
          <w:marLeft w:val="547"/>
          <w:marRight w:val="0"/>
          <w:marTop w:val="115"/>
          <w:marBottom w:val="0"/>
          <w:divBdr>
            <w:top w:val="none" w:sz="0" w:space="0" w:color="auto"/>
            <w:left w:val="none" w:sz="0" w:space="0" w:color="auto"/>
            <w:bottom w:val="none" w:sz="0" w:space="0" w:color="auto"/>
            <w:right w:val="none" w:sz="0" w:space="0" w:color="auto"/>
          </w:divBdr>
        </w:div>
        <w:div w:id="511991288">
          <w:marLeft w:val="547"/>
          <w:marRight w:val="0"/>
          <w:marTop w:val="115"/>
          <w:marBottom w:val="0"/>
          <w:divBdr>
            <w:top w:val="none" w:sz="0" w:space="0" w:color="auto"/>
            <w:left w:val="none" w:sz="0" w:space="0" w:color="auto"/>
            <w:bottom w:val="none" w:sz="0" w:space="0" w:color="auto"/>
            <w:right w:val="none" w:sz="0" w:space="0" w:color="auto"/>
          </w:divBdr>
        </w:div>
        <w:div w:id="536162378">
          <w:marLeft w:val="547"/>
          <w:marRight w:val="0"/>
          <w:marTop w:val="115"/>
          <w:marBottom w:val="0"/>
          <w:divBdr>
            <w:top w:val="none" w:sz="0" w:space="0" w:color="auto"/>
            <w:left w:val="none" w:sz="0" w:space="0" w:color="auto"/>
            <w:bottom w:val="none" w:sz="0" w:space="0" w:color="auto"/>
            <w:right w:val="none" w:sz="0" w:space="0" w:color="auto"/>
          </w:divBdr>
        </w:div>
        <w:div w:id="609974606">
          <w:marLeft w:val="547"/>
          <w:marRight w:val="0"/>
          <w:marTop w:val="115"/>
          <w:marBottom w:val="0"/>
          <w:divBdr>
            <w:top w:val="none" w:sz="0" w:space="0" w:color="auto"/>
            <w:left w:val="none" w:sz="0" w:space="0" w:color="auto"/>
            <w:bottom w:val="none" w:sz="0" w:space="0" w:color="auto"/>
            <w:right w:val="none" w:sz="0" w:space="0" w:color="auto"/>
          </w:divBdr>
        </w:div>
        <w:div w:id="1275750241">
          <w:marLeft w:val="547"/>
          <w:marRight w:val="0"/>
          <w:marTop w:val="115"/>
          <w:marBottom w:val="0"/>
          <w:divBdr>
            <w:top w:val="none" w:sz="0" w:space="0" w:color="auto"/>
            <w:left w:val="none" w:sz="0" w:space="0" w:color="auto"/>
            <w:bottom w:val="none" w:sz="0" w:space="0" w:color="auto"/>
            <w:right w:val="none" w:sz="0" w:space="0" w:color="auto"/>
          </w:divBdr>
        </w:div>
        <w:div w:id="1969582894">
          <w:marLeft w:val="547"/>
          <w:marRight w:val="0"/>
          <w:marTop w:val="115"/>
          <w:marBottom w:val="0"/>
          <w:divBdr>
            <w:top w:val="none" w:sz="0" w:space="0" w:color="auto"/>
            <w:left w:val="none" w:sz="0" w:space="0" w:color="auto"/>
            <w:bottom w:val="none" w:sz="0" w:space="0" w:color="auto"/>
            <w:right w:val="none" w:sz="0" w:space="0" w:color="auto"/>
          </w:divBdr>
        </w:div>
      </w:divsChild>
    </w:div>
    <w:div w:id="797650637">
      <w:bodyDiv w:val="1"/>
      <w:marLeft w:val="0"/>
      <w:marRight w:val="0"/>
      <w:marTop w:val="0"/>
      <w:marBottom w:val="0"/>
      <w:divBdr>
        <w:top w:val="none" w:sz="0" w:space="0" w:color="auto"/>
        <w:left w:val="none" w:sz="0" w:space="0" w:color="auto"/>
        <w:bottom w:val="none" w:sz="0" w:space="0" w:color="auto"/>
        <w:right w:val="none" w:sz="0" w:space="0" w:color="auto"/>
      </w:divBdr>
    </w:div>
    <w:div w:id="1119879958">
      <w:bodyDiv w:val="1"/>
      <w:marLeft w:val="0"/>
      <w:marRight w:val="0"/>
      <w:marTop w:val="0"/>
      <w:marBottom w:val="0"/>
      <w:divBdr>
        <w:top w:val="none" w:sz="0" w:space="0" w:color="auto"/>
        <w:left w:val="none" w:sz="0" w:space="0" w:color="auto"/>
        <w:bottom w:val="none" w:sz="0" w:space="0" w:color="auto"/>
        <w:right w:val="none" w:sz="0" w:space="0" w:color="auto"/>
      </w:divBdr>
      <w:divsChild>
        <w:div w:id="116070660">
          <w:marLeft w:val="0"/>
          <w:marRight w:val="0"/>
          <w:marTop w:val="0"/>
          <w:marBottom w:val="0"/>
          <w:divBdr>
            <w:top w:val="none" w:sz="0" w:space="0" w:color="auto"/>
            <w:left w:val="none" w:sz="0" w:space="0" w:color="auto"/>
            <w:bottom w:val="none" w:sz="0" w:space="0" w:color="auto"/>
            <w:right w:val="none" w:sz="0" w:space="0" w:color="auto"/>
          </w:divBdr>
          <w:divsChild>
            <w:div w:id="170071742">
              <w:marLeft w:val="0"/>
              <w:marRight w:val="0"/>
              <w:marTop w:val="0"/>
              <w:marBottom w:val="0"/>
              <w:divBdr>
                <w:top w:val="none" w:sz="0" w:space="0" w:color="auto"/>
                <w:left w:val="none" w:sz="0" w:space="0" w:color="auto"/>
                <w:bottom w:val="none" w:sz="0" w:space="0" w:color="auto"/>
                <w:right w:val="none" w:sz="0" w:space="0" w:color="auto"/>
              </w:divBdr>
              <w:divsChild>
                <w:div w:id="2085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80815">
      <w:bodyDiv w:val="1"/>
      <w:marLeft w:val="0"/>
      <w:marRight w:val="0"/>
      <w:marTop w:val="0"/>
      <w:marBottom w:val="0"/>
      <w:divBdr>
        <w:top w:val="none" w:sz="0" w:space="0" w:color="auto"/>
        <w:left w:val="none" w:sz="0" w:space="0" w:color="auto"/>
        <w:bottom w:val="none" w:sz="0" w:space="0" w:color="auto"/>
        <w:right w:val="none" w:sz="0" w:space="0" w:color="auto"/>
      </w:divBdr>
    </w:div>
    <w:div w:id="1418944983">
      <w:bodyDiv w:val="1"/>
      <w:marLeft w:val="0"/>
      <w:marRight w:val="0"/>
      <w:marTop w:val="0"/>
      <w:marBottom w:val="0"/>
      <w:divBdr>
        <w:top w:val="none" w:sz="0" w:space="0" w:color="auto"/>
        <w:left w:val="none" w:sz="0" w:space="0" w:color="auto"/>
        <w:bottom w:val="none" w:sz="0" w:space="0" w:color="auto"/>
        <w:right w:val="none" w:sz="0" w:space="0" w:color="auto"/>
      </w:divBdr>
      <w:divsChild>
        <w:div w:id="1814131939">
          <w:marLeft w:val="0"/>
          <w:marRight w:val="0"/>
          <w:marTop w:val="0"/>
          <w:marBottom w:val="0"/>
          <w:divBdr>
            <w:top w:val="none" w:sz="0" w:space="0" w:color="auto"/>
            <w:left w:val="none" w:sz="0" w:space="0" w:color="auto"/>
            <w:bottom w:val="none" w:sz="0" w:space="0" w:color="auto"/>
            <w:right w:val="none" w:sz="0" w:space="0" w:color="auto"/>
          </w:divBdr>
          <w:divsChild>
            <w:div w:id="1534615361">
              <w:marLeft w:val="0"/>
              <w:marRight w:val="0"/>
              <w:marTop w:val="0"/>
              <w:marBottom w:val="0"/>
              <w:divBdr>
                <w:top w:val="none" w:sz="0" w:space="0" w:color="auto"/>
                <w:left w:val="none" w:sz="0" w:space="0" w:color="auto"/>
                <w:bottom w:val="none" w:sz="0" w:space="0" w:color="auto"/>
                <w:right w:val="none" w:sz="0" w:space="0" w:color="auto"/>
              </w:divBdr>
              <w:divsChild>
                <w:div w:id="1798864840">
                  <w:marLeft w:val="0"/>
                  <w:marRight w:val="0"/>
                  <w:marTop w:val="0"/>
                  <w:marBottom w:val="0"/>
                  <w:divBdr>
                    <w:top w:val="none" w:sz="0" w:space="0" w:color="auto"/>
                    <w:left w:val="none" w:sz="0" w:space="0" w:color="auto"/>
                    <w:bottom w:val="none" w:sz="0" w:space="0" w:color="auto"/>
                    <w:right w:val="none" w:sz="0" w:space="0" w:color="auto"/>
                  </w:divBdr>
                  <w:divsChild>
                    <w:div w:id="118150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83650">
      <w:bodyDiv w:val="1"/>
      <w:marLeft w:val="0"/>
      <w:marRight w:val="0"/>
      <w:marTop w:val="0"/>
      <w:marBottom w:val="0"/>
      <w:divBdr>
        <w:top w:val="none" w:sz="0" w:space="0" w:color="auto"/>
        <w:left w:val="none" w:sz="0" w:space="0" w:color="auto"/>
        <w:bottom w:val="none" w:sz="0" w:space="0" w:color="auto"/>
        <w:right w:val="none" w:sz="0" w:space="0" w:color="auto"/>
      </w:divBdr>
    </w:div>
    <w:div w:id="1871995663">
      <w:bodyDiv w:val="1"/>
      <w:marLeft w:val="0"/>
      <w:marRight w:val="0"/>
      <w:marTop w:val="0"/>
      <w:marBottom w:val="0"/>
      <w:divBdr>
        <w:top w:val="none" w:sz="0" w:space="0" w:color="auto"/>
        <w:left w:val="none" w:sz="0" w:space="0" w:color="auto"/>
        <w:bottom w:val="none" w:sz="0" w:space="0" w:color="auto"/>
        <w:right w:val="none" w:sz="0" w:space="0" w:color="auto"/>
      </w:divBdr>
      <w:divsChild>
        <w:div w:id="678895087">
          <w:marLeft w:val="0"/>
          <w:marRight w:val="0"/>
          <w:marTop w:val="0"/>
          <w:marBottom w:val="0"/>
          <w:divBdr>
            <w:top w:val="none" w:sz="0" w:space="0" w:color="auto"/>
            <w:left w:val="none" w:sz="0" w:space="0" w:color="auto"/>
            <w:bottom w:val="none" w:sz="0" w:space="0" w:color="auto"/>
            <w:right w:val="none" w:sz="0" w:space="0" w:color="auto"/>
          </w:divBdr>
          <w:divsChild>
            <w:div w:id="1704940557">
              <w:marLeft w:val="0"/>
              <w:marRight w:val="0"/>
              <w:marTop w:val="0"/>
              <w:marBottom w:val="0"/>
              <w:divBdr>
                <w:top w:val="none" w:sz="0" w:space="0" w:color="auto"/>
                <w:left w:val="none" w:sz="0" w:space="0" w:color="auto"/>
                <w:bottom w:val="none" w:sz="0" w:space="0" w:color="auto"/>
                <w:right w:val="none" w:sz="0" w:space="0" w:color="auto"/>
              </w:divBdr>
              <w:divsChild>
                <w:div w:id="9066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enrol.vetenrol.com.au/?clientid=VT-DEMENTIA2&amp;occuID=17599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ta.com.au/online-courses/creating-supportive-environments" TargetMode="External"/><Relationship Id="rId7" Type="http://schemas.openxmlformats.org/officeDocument/2006/relationships/settings" Target="settings.xml"/><Relationship Id="rId12" Type="http://schemas.openxmlformats.org/officeDocument/2006/relationships/hyperlink" Target="https://www.health.gov.au/resources/publications/draft-national-aged-care-design-principles-and-guidelines?language=en" TargetMode="External"/><Relationship Id="rId17" Type="http://schemas.openxmlformats.org/officeDocument/2006/relationships/hyperlink" Target="https://enrol.vetenrol.com.au/?clientid=VT-DEMENTIA2&amp;occuID=17599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ealth.gov.au/reimagining-where-we-live/resources" TargetMode="External"/><Relationship Id="rId20" Type="http://schemas.openxmlformats.org/officeDocument/2006/relationships/hyperlink" Target="https://vimeo.com/463258086"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health.gov.au/reimagining-where-we-live/resources" TargetMode="External"/><Relationship Id="rId5" Type="http://schemas.openxmlformats.org/officeDocument/2006/relationships/numbering" Target="numbering.xml"/><Relationship Id="rId15" Type="http://schemas.openxmlformats.org/officeDocument/2006/relationships/hyperlink" Target="https://reimaginingwherewelive.awardsplatform.com/" TargetMode="External"/><Relationship Id="rId23" Type="http://schemas.openxmlformats.org/officeDocument/2006/relationships/hyperlink" Target="https://www.health.gov.au/resources/publications/draft-national-aged-care-design-principles-and-guidelines?language=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nrol.vetenrol.com.au/?clientid=VT-DEMENTIA2&amp;occuID=1757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ta.com.au/resources/environmental-design-resource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en-agedcaredata.gov.au/Topics/Providers,-services-and-places-in-age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39d4ebf-2015-4a38-bafe-179b9e711248">
      <UserInfo>
        <DisplayName>WILKINS, Naomi</DisplayName>
        <AccountId>12</AccountId>
        <AccountType/>
      </UserInfo>
      <UserInfo>
        <DisplayName>OWENSON, Emma</DisplayName>
        <AccountId>14</AccountId>
        <AccountType/>
      </UserInfo>
      <UserInfo>
        <DisplayName>MONTEIRO, Candida</DisplayName>
        <AccountId>27</AccountId>
        <AccountType/>
      </UserInfo>
      <UserInfo>
        <DisplayName>BYRNE, Lee</DisplayName>
        <AccountId>58</AccountId>
        <AccountType/>
      </UserInfo>
      <UserInfo>
        <DisplayName>HOARE, Michelle</DisplayName>
        <AccountId>44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CD72F9A556F84A8F6FB5D3D63BFFE5" ma:contentTypeVersion="5" ma:contentTypeDescription="Create a new document." ma:contentTypeScope="" ma:versionID="85b321effa32fd9a7cfa781c4b733c54">
  <xsd:schema xmlns:xsd="http://www.w3.org/2001/XMLSchema" xmlns:xs="http://www.w3.org/2001/XMLSchema" xmlns:p="http://schemas.microsoft.com/office/2006/metadata/properties" xmlns:ns2="08d7ab73-b36c-46e9-8c16-6666f003975b" xmlns:ns3="a39d4ebf-2015-4a38-bafe-179b9e711248" targetNamespace="http://schemas.microsoft.com/office/2006/metadata/properties" ma:root="true" ma:fieldsID="de4ef1b856ca5e7785508b4f9a787f7f" ns2:_="" ns3:_="">
    <xsd:import namespace="08d7ab73-b36c-46e9-8c16-6666f003975b"/>
    <xsd:import namespace="a39d4ebf-2015-4a38-bafe-179b9e7112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7ab73-b36c-46e9-8c16-6666f0039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d4ebf-2015-4a38-bafe-179b9e7112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E3A59-9054-4622-94AF-6FEFED8A8372}">
  <ds:schemaRefs>
    <ds:schemaRef ds:uri="http://schemas.microsoft.com/office/2006/metadata/properties"/>
    <ds:schemaRef ds:uri="http://schemas.microsoft.com/office/infopath/2007/PartnerControls"/>
    <ds:schemaRef ds:uri="a39d4ebf-2015-4a38-bafe-179b9e711248"/>
  </ds:schemaRefs>
</ds:datastoreItem>
</file>

<file path=customXml/itemProps2.xml><?xml version="1.0" encoding="utf-8"?>
<ds:datastoreItem xmlns:ds="http://schemas.openxmlformats.org/officeDocument/2006/customXml" ds:itemID="{3400C70A-8BEE-4491-B8A4-F9D0C6A54F52}">
  <ds:schemaRefs>
    <ds:schemaRef ds:uri="http://schemas.openxmlformats.org/officeDocument/2006/bibliography"/>
  </ds:schemaRefs>
</ds:datastoreItem>
</file>

<file path=customXml/itemProps3.xml><?xml version="1.0" encoding="utf-8"?>
<ds:datastoreItem xmlns:ds="http://schemas.openxmlformats.org/officeDocument/2006/customXml" ds:itemID="{03400045-A4A3-4190-99D0-E934810BBD31}">
  <ds:schemaRefs>
    <ds:schemaRef ds:uri="http://schemas.microsoft.com/sharepoint/v3/contenttype/forms"/>
  </ds:schemaRefs>
</ds:datastoreItem>
</file>

<file path=customXml/itemProps4.xml><?xml version="1.0" encoding="utf-8"?>
<ds:datastoreItem xmlns:ds="http://schemas.openxmlformats.org/officeDocument/2006/customXml" ds:itemID="{31F91452-9F55-4260-BC6F-DF57C921F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7ab73-b36c-46e9-8c16-6666f003975b"/>
    <ds:schemaRef ds:uri="a39d4ebf-2015-4a38-bafe-179b9e711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9960</Words>
  <Characters>56776</Characters>
  <Application>Microsoft Office Word</Application>
  <DocSecurity>0</DocSecurity>
  <Lines>473</Lines>
  <Paragraphs>133</Paragraphs>
  <ScaleCrop>false</ScaleCrop>
  <Company/>
  <LinksUpToDate>false</LinksUpToDate>
  <CharactersWithSpaces>66603</CharactersWithSpaces>
  <SharedDoc>false</SharedDoc>
  <HLinks>
    <vt:vector size="288" baseType="variant">
      <vt:variant>
        <vt:i4>393238</vt:i4>
      </vt:variant>
      <vt:variant>
        <vt:i4>258</vt:i4>
      </vt:variant>
      <vt:variant>
        <vt:i4>0</vt:i4>
      </vt:variant>
      <vt:variant>
        <vt:i4>5</vt:i4>
      </vt:variant>
      <vt:variant>
        <vt:lpwstr>https://dta.com.au/resources/environmental-design-resources/</vt:lpwstr>
      </vt:variant>
      <vt:variant>
        <vt:lpwstr/>
      </vt:variant>
      <vt:variant>
        <vt:i4>3014693</vt:i4>
      </vt:variant>
      <vt:variant>
        <vt:i4>255</vt:i4>
      </vt:variant>
      <vt:variant>
        <vt:i4>0</vt:i4>
      </vt:variant>
      <vt:variant>
        <vt:i4>5</vt:i4>
      </vt:variant>
      <vt:variant>
        <vt:lpwstr>https://dta.com.au/online-courses/creating-supportive-environments</vt:lpwstr>
      </vt:variant>
      <vt:variant>
        <vt:lpwstr/>
      </vt:variant>
      <vt:variant>
        <vt:i4>7798840</vt:i4>
      </vt:variant>
      <vt:variant>
        <vt:i4>252</vt:i4>
      </vt:variant>
      <vt:variant>
        <vt:i4>0</vt:i4>
      </vt:variant>
      <vt:variant>
        <vt:i4>5</vt:i4>
      </vt:variant>
      <vt:variant>
        <vt:lpwstr>https://vimeo.com/463258086</vt:lpwstr>
      </vt:variant>
      <vt:variant>
        <vt:lpwstr/>
      </vt:variant>
      <vt:variant>
        <vt:i4>7536682</vt:i4>
      </vt:variant>
      <vt:variant>
        <vt:i4>249</vt:i4>
      </vt:variant>
      <vt:variant>
        <vt:i4>0</vt:i4>
      </vt:variant>
      <vt:variant>
        <vt:i4>5</vt:i4>
      </vt:variant>
      <vt:variant>
        <vt:lpwstr>https://enrol.vetenrol.com.au/?clientid=VT-DEMENTIA2&amp;occuID=175703</vt:lpwstr>
      </vt:variant>
      <vt:variant>
        <vt:lpwstr/>
      </vt:variant>
      <vt:variant>
        <vt:i4>8126499</vt:i4>
      </vt:variant>
      <vt:variant>
        <vt:i4>246</vt:i4>
      </vt:variant>
      <vt:variant>
        <vt:i4>0</vt:i4>
      </vt:variant>
      <vt:variant>
        <vt:i4>5</vt:i4>
      </vt:variant>
      <vt:variant>
        <vt:lpwstr>https://enrol.vetenrol.com.au/?clientid=VT-DEMENTIA2&amp;occuID=175992</vt:lpwstr>
      </vt:variant>
      <vt:variant>
        <vt:lpwstr/>
      </vt:variant>
      <vt:variant>
        <vt:i4>7995427</vt:i4>
      </vt:variant>
      <vt:variant>
        <vt:i4>243</vt:i4>
      </vt:variant>
      <vt:variant>
        <vt:i4>0</vt:i4>
      </vt:variant>
      <vt:variant>
        <vt:i4>5</vt:i4>
      </vt:variant>
      <vt:variant>
        <vt:lpwstr>https://enrol.vetenrol.com.au/?clientid=VT-DEMENTIA2&amp;occuID=175994</vt:lpwstr>
      </vt:variant>
      <vt:variant>
        <vt:lpwstr/>
      </vt:variant>
      <vt:variant>
        <vt:i4>7274598</vt:i4>
      </vt:variant>
      <vt:variant>
        <vt:i4>240</vt:i4>
      </vt:variant>
      <vt:variant>
        <vt:i4>0</vt:i4>
      </vt:variant>
      <vt:variant>
        <vt:i4>5</vt:i4>
      </vt:variant>
      <vt:variant>
        <vt:lpwstr>https://reimaginingwherewelive.awardsplatform.com/</vt:lpwstr>
      </vt:variant>
      <vt:variant>
        <vt:lpwstr/>
      </vt:variant>
      <vt:variant>
        <vt:i4>6357090</vt:i4>
      </vt:variant>
      <vt:variant>
        <vt:i4>237</vt:i4>
      </vt:variant>
      <vt:variant>
        <vt:i4>0</vt:i4>
      </vt:variant>
      <vt:variant>
        <vt:i4>5</vt:i4>
      </vt:variant>
      <vt:variant>
        <vt:lpwstr>https://www.health.gov.au/resources/publications/draft-national-aged-care-design-principles-and-guidelines?language=en</vt:lpwstr>
      </vt:variant>
      <vt:variant>
        <vt:lpwstr/>
      </vt:variant>
      <vt:variant>
        <vt:i4>1114161</vt:i4>
      </vt:variant>
      <vt:variant>
        <vt:i4>230</vt:i4>
      </vt:variant>
      <vt:variant>
        <vt:i4>0</vt:i4>
      </vt:variant>
      <vt:variant>
        <vt:i4>5</vt:i4>
      </vt:variant>
      <vt:variant>
        <vt:lpwstr/>
      </vt:variant>
      <vt:variant>
        <vt:lpwstr>_Toc148113903</vt:lpwstr>
      </vt:variant>
      <vt:variant>
        <vt:i4>1114161</vt:i4>
      </vt:variant>
      <vt:variant>
        <vt:i4>224</vt:i4>
      </vt:variant>
      <vt:variant>
        <vt:i4>0</vt:i4>
      </vt:variant>
      <vt:variant>
        <vt:i4>5</vt:i4>
      </vt:variant>
      <vt:variant>
        <vt:lpwstr/>
      </vt:variant>
      <vt:variant>
        <vt:lpwstr>_Toc148113902</vt:lpwstr>
      </vt:variant>
      <vt:variant>
        <vt:i4>1114161</vt:i4>
      </vt:variant>
      <vt:variant>
        <vt:i4>218</vt:i4>
      </vt:variant>
      <vt:variant>
        <vt:i4>0</vt:i4>
      </vt:variant>
      <vt:variant>
        <vt:i4>5</vt:i4>
      </vt:variant>
      <vt:variant>
        <vt:lpwstr/>
      </vt:variant>
      <vt:variant>
        <vt:lpwstr>_Toc148113901</vt:lpwstr>
      </vt:variant>
      <vt:variant>
        <vt:i4>1114161</vt:i4>
      </vt:variant>
      <vt:variant>
        <vt:i4>212</vt:i4>
      </vt:variant>
      <vt:variant>
        <vt:i4>0</vt:i4>
      </vt:variant>
      <vt:variant>
        <vt:i4>5</vt:i4>
      </vt:variant>
      <vt:variant>
        <vt:lpwstr/>
      </vt:variant>
      <vt:variant>
        <vt:lpwstr>_Toc148113900</vt:lpwstr>
      </vt:variant>
      <vt:variant>
        <vt:i4>1572912</vt:i4>
      </vt:variant>
      <vt:variant>
        <vt:i4>206</vt:i4>
      </vt:variant>
      <vt:variant>
        <vt:i4>0</vt:i4>
      </vt:variant>
      <vt:variant>
        <vt:i4>5</vt:i4>
      </vt:variant>
      <vt:variant>
        <vt:lpwstr/>
      </vt:variant>
      <vt:variant>
        <vt:lpwstr>_Toc148113899</vt:lpwstr>
      </vt:variant>
      <vt:variant>
        <vt:i4>1572912</vt:i4>
      </vt:variant>
      <vt:variant>
        <vt:i4>200</vt:i4>
      </vt:variant>
      <vt:variant>
        <vt:i4>0</vt:i4>
      </vt:variant>
      <vt:variant>
        <vt:i4>5</vt:i4>
      </vt:variant>
      <vt:variant>
        <vt:lpwstr/>
      </vt:variant>
      <vt:variant>
        <vt:lpwstr>_Toc148113898</vt:lpwstr>
      </vt:variant>
      <vt:variant>
        <vt:i4>1572912</vt:i4>
      </vt:variant>
      <vt:variant>
        <vt:i4>194</vt:i4>
      </vt:variant>
      <vt:variant>
        <vt:i4>0</vt:i4>
      </vt:variant>
      <vt:variant>
        <vt:i4>5</vt:i4>
      </vt:variant>
      <vt:variant>
        <vt:lpwstr/>
      </vt:variant>
      <vt:variant>
        <vt:lpwstr>_Toc148113897</vt:lpwstr>
      </vt:variant>
      <vt:variant>
        <vt:i4>1572912</vt:i4>
      </vt:variant>
      <vt:variant>
        <vt:i4>188</vt:i4>
      </vt:variant>
      <vt:variant>
        <vt:i4>0</vt:i4>
      </vt:variant>
      <vt:variant>
        <vt:i4>5</vt:i4>
      </vt:variant>
      <vt:variant>
        <vt:lpwstr/>
      </vt:variant>
      <vt:variant>
        <vt:lpwstr>_Toc148113896</vt:lpwstr>
      </vt:variant>
      <vt:variant>
        <vt:i4>1572912</vt:i4>
      </vt:variant>
      <vt:variant>
        <vt:i4>182</vt:i4>
      </vt:variant>
      <vt:variant>
        <vt:i4>0</vt:i4>
      </vt:variant>
      <vt:variant>
        <vt:i4>5</vt:i4>
      </vt:variant>
      <vt:variant>
        <vt:lpwstr/>
      </vt:variant>
      <vt:variant>
        <vt:lpwstr>_Toc148113895</vt:lpwstr>
      </vt:variant>
      <vt:variant>
        <vt:i4>1572912</vt:i4>
      </vt:variant>
      <vt:variant>
        <vt:i4>176</vt:i4>
      </vt:variant>
      <vt:variant>
        <vt:i4>0</vt:i4>
      </vt:variant>
      <vt:variant>
        <vt:i4>5</vt:i4>
      </vt:variant>
      <vt:variant>
        <vt:lpwstr/>
      </vt:variant>
      <vt:variant>
        <vt:lpwstr>_Toc148113894</vt:lpwstr>
      </vt:variant>
      <vt:variant>
        <vt:i4>1572912</vt:i4>
      </vt:variant>
      <vt:variant>
        <vt:i4>170</vt:i4>
      </vt:variant>
      <vt:variant>
        <vt:i4>0</vt:i4>
      </vt:variant>
      <vt:variant>
        <vt:i4>5</vt:i4>
      </vt:variant>
      <vt:variant>
        <vt:lpwstr/>
      </vt:variant>
      <vt:variant>
        <vt:lpwstr>_Toc148113893</vt:lpwstr>
      </vt:variant>
      <vt:variant>
        <vt:i4>1572912</vt:i4>
      </vt:variant>
      <vt:variant>
        <vt:i4>164</vt:i4>
      </vt:variant>
      <vt:variant>
        <vt:i4>0</vt:i4>
      </vt:variant>
      <vt:variant>
        <vt:i4>5</vt:i4>
      </vt:variant>
      <vt:variant>
        <vt:lpwstr/>
      </vt:variant>
      <vt:variant>
        <vt:lpwstr>_Toc148113892</vt:lpwstr>
      </vt:variant>
      <vt:variant>
        <vt:i4>1572912</vt:i4>
      </vt:variant>
      <vt:variant>
        <vt:i4>158</vt:i4>
      </vt:variant>
      <vt:variant>
        <vt:i4>0</vt:i4>
      </vt:variant>
      <vt:variant>
        <vt:i4>5</vt:i4>
      </vt:variant>
      <vt:variant>
        <vt:lpwstr/>
      </vt:variant>
      <vt:variant>
        <vt:lpwstr>_Toc148113891</vt:lpwstr>
      </vt:variant>
      <vt:variant>
        <vt:i4>1572912</vt:i4>
      </vt:variant>
      <vt:variant>
        <vt:i4>152</vt:i4>
      </vt:variant>
      <vt:variant>
        <vt:i4>0</vt:i4>
      </vt:variant>
      <vt:variant>
        <vt:i4>5</vt:i4>
      </vt:variant>
      <vt:variant>
        <vt:lpwstr/>
      </vt:variant>
      <vt:variant>
        <vt:lpwstr>_Toc148113890</vt:lpwstr>
      </vt:variant>
      <vt:variant>
        <vt:i4>1638448</vt:i4>
      </vt:variant>
      <vt:variant>
        <vt:i4>146</vt:i4>
      </vt:variant>
      <vt:variant>
        <vt:i4>0</vt:i4>
      </vt:variant>
      <vt:variant>
        <vt:i4>5</vt:i4>
      </vt:variant>
      <vt:variant>
        <vt:lpwstr/>
      </vt:variant>
      <vt:variant>
        <vt:lpwstr>_Toc148113889</vt:lpwstr>
      </vt:variant>
      <vt:variant>
        <vt:i4>1638448</vt:i4>
      </vt:variant>
      <vt:variant>
        <vt:i4>140</vt:i4>
      </vt:variant>
      <vt:variant>
        <vt:i4>0</vt:i4>
      </vt:variant>
      <vt:variant>
        <vt:i4>5</vt:i4>
      </vt:variant>
      <vt:variant>
        <vt:lpwstr/>
      </vt:variant>
      <vt:variant>
        <vt:lpwstr>_Toc148113888</vt:lpwstr>
      </vt:variant>
      <vt:variant>
        <vt:i4>1638448</vt:i4>
      </vt:variant>
      <vt:variant>
        <vt:i4>134</vt:i4>
      </vt:variant>
      <vt:variant>
        <vt:i4>0</vt:i4>
      </vt:variant>
      <vt:variant>
        <vt:i4>5</vt:i4>
      </vt:variant>
      <vt:variant>
        <vt:lpwstr/>
      </vt:variant>
      <vt:variant>
        <vt:lpwstr>_Toc148113887</vt:lpwstr>
      </vt:variant>
      <vt:variant>
        <vt:i4>1638448</vt:i4>
      </vt:variant>
      <vt:variant>
        <vt:i4>128</vt:i4>
      </vt:variant>
      <vt:variant>
        <vt:i4>0</vt:i4>
      </vt:variant>
      <vt:variant>
        <vt:i4>5</vt:i4>
      </vt:variant>
      <vt:variant>
        <vt:lpwstr/>
      </vt:variant>
      <vt:variant>
        <vt:lpwstr>_Toc148113886</vt:lpwstr>
      </vt:variant>
      <vt:variant>
        <vt:i4>1638448</vt:i4>
      </vt:variant>
      <vt:variant>
        <vt:i4>122</vt:i4>
      </vt:variant>
      <vt:variant>
        <vt:i4>0</vt:i4>
      </vt:variant>
      <vt:variant>
        <vt:i4>5</vt:i4>
      </vt:variant>
      <vt:variant>
        <vt:lpwstr/>
      </vt:variant>
      <vt:variant>
        <vt:lpwstr>_Toc148113885</vt:lpwstr>
      </vt:variant>
      <vt:variant>
        <vt:i4>1638448</vt:i4>
      </vt:variant>
      <vt:variant>
        <vt:i4>116</vt:i4>
      </vt:variant>
      <vt:variant>
        <vt:i4>0</vt:i4>
      </vt:variant>
      <vt:variant>
        <vt:i4>5</vt:i4>
      </vt:variant>
      <vt:variant>
        <vt:lpwstr/>
      </vt:variant>
      <vt:variant>
        <vt:lpwstr>_Toc148113884</vt:lpwstr>
      </vt:variant>
      <vt:variant>
        <vt:i4>1638448</vt:i4>
      </vt:variant>
      <vt:variant>
        <vt:i4>110</vt:i4>
      </vt:variant>
      <vt:variant>
        <vt:i4>0</vt:i4>
      </vt:variant>
      <vt:variant>
        <vt:i4>5</vt:i4>
      </vt:variant>
      <vt:variant>
        <vt:lpwstr/>
      </vt:variant>
      <vt:variant>
        <vt:lpwstr>_Toc148113883</vt:lpwstr>
      </vt:variant>
      <vt:variant>
        <vt:i4>1638448</vt:i4>
      </vt:variant>
      <vt:variant>
        <vt:i4>104</vt:i4>
      </vt:variant>
      <vt:variant>
        <vt:i4>0</vt:i4>
      </vt:variant>
      <vt:variant>
        <vt:i4>5</vt:i4>
      </vt:variant>
      <vt:variant>
        <vt:lpwstr/>
      </vt:variant>
      <vt:variant>
        <vt:lpwstr>_Toc148113882</vt:lpwstr>
      </vt:variant>
      <vt:variant>
        <vt:i4>1638448</vt:i4>
      </vt:variant>
      <vt:variant>
        <vt:i4>98</vt:i4>
      </vt:variant>
      <vt:variant>
        <vt:i4>0</vt:i4>
      </vt:variant>
      <vt:variant>
        <vt:i4>5</vt:i4>
      </vt:variant>
      <vt:variant>
        <vt:lpwstr/>
      </vt:variant>
      <vt:variant>
        <vt:lpwstr>_Toc148113881</vt:lpwstr>
      </vt:variant>
      <vt:variant>
        <vt:i4>1638448</vt:i4>
      </vt:variant>
      <vt:variant>
        <vt:i4>92</vt:i4>
      </vt:variant>
      <vt:variant>
        <vt:i4>0</vt:i4>
      </vt:variant>
      <vt:variant>
        <vt:i4>5</vt:i4>
      </vt:variant>
      <vt:variant>
        <vt:lpwstr/>
      </vt:variant>
      <vt:variant>
        <vt:lpwstr>_Toc148113880</vt:lpwstr>
      </vt:variant>
      <vt:variant>
        <vt:i4>1441840</vt:i4>
      </vt:variant>
      <vt:variant>
        <vt:i4>86</vt:i4>
      </vt:variant>
      <vt:variant>
        <vt:i4>0</vt:i4>
      </vt:variant>
      <vt:variant>
        <vt:i4>5</vt:i4>
      </vt:variant>
      <vt:variant>
        <vt:lpwstr/>
      </vt:variant>
      <vt:variant>
        <vt:lpwstr>_Toc148113879</vt:lpwstr>
      </vt:variant>
      <vt:variant>
        <vt:i4>1441840</vt:i4>
      </vt:variant>
      <vt:variant>
        <vt:i4>80</vt:i4>
      </vt:variant>
      <vt:variant>
        <vt:i4>0</vt:i4>
      </vt:variant>
      <vt:variant>
        <vt:i4>5</vt:i4>
      </vt:variant>
      <vt:variant>
        <vt:lpwstr/>
      </vt:variant>
      <vt:variant>
        <vt:lpwstr>_Toc148113878</vt:lpwstr>
      </vt:variant>
      <vt:variant>
        <vt:i4>1441840</vt:i4>
      </vt:variant>
      <vt:variant>
        <vt:i4>74</vt:i4>
      </vt:variant>
      <vt:variant>
        <vt:i4>0</vt:i4>
      </vt:variant>
      <vt:variant>
        <vt:i4>5</vt:i4>
      </vt:variant>
      <vt:variant>
        <vt:lpwstr/>
      </vt:variant>
      <vt:variant>
        <vt:lpwstr>_Toc148113877</vt:lpwstr>
      </vt:variant>
      <vt:variant>
        <vt:i4>1441840</vt:i4>
      </vt:variant>
      <vt:variant>
        <vt:i4>68</vt:i4>
      </vt:variant>
      <vt:variant>
        <vt:i4>0</vt:i4>
      </vt:variant>
      <vt:variant>
        <vt:i4>5</vt:i4>
      </vt:variant>
      <vt:variant>
        <vt:lpwstr/>
      </vt:variant>
      <vt:variant>
        <vt:lpwstr>_Toc148113876</vt:lpwstr>
      </vt:variant>
      <vt:variant>
        <vt:i4>1441840</vt:i4>
      </vt:variant>
      <vt:variant>
        <vt:i4>62</vt:i4>
      </vt:variant>
      <vt:variant>
        <vt:i4>0</vt:i4>
      </vt:variant>
      <vt:variant>
        <vt:i4>5</vt:i4>
      </vt:variant>
      <vt:variant>
        <vt:lpwstr/>
      </vt:variant>
      <vt:variant>
        <vt:lpwstr>_Toc148113875</vt:lpwstr>
      </vt:variant>
      <vt:variant>
        <vt:i4>1441840</vt:i4>
      </vt:variant>
      <vt:variant>
        <vt:i4>56</vt:i4>
      </vt:variant>
      <vt:variant>
        <vt:i4>0</vt:i4>
      </vt:variant>
      <vt:variant>
        <vt:i4>5</vt:i4>
      </vt:variant>
      <vt:variant>
        <vt:lpwstr/>
      </vt:variant>
      <vt:variant>
        <vt:lpwstr>_Toc148113874</vt:lpwstr>
      </vt:variant>
      <vt:variant>
        <vt:i4>1441840</vt:i4>
      </vt:variant>
      <vt:variant>
        <vt:i4>50</vt:i4>
      </vt:variant>
      <vt:variant>
        <vt:i4>0</vt:i4>
      </vt:variant>
      <vt:variant>
        <vt:i4>5</vt:i4>
      </vt:variant>
      <vt:variant>
        <vt:lpwstr/>
      </vt:variant>
      <vt:variant>
        <vt:lpwstr>_Toc148113873</vt:lpwstr>
      </vt:variant>
      <vt:variant>
        <vt:i4>1441840</vt:i4>
      </vt:variant>
      <vt:variant>
        <vt:i4>44</vt:i4>
      </vt:variant>
      <vt:variant>
        <vt:i4>0</vt:i4>
      </vt:variant>
      <vt:variant>
        <vt:i4>5</vt:i4>
      </vt:variant>
      <vt:variant>
        <vt:lpwstr/>
      </vt:variant>
      <vt:variant>
        <vt:lpwstr>_Toc148113872</vt:lpwstr>
      </vt:variant>
      <vt:variant>
        <vt:i4>1441840</vt:i4>
      </vt:variant>
      <vt:variant>
        <vt:i4>38</vt:i4>
      </vt:variant>
      <vt:variant>
        <vt:i4>0</vt:i4>
      </vt:variant>
      <vt:variant>
        <vt:i4>5</vt:i4>
      </vt:variant>
      <vt:variant>
        <vt:lpwstr/>
      </vt:variant>
      <vt:variant>
        <vt:lpwstr>_Toc148113871</vt:lpwstr>
      </vt:variant>
      <vt:variant>
        <vt:i4>1441840</vt:i4>
      </vt:variant>
      <vt:variant>
        <vt:i4>32</vt:i4>
      </vt:variant>
      <vt:variant>
        <vt:i4>0</vt:i4>
      </vt:variant>
      <vt:variant>
        <vt:i4>5</vt:i4>
      </vt:variant>
      <vt:variant>
        <vt:lpwstr/>
      </vt:variant>
      <vt:variant>
        <vt:lpwstr>_Toc148113870</vt:lpwstr>
      </vt:variant>
      <vt:variant>
        <vt:i4>1507376</vt:i4>
      </vt:variant>
      <vt:variant>
        <vt:i4>26</vt:i4>
      </vt:variant>
      <vt:variant>
        <vt:i4>0</vt:i4>
      </vt:variant>
      <vt:variant>
        <vt:i4>5</vt:i4>
      </vt:variant>
      <vt:variant>
        <vt:lpwstr/>
      </vt:variant>
      <vt:variant>
        <vt:lpwstr>_Toc148113869</vt:lpwstr>
      </vt:variant>
      <vt:variant>
        <vt:i4>1507376</vt:i4>
      </vt:variant>
      <vt:variant>
        <vt:i4>20</vt:i4>
      </vt:variant>
      <vt:variant>
        <vt:i4>0</vt:i4>
      </vt:variant>
      <vt:variant>
        <vt:i4>5</vt:i4>
      </vt:variant>
      <vt:variant>
        <vt:lpwstr/>
      </vt:variant>
      <vt:variant>
        <vt:lpwstr>_Toc148113868</vt:lpwstr>
      </vt:variant>
      <vt:variant>
        <vt:i4>1507376</vt:i4>
      </vt:variant>
      <vt:variant>
        <vt:i4>14</vt:i4>
      </vt:variant>
      <vt:variant>
        <vt:i4>0</vt:i4>
      </vt:variant>
      <vt:variant>
        <vt:i4>5</vt:i4>
      </vt:variant>
      <vt:variant>
        <vt:lpwstr/>
      </vt:variant>
      <vt:variant>
        <vt:lpwstr>_Toc148113867</vt:lpwstr>
      </vt:variant>
      <vt:variant>
        <vt:i4>1507376</vt:i4>
      </vt:variant>
      <vt:variant>
        <vt:i4>8</vt:i4>
      </vt:variant>
      <vt:variant>
        <vt:i4>0</vt:i4>
      </vt:variant>
      <vt:variant>
        <vt:i4>5</vt:i4>
      </vt:variant>
      <vt:variant>
        <vt:lpwstr/>
      </vt:variant>
      <vt:variant>
        <vt:lpwstr>_Toc148113866</vt:lpwstr>
      </vt:variant>
      <vt:variant>
        <vt:i4>1507376</vt:i4>
      </vt:variant>
      <vt:variant>
        <vt:i4>2</vt:i4>
      </vt:variant>
      <vt:variant>
        <vt:i4>0</vt:i4>
      </vt:variant>
      <vt:variant>
        <vt:i4>5</vt:i4>
      </vt:variant>
      <vt:variant>
        <vt:lpwstr/>
      </vt:variant>
      <vt:variant>
        <vt:lpwstr>_Toc148113865</vt:lpwstr>
      </vt:variant>
      <vt:variant>
        <vt:i4>4587533</vt:i4>
      </vt:variant>
      <vt:variant>
        <vt:i4>0</vt:i4>
      </vt:variant>
      <vt:variant>
        <vt:i4>0</vt:i4>
      </vt:variant>
      <vt:variant>
        <vt:i4>5</vt:i4>
      </vt:variant>
      <vt:variant>
        <vt:lpwstr>https://www.gen-agedcaredata.gov.au/Topics/Providers,-services-and-places-in-aged-care</vt:lpwstr>
      </vt:variant>
      <vt:variant>
        <vt:lpwstr>Size%20of%20residential%20aged%20care%20services%20over%20time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Reimagining Where We Live</dc:title>
  <dc:subject/>
  <cp:keywords/>
  <dc:description/>
  <cp:revision>2</cp:revision>
  <cp:lastPrinted>2023-10-14T11:23:00Z</cp:lastPrinted>
  <dcterms:created xsi:type="dcterms:W3CDTF">2023-10-27T05:30:00Z</dcterms:created>
  <dcterms:modified xsi:type="dcterms:W3CDTF">2023-10-27T05:30:00Z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0x010100DFCD72F9A556F84A8F6FB5D3D63BFFE5</vt:lpwstr>
  </property>
</Properties>
</file>