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A75F" w14:textId="77777777" w:rsidR="00EC7E02" w:rsidRPr="0001710C" w:rsidRDefault="00EC7E02" w:rsidP="0001710C">
      <w:pPr>
        <w:pStyle w:val="Heading2"/>
        <w:spacing w:line="360" w:lineRule="auto"/>
        <w:jc w:val="center"/>
        <w:rPr>
          <w:rStyle w:val="IntenseReference"/>
          <w:rFonts w:ascii="Book Antiqua" w:hAnsi="Book Antiqua"/>
          <w:sz w:val="24"/>
          <w:szCs w:val="24"/>
          <w:lang w:eastAsia="en-GB"/>
        </w:rPr>
      </w:pPr>
      <w:r w:rsidRPr="0001710C">
        <w:rPr>
          <w:rStyle w:val="IntenseReference"/>
          <w:rFonts w:ascii="Book Antiqua" w:hAnsi="Book Antiqua"/>
          <w:sz w:val="24"/>
          <w:szCs w:val="24"/>
          <w:lang w:eastAsia="en-GB"/>
        </w:rPr>
        <w:t>Allied Health Industry Reference Group</w:t>
      </w:r>
    </w:p>
    <w:p w14:paraId="6398A1E1" w14:textId="30D7123B" w:rsidR="00EC7E02" w:rsidRPr="00E30BE3" w:rsidRDefault="00EC7E02" w:rsidP="00EC7E02">
      <w:pPr>
        <w:jc w:val="center"/>
        <w:rPr>
          <w:rStyle w:val="IntenseReference"/>
          <w:rFonts w:ascii="Book Antiqua" w:hAnsi="Book Antiqua"/>
        </w:rPr>
      </w:pPr>
      <w:r w:rsidRPr="00E30BE3">
        <w:rPr>
          <w:rStyle w:val="IntenseReference"/>
          <w:rFonts w:ascii="Book Antiqua" w:hAnsi="Book Antiqua"/>
          <w:lang w:eastAsia="en-GB"/>
        </w:rPr>
        <w:t>Meeting eight: 5 September 2023 Summary of Outcomes</w:t>
      </w:r>
    </w:p>
    <w:p w14:paraId="718721AE" w14:textId="77777777" w:rsidR="00EC7E02" w:rsidRPr="00E30BE3" w:rsidRDefault="00000000" w:rsidP="00EC7E02">
      <w:pPr>
        <w:rPr>
          <w:rFonts w:ascii="Book Antiqua" w:hAnsi="Book Antiqua"/>
        </w:rPr>
      </w:pPr>
      <w:r>
        <w:rPr>
          <w:rFonts w:ascii="Book Antiqua" w:hAnsi="Book Antiqua"/>
        </w:rPr>
        <w:pict w14:anchorId="774186F7">
          <v:rect id="_x0000_i1028" style="width:0;height:1.5pt" o:hralign="center" o:hrstd="t" o:hr="t" fillcolor="#a0a0a0" stroked="f"/>
        </w:pict>
      </w:r>
    </w:p>
    <w:p w14:paraId="73CAA271" w14:textId="77777777" w:rsidR="001D2769" w:rsidRPr="00E30BE3" w:rsidRDefault="001D2769" w:rsidP="001D2769">
      <w:pPr>
        <w:rPr>
          <w:rFonts w:ascii="Book Antiqua" w:hAnsi="Book Antiqua"/>
        </w:rPr>
      </w:pPr>
      <w:r w:rsidRPr="00E30BE3">
        <w:rPr>
          <w:rFonts w:ascii="Book Antiqua" w:hAnsi="Book Antiqua"/>
        </w:rPr>
        <w:t>The Allied Health Industry Reference Group (AHIRG) held its eighth meeting on 5 September 2023. This meeting was open to allied health professional associations.</w:t>
      </w:r>
    </w:p>
    <w:p w14:paraId="3FC6B057" w14:textId="77777777" w:rsidR="001D2769" w:rsidRPr="00E30BE3" w:rsidRDefault="001D2769" w:rsidP="001D2769">
      <w:pPr>
        <w:rPr>
          <w:rFonts w:ascii="Book Antiqua" w:hAnsi="Book Antiqua"/>
        </w:rPr>
      </w:pPr>
      <w:r w:rsidRPr="00E30BE3">
        <w:rPr>
          <w:rFonts w:ascii="Book Antiqua" w:hAnsi="Book Antiqua"/>
        </w:rPr>
        <w:t>The topics covered in the meeting included:</w:t>
      </w:r>
    </w:p>
    <w:p w14:paraId="4467CF66" w14:textId="77777777" w:rsidR="001D2769" w:rsidRPr="00E30BE3" w:rsidRDefault="001D2769" w:rsidP="001D2769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>Federal Budget Update</w:t>
      </w:r>
    </w:p>
    <w:p w14:paraId="5D8C5511" w14:textId="77777777" w:rsidR="001D2769" w:rsidRPr="00E30BE3" w:rsidRDefault="001D2769" w:rsidP="001D2769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 xml:space="preserve">The department discussed </w:t>
      </w:r>
      <w:r>
        <w:rPr>
          <w:rFonts w:ascii="Book Antiqua" w:hAnsi="Book Antiqua"/>
        </w:rPr>
        <w:t>initiatives</w:t>
      </w:r>
      <w:r w:rsidRPr="00E30BE3">
        <w:rPr>
          <w:rFonts w:ascii="Book Antiqua" w:hAnsi="Book Antiqua"/>
        </w:rPr>
        <w:t xml:space="preserve"> that were announced at the recent 2023-24 Federal Budget</w:t>
      </w:r>
      <w:r>
        <w:rPr>
          <w:rFonts w:ascii="Book Antiqua" w:hAnsi="Book Antiqua"/>
        </w:rPr>
        <w:t xml:space="preserve"> that are of relevance to allied health</w:t>
      </w:r>
      <w:r w:rsidRPr="00E30BE3">
        <w:rPr>
          <w:rFonts w:ascii="Book Antiqua" w:hAnsi="Book Antiqua"/>
        </w:rPr>
        <w:t>. These</w:t>
      </w:r>
      <w:r>
        <w:rPr>
          <w:rFonts w:ascii="Book Antiqua" w:hAnsi="Book Antiqua"/>
        </w:rPr>
        <w:t> </w:t>
      </w:r>
      <w:r w:rsidRPr="00E30BE3">
        <w:rPr>
          <w:rFonts w:ascii="Book Antiqua" w:hAnsi="Book Antiqua"/>
        </w:rPr>
        <w:t xml:space="preserve">items respond to the Strengthening Medicare Taskforce report, which was released earlier this year. </w:t>
      </w:r>
    </w:p>
    <w:p w14:paraId="6BA86549" w14:textId="77777777" w:rsidR="001D2769" w:rsidRPr="00E30BE3" w:rsidRDefault="001D2769" w:rsidP="001D2769">
      <w:pPr>
        <w:pStyle w:val="ListParagraph"/>
        <w:numPr>
          <w:ilvl w:val="1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>Budget initiatives discussed included:</w:t>
      </w:r>
    </w:p>
    <w:p w14:paraId="364281E1" w14:textId="77777777" w:rsidR="001D2769" w:rsidRPr="00E30BE3" w:rsidRDefault="001D2769" w:rsidP="001D2769">
      <w:pPr>
        <w:pStyle w:val="ListParagraph"/>
        <w:numPr>
          <w:ilvl w:val="2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 xml:space="preserve">The </w:t>
      </w:r>
      <w:proofErr w:type="spellStart"/>
      <w:r w:rsidRPr="00E30BE3">
        <w:rPr>
          <w:rFonts w:ascii="Book Antiqua" w:hAnsi="Book Antiqua"/>
        </w:rPr>
        <w:t>MyMedicare</w:t>
      </w:r>
      <w:proofErr w:type="spellEnd"/>
      <w:r w:rsidRPr="00E30BE3">
        <w:rPr>
          <w:rFonts w:ascii="Book Antiqua" w:hAnsi="Book Antiqua"/>
        </w:rPr>
        <w:t xml:space="preserve"> voluntary patient registration system, which commenced on 1 July 2023 for practice registration. By mid-2024</w:t>
      </w:r>
      <w:r>
        <w:rPr>
          <w:rFonts w:ascii="Book Antiqua" w:hAnsi="Book Antiqua"/>
        </w:rPr>
        <w:t>,</w:t>
      </w:r>
      <w:r w:rsidRPr="00E30BE3">
        <w:rPr>
          <w:rFonts w:ascii="Book Antiqua" w:hAnsi="Book Antiqua"/>
        </w:rPr>
        <w:t xml:space="preserve"> it is planned that any member of the primary care team </w:t>
      </w:r>
      <w:r>
        <w:rPr>
          <w:rFonts w:ascii="Book Antiqua" w:hAnsi="Book Antiqua"/>
        </w:rPr>
        <w:t xml:space="preserve">in a general practice </w:t>
      </w:r>
      <w:r w:rsidRPr="00E30BE3">
        <w:rPr>
          <w:rFonts w:ascii="Book Antiqua" w:hAnsi="Book Antiqua"/>
        </w:rPr>
        <w:t xml:space="preserve">will be able to be link to the system. </w:t>
      </w:r>
    </w:p>
    <w:p w14:paraId="307D5EFE" w14:textId="77777777" w:rsidR="001D2769" w:rsidRPr="00E30BE3" w:rsidRDefault="001D2769" w:rsidP="001D2769">
      <w:pPr>
        <w:pStyle w:val="ListParagraph"/>
        <w:numPr>
          <w:ilvl w:val="2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 xml:space="preserve">Wraparound primary care for frequent hospital users, which aims to increase access to multidisciplinary care for people </w:t>
      </w:r>
      <w:r>
        <w:rPr>
          <w:rFonts w:ascii="Book Antiqua" w:hAnsi="Book Antiqua"/>
        </w:rPr>
        <w:t>who frequently present at emergency departments</w:t>
      </w:r>
      <w:r w:rsidRPr="00E30BE3">
        <w:rPr>
          <w:rFonts w:ascii="Book Antiqua" w:hAnsi="Book Antiqua"/>
        </w:rPr>
        <w:t>.  </w:t>
      </w:r>
    </w:p>
    <w:p w14:paraId="54B21056" w14:textId="77777777" w:rsidR="001D2769" w:rsidRPr="00E30BE3" w:rsidRDefault="001D2769" w:rsidP="001D2769">
      <w:pPr>
        <w:pStyle w:val="ListParagraph"/>
        <w:numPr>
          <w:ilvl w:val="2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 r</w:t>
      </w:r>
      <w:r w:rsidRPr="00E30BE3">
        <w:rPr>
          <w:rFonts w:ascii="Book Antiqua" w:hAnsi="Book Antiqua"/>
        </w:rPr>
        <w:t xml:space="preserve">eform of general practice incentives programs, which </w:t>
      </w:r>
      <w:r>
        <w:rPr>
          <w:rFonts w:ascii="Book Antiqua" w:hAnsi="Book Antiqua"/>
        </w:rPr>
        <w:t>will consider how to support</w:t>
      </w:r>
      <w:r w:rsidRPr="00E30BE3">
        <w:rPr>
          <w:rFonts w:ascii="Book Antiqua" w:hAnsi="Book Antiqua"/>
        </w:rPr>
        <w:t xml:space="preserve"> more patient centred care through </w:t>
      </w:r>
      <w:r>
        <w:rPr>
          <w:rFonts w:ascii="Book Antiqua" w:hAnsi="Book Antiqua"/>
        </w:rPr>
        <w:t>g</w:t>
      </w:r>
      <w:r w:rsidRPr="00E30BE3">
        <w:rPr>
          <w:rFonts w:ascii="Book Antiqua" w:hAnsi="Book Antiqua"/>
        </w:rPr>
        <w:t xml:space="preserve">eneral </w:t>
      </w:r>
      <w:r>
        <w:rPr>
          <w:rFonts w:ascii="Book Antiqua" w:hAnsi="Book Antiqua"/>
        </w:rPr>
        <w:t>p</w:t>
      </w:r>
      <w:r w:rsidRPr="00E30BE3">
        <w:rPr>
          <w:rFonts w:ascii="Book Antiqua" w:hAnsi="Book Antiqua"/>
        </w:rPr>
        <w:t xml:space="preserve">ractices. </w:t>
      </w:r>
    </w:p>
    <w:p w14:paraId="4E2999D2" w14:textId="77777777" w:rsidR="001D2769" w:rsidRPr="00E30BE3" w:rsidRDefault="001D2769" w:rsidP="001D2769">
      <w:pPr>
        <w:pStyle w:val="ListParagraph"/>
        <w:numPr>
          <w:ilvl w:val="2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 xml:space="preserve">Supporting residents in Residential Aged Care </w:t>
      </w:r>
      <w:r>
        <w:rPr>
          <w:rFonts w:ascii="Book Antiqua" w:hAnsi="Book Antiqua"/>
        </w:rPr>
        <w:t>Homes</w:t>
      </w:r>
      <w:r w:rsidRPr="00E30BE3">
        <w:rPr>
          <w:rFonts w:ascii="Book Antiqua" w:hAnsi="Book Antiqua"/>
        </w:rPr>
        <w:t xml:space="preserve"> by providing incentives</w:t>
      </w:r>
      <w:r>
        <w:rPr>
          <w:rFonts w:ascii="Book Antiqua" w:hAnsi="Book Antiqua"/>
        </w:rPr>
        <w:t xml:space="preserve"> to GPs to provide care planning and regular visits, and incentives to practices</w:t>
      </w:r>
      <w:r w:rsidRPr="00E30BE3">
        <w:rPr>
          <w:rFonts w:ascii="Book Antiqua" w:hAnsi="Book Antiqua"/>
        </w:rPr>
        <w:t xml:space="preserve"> for arranging visits, providing access to multidisciplinary care </w:t>
      </w:r>
      <w:proofErr w:type="gramStart"/>
      <w:r w:rsidRPr="00E30BE3">
        <w:rPr>
          <w:rFonts w:ascii="Book Antiqua" w:hAnsi="Book Antiqua"/>
        </w:rPr>
        <w:t>teams</w:t>
      </w:r>
      <w:proofErr w:type="gramEnd"/>
      <w:r w:rsidRPr="00E30BE3">
        <w:rPr>
          <w:rFonts w:ascii="Book Antiqua" w:hAnsi="Book Antiqua"/>
        </w:rPr>
        <w:t xml:space="preserve"> and coordinating care.</w:t>
      </w:r>
    </w:p>
    <w:p w14:paraId="2CFEDA51" w14:textId="77777777" w:rsidR="001D2769" w:rsidRPr="001A41A5" w:rsidRDefault="001D2769" w:rsidP="001D2769">
      <w:pPr>
        <w:pStyle w:val="ListParagraph"/>
        <w:numPr>
          <w:ilvl w:val="2"/>
          <w:numId w:val="6"/>
        </w:numPr>
        <w:spacing w:after="0" w:line="240" w:lineRule="auto"/>
        <w:rPr>
          <w:rFonts w:ascii="Book Antiqua" w:hAnsi="Book Antiqua"/>
        </w:rPr>
      </w:pPr>
      <w:r w:rsidRPr="00E30BE3">
        <w:rPr>
          <w:rFonts w:ascii="Book Antiqua" w:hAnsi="Book Antiqua"/>
        </w:rPr>
        <w:t>Primary Health Networks multidisciplinary team commissioning to improve access to allied health</w:t>
      </w:r>
      <w:r>
        <w:rPr>
          <w:rFonts w:ascii="Book Antiqua" w:hAnsi="Book Antiqua"/>
        </w:rPr>
        <w:t xml:space="preserve"> professionals</w:t>
      </w:r>
      <w:r w:rsidRPr="00E30BE3">
        <w:rPr>
          <w:rFonts w:ascii="Book Antiqua" w:hAnsi="Book Antiqua"/>
        </w:rPr>
        <w:t>,</w:t>
      </w:r>
      <w:r>
        <w:rPr>
          <w:rFonts w:ascii="Book Antiqua" w:hAnsi="Book Antiqua"/>
        </w:rPr>
        <w:t xml:space="preserve"> Aboriginal Health Workers and Practitioners,</w:t>
      </w:r>
      <w:r w:rsidRPr="00E30BE3">
        <w:rPr>
          <w:rFonts w:ascii="Book Antiqua" w:hAnsi="Book Antiqua"/>
        </w:rPr>
        <w:t xml:space="preserve"> nurs</w:t>
      </w:r>
      <w:r>
        <w:rPr>
          <w:rFonts w:ascii="Book Antiqua" w:hAnsi="Book Antiqua"/>
        </w:rPr>
        <w:t>es, nurse practitioners</w:t>
      </w:r>
      <w:r w:rsidRPr="00E30BE3">
        <w:rPr>
          <w:rFonts w:ascii="Book Antiqua" w:hAnsi="Book Antiqua"/>
        </w:rPr>
        <w:t xml:space="preserve"> and </w:t>
      </w:r>
      <w:r>
        <w:rPr>
          <w:rFonts w:ascii="Book Antiqua" w:hAnsi="Book Antiqua"/>
        </w:rPr>
        <w:t>midwives</w:t>
      </w:r>
      <w:r w:rsidRPr="00E30BE3">
        <w:rPr>
          <w:rFonts w:ascii="Book Antiqua" w:hAnsi="Book Antiqua"/>
        </w:rPr>
        <w:t>.</w:t>
      </w:r>
    </w:p>
    <w:p w14:paraId="480A24C6" w14:textId="77777777" w:rsidR="001D2769" w:rsidRPr="00E30BE3" w:rsidRDefault="001D2769" w:rsidP="001D2769">
      <w:pPr>
        <w:pStyle w:val="ListParagraph"/>
        <w:numPr>
          <w:ilvl w:val="0"/>
          <w:numId w:val="6"/>
        </w:numPr>
        <w:spacing w:after="0" w:line="240" w:lineRule="auto"/>
        <w:rPr>
          <w:rFonts w:ascii="Book Antiqua" w:hAnsi="Book Antiqua"/>
        </w:rPr>
      </w:pPr>
      <w:r>
        <w:rPr>
          <w:rFonts w:ascii="Book Antiqua" w:hAnsi="Book Antiqua"/>
        </w:rPr>
        <w:t>An update on work to date regarding g</w:t>
      </w:r>
      <w:r w:rsidRPr="00E30BE3">
        <w:rPr>
          <w:rFonts w:ascii="Book Antiqua" w:hAnsi="Book Antiqua"/>
        </w:rPr>
        <w:t>uidance for allied health professionals on delegating to</w:t>
      </w:r>
      <w:r>
        <w:rPr>
          <w:rFonts w:ascii="Book Antiqua" w:hAnsi="Book Antiqua"/>
        </w:rPr>
        <w:t>,</w:t>
      </w:r>
      <w:r w:rsidRPr="00E30BE3">
        <w:rPr>
          <w:rFonts w:ascii="Book Antiqua" w:hAnsi="Book Antiqua"/>
        </w:rPr>
        <w:t xml:space="preserve"> and supervision of</w:t>
      </w:r>
      <w:r>
        <w:rPr>
          <w:rFonts w:ascii="Book Antiqua" w:hAnsi="Book Antiqua"/>
        </w:rPr>
        <w:t>,</w:t>
      </w:r>
      <w:r w:rsidRPr="00E30BE3">
        <w:rPr>
          <w:rFonts w:ascii="Book Antiqua" w:hAnsi="Book Antiqua"/>
        </w:rPr>
        <w:t xml:space="preserve"> Allied Health Assistants.</w:t>
      </w:r>
    </w:p>
    <w:p w14:paraId="4831A77B" w14:textId="77777777" w:rsidR="001D2769" w:rsidRPr="00E30BE3" w:rsidRDefault="001D2769" w:rsidP="001D2769">
      <w:pPr>
        <w:rPr>
          <w:rFonts w:ascii="Book Antiqua" w:hAnsi="Book Antiqua"/>
        </w:rPr>
      </w:pPr>
    </w:p>
    <w:p w14:paraId="33F2F493" w14:textId="77777777" w:rsidR="001D2769" w:rsidRPr="00E30BE3" w:rsidRDefault="001D2769" w:rsidP="0001710C">
      <w:pPr>
        <w:pStyle w:val="Heading3"/>
        <w:spacing w:line="360" w:lineRule="auto"/>
        <w:rPr>
          <w:rStyle w:val="IntenseReference"/>
          <w:rFonts w:ascii="Book Antiqua" w:hAnsi="Book Antiqua"/>
        </w:rPr>
      </w:pPr>
      <w:r w:rsidRPr="00E30BE3">
        <w:rPr>
          <w:rStyle w:val="IntenseReference"/>
          <w:rFonts w:ascii="Book Antiqua" w:hAnsi="Book Antiqua"/>
        </w:rPr>
        <w:t>Next Steps:</w:t>
      </w:r>
    </w:p>
    <w:p w14:paraId="0A9D6B8B" w14:textId="77777777" w:rsidR="001D2769" w:rsidRPr="00E30BE3" w:rsidRDefault="001D2769" w:rsidP="001D2769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E30BE3">
        <w:rPr>
          <w:rFonts w:ascii="Book Antiqua" w:hAnsi="Book Antiqua"/>
        </w:rPr>
        <w:t>The department will schedule an agenda item for the next meeting to provide an update on implementation of the National PHN Allied Health in Primary Care Engagement Framework.</w:t>
      </w:r>
    </w:p>
    <w:p w14:paraId="66898E09" w14:textId="49B9C144" w:rsidR="00280050" w:rsidRPr="0001710C" w:rsidRDefault="001D2769" w:rsidP="001D2769">
      <w:pPr>
        <w:pStyle w:val="ListParagraph"/>
        <w:numPr>
          <w:ilvl w:val="0"/>
          <w:numId w:val="3"/>
        </w:numPr>
        <w:rPr>
          <w:rFonts w:ascii="Book Antiqua" w:hAnsi="Book Antiqua"/>
        </w:rPr>
      </w:pPr>
      <w:r w:rsidRPr="00E30BE3">
        <w:rPr>
          <w:rFonts w:ascii="Book Antiqua" w:hAnsi="Book Antiqua"/>
        </w:rPr>
        <w:t xml:space="preserve">Members will provide any comments in relation to delegation and supervision of Allied Health Assistants to </w:t>
      </w:r>
      <w:hyperlink r:id="rId5" w:history="1">
        <w:r w:rsidRPr="00E30BE3">
          <w:rPr>
            <w:rStyle w:val="Hyperlink"/>
            <w:rFonts w:ascii="Book Antiqua" w:hAnsi="Book Antiqua"/>
          </w:rPr>
          <w:t>caho@health.gov.au</w:t>
        </w:r>
      </w:hyperlink>
      <w:r w:rsidRPr="00E30BE3">
        <w:rPr>
          <w:rFonts w:ascii="Book Antiqua" w:hAnsi="Book Antiqua"/>
        </w:rPr>
        <w:t xml:space="preserve">.  </w:t>
      </w:r>
    </w:p>
    <w:sectPr w:rsidR="00280050" w:rsidRPr="00017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4C3"/>
    <w:multiLevelType w:val="hybridMultilevel"/>
    <w:tmpl w:val="26805182"/>
    <w:lvl w:ilvl="0" w:tplc="90826BC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0705D"/>
    <w:multiLevelType w:val="hybridMultilevel"/>
    <w:tmpl w:val="EC0AF7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D95D28"/>
    <w:multiLevelType w:val="hybridMultilevel"/>
    <w:tmpl w:val="215C3B3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8C6C15"/>
    <w:multiLevelType w:val="hybridMultilevel"/>
    <w:tmpl w:val="755A68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4E8B"/>
    <w:multiLevelType w:val="hybridMultilevel"/>
    <w:tmpl w:val="E7DEB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50410"/>
    <w:multiLevelType w:val="hybridMultilevel"/>
    <w:tmpl w:val="3446D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709373">
    <w:abstractNumId w:val="0"/>
  </w:num>
  <w:num w:numId="2" w16cid:durableId="1712457367">
    <w:abstractNumId w:val="5"/>
  </w:num>
  <w:num w:numId="3" w16cid:durableId="71052137">
    <w:abstractNumId w:val="2"/>
  </w:num>
  <w:num w:numId="4" w16cid:durableId="658776235">
    <w:abstractNumId w:val="4"/>
  </w:num>
  <w:num w:numId="5" w16cid:durableId="2027629034">
    <w:abstractNumId w:val="3"/>
  </w:num>
  <w:num w:numId="6" w16cid:durableId="1949849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E02"/>
    <w:rsid w:val="0001710C"/>
    <w:rsid w:val="001308C8"/>
    <w:rsid w:val="001A41A5"/>
    <w:rsid w:val="001D2769"/>
    <w:rsid w:val="00280050"/>
    <w:rsid w:val="0059525B"/>
    <w:rsid w:val="00634443"/>
    <w:rsid w:val="00C23E6B"/>
    <w:rsid w:val="00E30BE3"/>
    <w:rsid w:val="00EC7E02"/>
    <w:rsid w:val="00F14D6C"/>
    <w:rsid w:val="00F7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A5BD7"/>
  <w15:chartTrackingRefBased/>
  <w15:docId w15:val="{5D8AF1C1-9922-4AC2-B8AD-7E978DA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E02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1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71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E02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EC7E02"/>
    <w:rPr>
      <w:b/>
      <w:bCs/>
      <w:smallCaps/>
      <w:color w:val="4472C4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EC7E0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BD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01710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710C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3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ho@health.gov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Allied Health Industry Reference Group – Summary of outcomes – 5 September 2023</vt:lpstr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Allied Health Industry Reference Group – Summary of outcomes – 5 September 2023</dc:title>
  <dc:subject/>
  <dc:creator>Australian Government Department of Health and Aged Care</dc:creator>
  <cp:keywords>allied health; primary care;</cp:keywords>
  <dc:description/>
  <cp:lastModifiedBy>HAMLEY, Erynn</cp:lastModifiedBy>
  <cp:revision>2</cp:revision>
  <dcterms:created xsi:type="dcterms:W3CDTF">2023-10-17T23:21:00Z</dcterms:created>
  <dcterms:modified xsi:type="dcterms:W3CDTF">2023-10-17T23:21:00Z</dcterms:modified>
</cp:coreProperties>
</file>