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1B4E24BC" w:rsidR="00D560DC" w:rsidRDefault="00000000"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50235C" w:rsidRPr="0050235C">
            <w:t>Stronger links between patients and health professionals, better health outcomes</w:t>
          </w:r>
        </w:sdtContent>
      </w:sdt>
    </w:p>
    <w:p w14:paraId="17B16F02" w14:textId="77777777" w:rsidR="0050235C" w:rsidRPr="0050235C" w:rsidRDefault="0050235C" w:rsidP="0050235C">
      <w:pPr>
        <w:pStyle w:val="Heading1"/>
      </w:pPr>
      <w:r w:rsidRPr="0050235C">
        <w:t xml:space="preserve">Introducing </w:t>
      </w:r>
      <w:proofErr w:type="spellStart"/>
      <w:r w:rsidRPr="0050235C">
        <w:t>MyMedicare</w:t>
      </w:r>
      <w:proofErr w:type="spellEnd"/>
    </w:p>
    <w:p w14:paraId="0CFC6C02" w14:textId="4CF8EF23" w:rsidR="0050235C" w:rsidRDefault="0050235C" w:rsidP="0050235C">
      <w:r>
        <w:t xml:space="preserve">As part of an ongoing commitment to strengthening Medicare for all Australians, the Australian Government has introduced </w:t>
      </w:r>
      <w:proofErr w:type="spellStart"/>
      <w:r>
        <w:t>MyMedicare</w:t>
      </w:r>
      <w:proofErr w:type="spellEnd"/>
      <w:r>
        <w:t>, a voluntary patient registration model that aims to formalise the relationship between patients, their general practice, general practitioner (GP) and primary care teams.</w:t>
      </w:r>
    </w:p>
    <w:p w14:paraId="17D0F357" w14:textId="4AC838C1" w:rsidR="004963FC" w:rsidRDefault="0050235C" w:rsidP="0050235C">
      <w:r>
        <w:t xml:space="preserve">Seeing your GP regularly and formalising the relationship you have with your GP and practice through </w:t>
      </w:r>
      <w:proofErr w:type="spellStart"/>
      <w:r>
        <w:t>MyMedicare</w:t>
      </w:r>
      <w:proofErr w:type="spellEnd"/>
      <w:r>
        <w:t xml:space="preserve"> can lead to better health outcomes.</w:t>
      </w:r>
    </w:p>
    <w:p w14:paraId="74C34C6E" w14:textId="77777777" w:rsidR="0050235C" w:rsidRDefault="0050235C" w:rsidP="0050235C">
      <w:pPr>
        <w:pStyle w:val="Heading1"/>
      </w:pPr>
      <w:r>
        <w:t xml:space="preserve">Why register in </w:t>
      </w:r>
      <w:proofErr w:type="spellStart"/>
      <w:r>
        <w:t>MyMedicare</w:t>
      </w:r>
      <w:proofErr w:type="spellEnd"/>
      <w:r>
        <w:t>?</w:t>
      </w:r>
    </w:p>
    <w:p w14:paraId="29EC0F98" w14:textId="69CFC6AB" w:rsidR="0050235C" w:rsidRDefault="0050235C" w:rsidP="0050235C">
      <w:r>
        <w:t>By registering as a patient, additional funding becomes available to your healthcare provider to deliver the care you need.</w:t>
      </w:r>
    </w:p>
    <w:p w14:paraId="0B2C0CC6" w14:textId="1F429249" w:rsidR="0050235C" w:rsidRDefault="0050235C" w:rsidP="0050235C">
      <w:proofErr w:type="spellStart"/>
      <w:r>
        <w:t>MyMedicare</w:t>
      </w:r>
      <w:proofErr w:type="spellEnd"/>
      <w:r>
        <w:t xml:space="preserve"> patients </w:t>
      </w:r>
      <w:r w:rsidR="00865B64" w:rsidRPr="00865B64">
        <w:t>may</w:t>
      </w:r>
      <w:r>
        <w:t xml:space="preserve"> have access to:</w:t>
      </w:r>
    </w:p>
    <w:p w14:paraId="33F2C419" w14:textId="63C90004" w:rsidR="0050235C" w:rsidRDefault="0050235C" w:rsidP="0050235C">
      <w:pPr>
        <w:pStyle w:val="Bullet1"/>
      </w:pPr>
      <w:r>
        <w:t>A formalised ongoing relationship with your general practice and preferred GP, which has been shown to improve health outcomes.</w:t>
      </w:r>
    </w:p>
    <w:p w14:paraId="0359C775" w14:textId="77777777" w:rsidR="0050235C" w:rsidRDefault="0050235C" w:rsidP="0050235C">
      <w:pPr>
        <w:pStyle w:val="Bullet1"/>
      </w:pPr>
      <w:r>
        <w:t>Longer MBS-funded telephone consultations with your usual general practice, from 1 November 2023.</w:t>
      </w:r>
    </w:p>
    <w:p w14:paraId="51A07C27" w14:textId="2C77FA30" w:rsidR="0050235C" w:rsidRDefault="0050235C" w:rsidP="0050235C">
      <w:pPr>
        <w:pStyle w:val="Bullet1"/>
      </w:pPr>
      <w:r>
        <w:t>Longer bulk billed telehealth consultations for children under 16 and Commonwealth concession card holders, at the new triple bulk billing rate, from 1 November 2023.</w:t>
      </w:r>
    </w:p>
    <w:p w14:paraId="14C7BD69" w14:textId="77777777" w:rsidR="0050235C" w:rsidRDefault="0050235C" w:rsidP="0050235C">
      <w:pPr>
        <w:pStyle w:val="Bullet1"/>
      </w:pPr>
      <w:r>
        <w:t>More regular visits from their GP and better care planning for people living in a residential aged care home, from August 2024.</w:t>
      </w:r>
    </w:p>
    <w:p w14:paraId="02DB18E4" w14:textId="6B2EE7D9" w:rsidR="0050235C" w:rsidRDefault="0050235C" w:rsidP="0050235C">
      <w:pPr>
        <w:pStyle w:val="Bullet1"/>
      </w:pPr>
      <w:r>
        <w:t>Connections to more appropriate care in general practice for people with chronic conditions who visit hospital frequently, from mid-2024.</w:t>
      </w:r>
    </w:p>
    <w:p w14:paraId="5DB8904D" w14:textId="77777777" w:rsidR="0050235C" w:rsidRDefault="0050235C" w:rsidP="0050235C">
      <w:pPr>
        <w:pStyle w:val="Heading1"/>
      </w:pPr>
      <w:r>
        <w:t xml:space="preserve">How to register in </w:t>
      </w:r>
      <w:proofErr w:type="spellStart"/>
      <w:r>
        <w:t>MyMedicare</w:t>
      </w:r>
      <w:proofErr w:type="spellEnd"/>
    </w:p>
    <w:p w14:paraId="0C84BB88" w14:textId="77777777" w:rsidR="0050235C" w:rsidRDefault="0050235C" w:rsidP="0050235C">
      <w:r>
        <w:t xml:space="preserve">It’s voluntary and free to register in </w:t>
      </w:r>
      <w:proofErr w:type="spellStart"/>
      <w:r>
        <w:t>MyMedicare</w:t>
      </w:r>
      <w:proofErr w:type="spellEnd"/>
      <w:r>
        <w:t xml:space="preserve">, and registration is open to Australians with a Medicare card or Department of Veterans’ Affairs (DVA) Veteran Card. </w:t>
      </w:r>
    </w:p>
    <w:p w14:paraId="5B1B16EA" w14:textId="77777777" w:rsidR="0050235C" w:rsidRDefault="0050235C" w:rsidP="0050235C">
      <w:r>
        <w:t>To register, you must have had 2 face-to-face appointments with the same practice in the previous 24 months. This is reduced to one face-to-face appointment if you are in a remote location. People who are facing hardship are exempt from all eligibility requirements, including people experiencing domestic and family violence and homelessness.</w:t>
      </w:r>
    </w:p>
    <w:p w14:paraId="394AE5ED" w14:textId="77777777" w:rsidR="0050235C" w:rsidRDefault="0050235C" w:rsidP="0050235C">
      <w:r>
        <w:lastRenderedPageBreak/>
        <w:t xml:space="preserve">Your chosen practice must be registered in </w:t>
      </w:r>
      <w:proofErr w:type="spellStart"/>
      <w:r>
        <w:t>MyMedicare</w:t>
      </w:r>
      <w:proofErr w:type="spellEnd"/>
      <w:r>
        <w:t xml:space="preserve"> before you can commence your own patient registration. </w:t>
      </w:r>
    </w:p>
    <w:p w14:paraId="5A0AC52D" w14:textId="0963838D" w:rsidR="0050235C" w:rsidRDefault="0050235C" w:rsidP="0050235C">
      <w:r>
        <w:t xml:space="preserve">If you hold both a DVA Veteran Card and a Medicare card, you can register with either. If you want to register in </w:t>
      </w:r>
      <w:proofErr w:type="spellStart"/>
      <w:r>
        <w:t>MyMedicare</w:t>
      </w:r>
      <w:proofErr w:type="spellEnd"/>
      <w:r>
        <w:t xml:space="preserve"> with a DVA Veteran Card, you’ll need to fill out a registration form in your practice.</w:t>
      </w:r>
    </w:p>
    <w:p w14:paraId="5CD8C766" w14:textId="77777777" w:rsidR="0050235C" w:rsidRDefault="0050235C" w:rsidP="0050235C">
      <w:pPr>
        <w:pStyle w:val="Heading1"/>
      </w:pPr>
      <w:r>
        <w:t xml:space="preserve">To register as a </w:t>
      </w:r>
      <w:proofErr w:type="spellStart"/>
      <w:r>
        <w:t>MyMedicare</w:t>
      </w:r>
      <w:proofErr w:type="spellEnd"/>
      <w:r>
        <w:t xml:space="preserve"> patient, you can: </w:t>
      </w:r>
    </w:p>
    <w:p w14:paraId="03666941" w14:textId="77777777" w:rsidR="0050235C" w:rsidRDefault="0050235C" w:rsidP="0050235C">
      <w:pPr>
        <w:pStyle w:val="Bullet1"/>
      </w:pPr>
      <w:r>
        <w:t xml:space="preserve">Start the registration process in your Medicare Online Account or Express Plus Medicare Mobile </w:t>
      </w:r>
      <w:proofErr w:type="gramStart"/>
      <w:r>
        <w:t>app.</w:t>
      </w:r>
      <w:proofErr w:type="gramEnd"/>
      <w:r>
        <w:t xml:space="preserve"> Practice staff will then complete the registration in the </w:t>
      </w:r>
      <w:proofErr w:type="spellStart"/>
      <w:r>
        <w:t>MyMedicare</w:t>
      </w:r>
      <w:proofErr w:type="spellEnd"/>
      <w:r>
        <w:t xml:space="preserve"> system.</w:t>
      </w:r>
    </w:p>
    <w:p w14:paraId="0AE083E3" w14:textId="77777777" w:rsidR="0050235C" w:rsidRDefault="0050235C" w:rsidP="0050235C">
      <w:pPr>
        <w:pStyle w:val="Bullet1"/>
      </w:pPr>
      <w:r>
        <w:t xml:space="preserve">Your practice may start the registration in </w:t>
      </w:r>
      <w:proofErr w:type="spellStart"/>
      <w:proofErr w:type="gramStart"/>
      <w:r>
        <w:t>MyMedicare</w:t>
      </w:r>
      <w:proofErr w:type="spellEnd"/>
      <w:proofErr w:type="gramEnd"/>
      <w:r>
        <w:t xml:space="preserve"> or you can ask them to do this. This will trigger a registration in your Medicare Online Account or Express Plus Medicare Mobile app, which you can then complete.</w:t>
      </w:r>
    </w:p>
    <w:p w14:paraId="31F1B660" w14:textId="62304174" w:rsidR="0050235C" w:rsidRDefault="0050235C" w:rsidP="0050235C">
      <w:pPr>
        <w:pStyle w:val="Bullet1"/>
      </w:pPr>
      <w:r>
        <w:t xml:space="preserve">Fill out a registration form at your practice. By signing the form, you are giving your consent to participate in </w:t>
      </w:r>
      <w:proofErr w:type="spellStart"/>
      <w:r>
        <w:t>MyMedicare</w:t>
      </w:r>
      <w:proofErr w:type="spellEnd"/>
      <w:r>
        <w:t xml:space="preserve"> with that practice. Practice staff will then complete the registration in the </w:t>
      </w:r>
      <w:proofErr w:type="spellStart"/>
      <w:r>
        <w:t>MyMedicare</w:t>
      </w:r>
      <w:proofErr w:type="spellEnd"/>
      <w:r>
        <w:t xml:space="preserve"> system.</w:t>
      </w:r>
    </w:p>
    <w:p w14:paraId="0DAA973E" w14:textId="77777777" w:rsidR="0050235C" w:rsidRDefault="0050235C" w:rsidP="0050235C">
      <w:pPr>
        <w:pStyle w:val="Heading1"/>
      </w:pPr>
      <w:r>
        <w:t>Changing your preferred GP</w:t>
      </w:r>
    </w:p>
    <w:p w14:paraId="6478DDB8" w14:textId="77777777" w:rsidR="0050235C" w:rsidRDefault="0050235C" w:rsidP="0050235C">
      <w:proofErr w:type="spellStart"/>
      <w:r>
        <w:t>MyMedicare</w:t>
      </w:r>
      <w:proofErr w:type="spellEnd"/>
      <w:r>
        <w:t xml:space="preserve"> does not tie you to a particular GP – you can change your preferred GP within your registered practice at any time. You can also register with a new practice if you meet the eligibility </w:t>
      </w:r>
      <w:proofErr w:type="gramStart"/>
      <w:r>
        <w:t>requirements</w:t>
      </w:r>
      <w:proofErr w:type="gramEnd"/>
      <w:r>
        <w:t xml:space="preserve"> and the practice is already registered in </w:t>
      </w:r>
      <w:proofErr w:type="spellStart"/>
      <w:r>
        <w:t>MyMedicare</w:t>
      </w:r>
      <w:proofErr w:type="spellEnd"/>
      <w:r>
        <w:t xml:space="preserve">. </w:t>
      </w:r>
    </w:p>
    <w:p w14:paraId="0BDEBE87" w14:textId="77777777" w:rsidR="0050235C" w:rsidRDefault="0050235C" w:rsidP="0050235C">
      <w:pPr>
        <w:pStyle w:val="Heading1"/>
      </w:pPr>
      <w:r>
        <w:t xml:space="preserve">Your privacy </w:t>
      </w:r>
      <w:proofErr w:type="gramStart"/>
      <w:r>
        <w:t>matters</w:t>
      </w:r>
      <w:proofErr w:type="gramEnd"/>
    </w:p>
    <w:p w14:paraId="2A37FB10" w14:textId="7B3FFCFB" w:rsidR="0050235C" w:rsidRDefault="0050235C" w:rsidP="0050235C">
      <w:proofErr w:type="spellStart"/>
      <w:r>
        <w:t>MyMedicare</w:t>
      </w:r>
      <w:proofErr w:type="spellEnd"/>
      <w:r>
        <w:t xml:space="preserve"> is a registration system and won’t hold any of your clinical health information. Your clinical health information will continue to be stored in your My Health Record, if you have one. All personal information recorded in </w:t>
      </w:r>
      <w:proofErr w:type="spellStart"/>
      <w:r>
        <w:t>MyMedicare</w:t>
      </w:r>
      <w:proofErr w:type="spellEnd"/>
      <w:r>
        <w:t xml:space="preserve">, including your chosen health care providers, will be kept secure and your privacy will be maintained. Read the </w:t>
      </w:r>
      <w:proofErr w:type="spellStart"/>
      <w:r>
        <w:t>MyMedicare</w:t>
      </w:r>
      <w:proofErr w:type="spellEnd"/>
      <w:r>
        <w:t xml:space="preserve"> Privacy Notice at health.gov.au/</w:t>
      </w:r>
      <w:proofErr w:type="spellStart"/>
      <w:r>
        <w:t>mymedicare</w:t>
      </w:r>
      <w:proofErr w:type="spellEnd"/>
      <w:r>
        <w:t>-privacy for further information.</w:t>
      </w:r>
    </w:p>
    <w:p w14:paraId="4CBE2FEC" w14:textId="03C490CC" w:rsidR="0050235C" w:rsidRPr="00AF121B" w:rsidRDefault="0050235C" w:rsidP="0050235C">
      <w:r>
        <w:t xml:space="preserve">Talk to your regular general practice or GP about registering in </w:t>
      </w:r>
      <w:proofErr w:type="spellStart"/>
      <w:r>
        <w:t>MyMedicare</w:t>
      </w:r>
      <w:proofErr w:type="spellEnd"/>
      <w:r>
        <w:t>, or find out more at health.gov.au/</w:t>
      </w:r>
      <w:proofErr w:type="spellStart"/>
      <w:proofErr w:type="gramStart"/>
      <w:r>
        <w:t>mymedicare</w:t>
      </w:r>
      <w:proofErr w:type="spellEnd"/>
      <w:proofErr w:type="gramEnd"/>
    </w:p>
    <w:sectPr w:rsidR="0050235C" w:rsidRPr="00AF121B" w:rsidSect="004963FC">
      <w:headerReference w:type="default" r:id="rId8"/>
      <w:footerReference w:type="default" r:id="rId9"/>
      <w:headerReference w:type="first" r:id="rId10"/>
      <w:footerReference w:type="first" r:id="rId11"/>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E7A0" w14:textId="77777777" w:rsidR="00E52B6A" w:rsidRDefault="00E52B6A" w:rsidP="00D560DC">
      <w:pPr>
        <w:spacing w:before="0" w:after="0" w:line="240" w:lineRule="auto"/>
      </w:pPr>
      <w:r>
        <w:separator/>
      </w:r>
    </w:p>
  </w:endnote>
  <w:endnote w:type="continuationSeparator" w:id="0">
    <w:p w14:paraId="1AE275CA" w14:textId="77777777" w:rsidR="00E52B6A" w:rsidRDefault="00E52B6A"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5F34F01B" w:rsidR="0039793D" w:rsidRPr="0039793D" w:rsidRDefault="004963FC" w:rsidP="0039793D">
    <w:pPr>
      <w:pStyle w:val="Footer"/>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0235C">
          <w:t>Stronger links between patients and health professionals, better health outcomes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BBEC82B"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0235C">
          <w:t>Stronger links between patients and health professionals, better health outcomes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A2DA" w14:textId="77777777" w:rsidR="00E52B6A" w:rsidRDefault="00E52B6A" w:rsidP="00D560DC">
      <w:pPr>
        <w:spacing w:before="0" w:after="0" w:line="240" w:lineRule="auto"/>
      </w:pPr>
      <w:r>
        <w:separator/>
      </w:r>
    </w:p>
  </w:footnote>
  <w:footnote w:type="continuationSeparator" w:id="0">
    <w:p w14:paraId="3299D11F" w14:textId="77777777" w:rsidR="00E52B6A" w:rsidRDefault="00E52B6A"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932FC"/>
    <w:rsid w:val="0039793D"/>
    <w:rsid w:val="003A18B8"/>
    <w:rsid w:val="003B36D9"/>
    <w:rsid w:val="003B7258"/>
    <w:rsid w:val="003F6E9A"/>
    <w:rsid w:val="0041233C"/>
    <w:rsid w:val="00416C4A"/>
    <w:rsid w:val="00432A99"/>
    <w:rsid w:val="004963FC"/>
    <w:rsid w:val="004A500A"/>
    <w:rsid w:val="004B3D3F"/>
    <w:rsid w:val="004C7058"/>
    <w:rsid w:val="004E540A"/>
    <w:rsid w:val="0050235C"/>
    <w:rsid w:val="00524B9A"/>
    <w:rsid w:val="00527D37"/>
    <w:rsid w:val="00535C06"/>
    <w:rsid w:val="005958B1"/>
    <w:rsid w:val="005D2DE6"/>
    <w:rsid w:val="00635A19"/>
    <w:rsid w:val="006A2EA6"/>
    <w:rsid w:val="007148D0"/>
    <w:rsid w:val="007661CA"/>
    <w:rsid w:val="007B0499"/>
    <w:rsid w:val="007B26EB"/>
    <w:rsid w:val="007B4244"/>
    <w:rsid w:val="0080053F"/>
    <w:rsid w:val="00844530"/>
    <w:rsid w:val="00845E13"/>
    <w:rsid w:val="00853B77"/>
    <w:rsid w:val="00865346"/>
    <w:rsid w:val="00865B64"/>
    <w:rsid w:val="00891C26"/>
    <w:rsid w:val="008A340B"/>
    <w:rsid w:val="00901119"/>
    <w:rsid w:val="009426C5"/>
    <w:rsid w:val="0095530D"/>
    <w:rsid w:val="009843FF"/>
    <w:rsid w:val="009B02F7"/>
    <w:rsid w:val="009C01BF"/>
    <w:rsid w:val="00A2470F"/>
    <w:rsid w:val="00A62134"/>
    <w:rsid w:val="00A9171E"/>
    <w:rsid w:val="00AB76A4"/>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52B6A"/>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000000">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383383"/>
    <w:rsid w:val="004A0DE6"/>
    <w:rsid w:val="00857366"/>
    <w:rsid w:val="00E44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5F45C38-A606-4185-8282-C2666C5FBF99}"/>
</file>

<file path=customXml/itemProps3.xml><?xml version="1.0" encoding="utf-8"?>
<ds:datastoreItem xmlns:ds="http://schemas.openxmlformats.org/officeDocument/2006/customXml" ds:itemID="{059D76A0-90A6-4FF4-96D6-3B74FE7B7E18}"/>
</file>

<file path=customXml/itemProps4.xml><?xml version="1.0" encoding="utf-8"?>
<ds:datastoreItem xmlns:ds="http://schemas.openxmlformats.org/officeDocument/2006/customXml" ds:itemID="{DC9A66A4-A7AE-4C0B-A7A8-0BAF72B02303}"/>
</file>

<file path=docProps/app.xml><?xml version="1.0" encoding="utf-8"?>
<Properties xmlns="http://schemas.openxmlformats.org/officeDocument/2006/extended-properties" xmlns:vt="http://schemas.openxmlformats.org/officeDocument/2006/docPropsVTypes">
  <Template>MyMedicare.dotx</Template>
  <TotalTime>3</TotalTime>
  <Pages>2</Pages>
  <Words>586</Words>
  <Characters>3228</Characters>
  <Application>Microsoft Office Word</Application>
  <DocSecurity>0</DocSecurity>
  <Lines>645</Lines>
  <Paragraphs>635</Paragraphs>
  <ScaleCrop>false</ScaleCrop>
  <HeadingPairs>
    <vt:vector size="2" baseType="variant">
      <vt:variant>
        <vt:lpstr>Title</vt:lpstr>
      </vt:variant>
      <vt:variant>
        <vt:i4>1</vt:i4>
      </vt:variant>
    </vt:vector>
  </HeadingPairs>
  <TitlesOfParts>
    <vt:vector size="1" baseType="lpstr">
      <vt:lpstr>Heading</vt:lpstr>
    </vt:vector>
  </TitlesOfParts>
  <Manager/>
  <Company/>
  <LinksUpToDate>false</LinksUpToDate>
  <CharactersWithSpaces>3179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links between patients and health professionals, better health outcomes</dc:title>
  <dc:subject/>
  <dc:creator>Australian Government</dc:creator>
  <cp:keywords/>
  <dc:description/>
  <cp:lastModifiedBy>Aaron Williams</cp:lastModifiedBy>
  <cp:revision>5</cp:revision>
  <dcterms:created xsi:type="dcterms:W3CDTF">2023-09-28T02:23:00Z</dcterms:created>
  <dcterms:modified xsi:type="dcterms:W3CDTF">2023-09-28T03:01:00Z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