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8E8634" w14:textId="77777777" w:rsidR="00245CFD" w:rsidRDefault="00245CFD" w:rsidP="006F7E6C">
      <w:pPr>
        <w:pStyle w:val="Heading1"/>
        <w:spacing w:before="360" w:after="0"/>
        <w:ind w:left="142"/>
        <w:rPr>
          <w:sz w:val="56"/>
          <w:szCs w:val="56"/>
        </w:rPr>
      </w:pPr>
    </w:p>
    <w:p w14:paraId="03CE1A83" w14:textId="4711A909" w:rsidR="005D33C5" w:rsidRPr="0087533B" w:rsidRDefault="005D33C5" w:rsidP="005D33C5">
      <w:pPr>
        <w:pStyle w:val="Heading1"/>
        <w:spacing w:before="360"/>
        <w:ind w:left="142"/>
        <w:rPr>
          <w:sz w:val="56"/>
          <w:szCs w:val="56"/>
        </w:rPr>
      </w:pPr>
      <w:r w:rsidRPr="0087533B">
        <w:rPr>
          <w:sz w:val="56"/>
          <w:szCs w:val="56"/>
        </w:rPr>
        <w:t>Disability Provider Alert</w:t>
      </w:r>
    </w:p>
    <w:p w14:paraId="28EEC97C" w14:textId="4E8A9CA6" w:rsidR="00F735C8" w:rsidRPr="00F735C8" w:rsidRDefault="006F7E6C" w:rsidP="00DB38F4">
      <w:pPr>
        <w:spacing w:before="100" w:after="240"/>
        <w:ind w:left="142"/>
        <w:rPr>
          <w:lang w:eastAsia="en-AU"/>
        </w:rPr>
      </w:pPr>
      <w:bookmarkStart w:id="0" w:name="_Hlk86060223"/>
      <w:r w:rsidRPr="006F7E6C">
        <w:rPr>
          <w:lang w:eastAsia="en-AU"/>
        </w:rPr>
        <w:t>6</w:t>
      </w:r>
      <w:r w:rsidR="00F735C8" w:rsidRPr="006F7E6C">
        <w:rPr>
          <w:lang w:eastAsia="en-AU"/>
        </w:rPr>
        <w:t xml:space="preserve"> </w:t>
      </w:r>
      <w:r w:rsidR="00F735C8">
        <w:rPr>
          <w:lang w:eastAsia="en-AU"/>
        </w:rPr>
        <w:t xml:space="preserve">September </w:t>
      </w:r>
      <w:r w:rsidR="00F735C8" w:rsidRPr="4987FC15">
        <w:rPr>
          <w:lang w:eastAsia="en-AU"/>
        </w:rPr>
        <w:t>202</w:t>
      </w:r>
      <w:bookmarkStart w:id="1" w:name="_State_/_territory"/>
      <w:bookmarkEnd w:id="1"/>
      <w:r w:rsidR="00F735C8">
        <w:rPr>
          <w:lang w:eastAsia="en-AU"/>
        </w:rPr>
        <w:t>3</w:t>
      </w:r>
    </w:p>
    <w:p w14:paraId="4E42AAEB" w14:textId="1FFCC6DC" w:rsidR="005D33C5" w:rsidRPr="00B23B15" w:rsidRDefault="005D33C5" w:rsidP="005D33C5">
      <w:pPr>
        <w:autoSpaceDE w:val="0"/>
        <w:autoSpaceDN w:val="0"/>
        <w:adjustRightInd w:val="0"/>
        <w:spacing w:before="0" w:after="0"/>
        <w:jc w:val="center"/>
        <w:rPr>
          <w:rFonts w:eastAsiaTheme="minorHAnsi"/>
          <w:b/>
          <w:bCs/>
          <w:color w:val="000000"/>
          <w:sz w:val="36"/>
          <w:szCs w:val="36"/>
        </w:rPr>
      </w:pPr>
      <w:r w:rsidRPr="00B23B15">
        <w:rPr>
          <w:rFonts w:eastAsiaTheme="minorHAnsi"/>
          <w:b/>
          <w:bCs/>
          <w:color w:val="000000"/>
          <w:sz w:val="36"/>
          <w:szCs w:val="36"/>
          <w:highlight w:val="yellow"/>
        </w:rPr>
        <w:t>U</w:t>
      </w:r>
      <w:r w:rsidR="00B23B15" w:rsidRPr="00B23B15">
        <w:rPr>
          <w:rFonts w:eastAsiaTheme="minorHAnsi"/>
          <w:b/>
          <w:bCs/>
          <w:color w:val="000000"/>
          <w:sz w:val="36"/>
          <w:szCs w:val="36"/>
          <w:highlight w:val="yellow"/>
        </w:rPr>
        <w:t xml:space="preserve">PDATED </w:t>
      </w:r>
      <w:r w:rsidRPr="00B23B15">
        <w:rPr>
          <w:rFonts w:eastAsiaTheme="minorHAnsi"/>
          <w:b/>
          <w:bCs/>
          <w:color w:val="000000"/>
          <w:sz w:val="36"/>
          <w:szCs w:val="36"/>
          <w:highlight w:val="yellow"/>
        </w:rPr>
        <w:t xml:space="preserve">2023 </w:t>
      </w:r>
      <w:r w:rsidR="006F7E6C" w:rsidRPr="00B23B15">
        <w:rPr>
          <w:rFonts w:eastAsiaTheme="minorHAnsi"/>
          <w:b/>
          <w:bCs/>
          <w:color w:val="000000"/>
          <w:sz w:val="36"/>
          <w:szCs w:val="36"/>
          <w:highlight w:val="yellow"/>
        </w:rPr>
        <w:t xml:space="preserve">COVID-19 </w:t>
      </w:r>
      <w:r w:rsidRPr="00B23B15">
        <w:rPr>
          <w:rFonts w:eastAsiaTheme="minorHAnsi"/>
          <w:b/>
          <w:bCs/>
          <w:color w:val="000000"/>
          <w:sz w:val="36"/>
          <w:szCs w:val="36"/>
          <w:highlight w:val="yellow"/>
        </w:rPr>
        <w:t>B</w:t>
      </w:r>
      <w:r w:rsidR="00B23B15" w:rsidRPr="00B23B15">
        <w:rPr>
          <w:rFonts w:eastAsiaTheme="minorHAnsi"/>
          <w:b/>
          <w:bCs/>
          <w:color w:val="000000"/>
          <w:sz w:val="36"/>
          <w:szCs w:val="36"/>
          <w:highlight w:val="yellow"/>
        </w:rPr>
        <w:t>OOSTER ADVICE</w:t>
      </w:r>
    </w:p>
    <w:p w14:paraId="6EA3C7F8" w14:textId="77777777" w:rsidR="005D33C5" w:rsidRPr="006F7E6C" w:rsidRDefault="005D33C5" w:rsidP="005D33C5">
      <w:pPr>
        <w:autoSpaceDE w:val="0"/>
        <w:autoSpaceDN w:val="0"/>
        <w:adjustRightInd w:val="0"/>
        <w:spacing w:before="0" w:after="0"/>
        <w:jc w:val="center"/>
        <w:rPr>
          <w:rFonts w:eastAsiaTheme="minorHAnsi"/>
          <w:color w:val="000000"/>
        </w:rPr>
      </w:pPr>
    </w:p>
    <w:p w14:paraId="19F1E380" w14:textId="77777777" w:rsidR="00F735C8" w:rsidRDefault="005D33C5" w:rsidP="00B86860">
      <w:pPr>
        <w:autoSpaceDE w:val="0"/>
        <w:autoSpaceDN w:val="0"/>
        <w:adjustRightInd w:val="0"/>
        <w:spacing w:before="0" w:after="0"/>
        <w:rPr>
          <w:rFonts w:eastAsiaTheme="minorHAnsi"/>
          <w:color w:val="000000"/>
          <w:sz w:val="23"/>
          <w:szCs w:val="23"/>
        </w:rPr>
      </w:pPr>
      <w:r w:rsidRPr="00AA3F7A">
        <w:rPr>
          <w:rFonts w:eastAsiaTheme="minorHAnsi"/>
          <w:color w:val="000000"/>
          <w:sz w:val="23"/>
          <w:szCs w:val="23"/>
        </w:rPr>
        <w:t xml:space="preserve">The Australian Technical Advisory Group on Immunisation (ATAGI) have updated their </w:t>
      </w:r>
      <w:r w:rsidRPr="00AA3F7A">
        <w:rPr>
          <w:rFonts w:eastAsiaTheme="minorHAnsi"/>
          <w:b/>
          <w:bCs/>
          <w:color w:val="000000"/>
          <w:sz w:val="23"/>
          <w:szCs w:val="23"/>
        </w:rPr>
        <w:t xml:space="preserve">recommendations </w:t>
      </w:r>
      <w:r w:rsidRPr="00AA3F7A">
        <w:rPr>
          <w:rFonts w:eastAsiaTheme="minorHAnsi"/>
          <w:color w:val="000000"/>
          <w:sz w:val="23"/>
          <w:szCs w:val="23"/>
        </w:rPr>
        <w:t xml:space="preserve">on the use of booster doses of COVID-19 vaccine in 2023. </w:t>
      </w:r>
      <w:r>
        <w:rPr>
          <w:rFonts w:eastAsiaTheme="minorHAnsi"/>
          <w:color w:val="000000"/>
          <w:sz w:val="23"/>
          <w:szCs w:val="23"/>
        </w:rPr>
        <w:t xml:space="preserve"> </w:t>
      </w:r>
    </w:p>
    <w:p w14:paraId="01E2FE2B" w14:textId="77777777" w:rsidR="00F735C8" w:rsidRDefault="00F735C8" w:rsidP="005D33C5">
      <w:pPr>
        <w:autoSpaceDE w:val="0"/>
        <w:autoSpaceDN w:val="0"/>
        <w:adjustRightInd w:val="0"/>
        <w:spacing w:before="0" w:after="0"/>
        <w:jc w:val="both"/>
        <w:rPr>
          <w:rFonts w:eastAsiaTheme="minorHAnsi"/>
          <w:color w:val="000000"/>
          <w:sz w:val="23"/>
          <w:szCs w:val="23"/>
        </w:rPr>
      </w:pPr>
    </w:p>
    <w:p w14:paraId="13BB56B2" w14:textId="7152C882" w:rsidR="005D33C5" w:rsidRPr="00AA3F7A" w:rsidRDefault="005D33C5" w:rsidP="005D33C5">
      <w:pPr>
        <w:autoSpaceDE w:val="0"/>
        <w:autoSpaceDN w:val="0"/>
        <w:adjustRightInd w:val="0"/>
        <w:spacing w:before="0" w:after="0"/>
        <w:jc w:val="both"/>
        <w:rPr>
          <w:rFonts w:ascii="Calibri" w:eastAsiaTheme="minorHAnsi" w:hAnsi="Calibri" w:cs="Calibri"/>
          <w:color w:val="000000"/>
          <w:sz w:val="23"/>
          <w:szCs w:val="23"/>
        </w:rPr>
      </w:pPr>
      <w:r w:rsidRPr="00AA3F7A">
        <w:rPr>
          <w:rFonts w:eastAsiaTheme="minorHAnsi"/>
          <w:color w:val="000000"/>
          <w:sz w:val="23"/>
          <w:szCs w:val="23"/>
        </w:rPr>
        <w:t xml:space="preserve">This advice provides guidance </w:t>
      </w:r>
      <w:r w:rsidR="00DB38F4">
        <w:rPr>
          <w:rFonts w:eastAsiaTheme="minorHAnsi"/>
          <w:color w:val="000000"/>
          <w:sz w:val="23"/>
          <w:szCs w:val="23"/>
        </w:rPr>
        <w:t>about</w:t>
      </w:r>
      <w:r w:rsidRPr="00AA3F7A">
        <w:rPr>
          <w:rFonts w:eastAsiaTheme="minorHAnsi"/>
          <w:color w:val="000000"/>
          <w:sz w:val="23"/>
          <w:szCs w:val="23"/>
        </w:rPr>
        <w:t xml:space="preserve"> </w:t>
      </w:r>
      <w:r w:rsidRPr="00DB38F4">
        <w:rPr>
          <w:rFonts w:eastAsiaTheme="minorHAnsi"/>
          <w:color w:val="000000"/>
          <w:sz w:val="23"/>
          <w:szCs w:val="23"/>
        </w:rPr>
        <w:t>who</w:t>
      </w:r>
      <w:r w:rsidRPr="00AA3F7A">
        <w:rPr>
          <w:rFonts w:eastAsiaTheme="minorHAnsi"/>
          <w:b/>
          <w:bCs/>
          <w:color w:val="000000"/>
          <w:sz w:val="23"/>
          <w:szCs w:val="23"/>
        </w:rPr>
        <w:t xml:space="preserve"> </w:t>
      </w:r>
      <w:r w:rsidRPr="00AA3F7A">
        <w:rPr>
          <w:rFonts w:eastAsiaTheme="minorHAnsi"/>
          <w:color w:val="000000"/>
          <w:sz w:val="23"/>
          <w:szCs w:val="23"/>
        </w:rPr>
        <w:t xml:space="preserve">should consider receiving an additional dose of a COVID-19 vaccine in 2023. </w:t>
      </w:r>
      <w:r>
        <w:rPr>
          <w:rFonts w:eastAsiaTheme="minorHAnsi"/>
          <w:color w:val="000000"/>
          <w:sz w:val="23"/>
          <w:szCs w:val="23"/>
        </w:rPr>
        <w:t xml:space="preserve">The full </w:t>
      </w:r>
      <w:hyperlink r:id="rId11" w:history="1">
        <w:r w:rsidRPr="006F7E6C">
          <w:rPr>
            <w:rStyle w:val="Hyperlink"/>
            <w:rFonts w:eastAsiaTheme="minorHAnsi"/>
            <w:sz w:val="23"/>
            <w:szCs w:val="23"/>
          </w:rPr>
          <w:t xml:space="preserve">ATAGI </w:t>
        </w:r>
        <w:r w:rsidR="006F7E6C" w:rsidRPr="006F7E6C">
          <w:rPr>
            <w:rStyle w:val="Hyperlink"/>
            <w:rFonts w:eastAsiaTheme="minorHAnsi"/>
            <w:sz w:val="23"/>
            <w:szCs w:val="23"/>
          </w:rPr>
          <w:t>u</w:t>
        </w:r>
        <w:r w:rsidRPr="006F7E6C">
          <w:rPr>
            <w:rStyle w:val="Hyperlink"/>
            <w:rFonts w:eastAsiaTheme="minorHAnsi"/>
            <w:sz w:val="23"/>
            <w:szCs w:val="23"/>
          </w:rPr>
          <w:t>pdate</w:t>
        </w:r>
      </w:hyperlink>
      <w:r>
        <w:rPr>
          <w:rFonts w:eastAsiaTheme="minorHAnsi"/>
          <w:color w:val="000000"/>
          <w:sz w:val="23"/>
          <w:szCs w:val="23"/>
        </w:rPr>
        <w:t xml:space="preserve"> can be found</w:t>
      </w:r>
      <w:r w:rsidR="006F7E6C">
        <w:rPr>
          <w:rFonts w:eastAsiaTheme="minorHAnsi"/>
          <w:color w:val="000000"/>
          <w:sz w:val="23"/>
          <w:szCs w:val="23"/>
        </w:rPr>
        <w:t xml:space="preserve"> on the Department of Health and Aged Care website (www.health.gov.au).</w:t>
      </w:r>
    </w:p>
    <w:p w14:paraId="5F1B30AB" w14:textId="14F997C6" w:rsidR="005D33C5" w:rsidRPr="00AA3F7A" w:rsidRDefault="005D33C5" w:rsidP="005D33C5">
      <w:pPr>
        <w:autoSpaceDE w:val="0"/>
        <w:autoSpaceDN w:val="0"/>
        <w:adjustRightInd w:val="0"/>
        <w:spacing w:before="0" w:after="0"/>
        <w:jc w:val="both"/>
        <w:rPr>
          <w:rFonts w:ascii="Calibri" w:eastAsiaTheme="minorHAnsi" w:hAnsi="Calibri" w:cs="Calibri"/>
          <w:color w:val="000000"/>
          <w:sz w:val="23"/>
          <w:szCs w:val="23"/>
        </w:rPr>
      </w:pPr>
    </w:p>
    <w:p w14:paraId="2594BE1E" w14:textId="5B92EC22" w:rsidR="005D33C5" w:rsidRPr="00F735C8" w:rsidRDefault="005D33C5" w:rsidP="00F735C8">
      <w:pPr>
        <w:autoSpaceDE w:val="0"/>
        <w:autoSpaceDN w:val="0"/>
        <w:adjustRightInd w:val="0"/>
        <w:spacing w:before="0"/>
        <w:jc w:val="both"/>
        <w:rPr>
          <w:rFonts w:eastAsiaTheme="minorHAnsi"/>
          <w:b/>
          <w:bCs/>
          <w:color w:val="000000"/>
          <w:sz w:val="23"/>
          <w:szCs w:val="23"/>
        </w:rPr>
      </w:pPr>
      <w:r w:rsidRPr="00245CFD">
        <w:rPr>
          <w:rFonts w:eastAsiaTheme="minorHAnsi"/>
          <w:b/>
          <w:bCs/>
          <w:color w:val="000000"/>
          <w:sz w:val="23"/>
          <w:szCs w:val="23"/>
        </w:rPr>
        <w:t>Key points:</w:t>
      </w:r>
    </w:p>
    <w:p w14:paraId="6C7871D7" w14:textId="77777777" w:rsidR="005D33C5" w:rsidRPr="005D33C5" w:rsidRDefault="005D33C5" w:rsidP="005E2E4C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120"/>
        <w:ind w:left="714" w:hanging="357"/>
        <w:contextualSpacing w:val="0"/>
        <w:jc w:val="both"/>
        <w:rPr>
          <w:rFonts w:ascii="Calibri" w:eastAsiaTheme="minorHAnsi" w:hAnsi="Calibri" w:cs="Calibri"/>
          <w:color w:val="000000"/>
          <w:sz w:val="23"/>
          <w:szCs w:val="23"/>
        </w:rPr>
      </w:pPr>
      <w:r w:rsidRPr="005D33C5">
        <w:rPr>
          <w:rFonts w:eastAsiaTheme="minorHAnsi"/>
          <w:color w:val="000000"/>
          <w:sz w:val="23"/>
          <w:szCs w:val="23"/>
        </w:rPr>
        <w:t xml:space="preserve">All adults aged 75 years or older </w:t>
      </w:r>
      <w:r w:rsidRPr="005D33C5">
        <w:rPr>
          <w:rFonts w:eastAsiaTheme="minorHAnsi"/>
          <w:b/>
          <w:bCs/>
          <w:color w:val="000000"/>
          <w:sz w:val="23"/>
          <w:szCs w:val="23"/>
          <w:u w:val="single"/>
        </w:rPr>
        <w:t>should receive</w:t>
      </w:r>
      <w:r w:rsidRPr="005D33C5">
        <w:rPr>
          <w:rFonts w:eastAsiaTheme="minorHAnsi"/>
          <w:b/>
          <w:bCs/>
          <w:color w:val="000000"/>
          <w:sz w:val="23"/>
          <w:szCs w:val="23"/>
        </w:rPr>
        <w:t xml:space="preserve"> </w:t>
      </w:r>
      <w:r w:rsidRPr="005D33C5">
        <w:rPr>
          <w:rFonts w:eastAsiaTheme="minorHAnsi"/>
          <w:color w:val="000000"/>
          <w:sz w:val="23"/>
          <w:szCs w:val="23"/>
        </w:rPr>
        <w:t xml:space="preserve">an additional 2023 COVID-19 vaccine dose if 6 months have passed since their last dose. </w:t>
      </w:r>
    </w:p>
    <w:p w14:paraId="3A53F15A" w14:textId="21A8F114" w:rsidR="005D33C5" w:rsidRPr="005D33C5" w:rsidRDefault="00DB38F4" w:rsidP="005D33C5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/>
        <w:jc w:val="both"/>
        <w:rPr>
          <w:rFonts w:ascii="Calibri" w:eastAsiaTheme="minorHAnsi" w:hAnsi="Calibri" w:cs="Calibri"/>
          <w:color w:val="000000"/>
          <w:sz w:val="23"/>
          <w:szCs w:val="23"/>
        </w:rPr>
      </w:pPr>
      <w:r>
        <w:rPr>
          <w:rFonts w:eastAsiaTheme="minorHAnsi"/>
          <w:color w:val="000000"/>
          <w:sz w:val="23"/>
          <w:szCs w:val="23"/>
        </w:rPr>
        <w:t>The following adults</w:t>
      </w:r>
      <w:r w:rsidR="005D33C5" w:rsidRPr="005D33C5">
        <w:rPr>
          <w:rFonts w:eastAsiaTheme="minorHAnsi"/>
          <w:color w:val="000000"/>
          <w:sz w:val="23"/>
          <w:szCs w:val="23"/>
        </w:rPr>
        <w:t xml:space="preserve"> should </w:t>
      </w:r>
      <w:r w:rsidR="005D33C5" w:rsidRPr="005D33C5">
        <w:rPr>
          <w:rFonts w:eastAsiaTheme="minorHAnsi"/>
          <w:b/>
          <w:bCs/>
          <w:color w:val="000000"/>
          <w:sz w:val="23"/>
          <w:szCs w:val="23"/>
          <w:u w:val="single"/>
        </w:rPr>
        <w:t>consider</w:t>
      </w:r>
      <w:r w:rsidR="005D33C5" w:rsidRPr="005D33C5">
        <w:rPr>
          <w:rFonts w:eastAsiaTheme="minorHAnsi"/>
          <w:b/>
          <w:bCs/>
          <w:color w:val="000000"/>
          <w:sz w:val="23"/>
          <w:szCs w:val="23"/>
        </w:rPr>
        <w:t xml:space="preserve"> </w:t>
      </w:r>
      <w:r w:rsidR="005D33C5" w:rsidRPr="005D33C5">
        <w:rPr>
          <w:rFonts w:eastAsiaTheme="minorHAnsi"/>
          <w:color w:val="000000"/>
          <w:sz w:val="23"/>
          <w:szCs w:val="23"/>
        </w:rPr>
        <w:t xml:space="preserve">an additional 2023 COVID-19 vaccine dose if </w:t>
      </w:r>
      <w:r>
        <w:rPr>
          <w:rFonts w:eastAsiaTheme="minorHAnsi"/>
          <w:color w:val="000000"/>
          <w:sz w:val="23"/>
          <w:szCs w:val="23"/>
        </w:rPr>
        <w:t xml:space="preserve">it has been </w:t>
      </w:r>
      <w:r w:rsidR="005D33C5" w:rsidRPr="005D33C5">
        <w:rPr>
          <w:rFonts w:eastAsiaTheme="minorHAnsi"/>
          <w:color w:val="000000"/>
          <w:sz w:val="23"/>
          <w:szCs w:val="23"/>
        </w:rPr>
        <w:t xml:space="preserve">6 months since their last dose, after discussion with their healthcare provider: </w:t>
      </w:r>
    </w:p>
    <w:p w14:paraId="415ED872" w14:textId="4099A489" w:rsidR="005D33C5" w:rsidRPr="00E505CB" w:rsidRDefault="00DB38F4" w:rsidP="00DB38F4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/>
        <w:rPr>
          <w:rFonts w:eastAsiaTheme="minorHAnsi"/>
          <w:b/>
          <w:bCs/>
          <w:color w:val="000000"/>
          <w:sz w:val="23"/>
          <w:szCs w:val="23"/>
        </w:rPr>
      </w:pPr>
      <w:r>
        <w:rPr>
          <w:rFonts w:ascii="Calibri" w:eastAsiaTheme="minorHAnsi" w:hAnsi="Calibri" w:cs="Calibri"/>
          <w:color w:val="000000"/>
          <w:sz w:val="23"/>
          <w:szCs w:val="23"/>
        </w:rPr>
        <w:t>a</w:t>
      </w:r>
      <w:r w:rsidR="005D33C5" w:rsidRPr="00E505CB">
        <w:rPr>
          <w:rFonts w:eastAsiaTheme="minorHAnsi"/>
          <w:color w:val="000000"/>
          <w:sz w:val="23"/>
          <w:szCs w:val="23"/>
        </w:rPr>
        <w:t xml:space="preserve">ll adults aged 65 to 74 years, and/or </w:t>
      </w:r>
    </w:p>
    <w:p w14:paraId="6EA26394" w14:textId="02D50125" w:rsidR="005D33C5" w:rsidRPr="00AA3F7A" w:rsidRDefault="00DB38F4" w:rsidP="00DB38F4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/>
        <w:rPr>
          <w:rFonts w:eastAsiaTheme="minorHAnsi"/>
          <w:color w:val="000000"/>
          <w:sz w:val="23"/>
          <w:szCs w:val="23"/>
        </w:rPr>
      </w:pPr>
      <w:r>
        <w:rPr>
          <w:rFonts w:eastAsiaTheme="minorHAnsi"/>
          <w:color w:val="000000"/>
          <w:sz w:val="23"/>
          <w:szCs w:val="23"/>
        </w:rPr>
        <w:t>a</w:t>
      </w:r>
      <w:r w:rsidR="005D33C5" w:rsidRPr="00AA3F7A">
        <w:rPr>
          <w:rFonts w:eastAsiaTheme="minorHAnsi"/>
          <w:color w:val="000000"/>
          <w:sz w:val="23"/>
          <w:szCs w:val="23"/>
        </w:rPr>
        <w:t xml:space="preserve">dults aged 18 to 64 years with </w:t>
      </w:r>
      <w:r w:rsidR="005D33C5" w:rsidRPr="005D33C5">
        <w:rPr>
          <w:rFonts w:eastAsiaTheme="minorHAnsi"/>
          <w:b/>
          <w:bCs/>
          <w:color w:val="000000"/>
          <w:sz w:val="23"/>
          <w:szCs w:val="23"/>
          <w:u w:val="single"/>
        </w:rPr>
        <w:t>severe immunocompromise</w:t>
      </w:r>
      <w:r w:rsidR="005D33C5" w:rsidRPr="00E505CB">
        <w:rPr>
          <w:rFonts w:eastAsiaTheme="minorHAnsi"/>
          <w:b/>
          <w:bCs/>
          <w:color w:val="000000"/>
          <w:sz w:val="23"/>
          <w:szCs w:val="23"/>
        </w:rPr>
        <w:t>.</w:t>
      </w:r>
      <w:r w:rsidR="005D33C5" w:rsidRPr="00AA3F7A">
        <w:rPr>
          <w:rFonts w:eastAsiaTheme="minorHAnsi"/>
          <w:color w:val="000000"/>
          <w:sz w:val="23"/>
          <w:szCs w:val="23"/>
        </w:rPr>
        <w:t xml:space="preserve"> </w:t>
      </w:r>
    </w:p>
    <w:p w14:paraId="66D3209F" w14:textId="77777777" w:rsidR="005D33C5" w:rsidRPr="00AA3F7A" w:rsidRDefault="005D33C5" w:rsidP="005D33C5">
      <w:pPr>
        <w:autoSpaceDE w:val="0"/>
        <w:autoSpaceDN w:val="0"/>
        <w:adjustRightInd w:val="0"/>
        <w:spacing w:before="0" w:after="0"/>
        <w:rPr>
          <w:rFonts w:eastAsiaTheme="minorHAnsi"/>
          <w:color w:val="000000"/>
          <w:sz w:val="23"/>
          <w:szCs w:val="23"/>
        </w:rPr>
      </w:pPr>
    </w:p>
    <w:p w14:paraId="1315CEF6" w14:textId="77777777" w:rsidR="00B23B15" w:rsidRDefault="00B23B15" w:rsidP="005D33C5">
      <w:pPr>
        <w:autoSpaceDE w:val="0"/>
        <w:autoSpaceDN w:val="0"/>
        <w:adjustRightInd w:val="0"/>
        <w:spacing w:before="0" w:after="0"/>
        <w:jc w:val="both"/>
        <w:rPr>
          <w:rFonts w:eastAsiaTheme="minorHAnsi"/>
          <w:color w:val="000000"/>
          <w:sz w:val="23"/>
          <w:szCs w:val="23"/>
        </w:rPr>
      </w:pPr>
      <w:r w:rsidRPr="00B23B15">
        <w:rPr>
          <w:noProof/>
          <w:shd w:val="clear" w:color="auto" w:fill="00B0F0"/>
        </w:rPr>
        <w:drawing>
          <wp:inline distT="0" distB="0" distL="0" distR="0" wp14:anchorId="182B0FEA" wp14:editId="54725C3C">
            <wp:extent cx="6120765" cy="3292475"/>
            <wp:effectExtent l="0" t="0" r="0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3292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9C8714" w14:textId="08519C81" w:rsidR="00F735C8" w:rsidRDefault="00F735C8">
      <w:pPr>
        <w:spacing w:before="0" w:after="160" w:line="259" w:lineRule="auto"/>
        <w:rPr>
          <w:rFonts w:eastAsiaTheme="minorHAnsi"/>
          <w:color w:val="000000"/>
          <w:sz w:val="23"/>
          <w:szCs w:val="23"/>
        </w:rPr>
      </w:pPr>
    </w:p>
    <w:p w14:paraId="4C975757" w14:textId="4CF25B11" w:rsidR="005D33C5" w:rsidRPr="00AA3F7A" w:rsidRDefault="005D33C5" w:rsidP="005D33C5">
      <w:pPr>
        <w:autoSpaceDE w:val="0"/>
        <w:autoSpaceDN w:val="0"/>
        <w:adjustRightInd w:val="0"/>
        <w:spacing w:before="0" w:after="0"/>
        <w:jc w:val="both"/>
        <w:rPr>
          <w:rFonts w:ascii="Calibri" w:eastAsiaTheme="minorHAnsi" w:hAnsi="Calibri" w:cs="Calibri"/>
          <w:color w:val="000000"/>
          <w:sz w:val="23"/>
          <w:szCs w:val="23"/>
        </w:rPr>
      </w:pPr>
      <w:r w:rsidRPr="00AA3F7A">
        <w:rPr>
          <w:rFonts w:eastAsiaTheme="minorHAnsi"/>
          <w:color w:val="000000"/>
          <w:sz w:val="23"/>
          <w:szCs w:val="23"/>
        </w:rPr>
        <w:lastRenderedPageBreak/>
        <w:t xml:space="preserve">Within the above groups, an additional 2023 COVID-19 vaccine is likely to be of most benefit for people who: </w:t>
      </w:r>
    </w:p>
    <w:p w14:paraId="64FE8DCE" w14:textId="285A9E06" w:rsidR="005D33C5" w:rsidRDefault="00DB38F4" w:rsidP="006F7E6C">
      <w:pPr>
        <w:pStyle w:val="Default"/>
        <w:numPr>
          <w:ilvl w:val="0"/>
          <w:numId w:val="2"/>
        </w:numPr>
        <w:spacing w:after="120"/>
        <w:ind w:left="714" w:hanging="357"/>
        <w:jc w:val="both"/>
        <w:rPr>
          <w:sz w:val="23"/>
          <w:szCs w:val="23"/>
        </w:rPr>
      </w:pPr>
      <w:r>
        <w:rPr>
          <w:sz w:val="23"/>
          <w:szCs w:val="23"/>
        </w:rPr>
        <w:t>h</w:t>
      </w:r>
      <w:r w:rsidR="005D33C5" w:rsidRPr="00AA3F7A">
        <w:rPr>
          <w:sz w:val="23"/>
          <w:szCs w:val="23"/>
        </w:rPr>
        <w:t xml:space="preserve">ave </w:t>
      </w:r>
      <w:r w:rsidR="005D33C5" w:rsidRPr="005D33C5">
        <w:rPr>
          <w:b/>
          <w:bCs/>
          <w:sz w:val="23"/>
          <w:szCs w:val="23"/>
        </w:rPr>
        <w:t xml:space="preserve">no known history of </w:t>
      </w:r>
      <w:r>
        <w:rPr>
          <w:b/>
          <w:bCs/>
          <w:sz w:val="23"/>
          <w:szCs w:val="23"/>
        </w:rPr>
        <w:t>COVID</w:t>
      </w:r>
      <w:r w:rsidR="005D33C5" w:rsidRPr="005D33C5">
        <w:rPr>
          <w:b/>
          <w:bCs/>
          <w:sz w:val="23"/>
          <w:szCs w:val="23"/>
        </w:rPr>
        <w:t xml:space="preserve"> infection</w:t>
      </w:r>
      <w:r w:rsidR="005D33C5" w:rsidRPr="00AA3F7A">
        <w:rPr>
          <w:sz w:val="23"/>
          <w:szCs w:val="23"/>
        </w:rPr>
        <w:t xml:space="preserve"> (and therefore are unlikely to have protection from hybrid immunity),</w:t>
      </w:r>
    </w:p>
    <w:p w14:paraId="1492F294" w14:textId="239451C1" w:rsidR="005D33C5" w:rsidRPr="005D33C5" w:rsidRDefault="00DB38F4" w:rsidP="006F7E6C">
      <w:pPr>
        <w:pStyle w:val="Default"/>
        <w:numPr>
          <w:ilvl w:val="0"/>
          <w:numId w:val="2"/>
        </w:numPr>
        <w:spacing w:after="120"/>
        <w:ind w:left="714" w:hanging="357"/>
        <w:jc w:val="both"/>
        <w:rPr>
          <w:b/>
          <w:bCs/>
          <w:sz w:val="23"/>
          <w:szCs w:val="23"/>
        </w:rPr>
      </w:pPr>
      <w:r>
        <w:rPr>
          <w:sz w:val="23"/>
          <w:szCs w:val="23"/>
        </w:rPr>
        <w:t>h</w:t>
      </w:r>
      <w:r w:rsidR="005D33C5" w:rsidRPr="00AA3F7A">
        <w:rPr>
          <w:sz w:val="23"/>
          <w:szCs w:val="23"/>
        </w:rPr>
        <w:t xml:space="preserve">ave </w:t>
      </w:r>
      <w:r>
        <w:rPr>
          <w:b/>
          <w:bCs/>
          <w:sz w:val="23"/>
          <w:szCs w:val="23"/>
        </w:rPr>
        <w:t>conditions</w:t>
      </w:r>
      <w:r w:rsidR="005D33C5" w:rsidRPr="005D33C5">
        <w:rPr>
          <w:b/>
          <w:bCs/>
          <w:sz w:val="23"/>
          <w:szCs w:val="23"/>
        </w:rPr>
        <w:t xml:space="preserve"> that increase their risk of severe COVID-19, </w:t>
      </w:r>
      <w:r w:rsidR="005D33C5" w:rsidRPr="00DB38F4">
        <w:rPr>
          <w:sz w:val="23"/>
          <w:szCs w:val="23"/>
        </w:rPr>
        <w:t>or</w:t>
      </w:r>
      <w:r w:rsidR="005D33C5" w:rsidRPr="005D33C5">
        <w:rPr>
          <w:b/>
          <w:bCs/>
          <w:sz w:val="23"/>
          <w:szCs w:val="23"/>
        </w:rPr>
        <w:t xml:space="preserve"> disability with significant or complex health needs, </w:t>
      </w:r>
      <w:r w:rsidR="006F7E6C" w:rsidRPr="006F7E6C">
        <w:rPr>
          <w:sz w:val="23"/>
          <w:szCs w:val="23"/>
        </w:rPr>
        <w:t>or</w:t>
      </w:r>
    </w:p>
    <w:p w14:paraId="6470C9F7" w14:textId="17E5900B" w:rsidR="005D33C5" w:rsidRDefault="00DB38F4" w:rsidP="005D33C5">
      <w:pPr>
        <w:pStyle w:val="Default"/>
        <w:numPr>
          <w:ilvl w:val="0"/>
          <w:numId w:val="2"/>
        </w:numPr>
        <w:jc w:val="both"/>
        <w:rPr>
          <w:sz w:val="23"/>
          <w:szCs w:val="23"/>
        </w:rPr>
      </w:pPr>
      <w:r>
        <w:rPr>
          <w:b/>
          <w:bCs/>
          <w:sz w:val="23"/>
          <w:szCs w:val="23"/>
        </w:rPr>
        <w:t>r</w:t>
      </w:r>
      <w:r w:rsidR="005D33C5" w:rsidRPr="005D33C5">
        <w:rPr>
          <w:b/>
          <w:bCs/>
          <w:sz w:val="23"/>
          <w:szCs w:val="23"/>
        </w:rPr>
        <w:t>eside in a residential aged care facility</w:t>
      </w:r>
      <w:r w:rsidR="005D33C5" w:rsidRPr="00AA3F7A">
        <w:rPr>
          <w:sz w:val="23"/>
          <w:szCs w:val="23"/>
        </w:rPr>
        <w:t>.</w:t>
      </w:r>
    </w:p>
    <w:p w14:paraId="5600FD65" w14:textId="5CD3AA98" w:rsidR="005D33C5" w:rsidRPr="00AA3F7A" w:rsidRDefault="005D33C5" w:rsidP="00DB38F4">
      <w:pPr>
        <w:pStyle w:val="Default"/>
        <w:jc w:val="both"/>
        <w:rPr>
          <w:sz w:val="23"/>
          <w:szCs w:val="23"/>
        </w:rPr>
      </w:pPr>
    </w:p>
    <w:p w14:paraId="56A5BE3C" w14:textId="77777777" w:rsidR="005D33C5" w:rsidRPr="00DB38F4" w:rsidRDefault="005D33C5" w:rsidP="00DB38F4">
      <w:pPr>
        <w:pStyle w:val="Default"/>
        <w:jc w:val="both"/>
        <w:rPr>
          <w:sz w:val="23"/>
          <w:szCs w:val="23"/>
        </w:rPr>
      </w:pPr>
      <w:r w:rsidRPr="00DB38F4">
        <w:rPr>
          <w:sz w:val="23"/>
          <w:szCs w:val="23"/>
        </w:rPr>
        <w:t xml:space="preserve">ATAGI continues to encourage all adults who were recommended to have a COVID-19 vaccine dose in February 2023, and who have not yet had one, to receive a vaccine dose as soon as possible.  </w:t>
      </w:r>
    </w:p>
    <w:p w14:paraId="10278A07" w14:textId="77777777" w:rsidR="005E2E4C" w:rsidRDefault="005E2E4C" w:rsidP="005E2E4C">
      <w:pPr>
        <w:pStyle w:val="Heading2"/>
        <w:spacing w:after="0"/>
      </w:pPr>
      <w:r>
        <w:t>COVID-19 Vaccination Program</w:t>
      </w:r>
    </w:p>
    <w:p w14:paraId="57E6D594" w14:textId="1EF43639" w:rsidR="005E2E4C" w:rsidRDefault="000D1165" w:rsidP="00CF0804">
      <w:pPr>
        <w:spacing w:after="0"/>
        <w:rPr>
          <w:sz w:val="23"/>
          <w:szCs w:val="23"/>
        </w:rPr>
      </w:pPr>
      <w:r>
        <w:rPr>
          <w:sz w:val="23"/>
          <w:szCs w:val="23"/>
        </w:rPr>
        <w:t>P</w:t>
      </w:r>
      <w:r w:rsidR="005E2E4C" w:rsidRPr="006F7E6C">
        <w:rPr>
          <w:sz w:val="23"/>
          <w:szCs w:val="23"/>
        </w:rPr>
        <w:t xml:space="preserve">rimary care clinicians such as general practitioners and pharmacists will continue to be the main providers of COVID-19 vaccines in disability accommodation settings. </w:t>
      </w:r>
      <w:r w:rsidR="00E45D99">
        <w:rPr>
          <w:sz w:val="23"/>
          <w:szCs w:val="23"/>
        </w:rPr>
        <w:t>This is c</w:t>
      </w:r>
      <w:r w:rsidRPr="006F7E6C">
        <w:rPr>
          <w:sz w:val="23"/>
          <w:szCs w:val="23"/>
        </w:rPr>
        <w:t xml:space="preserve">onsistent with the </w:t>
      </w:r>
      <w:hyperlink r:id="rId13" w:history="1">
        <w:r w:rsidRPr="006F7E6C">
          <w:rPr>
            <w:rStyle w:val="Hyperlink"/>
            <w:sz w:val="23"/>
            <w:szCs w:val="23"/>
          </w:rPr>
          <w:t>National COVID-19 Health Management Plan</w:t>
        </w:r>
      </w:hyperlink>
      <w:r w:rsidR="00E45D99">
        <w:rPr>
          <w:rStyle w:val="Hyperlink"/>
          <w:sz w:val="23"/>
          <w:szCs w:val="23"/>
        </w:rPr>
        <w:t>.</w:t>
      </w:r>
    </w:p>
    <w:p w14:paraId="40ACCC60" w14:textId="77777777" w:rsidR="00CF0804" w:rsidRPr="006F7E6C" w:rsidRDefault="00CF0804" w:rsidP="00CF0804">
      <w:pPr>
        <w:spacing w:before="0" w:after="0"/>
        <w:rPr>
          <w:sz w:val="23"/>
          <w:szCs w:val="23"/>
        </w:rPr>
      </w:pPr>
    </w:p>
    <w:p w14:paraId="4D9C80F5" w14:textId="107D0BE0" w:rsidR="005E2E4C" w:rsidRDefault="005E2E4C" w:rsidP="00CF0804">
      <w:pPr>
        <w:spacing w:before="0" w:after="0"/>
        <w:rPr>
          <w:sz w:val="23"/>
          <w:szCs w:val="23"/>
        </w:rPr>
      </w:pPr>
      <w:r w:rsidRPr="006F7E6C">
        <w:rPr>
          <w:sz w:val="23"/>
          <w:szCs w:val="23"/>
        </w:rPr>
        <w:t xml:space="preserve">If you need COVID-19 vaccination support, please email the Department: </w:t>
      </w:r>
      <w:hyperlink r:id="rId14" w:history="1">
        <w:r w:rsidRPr="006F7E6C">
          <w:rPr>
            <w:rStyle w:val="Hyperlink"/>
            <w:sz w:val="23"/>
            <w:szCs w:val="23"/>
          </w:rPr>
          <w:t>DisabilityCovidVaccineDelivery@Health.gov.au</w:t>
        </w:r>
      </w:hyperlink>
      <w:r w:rsidRPr="006F7E6C">
        <w:rPr>
          <w:sz w:val="23"/>
          <w:szCs w:val="23"/>
        </w:rPr>
        <w:t xml:space="preserve">. </w:t>
      </w:r>
    </w:p>
    <w:p w14:paraId="283D38FD" w14:textId="77777777" w:rsidR="00CF0804" w:rsidRPr="006F7E6C" w:rsidRDefault="00CF0804" w:rsidP="00CF0804">
      <w:pPr>
        <w:spacing w:before="0" w:after="0"/>
        <w:rPr>
          <w:sz w:val="23"/>
          <w:szCs w:val="23"/>
        </w:rPr>
      </w:pPr>
    </w:p>
    <w:p w14:paraId="5E9B8AC5" w14:textId="3D16921C" w:rsidR="005E2E4C" w:rsidRPr="006F7E6C" w:rsidRDefault="005E2E4C" w:rsidP="00CF0804">
      <w:pPr>
        <w:spacing w:before="0"/>
        <w:rPr>
          <w:sz w:val="23"/>
          <w:szCs w:val="23"/>
        </w:rPr>
      </w:pPr>
      <w:r w:rsidRPr="006F7E6C">
        <w:rPr>
          <w:sz w:val="23"/>
          <w:szCs w:val="23"/>
        </w:rPr>
        <w:t>We will liaise with the relevant Primary Health Network to determine what assistance is available through primary care providers in your area.</w:t>
      </w:r>
    </w:p>
    <w:p w14:paraId="6CF8DF57" w14:textId="77777777" w:rsidR="005D33C5" w:rsidRPr="002D2898" w:rsidRDefault="005D33C5" w:rsidP="005D33C5">
      <w:pPr>
        <w:pStyle w:val="Heading2"/>
        <w:spacing w:after="0"/>
        <w:ind w:left="142"/>
      </w:pPr>
      <w:r>
        <w:t xml:space="preserve">Support for people with disability, providers, carers, and families </w:t>
      </w:r>
      <w:r w:rsidRPr="0060009D">
        <w:t>Disability Gateway 1800 643 787</w:t>
      </w:r>
      <w:r>
        <w:t xml:space="preserve">, </w:t>
      </w:r>
      <w:r w:rsidRPr="0060009D">
        <w:t>open 8 am to 8 pm, Monday to Friday.</w:t>
      </w:r>
    </w:p>
    <w:p w14:paraId="229CEBFE" w14:textId="77777777" w:rsidR="005D33C5" w:rsidRPr="0060009D" w:rsidRDefault="005D33C5" w:rsidP="005D33C5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23" w:color="auto"/>
        </w:pBdr>
        <w:shd w:val="clear" w:color="auto" w:fill="DEEAF6" w:themeFill="accent5" w:themeFillTint="33"/>
        <w:suppressAutoHyphens/>
        <w:autoSpaceDE w:val="0"/>
        <w:autoSpaceDN w:val="0"/>
        <w:adjustRightInd w:val="0"/>
        <w:spacing w:after="90"/>
        <w:ind w:left="142"/>
        <w:textAlignment w:val="center"/>
        <w:rPr>
          <w:rStyle w:val="Hyperlink"/>
          <w:bCs/>
        </w:rPr>
      </w:pPr>
      <w:r w:rsidRPr="00A71682">
        <w:t xml:space="preserve">Department of Health </w:t>
      </w:r>
      <w:r>
        <w:t xml:space="preserve">and Aged Care </w:t>
      </w:r>
      <w:r w:rsidRPr="00A71682">
        <w:t>website at</w:t>
      </w:r>
      <w:r w:rsidRPr="0060009D">
        <w:rPr>
          <w:b/>
          <w:bCs/>
          <w:color w:val="004A6B"/>
        </w:rPr>
        <w:t xml:space="preserve"> </w:t>
      </w:r>
      <w:hyperlink r:id="rId15" w:history="1">
        <w:r w:rsidRPr="0060009D">
          <w:rPr>
            <w:rStyle w:val="Hyperlink"/>
            <w:bCs/>
          </w:rPr>
          <w:t>www.health.gov.au</w:t>
        </w:r>
      </w:hyperlink>
    </w:p>
    <w:p w14:paraId="79162B96" w14:textId="77777777" w:rsidR="005D33C5" w:rsidRPr="0060009D" w:rsidRDefault="005D33C5" w:rsidP="005D33C5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23" w:color="auto"/>
        </w:pBdr>
        <w:shd w:val="clear" w:color="auto" w:fill="DEEAF6" w:themeFill="accent5" w:themeFillTint="33"/>
        <w:suppressAutoHyphens/>
        <w:autoSpaceDE w:val="0"/>
        <w:autoSpaceDN w:val="0"/>
        <w:adjustRightInd w:val="0"/>
        <w:spacing w:after="90"/>
        <w:ind w:left="142"/>
        <w:textAlignment w:val="center"/>
      </w:pPr>
      <w:r w:rsidRPr="0060009D">
        <w:t>National Coronavirus and COVID-19 Vaccine Helpline on </w:t>
      </w:r>
      <w:r w:rsidRPr="002B603F">
        <w:rPr>
          <w:rStyle w:val="Strong"/>
        </w:rPr>
        <w:t>1800 020 080</w:t>
      </w:r>
      <w:r>
        <w:rPr>
          <w:rStyle w:val="Strong"/>
        </w:rPr>
        <w:t>.</w:t>
      </w:r>
      <w:r w:rsidRPr="0060009D">
        <w:t xml:space="preserve"> </w:t>
      </w:r>
      <w:r>
        <w:t>P</w:t>
      </w:r>
      <w:r w:rsidRPr="0060009D">
        <w:t xml:space="preserve">eople with disability, their families and carers should </w:t>
      </w:r>
      <w:r>
        <w:t>choose</w:t>
      </w:r>
      <w:r w:rsidRPr="0060009D">
        <w:t xml:space="preserve"> Option </w:t>
      </w:r>
      <w:r w:rsidRPr="007E6CA5">
        <w:t>3</w:t>
      </w:r>
      <w:r>
        <w:t>.</w:t>
      </w:r>
    </w:p>
    <w:p w14:paraId="62932229" w14:textId="77777777" w:rsidR="005D33C5" w:rsidRPr="0060009D" w:rsidRDefault="005D33C5" w:rsidP="005D33C5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23" w:color="auto"/>
        </w:pBdr>
        <w:shd w:val="clear" w:color="auto" w:fill="DEEAF6" w:themeFill="accent5" w:themeFillTint="33"/>
        <w:spacing w:after="90"/>
        <w:ind w:left="142"/>
      </w:pPr>
      <w:r w:rsidRPr="0060009D">
        <w:t xml:space="preserve">For information in a language other than English, </w:t>
      </w:r>
      <w:r>
        <w:t>choose Option</w:t>
      </w:r>
      <w:r w:rsidRPr="0060009D">
        <w:t xml:space="preserve"> 8. This is a free service.</w:t>
      </w:r>
    </w:p>
    <w:p w14:paraId="419264B9" w14:textId="77777777" w:rsidR="005D33C5" w:rsidRPr="0060009D" w:rsidRDefault="005D33C5" w:rsidP="005D33C5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23" w:color="auto"/>
        </w:pBdr>
        <w:shd w:val="clear" w:color="auto" w:fill="DEEAF6" w:themeFill="accent5" w:themeFillTint="33"/>
        <w:spacing w:after="90"/>
        <w:ind w:left="142"/>
      </w:pPr>
      <w:r w:rsidRPr="0060009D">
        <w:t xml:space="preserve">The Translating and Interpreting Service is also available on </w:t>
      </w:r>
      <w:r w:rsidRPr="002B603F">
        <w:rPr>
          <w:rStyle w:val="Strong"/>
        </w:rPr>
        <w:t>131 450</w:t>
      </w:r>
      <w:r w:rsidRPr="0060009D">
        <w:t>.</w:t>
      </w:r>
    </w:p>
    <w:p w14:paraId="282EE147" w14:textId="77777777" w:rsidR="005D33C5" w:rsidRPr="0060009D" w:rsidRDefault="005D33C5" w:rsidP="005D33C5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23" w:color="auto"/>
        </w:pBdr>
        <w:shd w:val="clear" w:color="auto" w:fill="DEEAF6" w:themeFill="accent5" w:themeFillTint="33"/>
        <w:spacing w:after="90"/>
        <w:ind w:left="142"/>
      </w:pPr>
      <w:r w:rsidRPr="0060009D">
        <w:t xml:space="preserve">For people who are deaf, or have a hearing or speech impairment, call the National Relay Service on </w:t>
      </w:r>
      <w:r w:rsidRPr="0060009D">
        <w:rPr>
          <w:rStyle w:val="Strong"/>
        </w:rPr>
        <w:t>133 677</w:t>
      </w:r>
      <w:r w:rsidRPr="0060009D">
        <w:t>.</w:t>
      </w:r>
    </w:p>
    <w:p w14:paraId="298532FE" w14:textId="77777777" w:rsidR="005D33C5" w:rsidRPr="00261951" w:rsidRDefault="005D33C5" w:rsidP="005D33C5">
      <w:pPr>
        <w:pStyle w:val="Boxtext"/>
        <w:pBdr>
          <w:right w:val="single" w:sz="4" w:space="23" w:color="auto"/>
        </w:pBdr>
        <w:spacing w:before="0"/>
        <w:ind w:left="142"/>
        <w:rPr>
          <w:rStyle w:val="Hyperlink"/>
          <w:lang w:val="en-GB"/>
        </w:rPr>
      </w:pPr>
      <w:r w:rsidRPr="0060009D">
        <w:t xml:space="preserve">Don't miss the latest news and updates about COVID-19 and other health matters – follow </w:t>
      </w:r>
      <w:hyperlink r:id="rId16">
        <w:r w:rsidRPr="0060009D">
          <w:rPr>
            <w:rStyle w:val="Hyperlink"/>
          </w:rPr>
          <w:t>the Department of Health</w:t>
        </w:r>
        <w:r>
          <w:rPr>
            <w:rStyle w:val="Hyperlink"/>
          </w:rPr>
          <w:t xml:space="preserve"> and Aged Care</w:t>
        </w:r>
        <w:r w:rsidRPr="0060009D">
          <w:rPr>
            <w:rStyle w:val="Hyperlink"/>
          </w:rPr>
          <w:t xml:space="preserve"> on Facebook</w:t>
        </w:r>
      </w:hyperlink>
      <w:r w:rsidRPr="0060009D">
        <w:t>.</w:t>
      </w:r>
      <w:bookmarkEnd w:id="0"/>
    </w:p>
    <w:p w14:paraId="5A475789" w14:textId="77777777" w:rsidR="00280050" w:rsidRDefault="00280050"/>
    <w:sectPr w:rsidR="00280050" w:rsidSect="00186F0E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1416" w:bottom="284" w:left="851" w:header="340" w:footer="311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BB892C" w14:textId="77777777" w:rsidR="00815234" w:rsidRDefault="00815234">
      <w:pPr>
        <w:spacing w:before="0" w:after="0"/>
      </w:pPr>
      <w:r>
        <w:separator/>
      </w:r>
    </w:p>
  </w:endnote>
  <w:endnote w:type="continuationSeparator" w:id="0">
    <w:p w14:paraId="5E90D55D" w14:textId="77777777" w:rsidR="00815234" w:rsidRDefault="00815234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0207D7" w14:textId="77777777" w:rsidR="00EB601C" w:rsidRDefault="0045654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721FCB" w14:textId="77777777" w:rsidR="00EB6E88" w:rsidRPr="00B8301C" w:rsidRDefault="0095674C" w:rsidP="00B8301C">
    <w:pPr>
      <w:pStyle w:val="Footer"/>
    </w:pPr>
    <w:r w:rsidRPr="00B8301C">
      <w:t>health.gov.au/covid19-vaccines</w:t>
    </w:r>
    <w:r w:rsidRPr="00B8301C">
      <w:tab/>
    </w:r>
    <w:r>
      <w:tab/>
    </w:r>
    <w:r>
      <w:tab/>
    </w:r>
    <w:r w:rsidRPr="00B8301C">
      <w:t xml:space="preserve">Page </w:t>
    </w:r>
    <w:r w:rsidRPr="00B8301C">
      <w:fldChar w:fldCharType="begin"/>
    </w:r>
    <w:r w:rsidRPr="00B8301C">
      <w:instrText xml:space="preserve"> PAGE   \* MERGEFORMAT </w:instrText>
    </w:r>
    <w:r w:rsidRPr="00B8301C">
      <w:fldChar w:fldCharType="separate"/>
    </w:r>
    <w:r>
      <w:rPr>
        <w:noProof/>
      </w:rPr>
      <w:t>2</w:t>
    </w:r>
    <w:r w:rsidRPr="00B8301C"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7E430C" w14:textId="77777777" w:rsidR="00251B12" w:rsidRDefault="0095674C">
    <w:pPr>
      <w:pStyle w:val="Footer"/>
    </w:pPr>
    <w:r w:rsidRPr="00B8301C">
      <w:t>health.gov.au/covid19-vaccines</w:t>
    </w:r>
    <w:r w:rsidRPr="00B8301C">
      <w:tab/>
    </w:r>
    <w:r>
      <w:tab/>
    </w:r>
    <w:r>
      <w:tab/>
    </w:r>
    <w:r w:rsidRPr="00B8301C">
      <w:t xml:space="preserve">Page </w:t>
    </w:r>
    <w:r w:rsidRPr="00B8301C">
      <w:fldChar w:fldCharType="begin"/>
    </w:r>
    <w:r w:rsidRPr="00B8301C">
      <w:instrText xml:space="preserve"> PAGE   \* MERGEFORMAT </w:instrText>
    </w:r>
    <w:r w:rsidRPr="00B8301C">
      <w:fldChar w:fldCharType="separate"/>
    </w:r>
    <w:r>
      <w:t>2</w:t>
    </w:r>
    <w:r w:rsidRPr="00B8301C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6CED1A" w14:textId="77777777" w:rsidR="00815234" w:rsidRDefault="00815234">
      <w:pPr>
        <w:spacing w:before="0" w:after="0"/>
      </w:pPr>
      <w:r>
        <w:separator/>
      </w:r>
    </w:p>
  </w:footnote>
  <w:footnote w:type="continuationSeparator" w:id="0">
    <w:p w14:paraId="3CCF9CA6" w14:textId="77777777" w:rsidR="00815234" w:rsidRDefault="00815234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DD6B30" w14:textId="77777777" w:rsidR="00EB601C" w:rsidRDefault="0045654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AB2285" w14:textId="77777777" w:rsidR="00EB6E88" w:rsidRDefault="0045654A" w:rsidP="00673492">
    <w:pPr>
      <w:pStyle w:val="Header"/>
    </w:pPr>
    <w:sdt>
      <w:sdtPr>
        <w:id w:val="1991434349"/>
        <w:docPartObj>
          <w:docPartGallery w:val="Watermarks"/>
          <w:docPartUnique/>
        </w:docPartObj>
      </w:sdtPr>
      <w:sdtEndPr/>
      <w:sdtContent>
        <w:r>
          <w:pict w14:anchorId="56B3FC28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1025" type="#_x0000_t136" style="position:absolute;left:0;text-align:left;margin-left:0;margin-top:0;width:412.4pt;height:247.45pt;rotation:315;z-index:-251657728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sdtContent>
    </w:sdt>
    <w:r w:rsidR="0095674C">
      <w:rPr>
        <w:lang w:eastAsia="en-AU"/>
      </w:rPr>
      <w:drawing>
        <wp:anchor distT="0" distB="0" distL="114300" distR="114300" simplePos="0" relativeHeight="251657728" behindDoc="1" locked="0" layoutInCell="1" allowOverlap="1" wp14:anchorId="5DE6D33E" wp14:editId="7B42E3DC">
          <wp:simplePos x="0" y="0"/>
          <wp:positionH relativeFrom="page">
            <wp:align>center</wp:align>
          </wp:positionH>
          <wp:positionV relativeFrom="paragraph">
            <wp:posOffset>-333200</wp:posOffset>
          </wp:positionV>
          <wp:extent cx="7776000" cy="10994760"/>
          <wp:effectExtent l="0" t="0" r="0" b="0"/>
          <wp:wrapNone/>
          <wp:docPr id="13" name="Picture 13" descr="A frame around the page.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6000" cy="109947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9FAACC" w14:textId="77777777" w:rsidR="00EB6E88" w:rsidRDefault="0095674C" w:rsidP="00673492">
    <w:pPr>
      <w:pStyle w:val="Header"/>
      <w:spacing w:before="2000"/>
    </w:pPr>
    <w:r>
      <w:rPr>
        <w:lang w:eastAsia="en-AU"/>
      </w:rPr>
      <w:drawing>
        <wp:anchor distT="0" distB="0" distL="114300" distR="114300" simplePos="0" relativeHeight="251656704" behindDoc="1" locked="0" layoutInCell="1" allowOverlap="1" wp14:anchorId="502C762B" wp14:editId="54BE2437">
          <wp:simplePos x="0" y="0"/>
          <wp:positionH relativeFrom="page">
            <wp:posOffset>-107315</wp:posOffset>
          </wp:positionH>
          <wp:positionV relativeFrom="paragraph">
            <wp:posOffset>-217008</wp:posOffset>
          </wp:positionV>
          <wp:extent cx="7776000" cy="10994760"/>
          <wp:effectExtent l="0" t="0" r="0" b="0"/>
          <wp:wrapNone/>
          <wp:docPr id="14" name="Picture 14" descr="A frame around the page which includs the Australian Government logo and COVID-19 Vaccination logo.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6000" cy="109947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060510"/>
    <w:multiLevelType w:val="hybridMultilevel"/>
    <w:tmpl w:val="C59ECDF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76518F1"/>
    <w:multiLevelType w:val="hybridMultilevel"/>
    <w:tmpl w:val="3FE0D0D4"/>
    <w:lvl w:ilvl="0" w:tplc="0C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5AD55BD8"/>
    <w:multiLevelType w:val="hybridMultilevel"/>
    <w:tmpl w:val="0B60DDFC"/>
    <w:lvl w:ilvl="0" w:tplc="6E7297B2">
      <w:numFmt w:val="bullet"/>
      <w:lvlText w:val="•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689152B1"/>
    <w:multiLevelType w:val="hybridMultilevel"/>
    <w:tmpl w:val="314EC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94885255">
    <w:abstractNumId w:val="2"/>
  </w:num>
  <w:num w:numId="2" w16cid:durableId="1537965062">
    <w:abstractNumId w:val="3"/>
  </w:num>
  <w:num w:numId="3" w16cid:durableId="1667367799">
    <w:abstractNumId w:val="0"/>
  </w:num>
  <w:num w:numId="4" w16cid:durableId="39112672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33C5"/>
    <w:rsid w:val="000D1165"/>
    <w:rsid w:val="00245CFD"/>
    <w:rsid w:val="00280050"/>
    <w:rsid w:val="002F3888"/>
    <w:rsid w:val="0045654A"/>
    <w:rsid w:val="005D33C5"/>
    <w:rsid w:val="005E2E4C"/>
    <w:rsid w:val="006F7E6C"/>
    <w:rsid w:val="00815234"/>
    <w:rsid w:val="0095674C"/>
    <w:rsid w:val="00B23B15"/>
    <w:rsid w:val="00B86860"/>
    <w:rsid w:val="00CF0804"/>
    <w:rsid w:val="00DB38F4"/>
    <w:rsid w:val="00E45D99"/>
    <w:rsid w:val="00E45F8F"/>
    <w:rsid w:val="00E71580"/>
    <w:rsid w:val="00F14D6C"/>
    <w:rsid w:val="00F73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05EC48D"/>
  <w15:chartTrackingRefBased/>
  <w15:docId w15:val="{37D79285-5814-4E6E-9FB4-FCA1A1612C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D33C5"/>
    <w:pPr>
      <w:spacing w:before="120" w:after="120" w:line="240" w:lineRule="auto"/>
    </w:pPr>
    <w:rPr>
      <w:rFonts w:ascii="Arial" w:eastAsiaTheme="minorEastAsia" w:hAnsi="Arial" w:cs="Arial"/>
      <w:sz w:val="22"/>
      <w:szCs w:val="22"/>
    </w:rPr>
  </w:style>
  <w:style w:type="paragraph" w:styleId="Heading1">
    <w:name w:val="heading 1"/>
    <w:next w:val="Normal"/>
    <w:link w:val="Heading1Char"/>
    <w:uiPriority w:val="9"/>
    <w:qFormat/>
    <w:rsid w:val="005D33C5"/>
    <w:pPr>
      <w:keepNext/>
      <w:keepLines/>
      <w:spacing w:before="240" w:after="120" w:line="240" w:lineRule="auto"/>
      <w:outlineLvl w:val="0"/>
    </w:pPr>
    <w:rPr>
      <w:rFonts w:ascii="Arial" w:eastAsiaTheme="majorEastAsia" w:hAnsi="Arial" w:cs="Arial"/>
      <w:b/>
      <w:bCs/>
      <w:color w:val="3665AE"/>
      <w:sz w:val="72"/>
      <w:szCs w:val="72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5D33C5"/>
    <w:pPr>
      <w:spacing w:before="360" w:line="259" w:lineRule="auto"/>
      <w:outlineLvl w:val="1"/>
    </w:pPr>
    <w:rPr>
      <w:rFonts w:eastAsiaTheme="minorEastAsia"/>
      <w:sz w:val="28"/>
      <w:szCs w:val="32"/>
      <w:lang w:val="en-GB"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D33C5"/>
    <w:rPr>
      <w:rFonts w:ascii="Arial" w:eastAsiaTheme="majorEastAsia" w:hAnsi="Arial" w:cs="Arial"/>
      <w:b/>
      <w:bCs/>
      <w:color w:val="3665AE"/>
      <w:sz w:val="72"/>
      <w:szCs w:val="72"/>
    </w:rPr>
  </w:style>
  <w:style w:type="character" w:customStyle="1" w:styleId="Heading2Char">
    <w:name w:val="Heading 2 Char"/>
    <w:basedOn w:val="DefaultParagraphFont"/>
    <w:link w:val="Heading2"/>
    <w:uiPriority w:val="9"/>
    <w:rsid w:val="005D33C5"/>
    <w:rPr>
      <w:rFonts w:ascii="Arial" w:eastAsiaTheme="minorEastAsia" w:hAnsi="Arial" w:cs="Arial"/>
      <w:b/>
      <w:bCs/>
      <w:color w:val="3665AE"/>
      <w:sz w:val="28"/>
      <w:szCs w:val="32"/>
      <w:lang w:val="en-GB" w:eastAsia="en-AU"/>
    </w:rPr>
  </w:style>
  <w:style w:type="paragraph" w:styleId="Header">
    <w:name w:val="header"/>
    <w:basedOn w:val="Normal"/>
    <w:link w:val="HeaderChar"/>
    <w:uiPriority w:val="99"/>
    <w:unhideWhenUsed/>
    <w:rsid w:val="005D33C5"/>
    <w:pPr>
      <w:tabs>
        <w:tab w:val="center" w:pos="4513"/>
        <w:tab w:val="right" w:pos="9026"/>
      </w:tabs>
      <w:jc w:val="right"/>
    </w:pPr>
    <w:rPr>
      <w:noProof/>
    </w:rPr>
  </w:style>
  <w:style w:type="character" w:customStyle="1" w:styleId="HeaderChar">
    <w:name w:val="Header Char"/>
    <w:basedOn w:val="DefaultParagraphFont"/>
    <w:link w:val="Header"/>
    <w:uiPriority w:val="99"/>
    <w:rsid w:val="005D33C5"/>
    <w:rPr>
      <w:rFonts w:ascii="Arial" w:eastAsiaTheme="minorEastAsia" w:hAnsi="Arial" w:cs="Arial"/>
      <w:noProof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5D33C5"/>
    <w:pPr>
      <w:tabs>
        <w:tab w:val="left" w:pos="447"/>
        <w:tab w:val="center" w:pos="4513"/>
        <w:tab w:val="right" w:pos="9026"/>
        <w:tab w:val="right" w:pos="10069"/>
      </w:tabs>
      <w:ind w:right="-737"/>
    </w:pPr>
    <w:rPr>
      <w:bCs/>
      <w:sz w:val="24"/>
      <w:szCs w:val="20"/>
      <w:lang w:val="en-US"/>
    </w:rPr>
  </w:style>
  <w:style w:type="character" w:customStyle="1" w:styleId="FooterChar">
    <w:name w:val="Footer Char"/>
    <w:basedOn w:val="DefaultParagraphFont"/>
    <w:link w:val="Footer"/>
    <w:uiPriority w:val="99"/>
    <w:rsid w:val="005D33C5"/>
    <w:rPr>
      <w:rFonts w:ascii="Arial" w:eastAsiaTheme="minorEastAsia" w:hAnsi="Arial" w:cs="Arial"/>
      <w:bCs/>
      <w:szCs w:val="20"/>
      <w:lang w:val="en-US"/>
    </w:rPr>
  </w:style>
  <w:style w:type="character" w:styleId="Strong">
    <w:name w:val="Strong"/>
    <w:uiPriority w:val="22"/>
    <w:qFormat/>
    <w:rsid w:val="005D33C5"/>
    <w:rPr>
      <w:rFonts w:ascii="Arial" w:hAnsi="Arial"/>
      <w:b/>
      <w:bCs/>
      <w:color w:val="auto"/>
      <w:sz w:val="22"/>
    </w:rPr>
  </w:style>
  <w:style w:type="character" w:styleId="Hyperlink">
    <w:name w:val="Hyperlink"/>
    <w:basedOn w:val="DefaultParagraphFont"/>
    <w:uiPriority w:val="99"/>
    <w:unhideWhenUsed/>
    <w:rsid w:val="005D33C5"/>
    <w:rPr>
      <w:rFonts w:ascii="Arial" w:hAnsi="Arial"/>
      <w:b w:val="0"/>
      <w:color w:val="3665AE"/>
      <w:sz w:val="22"/>
      <w:u w:val="single"/>
    </w:rPr>
  </w:style>
  <w:style w:type="paragraph" w:customStyle="1" w:styleId="Default">
    <w:name w:val="Default"/>
    <w:rsid w:val="005D33C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</w:rPr>
  </w:style>
  <w:style w:type="paragraph" w:customStyle="1" w:styleId="au-introduction">
    <w:name w:val="au-introduction"/>
    <w:basedOn w:val="Normal"/>
    <w:rsid w:val="005D33C5"/>
    <w:pPr>
      <w:spacing w:before="1200" w:after="240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Boxtext">
    <w:name w:val="Box text"/>
    <w:basedOn w:val="Normal"/>
    <w:link w:val="BoxtextChar"/>
    <w:qFormat/>
    <w:rsid w:val="005D33C5"/>
    <w:pPr>
      <w:pBdr>
        <w:top w:val="single" w:sz="4" w:space="1" w:color="auto"/>
        <w:left w:val="single" w:sz="4" w:space="1" w:color="auto"/>
        <w:bottom w:val="single" w:sz="4" w:space="1" w:color="auto"/>
        <w:right w:val="single" w:sz="4" w:space="1" w:color="auto"/>
      </w:pBdr>
      <w:shd w:val="clear" w:color="auto" w:fill="DEEAF6" w:themeFill="accent5" w:themeFillTint="33"/>
      <w:textAlignment w:val="baseline"/>
    </w:pPr>
    <w:rPr>
      <w:lang w:eastAsia="en-AU"/>
    </w:rPr>
  </w:style>
  <w:style w:type="character" w:customStyle="1" w:styleId="BoxtextChar">
    <w:name w:val="Box text Char"/>
    <w:basedOn w:val="DefaultParagraphFont"/>
    <w:link w:val="Boxtext"/>
    <w:rsid w:val="005D33C5"/>
    <w:rPr>
      <w:rFonts w:ascii="Arial" w:eastAsiaTheme="minorEastAsia" w:hAnsi="Arial" w:cs="Arial"/>
      <w:sz w:val="22"/>
      <w:szCs w:val="22"/>
      <w:shd w:val="clear" w:color="auto" w:fill="DEEAF6" w:themeFill="accent5" w:themeFillTint="33"/>
      <w:lang w:eastAsia="en-AU"/>
    </w:rPr>
  </w:style>
  <w:style w:type="character" w:customStyle="1" w:styleId="ListParagraphChar">
    <w:name w:val="List Paragraph Char"/>
    <w:aliases w:val="Bullet point Char,Bullets Char,CV text Char,Dot pt Char,F5 List Paragraph Char,FooterText Char,L Char,List Paragraph1 Char,List Paragraph11 Char,List Paragraph111 Char,List Paragraph2 Char,Medium Grid 1 - Accent 21 Char,列 Char"/>
    <w:basedOn w:val="DefaultParagraphFont"/>
    <w:link w:val="ListParagraph"/>
    <w:uiPriority w:val="34"/>
    <w:qFormat/>
    <w:locked/>
    <w:rsid w:val="005D33C5"/>
    <w:rPr>
      <w:rFonts w:ascii="Arial" w:eastAsiaTheme="minorEastAsia" w:hAnsi="Arial" w:cs="Arial"/>
      <w:sz w:val="22"/>
      <w:szCs w:val="22"/>
    </w:rPr>
  </w:style>
  <w:style w:type="paragraph" w:styleId="ListParagraph">
    <w:name w:val="List Paragraph"/>
    <w:aliases w:val="Bullet point,Bullets,CV text,Dot pt,F5 List Paragraph,FooterText,L,List Paragraph1,List Paragraph11,List Paragraph111,List Paragraph2,Medium Grid 1 - Accent 21,NAST Quote,NFP GP Bulleted List,Numbered Paragraph,Recommendation,Table text,列"/>
    <w:basedOn w:val="Normal"/>
    <w:link w:val="ListParagraphChar"/>
    <w:uiPriority w:val="34"/>
    <w:qFormat/>
    <w:rsid w:val="005D33C5"/>
    <w:pPr>
      <w:spacing w:before="0" w:after="160" w:line="280" w:lineRule="exact"/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5E2E4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health.gov.au/resources/publications/national-covid-19-health-management-plan-for-2023" TargetMode="External"/><Relationship Id="rId18" Type="http://schemas.openxmlformats.org/officeDocument/2006/relationships/header" Target="header2.xml"/><Relationship Id="rId3" Type="http://schemas.openxmlformats.org/officeDocument/2006/relationships/customXml" Target="../customXml/item3.xml"/><Relationship Id="rId21" Type="http://schemas.openxmlformats.org/officeDocument/2006/relationships/header" Target="header3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facebook.com/healthgovau" TargetMode="External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health.gov.au/news/atagi-update-on-the-covid-19-vaccination-program" TargetMode="External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http://www.health.gov.au" TargetMode="External"/><Relationship Id="rId23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DisabilityCovidVaccineDelivery@Health.gov.au" TargetMode="External"/><Relationship Id="rId22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84F484DE61F2145BF69005E6A07F811" ma:contentTypeVersion="15" ma:contentTypeDescription="Create a new document." ma:contentTypeScope="" ma:versionID="44e54c61e02e5cde01c74a16492a5f57">
  <xsd:schema xmlns:xsd="http://www.w3.org/2001/XMLSchema" xmlns:xs="http://www.w3.org/2001/XMLSchema" xmlns:p="http://schemas.microsoft.com/office/2006/metadata/properties" xmlns:ns2="29eaf400-b596-48be-a2c2-4c7ef654922f" xmlns:ns3="e7d54a9e-4aca-451b-99db-b94fe438e987" targetNamespace="http://schemas.microsoft.com/office/2006/metadata/properties" ma:root="true" ma:fieldsID="2213c5296daf2732f39327c8535002f8" ns2:_="" ns3:_="">
    <xsd:import namespace="29eaf400-b596-48be-a2c2-4c7ef654922f"/>
    <xsd:import namespace="e7d54a9e-4aca-451b-99db-b94fe438e9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eaf400-b596-48be-a2c2-4c7ef654922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d54a9e-4aca-451b-99db-b94fe438e987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0d27bcb9-d013-4ef9-bee5-34705a63ecd1}" ma:internalName="TaxCatchAll" ma:showField="CatchAllData" ma:web="e7d54a9e-4aca-451b-99db-b94fe438e98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9eaf400-b596-48be-a2c2-4c7ef654922f">
      <Terms xmlns="http://schemas.microsoft.com/office/infopath/2007/PartnerControls"/>
    </lcf76f155ced4ddcb4097134ff3c332f>
    <TaxCatchAll xmlns="e7d54a9e-4aca-451b-99db-b94fe438e987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40243FA-7F6D-48C9-80D2-66C49DE5CBC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9eaf400-b596-48be-a2c2-4c7ef654922f"/>
    <ds:schemaRef ds:uri="e7d54a9e-4aca-451b-99db-b94fe438e98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EC2202D-A899-46CB-9FBF-F7F90B45B7B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A0F568C1-8D79-44F6-95AE-42F83FDDCE1D}">
  <ds:schemaRefs>
    <ds:schemaRef ds:uri="http://schemas.microsoft.com/office/2006/metadata/properties"/>
    <ds:schemaRef ds:uri="http://schemas.microsoft.com/office/infopath/2007/PartnerControls"/>
    <ds:schemaRef ds:uri="29eaf400-b596-48be-a2c2-4c7ef654922f"/>
    <ds:schemaRef ds:uri="e7d54a9e-4aca-451b-99db-b94fe438e987"/>
  </ds:schemaRefs>
</ds:datastoreItem>
</file>

<file path=customXml/itemProps4.xml><?xml version="1.0" encoding="utf-8"?>
<ds:datastoreItem xmlns:ds="http://schemas.openxmlformats.org/officeDocument/2006/customXml" ds:itemID="{BE079630-A9C9-421E-A826-13E991E9DC1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466</Words>
  <Characters>2658</Characters>
  <Application>Microsoft Office Word</Application>
  <DocSecurity>4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MILNE, Margaret</dc:creator>
  <cp:keywords/>
  <dc:description/>
  <cp:lastModifiedBy>HEONG, Meileen</cp:lastModifiedBy>
  <cp:revision>2</cp:revision>
  <dcterms:created xsi:type="dcterms:W3CDTF">2023-09-05T06:19:00Z</dcterms:created>
  <dcterms:modified xsi:type="dcterms:W3CDTF">2023-09-05T06:19:00Z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0x010100884F484DE61F2145BF69005E6A07F811</vt:lpwstr>
  </property>
  <property fmtid="{D5CDD505-2E9C-101B-9397-08002B2CF9AE}" pid="3" name="MediaServiceImageTags">
    <vt:lpwstr/>
  </property>
</Properties>
</file>