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26B1A" w14:textId="5696AA48" w:rsidR="006379D7" w:rsidRDefault="006379D7" w:rsidP="006379D7">
      <w:pPr>
        <w:pStyle w:val="Title"/>
        <w:spacing w:after="480"/>
      </w:pPr>
      <w:bookmarkStart w:id="0" w:name="_GoBack"/>
      <w:bookmarkEnd w:id="0"/>
      <w:r>
        <w:t>Template</w:t>
      </w:r>
      <w:r w:rsidRPr="00FF4DAC">
        <w:t xml:space="preserve"> for </w:t>
      </w:r>
      <w:r>
        <w:t xml:space="preserve">ATAGI </w:t>
      </w:r>
      <w:r w:rsidR="00B93952">
        <w:t xml:space="preserve">pre-submission </w:t>
      </w:r>
      <w:r w:rsidR="00B93952">
        <w:br/>
      </w:r>
      <w:r>
        <w:t>advice to PBAC</w:t>
      </w:r>
    </w:p>
    <w:p w14:paraId="0F53BBF6" w14:textId="27FE8B16" w:rsidR="006379D7" w:rsidRDefault="006379D7" w:rsidP="006379D7">
      <w:pPr>
        <w:pStyle w:val="Title"/>
        <w:spacing w:after="480"/>
      </w:pPr>
    </w:p>
    <w:p w14:paraId="1A5E750E" w14:textId="73E1E2CE" w:rsidR="006379D7" w:rsidRPr="00EB2CF6" w:rsidRDefault="006379D7" w:rsidP="006379D7">
      <w:pPr>
        <w:jc w:val="right"/>
        <w:rPr>
          <w:b/>
          <w:sz w:val="28"/>
          <w:szCs w:val="28"/>
        </w:rPr>
      </w:pPr>
      <w:r w:rsidRPr="00EB2CF6">
        <w:rPr>
          <w:b/>
          <w:sz w:val="28"/>
          <w:szCs w:val="28"/>
        </w:rPr>
        <w:t xml:space="preserve">A guide for </w:t>
      </w:r>
      <w:r>
        <w:rPr>
          <w:b/>
          <w:sz w:val="28"/>
          <w:szCs w:val="28"/>
        </w:rPr>
        <w:t>ATAGI</w:t>
      </w:r>
      <w:r w:rsidRPr="00EB2CF6">
        <w:rPr>
          <w:b/>
          <w:sz w:val="28"/>
          <w:szCs w:val="28"/>
        </w:rPr>
        <w:t xml:space="preserve"> members</w:t>
      </w:r>
      <w:r w:rsidR="009A41E6">
        <w:rPr>
          <w:b/>
          <w:sz w:val="28"/>
          <w:szCs w:val="28"/>
        </w:rPr>
        <w:t xml:space="preserve">, ATAGI </w:t>
      </w:r>
      <w:r>
        <w:rPr>
          <w:b/>
          <w:sz w:val="28"/>
          <w:szCs w:val="28"/>
        </w:rPr>
        <w:t>Secretariat</w:t>
      </w:r>
      <w:r w:rsidR="009A41E6">
        <w:rPr>
          <w:b/>
          <w:sz w:val="28"/>
          <w:szCs w:val="28"/>
        </w:rPr>
        <w:t xml:space="preserve"> and evaluation groups</w:t>
      </w:r>
    </w:p>
    <w:p w14:paraId="34BD65C4" w14:textId="2B6C05C0" w:rsidR="006379D7" w:rsidRPr="00FF4DAC" w:rsidRDefault="006379D7" w:rsidP="006379D7">
      <w:pPr>
        <w:pStyle w:val="Subtitle"/>
        <w:jc w:val="right"/>
      </w:pPr>
      <w:r w:rsidRPr="00FF4DAC">
        <w:t xml:space="preserve">Version </w:t>
      </w:r>
      <w:r w:rsidR="00391294">
        <w:t>3</w:t>
      </w:r>
      <w:r>
        <w:t xml:space="preserve"> (</w:t>
      </w:r>
      <w:r w:rsidR="001903FB">
        <w:t>Final</w:t>
      </w:r>
      <w:r>
        <w:t>)</w:t>
      </w:r>
    </w:p>
    <w:p w14:paraId="60F5D536" w14:textId="02D396A0" w:rsidR="006379D7" w:rsidRPr="00FF4DAC" w:rsidRDefault="00391294" w:rsidP="006379D7">
      <w:pPr>
        <w:pStyle w:val="Subtitle"/>
        <w:spacing w:after="4000"/>
        <w:ind w:left="720"/>
        <w:jc w:val="right"/>
      </w:pPr>
      <w:r>
        <w:t>February</w:t>
      </w:r>
      <w:r w:rsidR="00706CC1">
        <w:t xml:space="preserve"> </w:t>
      </w:r>
      <w:r>
        <w:t>2019</w:t>
      </w:r>
    </w:p>
    <w:p w14:paraId="52015D9F" w14:textId="77777777" w:rsidR="006379D7" w:rsidRPr="00FF4DAC" w:rsidRDefault="006379D7" w:rsidP="006379D7">
      <w:pPr>
        <w:jc w:val="center"/>
      </w:pPr>
      <w:r w:rsidRPr="00FF4DAC">
        <w:rPr>
          <w:noProof/>
          <w:lang w:eastAsia="en-AU"/>
        </w:rPr>
        <w:drawing>
          <wp:inline distT="0" distB="0" distL="0" distR="0" wp14:anchorId="107781ED" wp14:editId="53C02296">
            <wp:extent cx="2788162" cy="1849184"/>
            <wp:effectExtent l="19050" t="0" r="0" b="0"/>
            <wp:docPr id="2" name="Picture 3"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_stacked_black.jpeg"/>
                    <pic:cNvPicPr/>
                  </pic:nvPicPr>
                  <pic:blipFill>
                    <a:blip r:embed="rId8" cstate="screen">
                      <a:extLst>
                        <a:ext uri="{28A0092B-C50C-407E-A947-70E740481C1C}">
                          <a14:useLocalDpi xmlns:a14="http://schemas.microsoft.com/office/drawing/2010/main"/>
                        </a:ext>
                      </a:extLst>
                    </a:blip>
                    <a:stretch>
                      <a:fillRect/>
                    </a:stretch>
                  </pic:blipFill>
                  <pic:spPr>
                    <a:xfrm>
                      <a:off x="0" y="0"/>
                      <a:ext cx="2786335" cy="1847972"/>
                    </a:xfrm>
                    <a:prstGeom prst="rect">
                      <a:avLst/>
                    </a:prstGeom>
                  </pic:spPr>
                </pic:pic>
              </a:graphicData>
            </a:graphic>
          </wp:inline>
        </w:drawing>
      </w:r>
      <w:r w:rsidRPr="00FF4DAC">
        <w:br w:type="page"/>
      </w:r>
    </w:p>
    <w:p w14:paraId="197170E9" w14:textId="77777777" w:rsidR="006379D7" w:rsidRPr="00101715" w:rsidRDefault="006379D7" w:rsidP="006379D7">
      <w:pPr>
        <w:rPr>
          <w:b/>
          <w:sz w:val="32"/>
          <w:szCs w:val="32"/>
        </w:rPr>
      </w:pPr>
      <w:r w:rsidRPr="00101715">
        <w:rPr>
          <w:b/>
          <w:sz w:val="32"/>
          <w:szCs w:val="32"/>
        </w:rPr>
        <w:lastRenderedPageBreak/>
        <w:t>Purpose</w:t>
      </w:r>
    </w:p>
    <w:p w14:paraId="30054D72" w14:textId="46472623" w:rsidR="006379D7" w:rsidRDefault="006379D7" w:rsidP="006379D7">
      <w:r>
        <w:t xml:space="preserve">This document is designed to guide the process of ATAGI’s pre-submission advice to PBAC (Pharmaceutical Benefits Advisory Committee) for its consideration of vaccine submissions. </w:t>
      </w:r>
    </w:p>
    <w:p w14:paraId="5678EE19" w14:textId="7E333C36" w:rsidR="006379D7" w:rsidRDefault="006379D7" w:rsidP="006379D7">
      <w:r>
        <w:t>PBAC submissions for vaccines to be funded on the National Immunisation Program</w:t>
      </w:r>
      <w:r w:rsidR="00540054">
        <w:t xml:space="preserve"> schedule</w:t>
      </w:r>
      <w:r>
        <w:t xml:space="preserve"> (</w:t>
      </w:r>
      <w:r w:rsidR="00540054">
        <w:t xml:space="preserve">the </w:t>
      </w:r>
      <w:r>
        <w:t>NIP) are preceded by a request for advice from the vaccine sponsor. Because of their technical expertise, ATAGI are uniquely placed to answer questions that require specialist knowledge and experience, and this can help PBAC make decisions about vaccines to go on the NIP.</w:t>
      </w:r>
    </w:p>
    <w:p w14:paraId="78530D32" w14:textId="432AE557" w:rsidR="006379D7" w:rsidRDefault="006379D7" w:rsidP="006379D7">
      <w:r>
        <w:t xml:space="preserve">This template </w:t>
      </w:r>
      <w:r w:rsidR="00B93952">
        <w:t xml:space="preserve">aims </w:t>
      </w:r>
      <w:r>
        <w:t xml:space="preserve">to ensure that the key technical issues can be identified for ATAGI’s advice prior to the sponsor completing its submission to PBAC. This template is designed to be used by ATAGI members, ATAGI Secretariat staff, and </w:t>
      </w:r>
      <w:r w:rsidR="007D25D0">
        <w:t>vaccine evaluation</w:t>
      </w:r>
      <w:r>
        <w:t xml:space="preserve"> groups, who have specialist expertise in the vaccine or the vaccine preventable disease in question.</w:t>
      </w:r>
    </w:p>
    <w:p w14:paraId="252E2862" w14:textId="0FDED51B" w:rsidR="006379D7" w:rsidRDefault="006379D7" w:rsidP="006379D7">
      <w:r>
        <w:t xml:space="preserve">The new ATAGI process requires sponsors to provide a request to ATAGI for advice that is structured around the PICO criteria (Population, Intervention, Comparator, Outcomes), clinical algorithm and predicted implementation of the vaccine onto the NIP. The process also requires that ATAGI advice to the sponsor and PBAC follows a template, which is intended to provide a synthesis of relevant evidence and to highlight areas of uncertainty. These measures are designed to make ATAGI advice </w:t>
      </w:r>
      <w:r w:rsidR="00B93952">
        <w:t xml:space="preserve">simple </w:t>
      </w:r>
      <w:r>
        <w:t xml:space="preserve">to use for both the sponsor and PBAC but also to facilitate the definition of issues that may otherwise emerge as uncertainties later in the PBAC process. </w:t>
      </w:r>
    </w:p>
    <w:p w14:paraId="5B91E071" w14:textId="48F15646" w:rsidR="007D25D0" w:rsidRDefault="006379D7" w:rsidP="006379D7">
      <w:r>
        <w:t xml:space="preserve">It is recognised that pre-submission advice from ATAGI will be highly specific to the vaccine under review. As such, the required information for </w:t>
      </w:r>
      <w:r w:rsidR="00FF1559">
        <w:t>proving</w:t>
      </w:r>
      <w:r>
        <w:t xml:space="preserve"> </w:t>
      </w:r>
      <w:r w:rsidR="00FF1559">
        <w:t>pre</w:t>
      </w:r>
      <w:r>
        <w:t xml:space="preserve">-submission advice from ATAGI is described in general terms in this template, with </w:t>
      </w:r>
      <w:r w:rsidR="00840C2C">
        <w:t>suggested questions</w:t>
      </w:r>
      <w:r>
        <w:t xml:space="preserve"> provided so that ATAGI can ensure they provide all the information required by PBAC and its subcommittees to evaluate the vaccine.</w:t>
      </w:r>
      <w:r w:rsidR="00840C2C">
        <w:t xml:space="preserve"> </w:t>
      </w:r>
    </w:p>
    <w:p w14:paraId="5E353533" w14:textId="2BE4DD2E" w:rsidR="00840C2C" w:rsidRDefault="00840C2C" w:rsidP="006379D7">
      <w:r>
        <w:t>It is not intended that the suggested questions</w:t>
      </w:r>
      <w:r w:rsidR="0050410A">
        <w:t xml:space="preserve"> in this template</w:t>
      </w:r>
      <w:r>
        <w:t xml:space="preserve"> should be followed exhaustively. Those </w:t>
      </w:r>
      <w:r w:rsidR="000D37B7">
        <w:t xml:space="preserve">questions </w:t>
      </w:r>
      <w:r>
        <w:t>that ATAGI does not consider relevant should be deleted. Also, i</w:t>
      </w:r>
      <w:r w:rsidRPr="00840C2C">
        <w:t xml:space="preserve">f the material in the request is considered adequate, it can be presented </w:t>
      </w:r>
      <w:r w:rsidR="0050410A">
        <w:t xml:space="preserve">using this template </w:t>
      </w:r>
      <w:r w:rsidRPr="00840C2C">
        <w:t>either without further comment, or by grouping the relevant questions together with a note ‘these issues were adequately addressed.’</w:t>
      </w:r>
    </w:p>
    <w:p w14:paraId="75E32673" w14:textId="16CD132B" w:rsidR="007C1FF2" w:rsidRDefault="007C1FF2" w:rsidP="006379D7">
      <w:r>
        <w:t xml:space="preserve">When drafting the Advice, authors may wish to include in-text the specific questions posed in the sponsor’s Request for Advice, in addition to presenting the consolidated list of questions in the appendix.   </w:t>
      </w:r>
    </w:p>
    <w:p w14:paraId="2420916B" w14:textId="77777777" w:rsidR="006379D7" w:rsidRDefault="006379D7" w:rsidP="006379D7">
      <w:r>
        <w:br w:type="page"/>
      </w:r>
    </w:p>
    <w:p w14:paraId="1DEF27E6" w14:textId="7C075488" w:rsidR="00867B50" w:rsidRDefault="00867B50" w:rsidP="00867B50">
      <w:pPr>
        <w:rPr>
          <w:b/>
          <w:sz w:val="28"/>
          <w:szCs w:val="28"/>
        </w:rPr>
      </w:pPr>
      <w:r>
        <w:rPr>
          <w:b/>
          <w:sz w:val="28"/>
          <w:szCs w:val="28"/>
        </w:rPr>
        <w:lastRenderedPageBreak/>
        <w:t xml:space="preserve">Start – Committee-in-confidence </w:t>
      </w:r>
    </w:p>
    <w:p w14:paraId="7ADA5C05" w14:textId="76096DCE" w:rsidR="00867B50" w:rsidRDefault="00867B50" w:rsidP="00867B50">
      <w:pPr>
        <w:rPr>
          <w:color w:val="FF0000"/>
        </w:rPr>
      </w:pPr>
      <w:r>
        <w:rPr>
          <w:color w:val="FF0000"/>
        </w:rPr>
        <w:t xml:space="preserve">Where appropriate, ATAGI may wish to provide advice to PBAC that is of a sensitive or confidential nature which is not appropriate to be shared with the sponsor. Provide any committee-in-confidence material here for redaction in the version to be shared with the sponsor. </w:t>
      </w:r>
      <w:r w:rsidR="00D90E35">
        <w:rPr>
          <w:color w:val="FF0000"/>
        </w:rPr>
        <w:t xml:space="preserve">Include a reference to the section of this document where this information would otherwise </w:t>
      </w:r>
      <w:r w:rsidR="007C1FF2">
        <w:rPr>
          <w:color w:val="FF0000"/>
        </w:rPr>
        <w:t>be presented</w:t>
      </w:r>
      <w:r w:rsidR="00D90E35">
        <w:rPr>
          <w:color w:val="FF0000"/>
        </w:rPr>
        <w:t>.</w:t>
      </w:r>
    </w:p>
    <w:p w14:paraId="3373D906" w14:textId="17D2CC24" w:rsidR="00867B50" w:rsidRPr="00812390" w:rsidRDefault="00867B50" w:rsidP="00867B50">
      <w:pPr>
        <w:rPr>
          <w:color w:val="FF0000"/>
        </w:rPr>
      </w:pPr>
      <w:r>
        <w:rPr>
          <w:color w:val="FF0000"/>
        </w:rPr>
        <w:t xml:space="preserve">This page can be deleted in cases where this does not apply. </w:t>
      </w:r>
    </w:p>
    <w:p w14:paraId="656E9527" w14:textId="096880C7" w:rsidR="00867B50" w:rsidRDefault="00867B50" w:rsidP="00867B50">
      <w:pPr>
        <w:rPr>
          <w:b/>
          <w:sz w:val="28"/>
          <w:szCs w:val="28"/>
        </w:rPr>
      </w:pPr>
      <w:r>
        <w:rPr>
          <w:b/>
          <w:sz w:val="28"/>
          <w:szCs w:val="28"/>
        </w:rPr>
        <w:t xml:space="preserve">End – Committee-in-confidence </w:t>
      </w:r>
    </w:p>
    <w:p w14:paraId="3A3BA9D5" w14:textId="77777777" w:rsidR="00867B50" w:rsidRDefault="00867B50">
      <w:pPr>
        <w:rPr>
          <w:rFonts w:eastAsia="MS Gothic"/>
          <w:b/>
          <w:bCs/>
          <w:i/>
          <w:sz w:val="24"/>
          <w:szCs w:val="26"/>
        </w:rPr>
      </w:pPr>
      <w:r>
        <w:rPr>
          <w:sz w:val="24"/>
        </w:rPr>
        <w:br w:type="page"/>
      </w:r>
    </w:p>
    <w:p w14:paraId="2F53E66D" w14:textId="261BB1FE" w:rsidR="00470C2A" w:rsidRPr="000A3217" w:rsidRDefault="00470C2A" w:rsidP="00470C2A">
      <w:pPr>
        <w:pStyle w:val="Heading3"/>
        <w:rPr>
          <w:rFonts w:ascii="Calibri" w:hAnsi="Calibri" w:cs="Calibri"/>
          <w:b/>
          <w:color w:val="auto"/>
          <w:sz w:val="28"/>
        </w:rPr>
      </w:pPr>
      <w:r>
        <w:rPr>
          <w:rFonts w:ascii="Calibri" w:hAnsi="Calibri" w:cs="Calibri"/>
          <w:b/>
          <w:color w:val="auto"/>
          <w:sz w:val="28"/>
        </w:rPr>
        <w:t>1</w:t>
      </w:r>
      <w:r w:rsidRPr="000A3217">
        <w:rPr>
          <w:rFonts w:ascii="Calibri" w:hAnsi="Calibri" w:cs="Calibri"/>
          <w:b/>
          <w:color w:val="auto"/>
          <w:sz w:val="28"/>
        </w:rPr>
        <w:tab/>
      </w:r>
      <w:r>
        <w:rPr>
          <w:rFonts w:ascii="Calibri" w:hAnsi="Calibri" w:cs="Calibri"/>
          <w:b/>
          <w:color w:val="auto"/>
          <w:sz w:val="28"/>
        </w:rPr>
        <w:t>Overview</w:t>
      </w:r>
    </w:p>
    <w:p w14:paraId="0A46A8EB" w14:textId="2060BCE7" w:rsidR="00813B33" w:rsidRPr="00867B50" w:rsidRDefault="00813B33" w:rsidP="00813B33">
      <w:pPr>
        <w:pStyle w:val="Heading2"/>
        <w:spacing w:line="240" w:lineRule="auto"/>
        <w:jc w:val="both"/>
        <w:rPr>
          <w:sz w:val="24"/>
          <w:u w:val="none"/>
        </w:rPr>
      </w:pPr>
      <w:r w:rsidRPr="00867B50">
        <w:rPr>
          <w:sz w:val="24"/>
          <w:u w:val="none"/>
        </w:rPr>
        <w:t>Key issues for PBAC to consider</w:t>
      </w:r>
    </w:p>
    <w:p w14:paraId="53CB0162" w14:textId="77777777" w:rsidR="00813B33" w:rsidRDefault="00B922BC" w:rsidP="00813B33">
      <w:pPr>
        <w:rPr>
          <w:color w:val="FF0000"/>
          <w:u w:val="dotted"/>
        </w:rPr>
      </w:pPr>
      <w:r>
        <w:rPr>
          <w:color w:val="FF0000"/>
          <w:u w:val="dotted"/>
        </w:rPr>
        <w:t>Boxed summary of only the key issues, to be n</w:t>
      </w:r>
      <w:r w:rsidR="00813B33">
        <w:rPr>
          <w:color w:val="FF0000"/>
          <w:u w:val="dotted"/>
        </w:rPr>
        <w:t>o more than one page</w:t>
      </w:r>
    </w:p>
    <w:tbl>
      <w:tblPr>
        <w:tblStyle w:val="TableGrid"/>
        <w:tblW w:w="0" w:type="auto"/>
        <w:tblLook w:val="04A0" w:firstRow="1" w:lastRow="0" w:firstColumn="1" w:lastColumn="0" w:noHBand="0" w:noVBand="1"/>
      </w:tblPr>
      <w:tblGrid>
        <w:gridCol w:w="9016"/>
      </w:tblGrid>
      <w:tr w:rsidR="00813B33" w14:paraId="28F0E23D" w14:textId="77777777" w:rsidTr="00813B33">
        <w:tc>
          <w:tcPr>
            <w:tcW w:w="9242" w:type="dxa"/>
          </w:tcPr>
          <w:p w14:paraId="2E00E76B" w14:textId="77777777" w:rsidR="00813B33" w:rsidRPr="00813B33" w:rsidRDefault="00813B33" w:rsidP="00813B33">
            <w:pPr>
              <w:rPr>
                <w:b/>
              </w:rPr>
            </w:pPr>
            <w:r w:rsidRPr="00813B33">
              <w:rPr>
                <w:b/>
              </w:rPr>
              <w:t>Clinical need and epidemiological objectives</w:t>
            </w:r>
          </w:p>
          <w:p w14:paraId="73BAAD0A" w14:textId="77777777" w:rsidR="00813B33" w:rsidRDefault="00813B33" w:rsidP="00813B33"/>
          <w:p w14:paraId="5B8D492C" w14:textId="77777777" w:rsidR="00813B33" w:rsidRDefault="00813B33" w:rsidP="00813B33"/>
          <w:p w14:paraId="563D1698" w14:textId="77777777" w:rsidR="006B0BC8" w:rsidRPr="00813B33" w:rsidRDefault="006B0BC8" w:rsidP="006B0BC8">
            <w:pPr>
              <w:rPr>
                <w:b/>
              </w:rPr>
            </w:pPr>
            <w:r w:rsidRPr="00813B33">
              <w:rPr>
                <w:b/>
              </w:rPr>
              <w:t>PICO</w:t>
            </w:r>
            <w:r>
              <w:rPr>
                <w:b/>
              </w:rPr>
              <w:t xml:space="preserve"> elements</w:t>
            </w:r>
          </w:p>
          <w:p w14:paraId="0098977F" w14:textId="77777777" w:rsidR="006B0BC8" w:rsidRDefault="006B0BC8" w:rsidP="006B0BC8"/>
          <w:p w14:paraId="78F8812E" w14:textId="77777777" w:rsidR="006B0BC8" w:rsidRDefault="006B0BC8" w:rsidP="006B0BC8"/>
          <w:p w14:paraId="7080BBB1" w14:textId="77777777" w:rsidR="006B0BC8" w:rsidRPr="00813B33" w:rsidRDefault="006B0BC8" w:rsidP="006B0BC8">
            <w:pPr>
              <w:rPr>
                <w:b/>
              </w:rPr>
            </w:pPr>
            <w:r>
              <w:rPr>
                <w:b/>
              </w:rPr>
              <w:t>Clinical evidence and model assumptions</w:t>
            </w:r>
          </w:p>
          <w:p w14:paraId="15AD75F5" w14:textId="77777777" w:rsidR="006B0BC8" w:rsidRDefault="006B0BC8" w:rsidP="006B0BC8"/>
          <w:p w14:paraId="3A92E6D6" w14:textId="77777777" w:rsidR="006B0BC8" w:rsidRDefault="006B0BC8" w:rsidP="006B0BC8"/>
          <w:p w14:paraId="30AE6760" w14:textId="77777777" w:rsidR="00813B33" w:rsidRDefault="00813B33" w:rsidP="00813B33">
            <w:pPr>
              <w:rPr>
                <w:b/>
              </w:rPr>
            </w:pPr>
            <w:r w:rsidRPr="00813B33">
              <w:rPr>
                <w:b/>
              </w:rPr>
              <w:t>Implementation</w:t>
            </w:r>
            <w:r>
              <w:rPr>
                <w:b/>
              </w:rPr>
              <w:t xml:space="preserve"> issues</w:t>
            </w:r>
          </w:p>
          <w:p w14:paraId="2DC09A3A" w14:textId="77777777" w:rsidR="00813B33" w:rsidRPr="00813B33" w:rsidRDefault="00813B33" w:rsidP="00813B33">
            <w:pPr>
              <w:rPr>
                <w:b/>
              </w:rPr>
            </w:pPr>
          </w:p>
          <w:p w14:paraId="101202A5" w14:textId="77777777" w:rsidR="00813B33" w:rsidRDefault="00813B33" w:rsidP="00813B33"/>
          <w:p w14:paraId="7A476EA2" w14:textId="67C9D4E8" w:rsidR="00812390" w:rsidRDefault="00812390" w:rsidP="00813B33">
            <w:pPr>
              <w:rPr>
                <w:b/>
              </w:rPr>
            </w:pPr>
            <w:r w:rsidRPr="00812390">
              <w:rPr>
                <w:b/>
              </w:rPr>
              <w:t>Key areas of  uncertainty where there is unlikely to be appropriate evidence</w:t>
            </w:r>
            <w:r w:rsidR="00FF1559">
              <w:rPr>
                <w:b/>
              </w:rPr>
              <w:t xml:space="preserve"> in future</w:t>
            </w:r>
          </w:p>
          <w:p w14:paraId="216C4513" w14:textId="77777777" w:rsidR="00FF1559" w:rsidRDefault="00FF1559" w:rsidP="00813B33">
            <w:pPr>
              <w:rPr>
                <w:b/>
              </w:rPr>
            </w:pPr>
          </w:p>
          <w:p w14:paraId="50E9806E" w14:textId="5C4176BA" w:rsidR="00FF1559" w:rsidRPr="00812390" w:rsidRDefault="00FF1559" w:rsidP="00813B33">
            <w:pPr>
              <w:rPr>
                <w:b/>
              </w:rPr>
            </w:pPr>
          </w:p>
        </w:tc>
      </w:tr>
    </w:tbl>
    <w:p w14:paraId="3C2415AD" w14:textId="77777777" w:rsidR="00813B33" w:rsidRPr="00813B33" w:rsidRDefault="00813B33" w:rsidP="00813B33"/>
    <w:p w14:paraId="4F606DAE" w14:textId="77777777" w:rsidR="00813B33" w:rsidRPr="00867B50" w:rsidRDefault="00813B33" w:rsidP="00813B33">
      <w:pPr>
        <w:pStyle w:val="Heading2"/>
        <w:spacing w:line="240" w:lineRule="auto"/>
        <w:jc w:val="both"/>
        <w:rPr>
          <w:b w:val="0"/>
          <w:i w:val="0"/>
          <w:sz w:val="24"/>
          <w:u w:val="none"/>
        </w:rPr>
      </w:pPr>
      <w:r w:rsidRPr="00867B50">
        <w:rPr>
          <w:sz w:val="24"/>
          <w:u w:val="none"/>
        </w:rPr>
        <w:t>Summary of PICO criteria to be addressed in a submission to PBAC</w:t>
      </w:r>
    </w:p>
    <w:p w14:paraId="39F2C117" w14:textId="77777777" w:rsidR="00470C2A" w:rsidRDefault="00675751" w:rsidP="00675751">
      <w:pPr>
        <w:rPr>
          <w:color w:val="FF0000"/>
          <w:u w:val="dotted"/>
        </w:rPr>
      </w:pPr>
      <w:r w:rsidRPr="00A63FF1">
        <w:rPr>
          <w:color w:val="FF0000"/>
          <w:u w:val="dotted"/>
        </w:rPr>
        <w:t>Present the</w:t>
      </w:r>
      <w:r w:rsidR="00470C2A" w:rsidRPr="00A63FF1">
        <w:rPr>
          <w:color w:val="FF0000"/>
          <w:u w:val="dotted"/>
        </w:rPr>
        <w:t xml:space="preserve"> proposed</w:t>
      </w:r>
      <w:r w:rsidRPr="00A63FF1">
        <w:rPr>
          <w:color w:val="FF0000"/>
          <w:u w:val="dotted"/>
        </w:rPr>
        <w:t xml:space="preserve"> </w:t>
      </w:r>
      <w:r w:rsidR="007D25D0" w:rsidRPr="00A63FF1">
        <w:rPr>
          <w:color w:val="FF0000"/>
          <w:u w:val="dotted"/>
        </w:rPr>
        <w:t xml:space="preserve">PICO summary </w:t>
      </w:r>
      <w:r w:rsidRPr="00A63FF1">
        <w:rPr>
          <w:color w:val="FF0000"/>
          <w:u w:val="dotted"/>
        </w:rPr>
        <w:t>table from the sponsor’s Request for Advice</w:t>
      </w:r>
      <w:r w:rsidR="00867B50" w:rsidRPr="00A63FF1">
        <w:rPr>
          <w:color w:val="FF0000"/>
          <w:u w:val="dotted"/>
        </w:rPr>
        <w:t xml:space="preserve"> (Table 2.1</w:t>
      </w:r>
      <w:r w:rsidR="00FF1559" w:rsidRPr="00A63FF1">
        <w:rPr>
          <w:color w:val="FF0000"/>
          <w:u w:val="dotted"/>
        </w:rPr>
        <w:t>-1</w:t>
      </w:r>
      <w:r w:rsidR="007D25D0" w:rsidRPr="00A63FF1">
        <w:rPr>
          <w:color w:val="FF0000"/>
          <w:u w:val="dotted"/>
        </w:rPr>
        <w:t xml:space="preserve"> in the</w:t>
      </w:r>
      <w:r w:rsidR="007D25D0">
        <w:rPr>
          <w:color w:val="FF0000"/>
          <w:u w:val="dotted"/>
        </w:rPr>
        <w:t xml:space="preserve"> Advice Request Guideline).</w:t>
      </w:r>
      <w:r w:rsidR="00FF1559">
        <w:rPr>
          <w:color w:val="FF0000"/>
          <w:u w:val="dotted"/>
        </w:rPr>
        <w:t xml:space="preserve"> More than one table may be appropriate if there are separate target populations (for example, infants; adolescents; elderly).</w:t>
      </w:r>
      <w:r w:rsidR="00470C2A">
        <w:rPr>
          <w:color w:val="FF0000"/>
          <w:u w:val="dotted"/>
        </w:rPr>
        <w:t xml:space="preserve"> </w:t>
      </w:r>
    </w:p>
    <w:p w14:paraId="415C9243" w14:textId="26FEB316" w:rsidR="00675751" w:rsidRDefault="00470C2A" w:rsidP="00675751">
      <w:pPr>
        <w:rPr>
          <w:color w:val="FF0000"/>
          <w:u w:val="dotted"/>
        </w:rPr>
      </w:pPr>
      <w:r>
        <w:rPr>
          <w:color w:val="FF0000"/>
          <w:u w:val="dotted"/>
        </w:rPr>
        <w:t xml:space="preserve">A separate table reflecting ATAGI’s preferred PICO elements may be warranted if it involves substantial amendments or alternative scenarios. </w:t>
      </w:r>
      <w:r w:rsidR="0071680F">
        <w:rPr>
          <w:color w:val="FF0000"/>
          <w:u w:val="dotted"/>
        </w:rPr>
        <w:t xml:space="preserve">Discussion of PICO </w:t>
      </w:r>
      <w:r w:rsidR="000D37B7">
        <w:rPr>
          <w:color w:val="FF0000"/>
          <w:u w:val="dotted"/>
        </w:rPr>
        <w:t xml:space="preserve">individual </w:t>
      </w:r>
      <w:r w:rsidR="0071680F">
        <w:rPr>
          <w:color w:val="FF0000"/>
          <w:u w:val="dotted"/>
        </w:rPr>
        <w:t>elements</w:t>
      </w:r>
      <w:r w:rsidR="000D37B7">
        <w:rPr>
          <w:color w:val="FF0000"/>
          <w:u w:val="dotted"/>
        </w:rPr>
        <w:t xml:space="preserve"> should be reserved for S</w:t>
      </w:r>
      <w:r>
        <w:rPr>
          <w:color w:val="FF0000"/>
          <w:u w:val="dotted"/>
        </w:rPr>
        <w:t>ection 2.</w:t>
      </w:r>
    </w:p>
    <w:p w14:paraId="5BAA267F" w14:textId="77777777" w:rsidR="007D25D0" w:rsidRPr="00813B33" w:rsidRDefault="007D25D0" w:rsidP="007D25D0"/>
    <w:p w14:paraId="3E406B30" w14:textId="5F0B6BD3" w:rsidR="003B47CB" w:rsidRPr="000A3217" w:rsidRDefault="00867B50" w:rsidP="003B47CB">
      <w:pPr>
        <w:pStyle w:val="Heading3"/>
        <w:rPr>
          <w:rFonts w:ascii="Calibri" w:hAnsi="Calibri" w:cs="Calibri"/>
          <w:b/>
          <w:color w:val="auto"/>
          <w:sz w:val="28"/>
        </w:rPr>
      </w:pPr>
      <w:r>
        <w:rPr>
          <w:rFonts w:ascii="Calibri" w:hAnsi="Calibri" w:cs="Calibri"/>
          <w:b/>
          <w:color w:val="auto"/>
          <w:sz w:val="28"/>
        </w:rPr>
        <w:t>2</w:t>
      </w:r>
      <w:r w:rsidR="003B47CB" w:rsidRPr="000A3217">
        <w:rPr>
          <w:rFonts w:ascii="Calibri" w:hAnsi="Calibri" w:cs="Calibri"/>
          <w:b/>
          <w:color w:val="auto"/>
          <w:sz w:val="28"/>
        </w:rPr>
        <w:tab/>
        <w:t>PICO components and rationale</w:t>
      </w:r>
    </w:p>
    <w:p w14:paraId="485CEC86" w14:textId="79A83070" w:rsidR="00D806A7" w:rsidRPr="00867B50" w:rsidRDefault="00867B50" w:rsidP="00D806A7">
      <w:pPr>
        <w:pStyle w:val="Heading2"/>
        <w:spacing w:line="240" w:lineRule="auto"/>
        <w:jc w:val="both"/>
        <w:rPr>
          <w:sz w:val="24"/>
          <w:u w:val="none"/>
        </w:rPr>
      </w:pPr>
      <w:r w:rsidRPr="00867B50">
        <w:rPr>
          <w:sz w:val="24"/>
          <w:u w:val="none"/>
        </w:rPr>
        <w:t>2.1</w:t>
      </w:r>
      <w:r w:rsidR="000A3217" w:rsidRPr="00867B50">
        <w:rPr>
          <w:sz w:val="24"/>
          <w:u w:val="none"/>
        </w:rPr>
        <w:tab/>
      </w:r>
      <w:r w:rsidR="00D806A7" w:rsidRPr="00867B50">
        <w:rPr>
          <w:sz w:val="24"/>
          <w:u w:val="none"/>
        </w:rPr>
        <w:t>Clinical need and epidemiological objectives for the vaccine</w:t>
      </w:r>
    </w:p>
    <w:p w14:paraId="2FEAB396" w14:textId="35B1C4AA" w:rsidR="000A3217" w:rsidRDefault="00FF1559" w:rsidP="000A3217">
      <w:pPr>
        <w:rPr>
          <w:color w:val="FF0000"/>
          <w:u w:val="dotted"/>
        </w:rPr>
      </w:pPr>
      <w:r w:rsidRPr="00A63FF1">
        <w:rPr>
          <w:color w:val="FF0000"/>
          <w:u w:val="dotted"/>
        </w:rPr>
        <w:t>Refer to the sponsor’s rationale for the vaccine and the clinical claim in Table 2.1</w:t>
      </w:r>
      <w:r w:rsidR="00470C2A" w:rsidRPr="00A63FF1">
        <w:rPr>
          <w:color w:val="FF0000"/>
          <w:u w:val="dotted"/>
        </w:rPr>
        <w:t>-1</w:t>
      </w:r>
      <w:r w:rsidRPr="00A63FF1">
        <w:rPr>
          <w:color w:val="FF0000"/>
          <w:u w:val="dotted"/>
        </w:rPr>
        <w:t xml:space="preserve"> of the Request</w:t>
      </w:r>
      <w:r>
        <w:rPr>
          <w:color w:val="FF0000"/>
          <w:u w:val="dotted"/>
        </w:rPr>
        <w:t xml:space="preserve"> for Advice. This section should be developed at the end of the drafting phase in consultation with the ATAGI discussant(s).</w:t>
      </w:r>
    </w:p>
    <w:p w14:paraId="267BAD12" w14:textId="78E3FEAF" w:rsidR="00D806A7" w:rsidRPr="00BD62CD" w:rsidRDefault="00D806A7" w:rsidP="00D806A7">
      <w:pPr>
        <w:rPr>
          <w:i/>
        </w:rPr>
      </w:pPr>
      <w:r w:rsidRPr="00BD62CD">
        <w:rPr>
          <w:i/>
        </w:rPr>
        <w:t xml:space="preserve">Does ATAGI agree with the sponsor’s </w:t>
      </w:r>
      <w:r w:rsidR="00867B50">
        <w:rPr>
          <w:i/>
        </w:rPr>
        <w:t>rationale described in 2.1</w:t>
      </w:r>
      <w:r w:rsidR="00861E4A">
        <w:rPr>
          <w:i/>
        </w:rPr>
        <w:t xml:space="preserve"> of the Request for Advice</w:t>
      </w:r>
      <w:r w:rsidRPr="00BD62CD">
        <w:rPr>
          <w:i/>
        </w:rPr>
        <w:t xml:space="preserve"> </w:t>
      </w:r>
      <w:r>
        <w:rPr>
          <w:i/>
        </w:rPr>
        <w:t xml:space="preserve">– </w:t>
      </w:r>
      <w:r w:rsidR="000A3217">
        <w:rPr>
          <w:i/>
        </w:rPr>
        <w:t xml:space="preserve">in brief, </w:t>
      </w:r>
      <w:r>
        <w:rPr>
          <w:i/>
        </w:rPr>
        <w:t xml:space="preserve">what is </w:t>
      </w:r>
      <w:r w:rsidRPr="00BD62CD">
        <w:rPr>
          <w:i/>
        </w:rPr>
        <w:t xml:space="preserve">the clinical need </w:t>
      </w:r>
      <w:r>
        <w:rPr>
          <w:i/>
        </w:rPr>
        <w:t>for this vaccine</w:t>
      </w:r>
      <w:r w:rsidR="00861E4A">
        <w:rPr>
          <w:i/>
        </w:rPr>
        <w:t xml:space="preserve"> in each target population group</w:t>
      </w:r>
      <w:r w:rsidRPr="00BD62CD">
        <w:rPr>
          <w:i/>
        </w:rPr>
        <w:t xml:space="preserve">? </w:t>
      </w:r>
    </w:p>
    <w:p w14:paraId="71AB60BB" w14:textId="77777777" w:rsidR="00D806A7" w:rsidRDefault="00D806A7" w:rsidP="00D806A7">
      <w:pPr>
        <w:rPr>
          <w:i/>
        </w:rPr>
      </w:pPr>
    </w:p>
    <w:p w14:paraId="0CEE4B8F" w14:textId="4E412EEB" w:rsidR="00867B50" w:rsidRDefault="00867B50" w:rsidP="00D806A7">
      <w:pPr>
        <w:rPr>
          <w:i/>
        </w:rPr>
      </w:pPr>
      <w:r w:rsidRPr="0088247D">
        <w:rPr>
          <w:i/>
        </w:rPr>
        <w:t xml:space="preserve">Does ATAGI </w:t>
      </w:r>
      <w:r>
        <w:rPr>
          <w:i/>
        </w:rPr>
        <w:t>consider</w:t>
      </w:r>
      <w:r w:rsidRPr="0088247D">
        <w:rPr>
          <w:i/>
        </w:rPr>
        <w:t xml:space="preserve"> that principal benefit is to the individual, rather than the population, for example with a vaccine for travellers</w:t>
      </w:r>
      <w:r w:rsidR="00470C2A">
        <w:rPr>
          <w:i/>
        </w:rPr>
        <w:t>, or for cancer patients with specific high risk characteristics</w:t>
      </w:r>
      <w:r w:rsidRPr="0088247D">
        <w:rPr>
          <w:i/>
        </w:rPr>
        <w:t>?</w:t>
      </w:r>
      <w:r>
        <w:rPr>
          <w:i/>
        </w:rPr>
        <w:t xml:space="preserve"> </w:t>
      </w:r>
      <w:r w:rsidR="00470C2A">
        <w:rPr>
          <w:i/>
        </w:rPr>
        <w:t>If so, w</w:t>
      </w:r>
      <w:r w:rsidRPr="0088247D">
        <w:rPr>
          <w:i/>
        </w:rPr>
        <w:t xml:space="preserve">ould funding be better suited to the </w:t>
      </w:r>
      <w:r>
        <w:rPr>
          <w:i/>
        </w:rPr>
        <w:t>PBS rather than the NIP?</w:t>
      </w:r>
    </w:p>
    <w:p w14:paraId="2CD5758E" w14:textId="77777777" w:rsidR="00867B50" w:rsidRDefault="00867B50" w:rsidP="00D806A7">
      <w:pPr>
        <w:rPr>
          <w:i/>
        </w:rPr>
      </w:pPr>
    </w:p>
    <w:p w14:paraId="56AAD3ED" w14:textId="5DAE7D87" w:rsidR="00D53576" w:rsidRDefault="00D53576" w:rsidP="00D53576">
      <w:pPr>
        <w:rPr>
          <w:i/>
        </w:rPr>
      </w:pPr>
      <w:r w:rsidRPr="00D53576">
        <w:rPr>
          <w:i/>
        </w:rPr>
        <w:t>Does ATAGI agree with the sponsor’s clinical claim</w:t>
      </w:r>
      <w:r>
        <w:rPr>
          <w:i/>
        </w:rPr>
        <w:t xml:space="preserve"> e.g.</w:t>
      </w:r>
      <w:r w:rsidRPr="00D53576">
        <w:rPr>
          <w:i/>
        </w:rPr>
        <w:t xml:space="preserve"> that the proposed vaccine will replace (based on superiority) or supplement (based on non-inferiority) the </w:t>
      </w:r>
      <w:r>
        <w:rPr>
          <w:i/>
        </w:rPr>
        <w:t xml:space="preserve">nominated </w:t>
      </w:r>
      <w:r w:rsidRPr="00D53576">
        <w:rPr>
          <w:i/>
        </w:rPr>
        <w:t>vaccine(s) on the NIP?</w:t>
      </w:r>
    </w:p>
    <w:p w14:paraId="72911DCF" w14:textId="77777777" w:rsidR="00D53576" w:rsidRPr="00BD62CD" w:rsidRDefault="00D53576" w:rsidP="00D53576">
      <w:pPr>
        <w:rPr>
          <w:i/>
        </w:rPr>
      </w:pPr>
    </w:p>
    <w:p w14:paraId="443191EC" w14:textId="6800D65B" w:rsidR="00D806A7" w:rsidRDefault="00D806A7" w:rsidP="00D806A7">
      <w:pPr>
        <w:rPr>
          <w:i/>
        </w:rPr>
      </w:pPr>
      <w:r>
        <w:rPr>
          <w:i/>
        </w:rPr>
        <w:t>Is there any supporting advice or policy objective for this particular vaccine, for example from the Chief Medical Officer</w:t>
      </w:r>
      <w:r w:rsidR="00B93952">
        <w:rPr>
          <w:i/>
        </w:rPr>
        <w:t>?</w:t>
      </w:r>
    </w:p>
    <w:p w14:paraId="4476234F" w14:textId="77777777" w:rsidR="00867B50" w:rsidRDefault="00867B50" w:rsidP="00D806A7">
      <w:pPr>
        <w:rPr>
          <w:i/>
        </w:rPr>
      </w:pPr>
    </w:p>
    <w:p w14:paraId="77AB9758" w14:textId="6190102D" w:rsidR="00896845" w:rsidRPr="00867B50" w:rsidRDefault="00867B50" w:rsidP="00867B50">
      <w:pPr>
        <w:keepNext/>
        <w:rPr>
          <w:b/>
          <w:sz w:val="24"/>
        </w:rPr>
      </w:pPr>
      <w:r w:rsidRPr="00867B50">
        <w:rPr>
          <w:b/>
          <w:sz w:val="24"/>
        </w:rPr>
        <w:t>2.</w:t>
      </w:r>
      <w:r w:rsidR="000A3217" w:rsidRPr="00867B50">
        <w:rPr>
          <w:b/>
          <w:sz w:val="24"/>
        </w:rPr>
        <w:t>2</w:t>
      </w:r>
      <w:r w:rsidR="000A3217" w:rsidRPr="00867B50">
        <w:rPr>
          <w:b/>
          <w:sz w:val="24"/>
        </w:rPr>
        <w:tab/>
      </w:r>
      <w:r w:rsidR="00896845" w:rsidRPr="00867B50">
        <w:rPr>
          <w:b/>
          <w:sz w:val="24"/>
        </w:rPr>
        <w:t>Population</w:t>
      </w:r>
    </w:p>
    <w:p w14:paraId="0CDA08ED" w14:textId="7E442DD0" w:rsidR="00DB536F" w:rsidRDefault="00180FA4" w:rsidP="00867B50">
      <w:pPr>
        <w:keepNext/>
        <w:rPr>
          <w:color w:val="FF0000"/>
          <w:u w:val="dotted"/>
        </w:rPr>
      </w:pPr>
      <w:r>
        <w:rPr>
          <w:color w:val="FF0000"/>
          <w:u w:val="dotted"/>
        </w:rPr>
        <w:t xml:space="preserve">Describe </w:t>
      </w:r>
      <w:r w:rsidR="00DB536F">
        <w:rPr>
          <w:color w:val="FF0000"/>
          <w:u w:val="dotted"/>
        </w:rPr>
        <w:t>the following information from the sponsor’s Request for Advice:</w:t>
      </w:r>
    </w:p>
    <w:p w14:paraId="04925CB4" w14:textId="4438FB60" w:rsidR="00470C2A" w:rsidRDefault="00470C2A" w:rsidP="00470C2A">
      <w:pPr>
        <w:pStyle w:val="ListParagraph"/>
        <w:numPr>
          <w:ilvl w:val="0"/>
          <w:numId w:val="12"/>
        </w:numPr>
        <w:rPr>
          <w:color w:val="FF0000"/>
          <w:u w:val="dotted"/>
        </w:rPr>
      </w:pPr>
      <w:r>
        <w:rPr>
          <w:color w:val="FF0000"/>
          <w:u w:val="dotted"/>
        </w:rPr>
        <w:t xml:space="preserve">The target population and the current </w:t>
      </w:r>
      <w:r w:rsidRPr="00470C2A">
        <w:rPr>
          <w:color w:val="FF0000"/>
          <w:u w:val="dotted"/>
        </w:rPr>
        <w:t>Australian Immunisation Handbook recommendations for this disease in each group</w:t>
      </w:r>
      <w:r>
        <w:rPr>
          <w:color w:val="FF0000"/>
          <w:u w:val="dotted"/>
        </w:rPr>
        <w:t xml:space="preserve"> (Table 2.2-1 of the Request for Advice) </w:t>
      </w:r>
    </w:p>
    <w:p w14:paraId="23952C9D" w14:textId="3497F258" w:rsidR="00DB536F" w:rsidRDefault="00DB536F" w:rsidP="00DB536F">
      <w:pPr>
        <w:pStyle w:val="ListParagraph"/>
        <w:numPr>
          <w:ilvl w:val="0"/>
          <w:numId w:val="12"/>
        </w:numPr>
        <w:rPr>
          <w:color w:val="FF0000"/>
          <w:u w:val="dotted"/>
        </w:rPr>
      </w:pPr>
      <w:r w:rsidRPr="00675751">
        <w:rPr>
          <w:color w:val="FF0000"/>
          <w:u w:val="dotted"/>
        </w:rPr>
        <w:t>The target population for whom the proposed vaccine is intended</w:t>
      </w:r>
      <w:r w:rsidR="000A3217">
        <w:rPr>
          <w:color w:val="FF0000"/>
          <w:u w:val="dotted"/>
        </w:rPr>
        <w:t xml:space="preserve"> and dise</w:t>
      </w:r>
      <w:r w:rsidR="00867B50">
        <w:rPr>
          <w:color w:val="FF0000"/>
          <w:u w:val="dotted"/>
        </w:rPr>
        <w:t>ase incidence/burden (Table 2.2-</w:t>
      </w:r>
      <w:r w:rsidR="00470C2A">
        <w:rPr>
          <w:color w:val="FF0000"/>
          <w:u w:val="dotted"/>
        </w:rPr>
        <w:t>2</w:t>
      </w:r>
      <w:r w:rsidR="000A3217">
        <w:rPr>
          <w:color w:val="FF0000"/>
          <w:u w:val="dotted"/>
        </w:rPr>
        <w:t xml:space="preserve"> of the Request </w:t>
      </w:r>
      <w:r w:rsidR="00470C2A">
        <w:rPr>
          <w:color w:val="FF0000"/>
          <w:u w:val="dotted"/>
        </w:rPr>
        <w:t>for Advice</w:t>
      </w:r>
      <w:r w:rsidR="000A3217">
        <w:rPr>
          <w:color w:val="FF0000"/>
          <w:u w:val="dotted"/>
        </w:rPr>
        <w:t>)</w:t>
      </w:r>
    </w:p>
    <w:p w14:paraId="56D298DB" w14:textId="403D273C" w:rsidR="006F68A9" w:rsidRPr="00675751" w:rsidRDefault="006F68A9" w:rsidP="00DB536F">
      <w:pPr>
        <w:pStyle w:val="ListParagraph"/>
        <w:numPr>
          <w:ilvl w:val="0"/>
          <w:numId w:val="12"/>
        </w:numPr>
        <w:rPr>
          <w:color w:val="FF0000"/>
          <w:u w:val="dotted"/>
        </w:rPr>
      </w:pPr>
      <w:r>
        <w:rPr>
          <w:color w:val="FF0000"/>
          <w:u w:val="dotted"/>
        </w:rPr>
        <w:t>The key sources of epidemiological data used to generate the estimates</w:t>
      </w:r>
      <w:r w:rsidR="0071680F">
        <w:rPr>
          <w:color w:val="FF0000"/>
          <w:u w:val="dotted"/>
        </w:rPr>
        <w:t xml:space="preserve"> and any limitations</w:t>
      </w:r>
      <w:r w:rsidR="00391294">
        <w:rPr>
          <w:color w:val="FF0000"/>
          <w:u w:val="dotted"/>
        </w:rPr>
        <w:t xml:space="preserve"> (including information summarised in Table 2.2-3 format adapted for this purpose, if relevant)</w:t>
      </w:r>
      <w:r>
        <w:rPr>
          <w:color w:val="FF0000"/>
          <w:u w:val="dotted"/>
        </w:rPr>
        <w:t>.</w:t>
      </w:r>
    </w:p>
    <w:p w14:paraId="2CDD4593" w14:textId="6ABF28B6" w:rsidR="00DB536F" w:rsidRPr="000A3217" w:rsidRDefault="0071680F" w:rsidP="00DB536F">
      <w:pPr>
        <w:rPr>
          <w:i/>
        </w:rPr>
      </w:pPr>
      <w:r>
        <w:rPr>
          <w:i/>
        </w:rPr>
        <w:t>Suggested q</w:t>
      </w:r>
      <w:r w:rsidR="00DB536F" w:rsidRPr="000A3217">
        <w:rPr>
          <w:i/>
        </w:rPr>
        <w:t>uestions for ATAGI advice (</w:t>
      </w:r>
      <w:r w:rsidR="00D90E35">
        <w:rPr>
          <w:i/>
        </w:rPr>
        <w:t xml:space="preserve">delete </w:t>
      </w:r>
      <w:r w:rsidR="00757FD0">
        <w:rPr>
          <w:i/>
        </w:rPr>
        <w:t>as appropriate</w:t>
      </w:r>
      <w:r w:rsidR="00DB536F" w:rsidRPr="000A3217">
        <w:rPr>
          <w:i/>
        </w:rPr>
        <w:t xml:space="preserve"> to this vaccine):</w:t>
      </w:r>
    </w:p>
    <w:p w14:paraId="3FC2D744" w14:textId="77777777" w:rsidR="000A3217" w:rsidRPr="00867B50" w:rsidRDefault="000A3217" w:rsidP="00DB536F">
      <w:pPr>
        <w:rPr>
          <w:b/>
          <w:i/>
        </w:rPr>
      </w:pPr>
      <w:r w:rsidRPr="00867B50">
        <w:rPr>
          <w:b/>
          <w:i/>
        </w:rPr>
        <w:t>Target population groups</w:t>
      </w:r>
    </w:p>
    <w:p w14:paraId="29E9D250" w14:textId="59F7EB52" w:rsidR="00470C2A" w:rsidRPr="000A3217" w:rsidRDefault="00470C2A" w:rsidP="00470C2A">
      <w:pPr>
        <w:pStyle w:val="ListParagraph"/>
        <w:numPr>
          <w:ilvl w:val="0"/>
          <w:numId w:val="12"/>
        </w:numPr>
        <w:rPr>
          <w:i/>
        </w:rPr>
      </w:pPr>
      <w:r w:rsidRPr="000A3217">
        <w:rPr>
          <w:i/>
        </w:rPr>
        <w:t>Does ATAGI agree with the choice of target population group</w:t>
      </w:r>
      <w:r>
        <w:rPr>
          <w:i/>
        </w:rPr>
        <w:t>(</w:t>
      </w:r>
      <w:r w:rsidRPr="000A3217">
        <w:rPr>
          <w:i/>
        </w:rPr>
        <w:t>s</w:t>
      </w:r>
      <w:r>
        <w:rPr>
          <w:i/>
        </w:rPr>
        <w:t>)</w:t>
      </w:r>
      <w:r w:rsidRPr="000A3217">
        <w:rPr>
          <w:i/>
        </w:rPr>
        <w:t>? Has the proposal omitted any population groups with</w:t>
      </w:r>
      <w:r>
        <w:rPr>
          <w:i/>
        </w:rPr>
        <w:t xml:space="preserve"> substantial</w:t>
      </w:r>
      <w:r w:rsidRPr="000A3217">
        <w:rPr>
          <w:i/>
        </w:rPr>
        <w:t xml:space="preserve"> incidence of vaccine preventable disease that should be considered? </w:t>
      </w:r>
    </w:p>
    <w:p w14:paraId="59CE899F" w14:textId="16E153F7" w:rsidR="00470C2A" w:rsidRDefault="00470C2A" w:rsidP="00DB536F">
      <w:pPr>
        <w:pStyle w:val="ListParagraph"/>
        <w:numPr>
          <w:ilvl w:val="0"/>
          <w:numId w:val="12"/>
        </w:numPr>
        <w:rPr>
          <w:i/>
        </w:rPr>
      </w:pPr>
      <w:r>
        <w:rPr>
          <w:i/>
        </w:rPr>
        <w:t>Does the proposal differ with current Handbook recommendations? Is this adequately justified (or refer to where this is discussed in this advice)</w:t>
      </w:r>
    </w:p>
    <w:p w14:paraId="31F99CEA" w14:textId="04684246" w:rsidR="00DB536F" w:rsidRDefault="00DB536F" w:rsidP="00DB536F">
      <w:pPr>
        <w:pStyle w:val="ListParagraph"/>
        <w:numPr>
          <w:ilvl w:val="0"/>
          <w:numId w:val="12"/>
        </w:numPr>
        <w:rPr>
          <w:i/>
        </w:rPr>
      </w:pPr>
      <w:r w:rsidRPr="000A3217">
        <w:rPr>
          <w:i/>
        </w:rPr>
        <w:t xml:space="preserve">If this vaccine is added to the NIP for the population groups proposed, will there be any changes reflected in the </w:t>
      </w:r>
      <w:r w:rsidR="00180FA4">
        <w:rPr>
          <w:i/>
        </w:rPr>
        <w:t>Australian Immunisation</w:t>
      </w:r>
      <w:r w:rsidR="00180FA4" w:rsidRPr="000A3217">
        <w:rPr>
          <w:i/>
        </w:rPr>
        <w:t xml:space="preserve"> </w:t>
      </w:r>
      <w:r w:rsidR="00180FA4">
        <w:rPr>
          <w:i/>
        </w:rPr>
        <w:t>H</w:t>
      </w:r>
      <w:r w:rsidRPr="000A3217">
        <w:rPr>
          <w:i/>
        </w:rPr>
        <w:t>andbook recommendations?</w:t>
      </w:r>
    </w:p>
    <w:p w14:paraId="50059DD1" w14:textId="3E1F9867" w:rsidR="00DB536F" w:rsidRDefault="00DB536F" w:rsidP="00DB536F">
      <w:pPr>
        <w:pStyle w:val="ListParagraph"/>
        <w:numPr>
          <w:ilvl w:val="0"/>
          <w:numId w:val="12"/>
        </w:numPr>
        <w:rPr>
          <w:i/>
        </w:rPr>
      </w:pPr>
      <w:r w:rsidRPr="000A3217">
        <w:rPr>
          <w:i/>
        </w:rPr>
        <w:t>Are there any impending changes to the NIP for other vaccines that are relevant?</w:t>
      </w:r>
    </w:p>
    <w:p w14:paraId="1DF38980" w14:textId="22EEB810" w:rsidR="00840C2C" w:rsidRDefault="00840C2C" w:rsidP="00DB536F">
      <w:pPr>
        <w:pStyle w:val="ListParagraph"/>
        <w:numPr>
          <w:ilvl w:val="0"/>
          <w:numId w:val="12"/>
        </w:numPr>
        <w:rPr>
          <w:i/>
        </w:rPr>
      </w:pPr>
      <w:r>
        <w:rPr>
          <w:i/>
        </w:rPr>
        <w:t>Are high risk groups adequately described?</w:t>
      </w:r>
    </w:p>
    <w:p w14:paraId="0284287B" w14:textId="77777777" w:rsidR="000A3217" w:rsidRPr="000A3217" w:rsidRDefault="000A3217" w:rsidP="000A3217"/>
    <w:p w14:paraId="2311AA16" w14:textId="77777777" w:rsidR="000A3217" w:rsidRPr="00867B50" w:rsidRDefault="000A3217" w:rsidP="000A3217">
      <w:pPr>
        <w:rPr>
          <w:b/>
          <w:i/>
        </w:rPr>
      </w:pPr>
      <w:r w:rsidRPr="00867B50">
        <w:rPr>
          <w:b/>
          <w:i/>
        </w:rPr>
        <w:t>Disease incidence/burden in the target population groups</w:t>
      </w:r>
    </w:p>
    <w:p w14:paraId="77B6D8B2" w14:textId="6E1E5D70" w:rsidR="000A3217" w:rsidRDefault="000A3217" w:rsidP="000A3217">
      <w:pPr>
        <w:pStyle w:val="ListParagraph"/>
        <w:numPr>
          <w:ilvl w:val="0"/>
          <w:numId w:val="12"/>
        </w:numPr>
        <w:rPr>
          <w:i/>
        </w:rPr>
      </w:pPr>
      <w:r w:rsidRPr="000A3217">
        <w:rPr>
          <w:i/>
        </w:rPr>
        <w:t>For each target group proposed, are the estimates</w:t>
      </w:r>
      <w:r w:rsidR="00470C2A">
        <w:rPr>
          <w:i/>
        </w:rPr>
        <w:t xml:space="preserve"> appropriate for incidence and</w:t>
      </w:r>
      <w:r w:rsidRPr="000A3217">
        <w:rPr>
          <w:i/>
        </w:rPr>
        <w:t xml:space="preserve"> burden of disease? </w:t>
      </w:r>
      <w:r w:rsidR="00470C2A">
        <w:rPr>
          <w:i/>
        </w:rPr>
        <w:t>Has the sponsor considered</w:t>
      </w:r>
      <w:r w:rsidR="00470C2A" w:rsidRPr="000A3217">
        <w:rPr>
          <w:i/>
        </w:rPr>
        <w:t xml:space="preserve"> </w:t>
      </w:r>
      <w:r w:rsidR="00470C2A">
        <w:rPr>
          <w:i/>
        </w:rPr>
        <w:t>morbidity and mortality</w:t>
      </w:r>
      <w:r w:rsidR="002A778E">
        <w:rPr>
          <w:i/>
        </w:rPr>
        <w:t xml:space="preserve"> in these estimates</w:t>
      </w:r>
      <w:r w:rsidR="00470C2A">
        <w:rPr>
          <w:i/>
        </w:rPr>
        <w:t>?</w:t>
      </w:r>
      <w:r w:rsidR="00840C2C">
        <w:rPr>
          <w:i/>
        </w:rPr>
        <w:t xml:space="preserve"> </w:t>
      </w:r>
    </w:p>
    <w:p w14:paraId="160B306E" w14:textId="5FE1A4B6" w:rsidR="006F68A9" w:rsidRDefault="006F68A9" w:rsidP="000A3217">
      <w:pPr>
        <w:pStyle w:val="ListParagraph"/>
        <w:numPr>
          <w:ilvl w:val="0"/>
          <w:numId w:val="12"/>
        </w:numPr>
        <w:rPr>
          <w:i/>
        </w:rPr>
      </w:pPr>
      <w:r>
        <w:rPr>
          <w:i/>
        </w:rPr>
        <w:t>Is the disease</w:t>
      </w:r>
      <w:r w:rsidR="004F7B1D">
        <w:rPr>
          <w:i/>
        </w:rPr>
        <w:t xml:space="preserve"> </w:t>
      </w:r>
      <w:r w:rsidR="00D868B6">
        <w:rPr>
          <w:i/>
        </w:rPr>
        <w:t>aetiology</w:t>
      </w:r>
      <w:r>
        <w:rPr>
          <w:i/>
        </w:rPr>
        <w:t xml:space="preserve"> multi-factorial and if so has the request adequately described the vaccine-preventable fraction of the population?</w:t>
      </w:r>
    </w:p>
    <w:p w14:paraId="3CA4192E" w14:textId="77777777" w:rsidR="000A3217" w:rsidRDefault="000A3217" w:rsidP="000A3217">
      <w:pPr>
        <w:pStyle w:val="ListParagraph"/>
        <w:numPr>
          <w:ilvl w:val="0"/>
          <w:numId w:val="12"/>
        </w:numPr>
        <w:rPr>
          <w:i/>
        </w:rPr>
      </w:pPr>
      <w:r w:rsidRPr="000A3217">
        <w:rPr>
          <w:i/>
        </w:rPr>
        <w:t xml:space="preserve">What is the likely impact of any under- or over-estimates? </w:t>
      </w:r>
    </w:p>
    <w:p w14:paraId="7E66BE91" w14:textId="2BE938D4" w:rsidR="000A3217" w:rsidRDefault="000A3217" w:rsidP="000A3217">
      <w:pPr>
        <w:pStyle w:val="ListParagraph"/>
        <w:numPr>
          <w:ilvl w:val="0"/>
          <w:numId w:val="12"/>
        </w:numPr>
        <w:rPr>
          <w:i/>
        </w:rPr>
      </w:pPr>
      <w:r w:rsidRPr="000A3217">
        <w:rPr>
          <w:i/>
        </w:rPr>
        <w:t>Has the request identified the appropriate sources of data from which estimates are derived?</w:t>
      </w:r>
      <w:r w:rsidR="00180FA4">
        <w:rPr>
          <w:i/>
        </w:rPr>
        <w:t xml:space="preserve"> </w:t>
      </w:r>
      <w:r w:rsidR="006F68A9">
        <w:rPr>
          <w:i/>
        </w:rPr>
        <w:t xml:space="preserve">What are the limitations of </w:t>
      </w:r>
      <w:r w:rsidR="00180FA4">
        <w:rPr>
          <w:i/>
        </w:rPr>
        <w:t>the data or methodology used to generate it</w:t>
      </w:r>
      <w:r w:rsidR="00840C2C">
        <w:rPr>
          <w:i/>
        </w:rPr>
        <w:t xml:space="preserve"> (</w:t>
      </w:r>
      <w:r w:rsidR="00470C2A">
        <w:rPr>
          <w:i/>
        </w:rPr>
        <w:t>such as under-reporting</w:t>
      </w:r>
      <w:r w:rsidR="006F68A9">
        <w:rPr>
          <w:i/>
        </w:rPr>
        <w:t xml:space="preserve">, variable case </w:t>
      </w:r>
      <w:r w:rsidR="00840C2C">
        <w:rPr>
          <w:i/>
        </w:rPr>
        <w:t>definitions, only data available are out of date)</w:t>
      </w:r>
      <w:r w:rsidR="00180FA4">
        <w:rPr>
          <w:i/>
        </w:rPr>
        <w:t>?</w:t>
      </w:r>
    </w:p>
    <w:p w14:paraId="46A9BE1B" w14:textId="77777777" w:rsidR="000A3217" w:rsidRPr="000A3217" w:rsidRDefault="000A3217" w:rsidP="000A3217"/>
    <w:p w14:paraId="78EEEE58" w14:textId="77777777" w:rsidR="000A3217" w:rsidRPr="00867B50" w:rsidRDefault="000A3217" w:rsidP="002A778E">
      <w:pPr>
        <w:keepNext/>
        <w:rPr>
          <w:b/>
          <w:i/>
        </w:rPr>
      </w:pPr>
      <w:r w:rsidRPr="00867B50">
        <w:rPr>
          <w:b/>
          <w:i/>
        </w:rPr>
        <w:t xml:space="preserve">Other issues potentially relevant to the target population </w:t>
      </w:r>
    </w:p>
    <w:p w14:paraId="013A8C53" w14:textId="47E7EC3A" w:rsidR="000A3217" w:rsidRDefault="000A3217" w:rsidP="000A3217">
      <w:pPr>
        <w:pStyle w:val="ListParagraph"/>
        <w:numPr>
          <w:ilvl w:val="0"/>
          <w:numId w:val="12"/>
        </w:numPr>
        <w:rPr>
          <w:i/>
        </w:rPr>
      </w:pPr>
      <w:r w:rsidRPr="000A3217">
        <w:rPr>
          <w:i/>
        </w:rPr>
        <w:t>If the vaccine targets only</w:t>
      </w:r>
      <w:r w:rsidR="000D37B7">
        <w:rPr>
          <w:i/>
        </w:rPr>
        <w:t xml:space="preserve"> specific strains or serotypes, m</w:t>
      </w:r>
      <w:r w:rsidRPr="000A3217">
        <w:rPr>
          <w:i/>
        </w:rPr>
        <w:t xml:space="preserve">ight introduction of the vaccine result in increasing dominance of other strains? What are the implications for individuals infected with disease not covered by the vaccine </w:t>
      </w:r>
      <w:r w:rsidR="00A63FF1">
        <w:rPr>
          <w:i/>
        </w:rPr>
        <w:t xml:space="preserve">type </w:t>
      </w:r>
      <w:r w:rsidR="00F40095">
        <w:rPr>
          <w:i/>
        </w:rPr>
        <w:t>strains or sero</w:t>
      </w:r>
      <w:r w:rsidRPr="000A3217">
        <w:rPr>
          <w:i/>
        </w:rPr>
        <w:t>type(s)?</w:t>
      </w:r>
      <w:r w:rsidR="006F68A9">
        <w:rPr>
          <w:i/>
        </w:rPr>
        <w:t xml:space="preserve"> </w:t>
      </w:r>
    </w:p>
    <w:p w14:paraId="53848CE2" w14:textId="6A417A21" w:rsidR="000A3217" w:rsidRDefault="000A3217" w:rsidP="000A3217">
      <w:pPr>
        <w:pStyle w:val="ListParagraph"/>
        <w:numPr>
          <w:ilvl w:val="0"/>
          <w:numId w:val="12"/>
        </w:numPr>
        <w:rPr>
          <w:i/>
        </w:rPr>
      </w:pPr>
      <w:r>
        <w:rPr>
          <w:i/>
        </w:rPr>
        <w:t xml:space="preserve">If relevant: </w:t>
      </w:r>
      <w:r w:rsidRPr="000A3217">
        <w:rPr>
          <w:i/>
        </w:rPr>
        <w:t xml:space="preserve">Does the proposed catch-up program identify the appropriate </w:t>
      </w:r>
      <w:r w:rsidR="00180FA4">
        <w:rPr>
          <w:i/>
        </w:rPr>
        <w:t>age groups/</w:t>
      </w:r>
      <w:r w:rsidRPr="000A3217">
        <w:rPr>
          <w:i/>
        </w:rPr>
        <w:t>at risk population?</w:t>
      </w:r>
    </w:p>
    <w:p w14:paraId="1F1DA3C1" w14:textId="77777777" w:rsidR="000A3217" w:rsidRPr="000A3217" w:rsidRDefault="000A3217"/>
    <w:p w14:paraId="4F1FDAEF" w14:textId="42A888D7" w:rsidR="00896845" w:rsidRPr="00867B50" w:rsidRDefault="00867B50" w:rsidP="00867B50">
      <w:pPr>
        <w:keepNext/>
        <w:rPr>
          <w:b/>
          <w:sz w:val="24"/>
        </w:rPr>
      </w:pPr>
      <w:r w:rsidRPr="00867B50">
        <w:rPr>
          <w:b/>
          <w:sz w:val="24"/>
        </w:rPr>
        <w:t>2.</w:t>
      </w:r>
      <w:r w:rsidR="000A3217" w:rsidRPr="00867B50">
        <w:rPr>
          <w:b/>
          <w:sz w:val="24"/>
        </w:rPr>
        <w:t>3</w:t>
      </w:r>
      <w:r w:rsidR="000A3217" w:rsidRPr="00867B50">
        <w:rPr>
          <w:b/>
          <w:sz w:val="24"/>
        </w:rPr>
        <w:tab/>
      </w:r>
      <w:r w:rsidR="00B83666" w:rsidRPr="00867B50">
        <w:rPr>
          <w:b/>
          <w:sz w:val="24"/>
        </w:rPr>
        <w:t xml:space="preserve">Vaccine </w:t>
      </w:r>
      <w:r w:rsidR="00896845" w:rsidRPr="00867B50">
        <w:rPr>
          <w:b/>
          <w:sz w:val="24"/>
        </w:rPr>
        <w:t>Intervention</w:t>
      </w:r>
    </w:p>
    <w:p w14:paraId="141EE908" w14:textId="1340DF34" w:rsidR="00675751" w:rsidRDefault="00675751" w:rsidP="00867B50">
      <w:pPr>
        <w:keepNext/>
        <w:rPr>
          <w:color w:val="FF0000"/>
          <w:u w:val="dotted"/>
        </w:rPr>
      </w:pPr>
      <w:r>
        <w:rPr>
          <w:color w:val="FF0000"/>
          <w:u w:val="dotted"/>
        </w:rPr>
        <w:t xml:space="preserve">Present the </w:t>
      </w:r>
      <w:r w:rsidR="00D641CC">
        <w:rPr>
          <w:color w:val="FF0000"/>
          <w:u w:val="dotted"/>
        </w:rPr>
        <w:t>Vaccine characteristics and dosing presented in Table 2.3-1 of the Advice Request.</w:t>
      </w:r>
    </w:p>
    <w:p w14:paraId="67B4B167" w14:textId="2E0C1020" w:rsidR="00A23159" w:rsidRDefault="00757FD0" w:rsidP="00A23159">
      <w:pPr>
        <w:rPr>
          <w:color w:val="FF0000"/>
          <w:u w:val="dotted"/>
        </w:rPr>
      </w:pPr>
      <w:r>
        <w:rPr>
          <w:color w:val="FF0000"/>
          <w:u w:val="dotted"/>
        </w:rPr>
        <w:t>When describing the proposed dosing, av</w:t>
      </w:r>
      <w:r w:rsidR="00A23159">
        <w:rPr>
          <w:color w:val="FF0000"/>
          <w:u w:val="dotted"/>
        </w:rPr>
        <w:t xml:space="preserve">oid duplication with the clinical evidence considered in </w:t>
      </w:r>
      <w:r w:rsidR="00A63FF1" w:rsidRPr="00A63FF1">
        <w:rPr>
          <w:color w:val="FF0000"/>
          <w:u w:val="dotted"/>
        </w:rPr>
        <w:t xml:space="preserve">Section </w:t>
      </w:r>
      <w:r w:rsidR="00A23159" w:rsidRPr="00A63FF1">
        <w:rPr>
          <w:color w:val="FF0000"/>
          <w:u w:val="dotted"/>
        </w:rPr>
        <w:t>4.2 by including a cross-reference if necessary to where issues relevant to the intervention</w:t>
      </w:r>
      <w:r w:rsidR="00A23159">
        <w:rPr>
          <w:color w:val="FF0000"/>
          <w:u w:val="dotted"/>
        </w:rPr>
        <w:t xml:space="preserve"> have been discussed in that section.</w:t>
      </w:r>
    </w:p>
    <w:p w14:paraId="4F8AC8A5" w14:textId="289C642B" w:rsidR="00391294" w:rsidRDefault="00391294" w:rsidP="000A3217">
      <w:pPr>
        <w:rPr>
          <w:i/>
        </w:rPr>
      </w:pPr>
      <w:r>
        <w:rPr>
          <w:i/>
        </w:rPr>
        <w:t xml:space="preserve">Which category does this request relate to (delete those not </w:t>
      </w:r>
      <w:r w:rsidR="00D90E35">
        <w:rPr>
          <w:i/>
        </w:rPr>
        <w:t>applicable to this vaccine</w:t>
      </w:r>
      <w:r>
        <w:rPr>
          <w:i/>
        </w:rPr>
        <w:t>)</w:t>
      </w:r>
      <w:r w:rsidR="00D868B6">
        <w:rPr>
          <w:i/>
        </w:rPr>
        <w:t>?</w:t>
      </w:r>
    </w:p>
    <w:p w14:paraId="2B650ECC" w14:textId="72EA2D39" w:rsidR="00391294" w:rsidRPr="00A23159" w:rsidRDefault="00391294" w:rsidP="00A23159">
      <w:pPr>
        <w:pStyle w:val="ListParagraph"/>
        <w:numPr>
          <w:ilvl w:val="0"/>
          <w:numId w:val="18"/>
        </w:numPr>
        <w:rPr>
          <w:i/>
        </w:rPr>
      </w:pPr>
      <w:r w:rsidRPr="00A23159">
        <w:rPr>
          <w:i/>
        </w:rPr>
        <w:t>a new vaccine</w:t>
      </w:r>
    </w:p>
    <w:p w14:paraId="4E5ACAB1" w14:textId="3B2B11D9" w:rsidR="00391294" w:rsidRPr="00A23159" w:rsidRDefault="00391294" w:rsidP="00A23159">
      <w:pPr>
        <w:pStyle w:val="ListParagraph"/>
        <w:numPr>
          <w:ilvl w:val="0"/>
          <w:numId w:val="18"/>
        </w:numPr>
        <w:rPr>
          <w:i/>
        </w:rPr>
      </w:pPr>
      <w:r w:rsidRPr="00A23159">
        <w:rPr>
          <w:i/>
        </w:rPr>
        <w:t>a vaccine already on the NIP, for a new population (for example, infants in addition to adolescents)</w:t>
      </w:r>
    </w:p>
    <w:p w14:paraId="05170AF5" w14:textId="6C45FA0A" w:rsidR="00391294" w:rsidRPr="00A23159" w:rsidRDefault="00391294" w:rsidP="00A23159">
      <w:pPr>
        <w:pStyle w:val="ListParagraph"/>
        <w:numPr>
          <w:ilvl w:val="0"/>
          <w:numId w:val="18"/>
        </w:numPr>
        <w:rPr>
          <w:i/>
        </w:rPr>
      </w:pPr>
      <w:r w:rsidRPr="00A23159">
        <w:rPr>
          <w:i/>
        </w:rPr>
        <w:t xml:space="preserve">a new vaccine </w:t>
      </w:r>
      <w:r w:rsidR="00114603" w:rsidRPr="00A23159">
        <w:rPr>
          <w:i/>
        </w:rPr>
        <w:t>proposed as an alternative</w:t>
      </w:r>
      <w:r w:rsidRPr="00A23159">
        <w:rPr>
          <w:i/>
        </w:rPr>
        <w:t xml:space="preserve"> to a</w:t>
      </w:r>
      <w:r w:rsidR="00114603" w:rsidRPr="00A23159">
        <w:rPr>
          <w:i/>
        </w:rPr>
        <w:t xml:space="preserve">nother </w:t>
      </w:r>
      <w:r w:rsidRPr="00A23159">
        <w:rPr>
          <w:i/>
        </w:rPr>
        <w:t>brand already funded on the NIP</w:t>
      </w:r>
    </w:p>
    <w:p w14:paraId="3112F4BA" w14:textId="66ACE3F2" w:rsidR="00114603" w:rsidRPr="00A23159" w:rsidRDefault="00114603" w:rsidP="00A23159">
      <w:pPr>
        <w:pStyle w:val="ListParagraph"/>
        <w:numPr>
          <w:ilvl w:val="0"/>
          <w:numId w:val="18"/>
        </w:numPr>
        <w:rPr>
          <w:i/>
        </w:rPr>
      </w:pPr>
      <w:r w:rsidRPr="00A23159">
        <w:rPr>
          <w:i/>
        </w:rPr>
        <w:t>a new combination of existing separate vaccines already on the NIP</w:t>
      </w:r>
    </w:p>
    <w:p w14:paraId="3F43534C" w14:textId="1D0F1532" w:rsidR="00114603" w:rsidRPr="00A23159" w:rsidRDefault="00114603" w:rsidP="00A23159">
      <w:pPr>
        <w:pStyle w:val="ListParagraph"/>
        <w:numPr>
          <w:ilvl w:val="0"/>
          <w:numId w:val="18"/>
        </w:numPr>
        <w:rPr>
          <w:i/>
        </w:rPr>
      </w:pPr>
      <w:r w:rsidRPr="00A23159">
        <w:rPr>
          <w:i/>
        </w:rPr>
        <w:t xml:space="preserve">a new version of an existing brand on the NIP containing updated or different subtypes </w:t>
      </w:r>
    </w:p>
    <w:p w14:paraId="208343F1" w14:textId="7F0C56C0" w:rsidR="00391294" w:rsidRPr="00A23159" w:rsidRDefault="00391294" w:rsidP="00A23159">
      <w:pPr>
        <w:pStyle w:val="ListParagraph"/>
        <w:numPr>
          <w:ilvl w:val="0"/>
          <w:numId w:val="18"/>
        </w:numPr>
        <w:rPr>
          <w:i/>
        </w:rPr>
      </w:pPr>
      <w:r w:rsidRPr="00A23159">
        <w:rPr>
          <w:i/>
        </w:rPr>
        <w:t>an amendment to an existing vaccine/population listing on the NIP (for example, changing the dose schedule; expanding the age range for over 70s to include 65 years and over)</w:t>
      </w:r>
    </w:p>
    <w:p w14:paraId="4F7A0C61" w14:textId="7AFDA5ED" w:rsidR="000A3217" w:rsidRPr="000A3217" w:rsidRDefault="00540054" w:rsidP="000A3217">
      <w:pPr>
        <w:rPr>
          <w:i/>
        </w:rPr>
      </w:pPr>
      <w:r>
        <w:rPr>
          <w:i/>
        </w:rPr>
        <w:t>Suggested q</w:t>
      </w:r>
      <w:r w:rsidR="000A3217" w:rsidRPr="000A3217">
        <w:rPr>
          <w:i/>
        </w:rPr>
        <w:t>uestions for ATAGI advice</w:t>
      </w:r>
      <w:r w:rsidRPr="000A3217">
        <w:rPr>
          <w:i/>
        </w:rPr>
        <w:t xml:space="preserve"> (</w:t>
      </w:r>
      <w:r w:rsidR="00D90E35">
        <w:rPr>
          <w:i/>
        </w:rPr>
        <w:t xml:space="preserve">delete </w:t>
      </w:r>
      <w:r>
        <w:rPr>
          <w:i/>
        </w:rPr>
        <w:t>as</w:t>
      </w:r>
      <w:r w:rsidRPr="000A3217">
        <w:rPr>
          <w:i/>
        </w:rPr>
        <w:t xml:space="preserve"> </w:t>
      </w:r>
      <w:r w:rsidR="007C1FF2">
        <w:rPr>
          <w:i/>
        </w:rPr>
        <w:t>appropriate</w:t>
      </w:r>
      <w:r w:rsidRPr="000A3217">
        <w:rPr>
          <w:i/>
        </w:rPr>
        <w:t xml:space="preserve"> to this vaccine)</w:t>
      </w:r>
      <w:r w:rsidR="000A3217" w:rsidRPr="000A3217">
        <w:rPr>
          <w:i/>
        </w:rPr>
        <w:t>:</w:t>
      </w:r>
    </w:p>
    <w:p w14:paraId="1839B6FD" w14:textId="4CF3F1BA" w:rsidR="000A3217" w:rsidRPr="00867B50" w:rsidRDefault="000A3217" w:rsidP="00B93952">
      <w:pPr>
        <w:keepNext/>
        <w:rPr>
          <w:b/>
          <w:i/>
        </w:rPr>
      </w:pPr>
      <w:r w:rsidRPr="00867B50">
        <w:rPr>
          <w:b/>
          <w:i/>
        </w:rPr>
        <w:t>Proposed doses and schedule</w:t>
      </w:r>
      <w:r w:rsidR="004D12DA">
        <w:rPr>
          <w:b/>
          <w:i/>
        </w:rPr>
        <w:t xml:space="preserve"> (may alternatively be addressed in Section 4.2)</w:t>
      </w:r>
    </w:p>
    <w:p w14:paraId="792DC1E7" w14:textId="1206C44C" w:rsidR="000A3217" w:rsidRPr="000A3217" w:rsidRDefault="000A3217" w:rsidP="000A3217">
      <w:pPr>
        <w:pStyle w:val="ListParagraph"/>
        <w:numPr>
          <w:ilvl w:val="0"/>
          <w:numId w:val="12"/>
        </w:numPr>
        <w:rPr>
          <w:i/>
        </w:rPr>
      </w:pPr>
      <w:r w:rsidRPr="000A3217">
        <w:rPr>
          <w:i/>
        </w:rPr>
        <w:t xml:space="preserve">Is the proposed timing and frequency of </w:t>
      </w:r>
      <w:r w:rsidR="00827DC9">
        <w:rPr>
          <w:i/>
        </w:rPr>
        <w:t>vaccine doses in the proposed schedule</w:t>
      </w:r>
      <w:r w:rsidR="00827DC9" w:rsidRPr="000A3217">
        <w:rPr>
          <w:i/>
        </w:rPr>
        <w:t xml:space="preserve"> </w:t>
      </w:r>
      <w:r w:rsidRPr="000A3217">
        <w:rPr>
          <w:i/>
        </w:rPr>
        <w:t xml:space="preserve">(primary dose or series and booster) appropriate given the demonstrated duration of immunity for the vaccine? </w:t>
      </w:r>
    </w:p>
    <w:p w14:paraId="6B74AB62" w14:textId="77777777" w:rsidR="000A3217" w:rsidRDefault="000A3217" w:rsidP="000A3217">
      <w:pPr>
        <w:pStyle w:val="ListParagraph"/>
        <w:numPr>
          <w:ilvl w:val="0"/>
          <w:numId w:val="12"/>
        </w:numPr>
        <w:rPr>
          <w:i/>
        </w:rPr>
      </w:pPr>
      <w:r w:rsidRPr="000A3217">
        <w:rPr>
          <w:i/>
        </w:rPr>
        <w:t xml:space="preserve"> Is this </w:t>
      </w:r>
      <w:r w:rsidR="00D53576">
        <w:rPr>
          <w:i/>
        </w:rPr>
        <w:t xml:space="preserve">timing </w:t>
      </w:r>
      <w:r w:rsidRPr="000A3217">
        <w:rPr>
          <w:i/>
        </w:rPr>
        <w:t>adequately demonstrated for each vaccin</w:t>
      </w:r>
      <w:r>
        <w:rPr>
          <w:i/>
        </w:rPr>
        <w:t>e component or vaccine antigen</w:t>
      </w:r>
      <w:r w:rsidRPr="000A3217">
        <w:rPr>
          <w:i/>
        </w:rPr>
        <w:t>?</w:t>
      </w:r>
    </w:p>
    <w:p w14:paraId="75DFC12A" w14:textId="10EF1B69" w:rsidR="000A3217" w:rsidRDefault="00180FA4" w:rsidP="000A3217">
      <w:pPr>
        <w:pStyle w:val="ListParagraph"/>
        <w:numPr>
          <w:ilvl w:val="0"/>
          <w:numId w:val="12"/>
        </w:numPr>
        <w:rPr>
          <w:i/>
        </w:rPr>
      </w:pPr>
      <w:r>
        <w:rPr>
          <w:i/>
        </w:rPr>
        <w:t>Is the number of doses proposed appropriate? Does this apply to</w:t>
      </w:r>
      <w:r w:rsidR="000A3217" w:rsidRPr="000A3217">
        <w:rPr>
          <w:i/>
        </w:rPr>
        <w:t xml:space="preserve"> each target group or in a subset?</w:t>
      </w:r>
      <w:r w:rsidR="00D53576">
        <w:rPr>
          <w:i/>
        </w:rPr>
        <w:t xml:space="preserve"> </w:t>
      </w:r>
    </w:p>
    <w:p w14:paraId="3200B1DA" w14:textId="77777777" w:rsidR="00D53576" w:rsidRPr="000A3217" w:rsidRDefault="00D53576"/>
    <w:p w14:paraId="5FB3D375" w14:textId="468C6B57" w:rsidR="00896845" w:rsidRPr="00867B50" w:rsidRDefault="00867B50" w:rsidP="000D37B7">
      <w:pPr>
        <w:keepNext/>
        <w:rPr>
          <w:b/>
          <w:sz w:val="24"/>
        </w:rPr>
      </w:pPr>
      <w:r w:rsidRPr="00867B50">
        <w:rPr>
          <w:b/>
          <w:sz w:val="24"/>
        </w:rPr>
        <w:t>2.</w:t>
      </w:r>
      <w:r w:rsidR="000A3217" w:rsidRPr="00867B50">
        <w:rPr>
          <w:b/>
          <w:sz w:val="24"/>
        </w:rPr>
        <w:t>4</w:t>
      </w:r>
      <w:r w:rsidR="000A3217" w:rsidRPr="00867B50">
        <w:rPr>
          <w:b/>
          <w:sz w:val="24"/>
        </w:rPr>
        <w:tab/>
      </w:r>
      <w:r w:rsidR="00896845" w:rsidRPr="00867B50">
        <w:rPr>
          <w:b/>
          <w:sz w:val="24"/>
        </w:rPr>
        <w:t>Comparator</w:t>
      </w:r>
    </w:p>
    <w:p w14:paraId="10C4127D" w14:textId="77777777" w:rsidR="00675751" w:rsidRDefault="00675751" w:rsidP="00675751">
      <w:pPr>
        <w:rPr>
          <w:color w:val="FF0000"/>
          <w:u w:val="dotted"/>
        </w:rPr>
      </w:pPr>
      <w:r>
        <w:rPr>
          <w:color w:val="FF0000"/>
          <w:u w:val="dotted"/>
        </w:rPr>
        <w:t>Present the following from the sponsor’s Request for Advice:</w:t>
      </w:r>
    </w:p>
    <w:p w14:paraId="4D05F6DD" w14:textId="77777777" w:rsidR="003B47CB" w:rsidRDefault="003B47CB" w:rsidP="00675751">
      <w:pPr>
        <w:pStyle w:val="ListParagraph"/>
        <w:numPr>
          <w:ilvl w:val="0"/>
          <w:numId w:val="11"/>
        </w:numPr>
        <w:rPr>
          <w:color w:val="FF0000"/>
          <w:u w:val="dotted"/>
        </w:rPr>
      </w:pPr>
      <w:r>
        <w:rPr>
          <w:color w:val="FF0000"/>
          <w:u w:val="dotted"/>
        </w:rPr>
        <w:t>The sponsor’s nominated main comparator and any key secondary comparators</w:t>
      </w:r>
    </w:p>
    <w:p w14:paraId="76D4B328" w14:textId="3C19D418" w:rsidR="00867B50" w:rsidRPr="00867B50" w:rsidRDefault="00867B50" w:rsidP="00867B50">
      <w:pPr>
        <w:pStyle w:val="ListParagraph"/>
        <w:numPr>
          <w:ilvl w:val="0"/>
          <w:numId w:val="11"/>
        </w:numPr>
        <w:rPr>
          <w:color w:val="FF0000"/>
          <w:u w:val="dotted"/>
        </w:rPr>
      </w:pPr>
      <w:r>
        <w:rPr>
          <w:color w:val="FF0000"/>
          <w:u w:val="dotted"/>
        </w:rPr>
        <w:t xml:space="preserve">Where the proposal involves multiple target populations, </w:t>
      </w:r>
      <w:r w:rsidR="00114603">
        <w:rPr>
          <w:color w:val="FF0000"/>
          <w:u w:val="dotted"/>
        </w:rPr>
        <w:t xml:space="preserve">include </w:t>
      </w:r>
      <w:r>
        <w:rPr>
          <w:color w:val="FF0000"/>
          <w:u w:val="dotted"/>
        </w:rPr>
        <w:t>Table 2.4-1 identifying the comparator for each population or group</w:t>
      </w:r>
    </w:p>
    <w:p w14:paraId="78DC51A0" w14:textId="30B572BB" w:rsidR="00D53576" w:rsidRDefault="00867B50" w:rsidP="00675751">
      <w:pPr>
        <w:pStyle w:val="ListParagraph"/>
        <w:numPr>
          <w:ilvl w:val="0"/>
          <w:numId w:val="11"/>
        </w:numPr>
        <w:rPr>
          <w:color w:val="FF0000"/>
          <w:u w:val="dotted"/>
        </w:rPr>
      </w:pPr>
      <w:r>
        <w:rPr>
          <w:color w:val="FF0000"/>
          <w:u w:val="dotted"/>
        </w:rPr>
        <w:t>Table 2.4-2</w:t>
      </w:r>
      <w:r w:rsidR="00D53576">
        <w:rPr>
          <w:color w:val="FF0000"/>
          <w:u w:val="dotted"/>
        </w:rPr>
        <w:t xml:space="preserve"> comparing the proposed vaccine with the main comparator vaccine</w:t>
      </w:r>
    </w:p>
    <w:p w14:paraId="5051695D" w14:textId="12434EC8" w:rsidR="00114603" w:rsidRDefault="00114603" w:rsidP="00114603">
      <w:pPr>
        <w:rPr>
          <w:color w:val="FF0000"/>
          <w:u w:val="dotted"/>
        </w:rPr>
      </w:pPr>
      <w:r>
        <w:rPr>
          <w:color w:val="FF0000"/>
          <w:u w:val="dotted"/>
        </w:rPr>
        <w:t xml:space="preserve">Comparator information that is commercial-in-confidence should be </w:t>
      </w:r>
      <w:r w:rsidR="00D90E35">
        <w:rPr>
          <w:color w:val="FF0000"/>
          <w:u w:val="dotted"/>
        </w:rPr>
        <w:t>presented</w:t>
      </w:r>
      <w:r>
        <w:rPr>
          <w:color w:val="FF0000"/>
          <w:u w:val="dotted"/>
        </w:rPr>
        <w:t xml:space="preserve"> in the Committee-in Confidence section.</w:t>
      </w:r>
    </w:p>
    <w:p w14:paraId="6FC8FAB5" w14:textId="3BD3F06D" w:rsidR="00D53576" w:rsidRPr="000A3217" w:rsidRDefault="00540054" w:rsidP="00D53576">
      <w:pPr>
        <w:rPr>
          <w:i/>
        </w:rPr>
      </w:pPr>
      <w:r>
        <w:rPr>
          <w:i/>
        </w:rPr>
        <w:t>Suggested q</w:t>
      </w:r>
      <w:r w:rsidR="00D53576" w:rsidRPr="000A3217">
        <w:rPr>
          <w:i/>
        </w:rPr>
        <w:t>uestions for ATAGI advice</w:t>
      </w:r>
      <w:r w:rsidRPr="000A3217">
        <w:rPr>
          <w:i/>
        </w:rPr>
        <w:t xml:space="preserve"> (</w:t>
      </w:r>
      <w:r w:rsidR="00D90E35">
        <w:rPr>
          <w:i/>
        </w:rPr>
        <w:t xml:space="preserve">delete </w:t>
      </w:r>
      <w:r w:rsidR="00757FD0">
        <w:rPr>
          <w:i/>
        </w:rPr>
        <w:t>as appropriate</w:t>
      </w:r>
      <w:r w:rsidRPr="000A3217">
        <w:rPr>
          <w:i/>
        </w:rPr>
        <w:t xml:space="preserve"> to this vaccine)</w:t>
      </w:r>
      <w:r w:rsidR="00D53576" w:rsidRPr="000A3217">
        <w:rPr>
          <w:i/>
        </w:rPr>
        <w:t>:</w:t>
      </w:r>
    </w:p>
    <w:p w14:paraId="0C46DDCE" w14:textId="244F9D21" w:rsidR="003B47CB" w:rsidRDefault="003B47CB" w:rsidP="00D53576">
      <w:pPr>
        <w:pStyle w:val="ListParagraph"/>
        <w:numPr>
          <w:ilvl w:val="0"/>
          <w:numId w:val="12"/>
        </w:numPr>
        <w:rPr>
          <w:i/>
        </w:rPr>
      </w:pPr>
      <w:r>
        <w:rPr>
          <w:i/>
        </w:rPr>
        <w:t>Is the nominated comparator(s) appropriate? Are there others that should be considered</w:t>
      </w:r>
      <w:r w:rsidR="00114603">
        <w:rPr>
          <w:i/>
        </w:rPr>
        <w:t xml:space="preserve"> (or excluded) and if so why</w:t>
      </w:r>
      <w:r>
        <w:rPr>
          <w:i/>
        </w:rPr>
        <w:t>?</w:t>
      </w:r>
    </w:p>
    <w:p w14:paraId="15B7D89E" w14:textId="1E0DF4F4" w:rsidR="00D53576" w:rsidRDefault="00D53576" w:rsidP="00D53576">
      <w:pPr>
        <w:pStyle w:val="ListParagraph"/>
        <w:numPr>
          <w:ilvl w:val="0"/>
          <w:numId w:val="12"/>
        </w:numPr>
        <w:rPr>
          <w:i/>
        </w:rPr>
      </w:pPr>
      <w:r w:rsidRPr="00D53576">
        <w:rPr>
          <w:i/>
        </w:rPr>
        <w:t>Are there any notable features in the proposed vaccine that differ with th</w:t>
      </w:r>
      <w:r w:rsidR="00CF5993">
        <w:rPr>
          <w:i/>
        </w:rPr>
        <w:t xml:space="preserve">e comparator: this may include </w:t>
      </w:r>
      <w:r w:rsidRPr="00D53576">
        <w:rPr>
          <w:i/>
        </w:rPr>
        <w:t>differences in vaccine valenc</w:t>
      </w:r>
      <w:r w:rsidR="00827DC9">
        <w:rPr>
          <w:i/>
        </w:rPr>
        <w:t>y</w:t>
      </w:r>
      <w:r w:rsidRPr="00D53576">
        <w:rPr>
          <w:i/>
        </w:rPr>
        <w:t xml:space="preserve"> or included target serotypes; different TGA approved indications</w:t>
      </w:r>
      <w:r w:rsidR="00827DC9">
        <w:rPr>
          <w:i/>
        </w:rPr>
        <w:t>, or dosing</w:t>
      </w:r>
      <w:r w:rsidRPr="00D53576">
        <w:rPr>
          <w:i/>
        </w:rPr>
        <w:t>. What are the implications for this or these differences?</w:t>
      </w:r>
    </w:p>
    <w:p w14:paraId="48FDE264" w14:textId="77777777" w:rsidR="004216DA" w:rsidRDefault="004216DA" w:rsidP="004216DA">
      <w:pPr>
        <w:pStyle w:val="ListParagraph"/>
        <w:numPr>
          <w:ilvl w:val="0"/>
          <w:numId w:val="12"/>
        </w:numPr>
        <w:rPr>
          <w:i/>
        </w:rPr>
      </w:pPr>
      <w:r w:rsidRPr="004216DA">
        <w:rPr>
          <w:i/>
        </w:rPr>
        <w:t>Are there any near market comparators that should also be considered?</w:t>
      </w:r>
    </w:p>
    <w:p w14:paraId="45EA6B9E" w14:textId="2FFBD21E" w:rsidR="00114603" w:rsidRDefault="00114603" w:rsidP="004216DA">
      <w:pPr>
        <w:pStyle w:val="ListParagraph"/>
        <w:numPr>
          <w:ilvl w:val="0"/>
          <w:numId w:val="12"/>
        </w:numPr>
        <w:rPr>
          <w:i/>
        </w:rPr>
      </w:pPr>
      <w:r>
        <w:rPr>
          <w:i/>
        </w:rPr>
        <w:t xml:space="preserve">If the comparator is standard medical management, is this adequately described? </w:t>
      </w:r>
    </w:p>
    <w:p w14:paraId="724FBCDC" w14:textId="77777777" w:rsidR="006B0BC8" w:rsidRPr="006B0BC8" w:rsidRDefault="006B0BC8" w:rsidP="006B0BC8"/>
    <w:p w14:paraId="780D41B9" w14:textId="6F290A28" w:rsidR="006B0BC8" w:rsidRPr="00867B50" w:rsidRDefault="00867B50" w:rsidP="00867B50">
      <w:pPr>
        <w:keepNext/>
        <w:rPr>
          <w:b/>
          <w:sz w:val="24"/>
        </w:rPr>
      </w:pPr>
      <w:r w:rsidRPr="00867B50">
        <w:rPr>
          <w:b/>
          <w:sz w:val="24"/>
        </w:rPr>
        <w:t>2</w:t>
      </w:r>
      <w:r w:rsidR="006B0BC8" w:rsidRPr="00867B50">
        <w:rPr>
          <w:b/>
          <w:sz w:val="24"/>
        </w:rPr>
        <w:t>.5</w:t>
      </w:r>
      <w:r w:rsidR="006B0BC8" w:rsidRPr="00867B50">
        <w:rPr>
          <w:b/>
          <w:sz w:val="24"/>
        </w:rPr>
        <w:tab/>
        <w:t>Outcomes</w:t>
      </w:r>
    </w:p>
    <w:p w14:paraId="0F634113" w14:textId="2C619817" w:rsidR="00F40095" w:rsidRDefault="00F40095" w:rsidP="00114603">
      <w:pPr>
        <w:keepNext/>
        <w:rPr>
          <w:color w:val="FF0000"/>
          <w:u w:val="dotted"/>
        </w:rPr>
      </w:pPr>
      <w:r>
        <w:rPr>
          <w:color w:val="FF0000"/>
          <w:u w:val="dotted"/>
        </w:rPr>
        <w:t xml:space="preserve">Present </w:t>
      </w:r>
      <w:r w:rsidR="004D12DA" w:rsidRPr="004D12DA">
        <w:rPr>
          <w:color w:val="FF0000"/>
          <w:u w:val="dotted"/>
        </w:rPr>
        <w:t>Table 2.5-1 of the Advice Request Guideline summarising outcomes to be reported from the key trials for intervention and comparator (for each target population where relevant)</w:t>
      </w:r>
      <w:r w:rsidR="004D12DA">
        <w:rPr>
          <w:color w:val="FF0000"/>
          <w:u w:val="dotted"/>
        </w:rPr>
        <w:t>.</w:t>
      </w:r>
    </w:p>
    <w:p w14:paraId="1FB2F601" w14:textId="619DF1D5" w:rsidR="00F40095" w:rsidRPr="00F40095" w:rsidRDefault="00F40095" w:rsidP="00F40095">
      <w:pPr>
        <w:rPr>
          <w:color w:val="FF0000"/>
          <w:u w:val="dotted"/>
        </w:rPr>
      </w:pPr>
      <w:r w:rsidRPr="00F40095">
        <w:rPr>
          <w:color w:val="FF0000"/>
          <w:u w:val="dotted"/>
        </w:rPr>
        <w:t>Responses to the questions below should</w:t>
      </w:r>
      <w:r w:rsidR="007C1FF2">
        <w:rPr>
          <w:color w:val="FF0000"/>
          <w:u w:val="dotted"/>
        </w:rPr>
        <w:t xml:space="preserve"> validity</w:t>
      </w:r>
      <w:r w:rsidRPr="00F40095">
        <w:rPr>
          <w:color w:val="FF0000"/>
          <w:u w:val="dotted"/>
        </w:rPr>
        <w:t xml:space="preserve"> and limitations of the type of </w:t>
      </w:r>
      <w:r w:rsidR="007C1FF2">
        <w:rPr>
          <w:color w:val="FF0000"/>
          <w:u w:val="dotted"/>
        </w:rPr>
        <w:t>outcomes</w:t>
      </w:r>
      <w:r w:rsidRPr="00F40095">
        <w:rPr>
          <w:color w:val="FF0000"/>
          <w:u w:val="dotted"/>
        </w:rPr>
        <w:t xml:space="preserve"> rather than interpretation of trial </w:t>
      </w:r>
      <w:r w:rsidR="007C1FF2">
        <w:rPr>
          <w:color w:val="FF0000"/>
          <w:u w:val="dotted"/>
        </w:rPr>
        <w:t>evidence</w:t>
      </w:r>
      <w:r>
        <w:rPr>
          <w:color w:val="FF0000"/>
          <w:u w:val="dotted"/>
        </w:rPr>
        <w:t xml:space="preserve">. Alternatively, these can be addressed in </w:t>
      </w:r>
      <w:r w:rsidR="004D12DA">
        <w:rPr>
          <w:color w:val="FF0000"/>
          <w:u w:val="dotted"/>
        </w:rPr>
        <w:t xml:space="preserve">Section </w:t>
      </w:r>
      <w:r>
        <w:rPr>
          <w:color w:val="FF0000"/>
          <w:u w:val="dotted"/>
        </w:rPr>
        <w:t>4.2.</w:t>
      </w:r>
    </w:p>
    <w:p w14:paraId="06AAABBB" w14:textId="4C06D4D3" w:rsidR="00867B50" w:rsidRPr="000A3217" w:rsidRDefault="00540054" w:rsidP="00867B50">
      <w:pPr>
        <w:rPr>
          <w:i/>
        </w:rPr>
      </w:pPr>
      <w:r>
        <w:rPr>
          <w:i/>
        </w:rPr>
        <w:t>Suggested q</w:t>
      </w:r>
      <w:r w:rsidR="00867B50" w:rsidRPr="000A3217">
        <w:rPr>
          <w:i/>
        </w:rPr>
        <w:t>uestions for ATAGI advice</w:t>
      </w:r>
      <w:r w:rsidRPr="000A3217">
        <w:rPr>
          <w:i/>
        </w:rPr>
        <w:t xml:space="preserve"> (</w:t>
      </w:r>
      <w:r w:rsidR="00D90E35">
        <w:rPr>
          <w:i/>
        </w:rPr>
        <w:t xml:space="preserve">delete </w:t>
      </w:r>
      <w:r w:rsidR="00757FD0">
        <w:rPr>
          <w:i/>
        </w:rPr>
        <w:t>as appropriate</w:t>
      </w:r>
      <w:r w:rsidRPr="000A3217">
        <w:rPr>
          <w:i/>
        </w:rPr>
        <w:t xml:space="preserve"> to this vaccine)</w:t>
      </w:r>
      <w:r w:rsidR="00867B50" w:rsidRPr="000A3217">
        <w:rPr>
          <w:i/>
        </w:rPr>
        <w:t>:</w:t>
      </w:r>
    </w:p>
    <w:p w14:paraId="78FC6290" w14:textId="6CA8FFD2" w:rsidR="00F40095" w:rsidRPr="00F40095" w:rsidRDefault="00867B50" w:rsidP="00F40095">
      <w:pPr>
        <w:pStyle w:val="ListParagraph"/>
        <w:numPr>
          <w:ilvl w:val="0"/>
          <w:numId w:val="12"/>
        </w:numPr>
        <w:rPr>
          <w:i/>
        </w:rPr>
      </w:pPr>
      <w:r>
        <w:rPr>
          <w:i/>
        </w:rPr>
        <w:t>Does the sponsor’s clinical claim rely on true vaccine effectiveness outcomes or surrogate measures?</w:t>
      </w:r>
      <w:r w:rsidR="00F40095">
        <w:rPr>
          <w:i/>
        </w:rPr>
        <w:t xml:space="preserve"> </w:t>
      </w:r>
      <w:r w:rsidR="00F40095" w:rsidRPr="00F40095">
        <w:rPr>
          <w:i/>
        </w:rPr>
        <w:t>If clinical evidence reports immunological correlates of protection, are these acceptable as surrogates?</w:t>
      </w:r>
    </w:p>
    <w:p w14:paraId="40AEF550" w14:textId="77777777" w:rsidR="00F40095" w:rsidRDefault="00F40095" w:rsidP="00F40095">
      <w:pPr>
        <w:pStyle w:val="ListParagraph"/>
        <w:numPr>
          <w:ilvl w:val="0"/>
          <w:numId w:val="12"/>
        </w:numPr>
        <w:rPr>
          <w:i/>
        </w:rPr>
      </w:pPr>
      <w:r w:rsidRPr="006B0BC8">
        <w:rPr>
          <w:i/>
        </w:rPr>
        <w:t xml:space="preserve">Where the clinical evidence identifies a threshold or titre level – is this cut-off appropriate as a measure of protection? </w:t>
      </w:r>
    </w:p>
    <w:p w14:paraId="1305C53F" w14:textId="77777777" w:rsidR="00F40095" w:rsidRDefault="00F40095" w:rsidP="00F40095">
      <w:pPr>
        <w:pStyle w:val="ListParagraph"/>
        <w:numPr>
          <w:ilvl w:val="0"/>
          <w:numId w:val="12"/>
        </w:numPr>
        <w:rPr>
          <w:i/>
        </w:rPr>
      </w:pPr>
      <w:r w:rsidRPr="006B0BC8">
        <w:rPr>
          <w:i/>
        </w:rPr>
        <w:t>Where different measures of efficacy or immunogenicity are presented, or using different assays methods, what are the relative merits of each?</w:t>
      </w:r>
    </w:p>
    <w:p w14:paraId="25F546C8" w14:textId="77777777" w:rsidR="00F40095" w:rsidRDefault="00F40095" w:rsidP="00F40095">
      <w:pPr>
        <w:pStyle w:val="ListParagraph"/>
        <w:numPr>
          <w:ilvl w:val="0"/>
          <w:numId w:val="12"/>
        </w:numPr>
        <w:rPr>
          <w:i/>
        </w:rPr>
      </w:pPr>
      <w:r>
        <w:rPr>
          <w:i/>
        </w:rPr>
        <w:t>In terms of safety, will data be presented regarding longer term or low frequency events?</w:t>
      </w:r>
    </w:p>
    <w:p w14:paraId="5F6CCACA" w14:textId="3FEFC3CF" w:rsidR="00F40095" w:rsidRDefault="00F40095" w:rsidP="00F40095">
      <w:pPr>
        <w:pStyle w:val="ListParagraph"/>
        <w:numPr>
          <w:ilvl w:val="0"/>
          <w:numId w:val="12"/>
        </w:numPr>
        <w:rPr>
          <w:i/>
        </w:rPr>
      </w:pPr>
      <w:r w:rsidRPr="006B0BC8">
        <w:rPr>
          <w:i/>
        </w:rPr>
        <w:t xml:space="preserve">Are </w:t>
      </w:r>
      <w:r>
        <w:rPr>
          <w:i/>
        </w:rPr>
        <w:t>there specific</w:t>
      </w:r>
      <w:r w:rsidRPr="006B0BC8">
        <w:rPr>
          <w:i/>
        </w:rPr>
        <w:t xml:space="preserve"> safety outcomes relevant to </w:t>
      </w:r>
      <w:r>
        <w:rPr>
          <w:i/>
        </w:rPr>
        <w:t>the vaccine preventable disease</w:t>
      </w:r>
      <w:r w:rsidRPr="006B0BC8">
        <w:rPr>
          <w:i/>
        </w:rPr>
        <w:t xml:space="preserve"> that should be considered (intussusception </w:t>
      </w:r>
      <w:r w:rsidR="00CF5993">
        <w:rPr>
          <w:i/>
        </w:rPr>
        <w:t xml:space="preserve">is typically specifically reported </w:t>
      </w:r>
      <w:r w:rsidRPr="006B0BC8">
        <w:rPr>
          <w:i/>
        </w:rPr>
        <w:t>for rotavirus vaccine</w:t>
      </w:r>
      <w:r w:rsidR="00CF5993">
        <w:rPr>
          <w:i/>
        </w:rPr>
        <w:t>s</w:t>
      </w:r>
      <w:r w:rsidRPr="006B0BC8">
        <w:rPr>
          <w:i/>
        </w:rPr>
        <w:t xml:space="preserve">; febrile seizures </w:t>
      </w:r>
      <w:r w:rsidR="00CF5993">
        <w:rPr>
          <w:i/>
        </w:rPr>
        <w:t xml:space="preserve">are of particular interest </w:t>
      </w:r>
      <w:r w:rsidRPr="006B0BC8">
        <w:rPr>
          <w:i/>
        </w:rPr>
        <w:t>for meningococcal vaccine</w:t>
      </w:r>
      <w:r w:rsidR="00CF5993">
        <w:rPr>
          <w:i/>
        </w:rPr>
        <w:t>s</w:t>
      </w:r>
      <w:r w:rsidRPr="006B0BC8">
        <w:rPr>
          <w:i/>
        </w:rPr>
        <w:t>)? Are any of these unavailable from the clinical evidence?</w:t>
      </w:r>
    </w:p>
    <w:p w14:paraId="6BAC9D78" w14:textId="0B8C4801" w:rsidR="00F40095" w:rsidRDefault="00F40095" w:rsidP="00F40095">
      <w:pPr>
        <w:pStyle w:val="ListParagraph"/>
        <w:numPr>
          <w:ilvl w:val="0"/>
          <w:numId w:val="12"/>
        </w:numPr>
        <w:rPr>
          <w:i/>
        </w:rPr>
      </w:pPr>
      <w:r>
        <w:rPr>
          <w:i/>
        </w:rPr>
        <w:t xml:space="preserve">Have potential safety outcomes been reported for all relevant target populations? Are there any potential gaps in data on safety, and if so, what are the implications of these? </w:t>
      </w:r>
    </w:p>
    <w:p w14:paraId="1477A096" w14:textId="77777777" w:rsidR="00867B50" w:rsidRPr="003B47CB" w:rsidRDefault="00867B50" w:rsidP="00827DC9">
      <w:pPr>
        <w:rPr>
          <w:i/>
        </w:rPr>
      </w:pPr>
    </w:p>
    <w:p w14:paraId="7CD772D0" w14:textId="75269892" w:rsidR="003B47CB" w:rsidRPr="000A3217" w:rsidRDefault="00867B50" w:rsidP="003B47CB">
      <w:pPr>
        <w:pStyle w:val="Heading3"/>
        <w:rPr>
          <w:rFonts w:ascii="Calibri" w:hAnsi="Calibri" w:cs="Calibri"/>
          <w:b/>
          <w:color w:val="auto"/>
          <w:sz w:val="28"/>
        </w:rPr>
      </w:pPr>
      <w:r>
        <w:rPr>
          <w:rFonts w:ascii="Calibri" w:hAnsi="Calibri" w:cs="Calibri"/>
          <w:b/>
          <w:color w:val="auto"/>
          <w:sz w:val="28"/>
        </w:rPr>
        <w:t>3</w:t>
      </w:r>
      <w:r w:rsidR="003B47CB" w:rsidRPr="000A3217">
        <w:rPr>
          <w:rFonts w:ascii="Calibri" w:hAnsi="Calibri" w:cs="Calibri"/>
          <w:b/>
          <w:color w:val="auto"/>
          <w:sz w:val="28"/>
        </w:rPr>
        <w:tab/>
      </w:r>
      <w:r w:rsidR="003B47CB">
        <w:rPr>
          <w:rFonts w:ascii="Calibri" w:hAnsi="Calibri" w:cs="Calibri"/>
          <w:b/>
          <w:color w:val="auto"/>
          <w:sz w:val="28"/>
        </w:rPr>
        <w:t>Clinical Management</w:t>
      </w:r>
    </w:p>
    <w:p w14:paraId="00486C6B" w14:textId="49ACCD9F" w:rsidR="00867B50" w:rsidRPr="00867B50" w:rsidRDefault="00867B50" w:rsidP="00867B50">
      <w:pPr>
        <w:pStyle w:val="Heading3"/>
        <w:rPr>
          <w:rFonts w:ascii="Calibri" w:hAnsi="Calibri" w:cs="Calibri"/>
          <w:b/>
          <w:color w:val="auto"/>
        </w:rPr>
      </w:pPr>
      <w:r w:rsidRPr="00867B50">
        <w:rPr>
          <w:rFonts w:ascii="Calibri" w:hAnsi="Calibri" w:cs="Calibri"/>
          <w:b/>
          <w:color w:val="auto"/>
        </w:rPr>
        <w:t>3.1</w:t>
      </w:r>
      <w:r w:rsidRPr="00867B50">
        <w:rPr>
          <w:rFonts w:ascii="Calibri" w:hAnsi="Calibri" w:cs="Calibri"/>
          <w:b/>
          <w:color w:val="auto"/>
        </w:rPr>
        <w:tab/>
        <w:t>Clinical management algorithms</w:t>
      </w:r>
    </w:p>
    <w:p w14:paraId="705CA32D" w14:textId="686A794F" w:rsidR="003B47CB" w:rsidRDefault="003B47CB" w:rsidP="003B47CB">
      <w:pPr>
        <w:rPr>
          <w:color w:val="FF0000"/>
          <w:u w:val="dotted"/>
        </w:rPr>
      </w:pPr>
      <w:r>
        <w:rPr>
          <w:color w:val="FF0000"/>
          <w:u w:val="dotted"/>
        </w:rPr>
        <w:t>Present</w:t>
      </w:r>
      <w:r w:rsidR="004D12DA">
        <w:rPr>
          <w:color w:val="FF0000"/>
          <w:u w:val="dotted"/>
        </w:rPr>
        <w:t xml:space="preserve"> the c</w:t>
      </w:r>
      <w:r w:rsidR="004D12DA" w:rsidRPr="004D12DA">
        <w:rPr>
          <w:color w:val="FF0000"/>
          <w:u w:val="dotted"/>
        </w:rPr>
        <w:t xml:space="preserve">linical algorithms </w:t>
      </w:r>
      <w:r w:rsidR="004D12DA">
        <w:rPr>
          <w:color w:val="FF0000"/>
          <w:u w:val="dotted"/>
        </w:rPr>
        <w:t xml:space="preserve">from Section 3.1 of the Request for Advice </w:t>
      </w:r>
      <w:r w:rsidR="004D12DA" w:rsidRPr="004D12DA">
        <w:rPr>
          <w:color w:val="FF0000"/>
          <w:u w:val="dotted"/>
        </w:rPr>
        <w:t>showing current practice and how this will change on funding of the proposed vaccine on the NIP.</w:t>
      </w:r>
    </w:p>
    <w:p w14:paraId="1595A203" w14:textId="7B62462B" w:rsidR="003B47CB" w:rsidRPr="000A3217" w:rsidRDefault="00540054" w:rsidP="003B47CB">
      <w:pPr>
        <w:rPr>
          <w:i/>
        </w:rPr>
      </w:pPr>
      <w:r>
        <w:rPr>
          <w:i/>
        </w:rPr>
        <w:t>Suggested q</w:t>
      </w:r>
      <w:r w:rsidR="003B47CB" w:rsidRPr="000A3217">
        <w:rPr>
          <w:i/>
        </w:rPr>
        <w:t>uestions for ATAGI advice</w:t>
      </w:r>
      <w:r w:rsidRPr="000A3217">
        <w:rPr>
          <w:i/>
        </w:rPr>
        <w:t xml:space="preserve"> (</w:t>
      </w:r>
      <w:r w:rsidR="00757FD0">
        <w:rPr>
          <w:i/>
        </w:rPr>
        <w:t>as appropriate</w:t>
      </w:r>
      <w:r w:rsidRPr="000A3217">
        <w:rPr>
          <w:i/>
        </w:rPr>
        <w:t xml:space="preserve"> to this vaccine)</w:t>
      </w:r>
      <w:r w:rsidR="003B47CB" w:rsidRPr="000A3217">
        <w:rPr>
          <w:i/>
        </w:rPr>
        <w:t>:</w:t>
      </w:r>
    </w:p>
    <w:p w14:paraId="28751061" w14:textId="77777777" w:rsidR="003B47CB" w:rsidRDefault="003B47CB" w:rsidP="003B47CB">
      <w:pPr>
        <w:pStyle w:val="ListParagraph"/>
        <w:numPr>
          <w:ilvl w:val="0"/>
          <w:numId w:val="12"/>
        </w:numPr>
        <w:rPr>
          <w:i/>
        </w:rPr>
      </w:pPr>
      <w:r>
        <w:rPr>
          <w:i/>
        </w:rPr>
        <w:t xml:space="preserve">Do the clinical management algorithms capture the appropriate level of detail? Is there any non-NIP vaccination that should be included? </w:t>
      </w:r>
    </w:p>
    <w:p w14:paraId="7B241C6A" w14:textId="15771FC9" w:rsidR="00540054" w:rsidRDefault="00540054" w:rsidP="003B47CB">
      <w:pPr>
        <w:pStyle w:val="ListParagraph"/>
        <w:numPr>
          <w:ilvl w:val="0"/>
          <w:numId w:val="12"/>
        </w:numPr>
        <w:rPr>
          <w:i/>
        </w:rPr>
      </w:pPr>
      <w:r>
        <w:rPr>
          <w:i/>
        </w:rPr>
        <w:t>If standard medical management is the nominated comparator, is this adequately reflected?</w:t>
      </w:r>
    </w:p>
    <w:p w14:paraId="2E021110" w14:textId="77777777" w:rsidR="004216DA" w:rsidRPr="004216DA" w:rsidRDefault="004216DA"/>
    <w:p w14:paraId="5746743D" w14:textId="77777777" w:rsidR="00867B50" w:rsidRPr="00867B50" w:rsidRDefault="00867B50" w:rsidP="00867B50">
      <w:pPr>
        <w:pStyle w:val="Heading3"/>
        <w:rPr>
          <w:rFonts w:ascii="Calibri" w:hAnsi="Calibri" w:cs="Calibri"/>
          <w:b/>
          <w:color w:val="auto"/>
        </w:rPr>
      </w:pPr>
      <w:r w:rsidRPr="00867B50">
        <w:rPr>
          <w:rFonts w:ascii="Calibri" w:hAnsi="Calibri" w:cs="Calibri"/>
          <w:b/>
          <w:color w:val="auto"/>
        </w:rPr>
        <w:t>3.2</w:t>
      </w:r>
      <w:r w:rsidRPr="00867B50">
        <w:rPr>
          <w:rFonts w:ascii="Calibri" w:hAnsi="Calibri" w:cs="Calibri"/>
          <w:b/>
          <w:color w:val="auto"/>
        </w:rPr>
        <w:tab/>
        <w:t>Proposed NIP listing</w:t>
      </w:r>
    </w:p>
    <w:p w14:paraId="44E628AB" w14:textId="77777777" w:rsidR="00867B50" w:rsidRDefault="00867B50" w:rsidP="00867B50">
      <w:pPr>
        <w:keepNext/>
        <w:rPr>
          <w:color w:val="FF0000"/>
          <w:u w:val="dotted"/>
        </w:rPr>
      </w:pPr>
      <w:r>
        <w:rPr>
          <w:color w:val="FF0000"/>
          <w:u w:val="dotted"/>
        </w:rPr>
        <w:t>Present the following from the sponsor’s Request for Advice:</w:t>
      </w:r>
    </w:p>
    <w:p w14:paraId="4CB30029" w14:textId="655E1FA7" w:rsidR="00867B50" w:rsidRDefault="004D12DA" w:rsidP="00867B50">
      <w:pPr>
        <w:pStyle w:val="ListParagraph"/>
        <w:keepNext/>
        <w:numPr>
          <w:ilvl w:val="0"/>
          <w:numId w:val="15"/>
        </w:numPr>
        <w:rPr>
          <w:color w:val="FF0000"/>
          <w:u w:val="dotted"/>
        </w:rPr>
      </w:pPr>
      <w:r>
        <w:rPr>
          <w:color w:val="FF0000"/>
          <w:u w:val="dotted"/>
        </w:rPr>
        <w:t>Table 3.2-</w:t>
      </w:r>
      <w:r w:rsidR="00867B50">
        <w:rPr>
          <w:color w:val="FF0000"/>
          <w:u w:val="dotted"/>
        </w:rPr>
        <w:t>1 of the Advice Request Guideline describing the proposed NIP listing</w:t>
      </w:r>
    </w:p>
    <w:p w14:paraId="2DE57C0F" w14:textId="3131196F" w:rsidR="00867B50" w:rsidRPr="003B47CB" w:rsidRDefault="00867B50" w:rsidP="00867B50">
      <w:pPr>
        <w:pStyle w:val="ListParagraph"/>
        <w:keepNext/>
        <w:numPr>
          <w:ilvl w:val="0"/>
          <w:numId w:val="15"/>
        </w:numPr>
        <w:rPr>
          <w:color w:val="FF0000"/>
          <w:u w:val="dotted"/>
        </w:rPr>
      </w:pPr>
      <w:r>
        <w:rPr>
          <w:color w:val="FF0000"/>
          <w:u w:val="dotted"/>
        </w:rPr>
        <w:t>Description of any proposed catch-up program</w:t>
      </w:r>
    </w:p>
    <w:p w14:paraId="0A1A0F25" w14:textId="772A6113" w:rsidR="00867B50" w:rsidRDefault="00867B50" w:rsidP="00867B50">
      <w:pPr>
        <w:rPr>
          <w:i/>
        </w:rPr>
      </w:pPr>
      <w:r>
        <w:rPr>
          <w:i/>
        </w:rPr>
        <w:t>Does ATAGI have any comments on the proposed NIP listing</w:t>
      </w:r>
      <w:r w:rsidR="004D12DA">
        <w:rPr>
          <w:i/>
        </w:rPr>
        <w:t xml:space="preserve"> for the primary (ongoing) program </w:t>
      </w:r>
      <w:r>
        <w:rPr>
          <w:i/>
        </w:rPr>
        <w:t>that have not been covered in Section 2?</w:t>
      </w:r>
    </w:p>
    <w:p w14:paraId="06C2BEBD" w14:textId="77777777" w:rsidR="004D12DA" w:rsidRDefault="004D12DA" w:rsidP="00867B50">
      <w:pPr>
        <w:rPr>
          <w:i/>
        </w:rPr>
      </w:pPr>
    </w:p>
    <w:p w14:paraId="3B3A7145" w14:textId="421ECAC1" w:rsidR="004D12DA" w:rsidRPr="004D12DA" w:rsidRDefault="004D12DA" w:rsidP="00867B50">
      <w:pPr>
        <w:rPr>
          <w:b/>
        </w:rPr>
      </w:pPr>
      <w:r>
        <w:rPr>
          <w:b/>
        </w:rPr>
        <w:t>3.2.1</w:t>
      </w:r>
      <w:r>
        <w:rPr>
          <w:b/>
        </w:rPr>
        <w:tab/>
      </w:r>
      <w:r w:rsidRPr="004D12DA">
        <w:rPr>
          <w:b/>
        </w:rPr>
        <w:t>Catch-up program</w:t>
      </w:r>
    </w:p>
    <w:p w14:paraId="16A58715" w14:textId="77777777" w:rsidR="004D12DA" w:rsidRPr="004D12DA" w:rsidRDefault="00867B50" w:rsidP="004D12DA">
      <w:pPr>
        <w:pStyle w:val="ListParagraph"/>
        <w:numPr>
          <w:ilvl w:val="0"/>
          <w:numId w:val="20"/>
        </w:numPr>
        <w:rPr>
          <w:i/>
        </w:rPr>
      </w:pPr>
      <w:r w:rsidRPr="004D12DA">
        <w:rPr>
          <w:i/>
        </w:rPr>
        <w:t>I</w:t>
      </w:r>
      <w:r w:rsidR="004D12DA" w:rsidRPr="004D12DA">
        <w:rPr>
          <w:i/>
        </w:rPr>
        <w:t>f proposed, i</w:t>
      </w:r>
      <w:r w:rsidRPr="004D12DA">
        <w:rPr>
          <w:i/>
        </w:rPr>
        <w:t xml:space="preserve">s the duration </w:t>
      </w:r>
      <w:r w:rsidR="004D12DA" w:rsidRPr="004D12DA">
        <w:rPr>
          <w:i/>
        </w:rPr>
        <w:t xml:space="preserve">and target age-group </w:t>
      </w:r>
      <w:r w:rsidRPr="004D12DA">
        <w:rPr>
          <w:i/>
        </w:rPr>
        <w:t xml:space="preserve">of the catch-up program appropriate? </w:t>
      </w:r>
    </w:p>
    <w:p w14:paraId="7E743F72" w14:textId="77777777" w:rsidR="004D12DA" w:rsidRPr="004D12DA" w:rsidRDefault="00867B50" w:rsidP="004D12DA">
      <w:pPr>
        <w:pStyle w:val="ListParagraph"/>
        <w:numPr>
          <w:ilvl w:val="0"/>
          <w:numId w:val="20"/>
        </w:numPr>
        <w:rPr>
          <w:i/>
        </w:rPr>
      </w:pPr>
      <w:r w:rsidRPr="004D12DA">
        <w:rPr>
          <w:i/>
        </w:rPr>
        <w:t xml:space="preserve">Will delivery of </w:t>
      </w:r>
      <w:r w:rsidR="00540054" w:rsidRPr="004D12DA">
        <w:rPr>
          <w:i/>
        </w:rPr>
        <w:t xml:space="preserve">the </w:t>
      </w:r>
      <w:r w:rsidRPr="004D12DA">
        <w:rPr>
          <w:i/>
        </w:rPr>
        <w:t xml:space="preserve">catch-up </w:t>
      </w:r>
      <w:r w:rsidR="00540054" w:rsidRPr="004D12DA">
        <w:rPr>
          <w:i/>
        </w:rPr>
        <w:t>program</w:t>
      </w:r>
      <w:r w:rsidRPr="004D12DA">
        <w:rPr>
          <w:i/>
        </w:rPr>
        <w:t xml:space="preserve"> differ from the primary program</w:t>
      </w:r>
      <w:r w:rsidR="004D12DA" w:rsidRPr="004D12DA">
        <w:rPr>
          <w:i/>
        </w:rPr>
        <w:t xml:space="preserve"> (or can it be delivered at the same time as or with minimal additional resources as the primary program?) </w:t>
      </w:r>
    </w:p>
    <w:p w14:paraId="71C53A24" w14:textId="4CB2E8E2" w:rsidR="004D12DA" w:rsidRPr="004D12DA" w:rsidRDefault="004D12DA" w:rsidP="004D12DA">
      <w:pPr>
        <w:pStyle w:val="ListParagraph"/>
        <w:numPr>
          <w:ilvl w:val="0"/>
          <w:numId w:val="20"/>
        </w:numPr>
        <w:rPr>
          <w:i/>
        </w:rPr>
      </w:pPr>
      <w:r w:rsidRPr="004D12DA">
        <w:rPr>
          <w:i/>
        </w:rPr>
        <w:t>Has the sponsor described the impact on overall coverage, if so with what evidence?</w:t>
      </w:r>
    </w:p>
    <w:p w14:paraId="05CEF08B" w14:textId="77777777" w:rsidR="00867B50" w:rsidRPr="003B47CB" w:rsidRDefault="00867B50" w:rsidP="00867B50"/>
    <w:p w14:paraId="6EEEB1AD" w14:textId="529B197A" w:rsidR="00867B50" w:rsidRPr="00867B50" w:rsidRDefault="00867B50" w:rsidP="00867B50">
      <w:pPr>
        <w:pStyle w:val="Heading3"/>
        <w:rPr>
          <w:rFonts w:ascii="Calibri" w:hAnsi="Calibri" w:cs="Calibri"/>
          <w:b/>
          <w:color w:val="auto"/>
        </w:rPr>
      </w:pPr>
      <w:r w:rsidRPr="00867B50">
        <w:rPr>
          <w:rFonts w:ascii="Calibri" w:hAnsi="Calibri" w:cs="Calibri"/>
          <w:b/>
          <w:color w:val="auto"/>
        </w:rPr>
        <w:t>3.</w:t>
      </w:r>
      <w:r>
        <w:rPr>
          <w:rFonts w:ascii="Calibri" w:hAnsi="Calibri" w:cs="Calibri"/>
          <w:b/>
          <w:color w:val="auto"/>
        </w:rPr>
        <w:t>3</w:t>
      </w:r>
      <w:r w:rsidRPr="00867B50">
        <w:rPr>
          <w:rFonts w:ascii="Calibri" w:hAnsi="Calibri" w:cs="Calibri"/>
          <w:b/>
          <w:color w:val="auto"/>
        </w:rPr>
        <w:tab/>
        <w:t>Relationship with other listed vaccines or medicines</w:t>
      </w:r>
    </w:p>
    <w:p w14:paraId="7ED2C967" w14:textId="0B1CBC24" w:rsidR="00867B50" w:rsidRDefault="004D12DA" w:rsidP="00867B50">
      <w:pPr>
        <w:rPr>
          <w:color w:val="FF0000"/>
          <w:u w:val="dotted"/>
        </w:rPr>
      </w:pPr>
      <w:r w:rsidRPr="004D12DA">
        <w:rPr>
          <w:color w:val="FF0000"/>
          <w:u w:val="dotted"/>
        </w:rPr>
        <w:t>Describe the relationship between the proposed vaccine and vaccines currently available on the NIP</w:t>
      </w:r>
      <w:r>
        <w:rPr>
          <w:color w:val="FF0000"/>
          <w:u w:val="dotted"/>
        </w:rPr>
        <w:t xml:space="preserve"> outlined in Section 3.3 of the Request for Advice.</w:t>
      </w:r>
    </w:p>
    <w:p w14:paraId="43A98C38" w14:textId="7966CF97" w:rsidR="00867B50" w:rsidRPr="000A3217" w:rsidRDefault="00757FD0" w:rsidP="00867B50">
      <w:pPr>
        <w:rPr>
          <w:i/>
        </w:rPr>
      </w:pPr>
      <w:r>
        <w:rPr>
          <w:i/>
        </w:rPr>
        <w:t>Suggested questions for ATAGI</w:t>
      </w:r>
      <w:r w:rsidR="00867B50" w:rsidRPr="000A3217">
        <w:rPr>
          <w:i/>
        </w:rPr>
        <w:t xml:space="preserve"> advice:</w:t>
      </w:r>
    </w:p>
    <w:p w14:paraId="65D73409" w14:textId="7A8A39EB" w:rsidR="00867B50" w:rsidRDefault="00867B50" w:rsidP="00867B50">
      <w:pPr>
        <w:pStyle w:val="ListParagraph"/>
        <w:numPr>
          <w:ilvl w:val="0"/>
          <w:numId w:val="12"/>
        </w:numPr>
        <w:rPr>
          <w:i/>
        </w:rPr>
      </w:pPr>
      <w:r>
        <w:rPr>
          <w:i/>
        </w:rPr>
        <w:t>Will the vaccine proposal affect other vaccines already funded on the NIP</w:t>
      </w:r>
      <w:r w:rsidR="00540054">
        <w:rPr>
          <w:i/>
        </w:rPr>
        <w:t xml:space="preserve"> (not including market share)</w:t>
      </w:r>
      <w:r>
        <w:rPr>
          <w:i/>
        </w:rPr>
        <w:t>? Will the listing of the new vaccine as proposed require amendment or removal of any existing vaccine listings?</w:t>
      </w:r>
    </w:p>
    <w:p w14:paraId="615AD5F1" w14:textId="5D2898F4" w:rsidR="00867B50" w:rsidRPr="004216DA" w:rsidRDefault="00867B50" w:rsidP="00867B50">
      <w:pPr>
        <w:pStyle w:val="ListParagraph"/>
        <w:numPr>
          <w:ilvl w:val="0"/>
          <w:numId w:val="12"/>
        </w:numPr>
        <w:rPr>
          <w:i/>
        </w:rPr>
      </w:pPr>
      <w:r>
        <w:rPr>
          <w:i/>
        </w:rPr>
        <w:t>Will the new vaccine be used interchangeably with the comparator? If so</w:t>
      </w:r>
      <w:r w:rsidR="00540054">
        <w:rPr>
          <w:i/>
        </w:rPr>
        <w:t>,</w:t>
      </w:r>
      <w:r>
        <w:rPr>
          <w:i/>
        </w:rPr>
        <w:t xml:space="preserve"> is dosing</w:t>
      </w:r>
      <w:r w:rsidR="00BF360F">
        <w:rPr>
          <w:i/>
        </w:rPr>
        <w:t xml:space="preserve"> and administration</w:t>
      </w:r>
      <w:r>
        <w:rPr>
          <w:i/>
        </w:rPr>
        <w:t xml:space="preserve"> the same?</w:t>
      </w:r>
      <w:r w:rsidR="00540054">
        <w:rPr>
          <w:i/>
        </w:rPr>
        <w:t xml:space="preserve"> Can the new vaccine be used to complete a dose series commenced with an existing vaccine? </w:t>
      </w:r>
    </w:p>
    <w:p w14:paraId="68BFCEC9" w14:textId="77777777" w:rsidR="00867B50" w:rsidRPr="003B47CB" w:rsidRDefault="00867B50" w:rsidP="00867B50"/>
    <w:p w14:paraId="1A2D0D36" w14:textId="29B64BD6" w:rsidR="00867B50" w:rsidRPr="00867B50" w:rsidRDefault="00867B50" w:rsidP="00867B50">
      <w:pPr>
        <w:pStyle w:val="Heading3"/>
        <w:rPr>
          <w:rFonts w:ascii="Calibri" w:hAnsi="Calibri" w:cs="Calibri"/>
          <w:b/>
          <w:color w:val="auto"/>
        </w:rPr>
      </w:pPr>
      <w:r w:rsidRPr="00867B50">
        <w:rPr>
          <w:rFonts w:ascii="Calibri" w:hAnsi="Calibri" w:cs="Calibri"/>
          <w:b/>
          <w:color w:val="auto"/>
        </w:rPr>
        <w:t>3.</w:t>
      </w:r>
      <w:r>
        <w:rPr>
          <w:rFonts w:ascii="Calibri" w:hAnsi="Calibri" w:cs="Calibri"/>
          <w:b/>
          <w:color w:val="auto"/>
        </w:rPr>
        <w:t>4</w:t>
      </w:r>
      <w:r w:rsidRPr="00867B50">
        <w:rPr>
          <w:rFonts w:ascii="Calibri" w:hAnsi="Calibri" w:cs="Calibri"/>
          <w:b/>
          <w:color w:val="auto"/>
        </w:rPr>
        <w:tab/>
        <w:t>State and Territory immunisation programs</w:t>
      </w:r>
    </w:p>
    <w:p w14:paraId="5880E58D" w14:textId="1D2DF4D8" w:rsidR="00867B50" w:rsidRDefault="00867B50" w:rsidP="00867B50">
      <w:pPr>
        <w:rPr>
          <w:color w:val="FF0000"/>
          <w:u w:val="dotted"/>
        </w:rPr>
      </w:pPr>
      <w:r>
        <w:rPr>
          <w:color w:val="FF0000"/>
          <w:u w:val="dotted"/>
        </w:rPr>
        <w:t>Present</w:t>
      </w:r>
      <w:r w:rsidR="004D12DA">
        <w:rPr>
          <w:color w:val="FF0000"/>
          <w:u w:val="dotted"/>
        </w:rPr>
        <w:t xml:space="preserve"> Table 3.4-1 describing relevant State and Territory vaccination programs if applicable.</w:t>
      </w:r>
    </w:p>
    <w:p w14:paraId="7ABDD56B" w14:textId="7C532EA9" w:rsidR="00867B50" w:rsidRPr="000A3217" w:rsidRDefault="00867B50" w:rsidP="00867B50">
      <w:pPr>
        <w:rPr>
          <w:i/>
        </w:rPr>
      </w:pPr>
      <w:r w:rsidRPr="004216DA">
        <w:rPr>
          <w:i/>
        </w:rPr>
        <w:t>Is a</w:t>
      </w:r>
      <w:r>
        <w:rPr>
          <w:i/>
        </w:rPr>
        <w:t xml:space="preserve"> similar </w:t>
      </w:r>
      <w:r w:rsidRPr="004216DA">
        <w:rPr>
          <w:i/>
        </w:rPr>
        <w:t xml:space="preserve">immunisation program </w:t>
      </w:r>
      <w:r>
        <w:rPr>
          <w:i/>
        </w:rPr>
        <w:t>being</w:t>
      </w:r>
      <w:r w:rsidRPr="004216DA">
        <w:rPr>
          <w:i/>
        </w:rPr>
        <w:t xml:space="preserve"> undertaken in the States and Territories? </w:t>
      </w:r>
      <w:r>
        <w:rPr>
          <w:i/>
        </w:rPr>
        <w:t>How does this proposal differ? Assuming these</w:t>
      </w:r>
      <w:r w:rsidRPr="004216DA">
        <w:rPr>
          <w:i/>
        </w:rPr>
        <w:t xml:space="preserve"> </w:t>
      </w:r>
      <w:r>
        <w:rPr>
          <w:i/>
        </w:rPr>
        <w:t>jurisdictional programs</w:t>
      </w:r>
      <w:r w:rsidRPr="004216DA">
        <w:rPr>
          <w:i/>
        </w:rPr>
        <w:t xml:space="preserve"> </w:t>
      </w:r>
      <w:r>
        <w:rPr>
          <w:i/>
        </w:rPr>
        <w:t xml:space="preserve">will </w:t>
      </w:r>
      <w:r w:rsidRPr="004216DA">
        <w:rPr>
          <w:i/>
        </w:rPr>
        <w:t>be discontinued on listing of the proposed vaccine</w:t>
      </w:r>
      <w:r>
        <w:rPr>
          <w:i/>
        </w:rPr>
        <w:t>, which individuals will no longer be eligible for the vaccine</w:t>
      </w:r>
      <w:r w:rsidRPr="004216DA">
        <w:rPr>
          <w:i/>
        </w:rPr>
        <w:t>?</w:t>
      </w:r>
    </w:p>
    <w:p w14:paraId="6A1F3222" w14:textId="77777777" w:rsidR="00867B50" w:rsidRDefault="00867B50" w:rsidP="00867B50">
      <w:pPr>
        <w:rPr>
          <w:i/>
        </w:rPr>
      </w:pPr>
    </w:p>
    <w:p w14:paraId="26217F14" w14:textId="2AC95533" w:rsidR="006B0BC8" w:rsidRPr="000A3217" w:rsidRDefault="00867B50" w:rsidP="006B0BC8">
      <w:pPr>
        <w:pStyle w:val="Heading3"/>
        <w:rPr>
          <w:rFonts w:ascii="Calibri" w:hAnsi="Calibri" w:cs="Calibri"/>
          <w:b/>
          <w:color w:val="auto"/>
          <w:sz w:val="28"/>
        </w:rPr>
      </w:pPr>
      <w:r>
        <w:rPr>
          <w:rFonts w:ascii="Calibri" w:hAnsi="Calibri" w:cs="Calibri"/>
          <w:b/>
          <w:color w:val="auto"/>
          <w:sz w:val="28"/>
        </w:rPr>
        <w:t>4</w:t>
      </w:r>
      <w:r w:rsidR="006B0BC8" w:rsidRPr="000A3217">
        <w:rPr>
          <w:rFonts w:ascii="Calibri" w:hAnsi="Calibri" w:cs="Calibri"/>
          <w:b/>
          <w:color w:val="auto"/>
          <w:sz w:val="28"/>
        </w:rPr>
        <w:tab/>
      </w:r>
      <w:r w:rsidR="006B0BC8">
        <w:rPr>
          <w:rFonts w:ascii="Calibri" w:hAnsi="Calibri" w:cs="Calibri"/>
          <w:b/>
          <w:color w:val="auto"/>
          <w:sz w:val="28"/>
        </w:rPr>
        <w:t>Clinical evidence</w:t>
      </w:r>
    </w:p>
    <w:p w14:paraId="6E14DF08" w14:textId="09651AD3" w:rsidR="003B47CB" w:rsidRPr="00867B50" w:rsidRDefault="00867B50" w:rsidP="003B47CB">
      <w:pPr>
        <w:rPr>
          <w:b/>
          <w:sz w:val="24"/>
        </w:rPr>
      </w:pPr>
      <w:r w:rsidRPr="00867B50">
        <w:rPr>
          <w:b/>
          <w:sz w:val="24"/>
        </w:rPr>
        <w:t>4.1</w:t>
      </w:r>
      <w:r w:rsidRPr="00867B50">
        <w:rPr>
          <w:b/>
          <w:sz w:val="24"/>
        </w:rPr>
        <w:tab/>
      </w:r>
      <w:r w:rsidR="004D12DA" w:rsidRPr="004D12DA">
        <w:rPr>
          <w:b/>
          <w:sz w:val="24"/>
        </w:rPr>
        <w:t>Relevant trials and other clinical information</w:t>
      </w:r>
    </w:p>
    <w:p w14:paraId="31BD1BA9" w14:textId="0D7714C7" w:rsidR="003B47CB" w:rsidRDefault="003B47CB" w:rsidP="003B47CB">
      <w:pPr>
        <w:rPr>
          <w:color w:val="FF0000"/>
          <w:u w:val="dotted"/>
        </w:rPr>
      </w:pPr>
      <w:r>
        <w:rPr>
          <w:color w:val="FF0000"/>
          <w:u w:val="dotted"/>
        </w:rPr>
        <w:t>Present the</w:t>
      </w:r>
      <w:r w:rsidR="0046204F">
        <w:rPr>
          <w:color w:val="FF0000"/>
          <w:u w:val="dotted"/>
        </w:rPr>
        <w:t xml:space="preserve"> following</w:t>
      </w:r>
      <w:r>
        <w:rPr>
          <w:color w:val="FF0000"/>
          <w:u w:val="dotted"/>
        </w:rPr>
        <w:t xml:space="preserve"> from t</w:t>
      </w:r>
      <w:r w:rsidR="004D12DA">
        <w:rPr>
          <w:color w:val="FF0000"/>
          <w:u w:val="dotted"/>
        </w:rPr>
        <w:t>he sponsor’s Request for Advice:</w:t>
      </w:r>
    </w:p>
    <w:p w14:paraId="2E1F4331" w14:textId="29597EB3" w:rsidR="00411C0D" w:rsidRDefault="0046204F" w:rsidP="006779CB">
      <w:pPr>
        <w:pStyle w:val="ListParagraph"/>
        <w:numPr>
          <w:ilvl w:val="0"/>
          <w:numId w:val="15"/>
        </w:numPr>
        <w:rPr>
          <w:color w:val="FF0000"/>
          <w:u w:val="dotted"/>
        </w:rPr>
      </w:pPr>
      <w:r>
        <w:rPr>
          <w:color w:val="FF0000"/>
          <w:u w:val="dotted"/>
        </w:rPr>
        <w:t xml:space="preserve">The master list of trials (Table </w:t>
      </w:r>
      <w:r w:rsidR="00867B50">
        <w:rPr>
          <w:color w:val="FF0000"/>
          <w:u w:val="dotted"/>
        </w:rPr>
        <w:t>4</w:t>
      </w:r>
      <w:r>
        <w:rPr>
          <w:color w:val="FF0000"/>
          <w:u w:val="dotted"/>
        </w:rPr>
        <w:t>.1</w:t>
      </w:r>
      <w:r w:rsidR="00867B50">
        <w:rPr>
          <w:color w:val="FF0000"/>
          <w:u w:val="dotted"/>
        </w:rPr>
        <w:t>-</w:t>
      </w:r>
      <w:r w:rsidR="00411C0D">
        <w:rPr>
          <w:color w:val="FF0000"/>
          <w:u w:val="dotted"/>
        </w:rPr>
        <w:t>1 of the Advice Request</w:t>
      </w:r>
      <w:r>
        <w:rPr>
          <w:color w:val="FF0000"/>
          <w:u w:val="dotted"/>
        </w:rPr>
        <w:t>)</w:t>
      </w:r>
    </w:p>
    <w:p w14:paraId="198529A8" w14:textId="646CF9B9" w:rsidR="00411C0D" w:rsidRDefault="00411C0D" w:rsidP="006779CB">
      <w:pPr>
        <w:pStyle w:val="ListParagraph"/>
        <w:numPr>
          <w:ilvl w:val="0"/>
          <w:numId w:val="15"/>
        </w:numPr>
        <w:rPr>
          <w:color w:val="FF0000"/>
          <w:u w:val="dotted"/>
        </w:rPr>
      </w:pPr>
      <w:r>
        <w:rPr>
          <w:color w:val="FF0000"/>
          <w:u w:val="dotted"/>
        </w:rPr>
        <w:t>T</w:t>
      </w:r>
      <w:r w:rsidR="0046204F">
        <w:rPr>
          <w:color w:val="FF0000"/>
          <w:u w:val="dotted"/>
        </w:rPr>
        <w:t xml:space="preserve">he characteristics of key randomised trials (Table </w:t>
      </w:r>
      <w:r w:rsidR="00867B50">
        <w:rPr>
          <w:color w:val="FF0000"/>
          <w:u w:val="dotted"/>
        </w:rPr>
        <w:t>4</w:t>
      </w:r>
      <w:r w:rsidR="0046204F">
        <w:rPr>
          <w:color w:val="FF0000"/>
          <w:u w:val="dotted"/>
        </w:rPr>
        <w:t>.1</w:t>
      </w:r>
      <w:r w:rsidR="00867B50">
        <w:rPr>
          <w:color w:val="FF0000"/>
          <w:u w:val="dotted"/>
        </w:rPr>
        <w:t>-</w:t>
      </w:r>
      <w:r w:rsidR="0046204F">
        <w:rPr>
          <w:color w:val="FF0000"/>
          <w:u w:val="dotted"/>
        </w:rPr>
        <w:t>2)</w:t>
      </w:r>
      <w:r w:rsidR="00867B50">
        <w:rPr>
          <w:color w:val="FF0000"/>
          <w:u w:val="dotted"/>
        </w:rPr>
        <w:t xml:space="preserve"> </w:t>
      </w:r>
    </w:p>
    <w:p w14:paraId="7011F7D5" w14:textId="14E29070" w:rsidR="006779CB" w:rsidRDefault="00411C0D" w:rsidP="006779CB">
      <w:pPr>
        <w:pStyle w:val="ListParagraph"/>
        <w:numPr>
          <w:ilvl w:val="0"/>
          <w:numId w:val="15"/>
        </w:numPr>
        <w:rPr>
          <w:color w:val="FF0000"/>
          <w:u w:val="dotted"/>
        </w:rPr>
      </w:pPr>
      <w:r>
        <w:rPr>
          <w:color w:val="FF0000"/>
          <w:u w:val="dotted"/>
        </w:rPr>
        <w:t>S</w:t>
      </w:r>
      <w:r w:rsidR="00867B50">
        <w:rPr>
          <w:color w:val="FF0000"/>
          <w:u w:val="dotted"/>
        </w:rPr>
        <w:t>ources of evidence for each target population (Table 4.1-3)</w:t>
      </w:r>
    </w:p>
    <w:p w14:paraId="643FC97C" w14:textId="005659A5" w:rsidR="00660588" w:rsidRDefault="003B47CB" w:rsidP="003B47CB">
      <w:pPr>
        <w:rPr>
          <w:i/>
        </w:rPr>
      </w:pPr>
      <w:r w:rsidRPr="003B47CB">
        <w:rPr>
          <w:i/>
        </w:rPr>
        <w:t>Has t</w:t>
      </w:r>
      <w:r w:rsidR="004D12DA">
        <w:rPr>
          <w:i/>
        </w:rPr>
        <w:t>he sponsor identified</w:t>
      </w:r>
      <w:r w:rsidR="00327ACB">
        <w:rPr>
          <w:i/>
        </w:rPr>
        <w:t xml:space="preserve"> all </w:t>
      </w:r>
      <w:r>
        <w:rPr>
          <w:i/>
        </w:rPr>
        <w:t>the</w:t>
      </w:r>
      <w:r w:rsidRPr="003B47CB">
        <w:rPr>
          <w:i/>
        </w:rPr>
        <w:t xml:space="preserve"> relevant clinical trials</w:t>
      </w:r>
      <w:r w:rsidR="004D12DA">
        <w:rPr>
          <w:i/>
        </w:rPr>
        <w:t xml:space="preserve"> and other clinical evidence</w:t>
      </w:r>
      <w:r w:rsidRPr="003B47CB">
        <w:rPr>
          <w:i/>
        </w:rPr>
        <w:t xml:space="preserve">? </w:t>
      </w:r>
    </w:p>
    <w:p w14:paraId="21C1A600" w14:textId="77777777" w:rsidR="00411C0D" w:rsidRDefault="00411C0D" w:rsidP="003B47CB">
      <w:pPr>
        <w:rPr>
          <w:i/>
        </w:rPr>
      </w:pPr>
    </w:p>
    <w:p w14:paraId="4DABA456" w14:textId="7E218305" w:rsidR="00660588" w:rsidRDefault="00660588" w:rsidP="003B47CB">
      <w:pPr>
        <w:rPr>
          <w:i/>
        </w:rPr>
      </w:pPr>
      <w:r>
        <w:rPr>
          <w:i/>
        </w:rPr>
        <w:t>Is any of the evidence in unpublished trials that are unlikely to be available?</w:t>
      </w:r>
    </w:p>
    <w:p w14:paraId="1D0A0347" w14:textId="77777777" w:rsidR="00411C0D" w:rsidRDefault="00411C0D" w:rsidP="003B47CB">
      <w:pPr>
        <w:rPr>
          <w:i/>
        </w:rPr>
      </w:pPr>
    </w:p>
    <w:p w14:paraId="3EDAEFA5" w14:textId="2AD4EE84" w:rsidR="003B47CB" w:rsidRDefault="003B47CB" w:rsidP="003B47CB">
      <w:pPr>
        <w:rPr>
          <w:i/>
        </w:rPr>
      </w:pPr>
      <w:r w:rsidRPr="003B47CB">
        <w:rPr>
          <w:i/>
        </w:rPr>
        <w:t>Are the</w:t>
      </w:r>
      <w:r>
        <w:rPr>
          <w:i/>
        </w:rPr>
        <w:t>re</w:t>
      </w:r>
      <w:r w:rsidRPr="003B47CB">
        <w:rPr>
          <w:i/>
        </w:rPr>
        <w:t xml:space="preserve"> any significant gaps in the evidence for certain target population groups?</w:t>
      </w:r>
      <w:r w:rsidR="006B0BC8">
        <w:rPr>
          <w:i/>
        </w:rPr>
        <w:t xml:space="preserve"> If so, are there any sources of early phase or unpublished data that could be used instead?</w:t>
      </w:r>
    </w:p>
    <w:p w14:paraId="242C73E4" w14:textId="77777777" w:rsidR="00411C0D" w:rsidRDefault="00411C0D" w:rsidP="003B47CB">
      <w:pPr>
        <w:rPr>
          <w:i/>
        </w:rPr>
      </w:pPr>
    </w:p>
    <w:p w14:paraId="72F952EB" w14:textId="305615B0" w:rsidR="00327ACB" w:rsidRPr="00867B50" w:rsidRDefault="00867B50" w:rsidP="004D12DA">
      <w:pPr>
        <w:keepNext/>
        <w:rPr>
          <w:b/>
          <w:sz w:val="24"/>
        </w:rPr>
      </w:pPr>
      <w:r w:rsidRPr="00867B50">
        <w:rPr>
          <w:b/>
          <w:sz w:val="24"/>
        </w:rPr>
        <w:t>4</w:t>
      </w:r>
      <w:r w:rsidR="00827DC9" w:rsidRPr="00867B50">
        <w:rPr>
          <w:b/>
          <w:sz w:val="24"/>
        </w:rPr>
        <w:t>.2</w:t>
      </w:r>
      <w:r w:rsidR="00327ACB" w:rsidRPr="00867B50">
        <w:rPr>
          <w:b/>
          <w:sz w:val="24"/>
        </w:rPr>
        <w:tab/>
      </w:r>
      <w:r>
        <w:rPr>
          <w:b/>
          <w:sz w:val="24"/>
        </w:rPr>
        <w:t>Clinical evidence</w:t>
      </w:r>
    </w:p>
    <w:p w14:paraId="1B0D8867" w14:textId="5B18B019" w:rsidR="00827DC9" w:rsidRDefault="00827DC9" w:rsidP="00827DC9">
      <w:pPr>
        <w:rPr>
          <w:color w:val="FF0000"/>
          <w:u w:val="dotted"/>
        </w:rPr>
      </w:pPr>
      <w:r>
        <w:rPr>
          <w:color w:val="FF0000"/>
          <w:u w:val="dotted"/>
        </w:rPr>
        <w:t xml:space="preserve">Present the </w:t>
      </w:r>
      <w:r w:rsidR="00411C0D">
        <w:rPr>
          <w:color w:val="FF0000"/>
          <w:u w:val="dotted"/>
        </w:rPr>
        <w:t>key clinical evidence</w:t>
      </w:r>
      <w:r>
        <w:rPr>
          <w:color w:val="FF0000"/>
          <w:u w:val="dotted"/>
        </w:rPr>
        <w:t xml:space="preserve"> from the sponsor’s Request for Advice</w:t>
      </w:r>
      <w:r w:rsidR="00411C0D">
        <w:rPr>
          <w:color w:val="FF0000"/>
          <w:u w:val="dotted"/>
        </w:rPr>
        <w:t>, including the following (and other information where relevant</w:t>
      </w:r>
      <w:r w:rsidR="00BF360F">
        <w:rPr>
          <w:color w:val="FF0000"/>
          <w:u w:val="dotted"/>
        </w:rPr>
        <w:t xml:space="preserve"> or in consultation with the ATAGI Discussant(s)</w:t>
      </w:r>
      <w:r w:rsidR="00411C0D">
        <w:rPr>
          <w:color w:val="FF0000"/>
          <w:u w:val="dotted"/>
        </w:rPr>
        <w:t>)</w:t>
      </w:r>
      <w:r>
        <w:rPr>
          <w:color w:val="FF0000"/>
          <w:u w:val="dotted"/>
        </w:rPr>
        <w:t>:</w:t>
      </w:r>
    </w:p>
    <w:p w14:paraId="0DEDC318" w14:textId="3CBADDA4" w:rsidR="00867B50" w:rsidRDefault="00411C0D" w:rsidP="00867B50">
      <w:pPr>
        <w:pStyle w:val="ListParagraph"/>
        <w:numPr>
          <w:ilvl w:val="0"/>
          <w:numId w:val="15"/>
        </w:numPr>
        <w:rPr>
          <w:color w:val="FF0000"/>
          <w:u w:val="dotted"/>
        </w:rPr>
      </w:pPr>
      <w:r>
        <w:rPr>
          <w:color w:val="FF0000"/>
          <w:u w:val="dotted"/>
        </w:rPr>
        <w:t>Present Table 4.2-</w:t>
      </w:r>
      <w:r w:rsidR="00867B50">
        <w:rPr>
          <w:color w:val="FF0000"/>
          <w:u w:val="dotted"/>
        </w:rPr>
        <w:t xml:space="preserve">1 that summarises the </w:t>
      </w:r>
      <w:r>
        <w:rPr>
          <w:color w:val="FF0000"/>
          <w:u w:val="dotted"/>
        </w:rPr>
        <w:t xml:space="preserve">key </w:t>
      </w:r>
      <w:r w:rsidR="00867B50">
        <w:rPr>
          <w:color w:val="FF0000"/>
          <w:u w:val="dotted"/>
        </w:rPr>
        <w:t>efficacy</w:t>
      </w:r>
      <w:r>
        <w:rPr>
          <w:color w:val="FF0000"/>
          <w:u w:val="dotted"/>
        </w:rPr>
        <w:t xml:space="preserve"> and safety</w:t>
      </w:r>
      <w:r w:rsidR="00867B50">
        <w:rPr>
          <w:color w:val="FF0000"/>
          <w:u w:val="dotted"/>
        </w:rPr>
        <w:t xml:space="preserve"> outcomes for the key trials</w:t>
      </w:r>
    </w:p>
    <w:p w14:paraId="2F62151A" w14:textId="77777777" w:rsidR="00867B50" w:rsidRDefault="00867B50" w:rsidP="00867B50">
      <w:pPr>
        <w:pStyle w:val="ListParagraph"/>
        <w:numPr>
          <w:ilvl w:val="0"/>
          <w:numId w:val="15"/>
        </w:numPr>
        <w:rPr>
          <w:color w:val="FF0000"/>
          <w:u w:val="dotted"/>
        </w:rPr>
      </w:pPr>
      <w:r>
        <w:rPr>
          <w:color w:val="FF0000"/>
          <w:u w:val="dotted"/>
        </w:rPr>
        <w:t xml:space="preserve">Describe the </w:t>
      </w:r>
      <w:r w:rsidRPr="003B47CB">
        <w:rPr>
          <w:color w:val="FF0000"/>
          <w:u w:val="dotted"/>
        </w:rPr>
        <w:t>patient-relevant</w:t>
      </w:r>
      <w:r>
        <w:rPr>
          <w:color w:val="FF0000"/>
          <w:u w:val="dotted"/>
        </w:rPr>
        <w:t xml:space="preserve"> efficacy</w:t>
      </w:r>
      <w:r w:rsidRPr="003B47CB">
        <w:rPr>
          <w:color w:val="FF0000"/>
          <w:u w:val="dotted"/>
        </w:rPr>
        <w:t xml:space="preserve"> outcomes</w:t>
      </w:r>
      <w:r>
        <w:rPr>
          <w:color w:val="FF0000"/>
          <w:u w:val="dotted"/>
        </w:rPr>
        <w:t xml:space="preserve"> will the sponsor report in the submission</w:t>
      </w:r>
      <w:r w:rsidRPr="003B47CB">
        <w:rPr>
          <w:color w:val="FF0000"/>
          <w:u w:val="dotted"/>
        </w:rPr>
        <w:t xml:space="preserve"> for the vaccine,</w:t>
      </w:r>
      <w:r>
        <w:rPr>
          <w:color w:val="FF0000"/>
          <w:u w:val="dotted"/>
        </w:rPr>
        <w:t xml:space="preserve"> and for the comparator? This is i</w:t>
      </w:r>
      <w:r w:rsidRPr="003B47CB">
        <w:rPr>
          <w:color w:val="FF0000"/>
          <w:u w:val="dotted"/>
        </w:rPr>
        <w:t xml:space="preserve">ncluding primary effectiveness (disease incidence; disease mortality/morbidity), secondary effectiveness (for example, hospitalisations) </w:t>
      </w:r>
    </w:p>
    <w:p w14:paraId="60D052A5" w14:textId="77777777" w:rsidR="00867B50" w:rsidRDefault="00867B50" w:rsidP="00867B50">
      <w:pPr>
        <w:pStyle w:val="ListParagraph"/>
        <w:numPr>
          <w:ilvl w:val="0"/>
          <w:numId w:val="15"/>
        </w:numPr>
        <w:rPr>
          <w:color w:val="FF0000"/>
          <w:u w:val="dotted"/>
        </w:rPr>
      </w:pPr>
      <w:r>
        <w:rPr>
          <w:color w:val="FF0000"/>
          <w:u w:val="dotted"/>
        </w:rPr>
        <w:t>Describe the surrogate/immunogenicity outcomes that will be reported</w:t>
      </w:r>
    </w:p>
    <w:p w14:paraId="2446F34F" w14:textId="46D20B66" w:rsidR="00CF5993" w:rsidRDefault="00CF5993" w:rsidP="00867B50">
      <w:pPr>
        <w:pStyle w:val="ListParagraph"/>
        <w:numPr>
          <w:ilvl w:val="0"/>
          <w:numId w:val="15"/>
        </w:numPr>
        <w:rPr>
          <w:color w:val="FF0000"/>
          <w:u w:val="dotted"/>
        </w:rPr>
      </w:pPr>
      <w:r>
        <w:rPr>
          <w:color w:val="FF0000"/>
          <w:u w:val="dotted"/>
        </w:rPr>
        <w:t>Present summary outcomes from indirect comparisons where relevant</w:t>
      </w:r>
    </w:p>
    <w:p w14:paraId="32FF79BB" w14:textId="3255312B" w:rsidR="00867B50" w:rsidRPr="003B47CB" w:rsidRDefault="00867B50" w:rsidP="00867B50">
      <w:pPr>
        <w:pStyle w:val="ListParagraph"/>
        <w:numPr>
          <w:ilvl w:val="0"/>
          <w:numId w:val="15"/>
        </w:numPr>
        <w:rPr>
          <w:color w:val="FF0000"/>
          <w:u w:val="dotted"/>
        </w:rPr>
      </w:pPr>
      <w:r w:rsidRPr="003B47CB">
        <w:rPr>
          <w:color w:val="FF0000"/>
          <w:u w:val="dotted"/>
        </w:rPr>
        <w:t>Describe any potential risks of harm to patients</w:t>
      </w:r>
      <w:r>
        <w:rPr>
          <w:color w:val="FF0000"/>
          <w:u w:val="dotted"/>
        </w:rPr>
        <w:t xml:space="preserve"> in the long term</w:t>
      </w:r>
    </w:p>
    <w:p w14:paraId="50B7B81E" w14:textId="4810F001" w:rsidR="00827DC9" w:rsidRDefault="00827DC9" w:rsidP="00827DC9">
      <w:pPr>
        <w:pStyle w:val="ListParagraph"/>
        <w:numPr>
          <w:ilvl w:val="0"/>
          <w:numId w:val="15"/>
        </w:numPr>
        <w:rPr>
          <w:color w:val="FF0000"/>
          <w:u w:val="dotted"/>
        </w:rPr>
      </w:pPr>
      <w:r>
        <w:rPr>
          <w:color w:val="FF0000"/>
          <w:u w:val="dotted"/>
        </w:rPr>
        <w:t>Describe rates of vaccine failure for both the p</w:t>
      </w:r>
      <w:r w:rsidR="004D12DA">
        <w:rPr>
          <w:color w:val="FF0000"/>
          <w:u w:val="dotted"/>
        </w:rPr>
        <w:t>roposed and comparator vaccines</w:t>
      </w:r>
    </w:p>
    <w:p w14:paraId="17351AE2" w14:textId="6104E4C9" w:rsidR="00867B50" w:rsidRPr="003B47CB" w:rsidRDefault="00867B50" w:rsidP="00827DC9">
      <w:pPr>
        <w:pStyle w:val="ListParagraph"/>
        <w:numPr>
          <w:ilvl w:val="0"/>
          <w:numId w:val="15"/>
        </w:numPr>
        <w:rPr>
          <w:color w:val="FF0000"/>
          <w:u w:val="dotted"/>
        </w:rPr>
      </w:pPr>
      <w:r>
        <w:rPr>
          <w:color w:val="FF0000"/>
          <w:u w:val="dotted"/>
        </w:rPr>
        <w:t>Describe evidence supporting any herd immunity assumptions</w:t>
      </w:r>
    </w:p>
    <w:p w14:paraId="331F4592" w14:textId="6544D45B" w:rsidR="00827DC9" w:rsidRPr="000A3217" w:rsidRDefault="00411C0D" w:rsidP="00827DC9">
      <w:pPr>
        <w:rPr>
          <w:i/>
        </w:rPr>
      </w:pPr>
      <w:r>
        <w:rPr>
          <w:i/>
        </w:rPr>
        <w:t>Suggested q</w:t>
      </w:r>
      <w:r w:rsidR="00827DC9" w:rsidRPr="000A3217">
        <w:rPr>
          <w:i/>
        </w:rPr>
        <w:t>uestions for ATAGI advice (delete a</w:t>
      </w:r>
      <w:r>
        <w:rPr>
          <w:i/>
        </w:rPr>
        <w:t>s</w:t>
      </w:r>
      <w:r w:rsidR="00827DC9" w:rsidRPr="000A3217">
        <w:rPr>
          <w:i/>
        </w:rPr>
        <w:t xml:space="preserve"> </w:t>
      </w:r>
      <w:r w:rsidR="00757FD0">
        <w:rPr>
          <w:i/>
        </w:rPr>
        <w:t>appropriate</w:t>
      </w:r>
      <w:r w:rsidR="00827DC9" w:rsidRPr="000A3217">
        <w:rPr>
          <w:i/>
        </w:rPr>
        <w:t xml:space="preserve"> to this vaccine):</w:t>
      </w:r>
    </w:p>
    <w:p w14:paraId="51BCB061" w14:textId="15B64DEE" w:rsidR="00827DC9" w:rsidRDefault="00F40095" w:rsidP="00827DC9">
      <w:pPr>
        <w:pStyle w:val="ListParagraph"/>
        <w:numPr>
          <w:ilvl w:val="0"/>
          <w:numId w:val="12"/>
        </w:numPr>
        <w:rPr>
          <w:i/>
        </w:rPr>
      </w:pPr>
      <w:r>
        <w:rPr>
          <w:i/>
        </w:rPr>
        <w:t>Are</w:t>
      </w:r>
      <w:r w:rsidR="00827DC9" w:rsidRPr="006B0BC8">
        <w:rPr>
          <w:i/>
        </w:rPr>
        <w:t xml:space="preserve"> the efficacy </w:t>
      </w:r>
      <w:r>
        <w:rPr>
          <w:i/>
        </w:rPr>
        <w:t>data adequate to support the sponsor’s clinical claim</w:t>
      </w:r>
      <w:r w:rsidR="00827DC9" w:rsidRPr="006B0BC8">
        <w:rPr>
          <w:i/>
        </w:rPr>
        <w:t>? Specifically:</w:t>
      </w:r>
    </w:p>
    <w:p w14:paraId="5CD0470E" w14:textId="77777777" w:rsidR="00F40095" w:rsidRDefault="00F40095" w:rsidP="00F40095">
      <w:pPr>
        <w:pStyle w:val="ListParagraph"/>
        <w:numPr>
          <w:ilvl w:val="1"/>
          <w:numId w:val="12"/>
        </w:numPr>
        <w:ind w:left="709"/>
        <w:rPr>
          <w:i/>
        </w:rPr>
      </w:pPr>
      <w:r w:rsidRPr="006B0BC8">
        <w:rPr>
          <w:i/>
        </w:rPr>
        <w:t xml:space="preserve">Is </w:t>
      </w:r>
      <w:r>
        <w:rPr>
          <w:i/>
        </w:rPr>
        <w:t>evidence</w:t>
      </w:r>
      <w:r w:rsidRPr="006B0BC8">
        <w:rPr>
          <w:i/>
        </w:rPr>
        <w:t xml:space="preserve"> available for each target population group?</w:t>
      </w:r>
    </w:p>
    <w:p w14:paraId="187AFD53" w14:textId="2B3A9DA3" w:rsidR="00CF5993" w:rsidRDefault="00CF5993" w:rsidP="00F40095">
      <w:pPr>
        <w:pStyle w:val="ListParagraph"/>
        <w:numPr>
          <w:ilvl w:val="1"/>
          <w:numId w:val="12"/>
        </w:numPr>
        <w:ind w:left="709"/>
        <w:rPr>
          <w:i/>
        </w:rPr>
      </w:pPr>
      <w:r>
        <w:rPr>
          <w:i/>
        </w:rPr>
        <w:t>If direct evidence (intervention vs comparator) is unavailable, what are the limitations of the indirect comparison?</w:t>
      </w:r>
      <w:r w:rsidR="00BF360F">
        <w:rPr>
          <w:i/>
        </w:rPr>
        <w:t xml:space="preserve"> </w:t>
      </w:r>
    </w:p>
    <w:p w14:paraId="3FFB571F" w14:textId="5809B22A" w:rsidR="00757FD0" w:rsidRPr="006B0BC8" w:rsidRDefault="00757FD0" w:rsidP="00F40095">
      <w:pPr>
        <w:pStyle w:val="ListParagraph"/>
        <w:numPr>
          <w:ilvl w:val="1"/>
          <w:numId w:val="12"/>
        </w:numPr>
        <w:ind w:left="709"/>
        <w:rPr>
          <w:i/>
        </w:rPr>
      </w:pPr>
      <w:r>
        <w:rPr>
          <w:i/>
        </w:rPr>
        <w:t xml:space="preserve">Dose the proposed dose schedule reflect the dose and dose intervals studied in trials? </w:t>
      </w:r>
    </w:p>
    <w:p w14:paraId="0DD84EFF" w14:textId="77777777" w:rsidR="00F40095" w:rsidRDefault="00827DC9" w:rsidP="00827DC9">
      <w:pPr>
        <w:pStyle w:val="ListParagraph"/>
        <w:numPr>
          <w:ilvl w:val="1"/>
          <w:numId w:val="12"/>
        </w:numPr>
        <w:ind w:left="709"/>
        <w:rPr>
          <w:i/>
        </w:rPr>
      </w:pPr>
      <w:r w:rsidRPr="006B0BC8">
        <w:rPr>
          <w:i/>
        </w:rPr>
        <w:t xml:space="preserve">Is the evidence adequate to demonstrate duration of protection and what conclusions can be drawn regarding waning of immunogenicity? </w:t>
      </w:r>
    </w:p>
    <w:p w14:paraId="183205A5" w14:textId="77777777" w:rsidR="00827DC9" w:rsidRDefault="00827DC9" w:rsidP="00827DC9">
      <w:pPr>
        <w:pStyle w:val="ListParagraph"/>
        <w:numPr>
          <w:ilvl w:val="1"/>
          <w:numId w:val="12"/>
        </w:numPr>
        <w:ind w:left="709"/>
        <w:rPr>
          <w:i/>
        </w:rPr>
      </w:pPr>
      <w:r w:rsidRPr="006B0BC8">
        <w:rPr>
          <w:i/>
        </w:rPr>
        <w:t>For trial data reporting disease incidence, are the outcomes reported by vaccine type disease? If not, how likely is it that outcomes are equally applicable to the vaccine type (or serotypes)?</w:t>
      </w:r>
    </w:p>
    <w:p w14:paraId="10985DBE" w14:textId="78B5C152" w:rsidR="006426FF" w:rsidRDefault="006426FF" w:rsidP="00827DC9">
      <w:pPr>
        <w:pStyle w:val="ListParagraph"/>
        <w:numPr>
          <w:ilvl w:val="1"/>
          <w:numId w:val="12"/>
        </w:numPr>
        <w:ind w:left="709"/>
        <w:rPr>
          <w:i/>
        </w:rPr>
      </w:pPr>
      <w:r>
        <w:rPr>
          <w:i/>
        </w:rPr>
        <w:t>Other comments as to the adequacy of clinical evidence for each of the target groups?</w:t>
      </w:r>
    </w:p>
    <w:p w14:paraId="3BE86F7F" w14:textId="3B4CDD95" w:rsidR="00C330D2" w:rsidRDefault="00C330D2" w:rsidP="00C330D2">
      <w:pPr>
        <w:pStyle w:val="ListParagraph"/>
        <w:numPr>
          <w:ilvl w:val="0"/>
          <w:numId w:val="12"/>
        </w:numPr>
        <w:rPr>
          <w:i/>
        </w:rPr>
      </w:pPr>
      <w:r>
        <w:rPr>
          <w:i/>
        </w:rPr>
        <w:t>Are</w:t>
      </w:r>
      <w:r w:rsidRPr="006B0BC8">
        <w:rPr>
          <w:i/>
        </w:rPr>
        <w:t xml:space="preserve"> the </w:t>
      </w:r>
      <w:r>
        <w:rPr>
          <w:i/>
        </w:rPr>
        <w:t>safety</w:t>
      </w:r>
      <w:r w:rsidRPr="006B0BC8">
        <w:rPr>
          <w:i/>
        </w:rPr>
        <w:t xml:space="preserve"> </w:t>
      </w:r>
      <w:r>
        <w:rPr>
          <w:i/>
        </w:rPr>
        <w:t>data adequate to support the sponsor’s clinical claim</w:t>
      </w:r>
      <w:r w:rsidRPr="006B0BC8">
        <w:rPr>
          <w:i/>
        </w:rPr>
        <w:t>? Specifically:</w:t>
      </w:r>
    </w:p>
    <w:p w14:paraId="631F9B4C" w14:textId="1A8FAC6B" w:rsidR="00C330D2" w:rsidRDefault="004D12DA" w:rsidP="00C330D2">
      <w:pPr>
        <w:pStyle w:val="ListParagraph"/>
        <w:numPr>
          <w:ilvl w:val="1"/>
          <w:numId w:val="12"/>
        </w:numPr>
        <w:ind w:left="709"/>
        <w:rPr>
          <w:i/>
        </w:rPr>
      </w:pPr>
      <w:r>
        <w:rPr>
          <w:i/>
        </w:rPr>
        <w:t>Is the safety profile of the vaccine about the same, better or worse the comparator? Or is it no worse than but different to, the comparator (if so describe the difference in adverse events).</w:t>
      </w:r>
    </w:p>
    <w:p w14:paraId="51F78523" w14:textId="45F1AA50" w:rsidR="00C330D2" w:rsidRDefault="00C330D2" w:rsidP="00C330D2">
      <w:pPr>
        <w:pStyle w:val="ListParagraph"/>
        <w:numPr>
          <w:ilvl w:val="1"/>
          <w:numId w:val="12"/>
        </w:numPr>
        <w:ind w:left="709"/>
        <w:rPr>
          <w:i/>
        </w:rPr>
      </w:pPr>
      <w:r>
        <w:rPr>
          <w:i/>
        </w:rPr>
        <w:t>Has the sponsor adequately considered adverse events characteristic of the comparator?</w:t>
      </w:r>
    </w:p>
    <w:p w14:paraId="0EDD74E0" w14:textId="44FDA6DF" w:rsidR="00C330D2" w:rsidRDefault="00C330D2" w:rsidP="00C330D2">
      <w:pPr>
        <w:pStyle w:val="ListParagraph"/>
        <w:numPr>
          <w:ilvl w:val="1"/>
          <w:numId w:val="12"/>
        </w:numPr>
        <w:ind w:left="709"/>
        <w:rPr>
          <w:i/>
        </w:rPr>
      </w:pPr>
      <w:r>
        <w:rPr>
          <w:i/>
        </w:rPr>
        <w:t xml:space="preserve">Are data available for long-term safety outcomes or low frequency severe adverse events? </w:t>
      </w:r>
    </w:p>
    <w:p w14:paraId="3F07E715" w14:textId="20A9EB11" w:rsidR="004D12DA" w:rsidRDefault="004D12DA" w:rsidP="00C330D2">
      <w:pPr>
        <w:pStyle w:val="ListParagraph"/>
        <w:numPr>
          <w:ilvl w:val="1"/>
          <w:numId w:val="12"/>
        </w:numPr>
        <w:ind w:left="709"/>
        <w:rPr>
          <w:i/>
        </w:rPr>
      </w:pPr>
      <w:r>
        <w:rPr>
          <w:i/>
        </w:rPr>
        <w:t>Comment if safety data were inadequate to make an assessment of the clinical claim</w:t>
      </w:r>
    </w:p>
    <w:p w14:paraId="2C7C4234" w14:textId="77777777" w:rsidR="000D37B7" w:rsidRDefault="000D37B7" w:rsidP="000D37B7">
      <w:pPr>
        <w:pStyle w:val="ListParagraph"/>
        <w:numPr>
          <w:ilvl w:val="0"/>
          <w:numId w:val="12"/>
        </w:numPr>
        <w:rPr>
          <w:i/>
        </w:rPr>
      </w:pPr>
      <w:r>
        <w:rPr>
          <w:i/>
        </w:rPr>
        <w:t>Is any observable difference in outcomes (either efficacy or safety) between target groups or high risk groups?</w:t>
      </w:r>
    </w:p>
    <w:p w14:paraId="36049F08" w14:textId="77777777" w:rsidR="000D37B7" w:rsidRDefault="000D37B7" w:rsidP="000D37B7">
      <w:pPr>
        <w:pStyle w:val="ListParagraph"/>
        <w:numPr>
          <w:ilvl w:val="0"/>
          <w:numId w:val="12"/>
        </w:numPr>
        <w:rPr>
          <w:i/>
        </w:rPr>
      </w:pPr>
      <w:r w:rsidRPr="006B0BC8">
        <w:rPr>
          <w:i/>
        </w:rPr>
        <w:t>What are the estimated rates of vaccine failure in each target population group?</w:t>
      </w:r>
    </w:p>
    <w:p w14:paraId="63C04DB6" w14:textId="20A9EB11" w:rsidR="006426FF" w:rsidRDefault="006426FF" w:rsidP="006426FF">
      <w:pPr>
        <w:pStyle w:val="ListParagraph"/>
        <w:numPr>
          <w:ilvl w:val="0"/>
          <w:numId w:val="12"/>
        </w:numPr>
        <w:rPr>
          <w:i/>
        </w:rPr>
      </w:pPr>
      <w:r>
        <w:rPr>
          <w:i/>
        </w:rPr>
        <w:t>Is there evidence of effectiveness (c.f. efficacy)</w:t>
      </w:r>
      <w:r w:rsidRPr="006426FF">
        <w:rPr>
          <w:i/>
        </w:rPr>
        <w:t xml:space="preserve"> when used in population programs (Australia or other countr</w:t>
      </w:r>
      <w:r>
        <w:rPr>
          <w:i/>
        </w:rPr>
        <w:t>ies)?</w:t>
      </w:r>
      <w:r w:rsidR="00CF5993">
        <w:rPr>
          <w:i/>
        </w:rPr>
        <w:t xml:space="preserve"> Is there evidence to support compliance to the vaccine course?</w:t>
      </w:r>
    </w:p>
    <w:p w14:paraId="427589AC" w14:textId="21100EEE" w:rsidR="006426FF" w:rsidRDefault="006426FF" w:rsidP="006426FF">
      <w:pPr>
        <w:pStyle w:val="ListParagraph"/>
        <w:numPr>
          <w:ilvl w:val="0"/>
          <w:numId w:val="12"/>
        </w:numPr>
        <w:rPr>
          <w:i/>
        </w:rPr>
      </w:pPr>
      <w:r>
        <w:rPr>
          <w:i/>
        </w:rPr>
        <w:t>What is the evidence of any critical indirect outcomes, if relevant:</w:t>
      </w:r>
    </w:p>
    <w:p w14:paraId="322F6C11" w14:textId="6DC90FF6" w:rsidR="006426FF" w:rsidRDefault="00757FD0" w:rsidP="000D37B7">
      <w:pPr>
        <w:pStyle w:val="ListParagraph"/>
        <w:numPr>
          <w:ilvl w:val="1"/>
          <w:numId w:val="12"/>
        </w:numPr>
        <w:ind w:left="709"/>
        <w:rPr>
          <w:i/>
        </w:rPr>
      </w:pPr>
      <w:r>
        <w:rPr>
          <w:i/>
        </w:rPr>
        <w:t>To support</w:t>
      </w:r>
      <w:r w:rsidR="006426FF">
        <w:rPr>
          <w:i/>
        </w:rPr>
        <w:t xml:space="preserve"> herd </w:t>
      </w:r>
      <w:r>
        <w:rPr>
          <w:i/>
        </w:rPr>
        <w:t>immunity</w:t>
      </w:r>
      <w:r w:rsidR="006426FF">
        <w:rPr>
          <w:i/>
        </w:rPr>
        <w:t xml:space="preserve"> </w:t>
      </w:r>
      <w:r>
        <w:rPr>
          <w:i/>
        </w:rPr>
        <w:t>assumptions</w:t>
      </w:r>
      <w:r w:rsidR="006426FF">
        <w:rPr>
          <w:i/>
        </w:rPr>
        <w:t>?</w:t>
      </w:r>
    </w:p>
    <w:p w14:paraId="1C3F1EC5" w14:textId="77777777" w:rsidR="000D37B7" w:rsidRDefault="006426FF" w:rsidP="000D37B7">
      <w:pPr>
        <w:pStyle w:val="ListParagraph"/>
        <w:numPr>
          <w:ilvl w:val="1"/>
          <w:numId w:val="12"/>
        </w:numPr>
        <w:ind w:left="709"/>
        <w:rPr>
          <w:i/>
        </w:rPr>
      </w:pPr>
      <w:r>
        <w:rPr>
          <w:i/>
        </w:rPr>
        <w:t>Replacement disease</w:t>
      </w:r>
      <w:r w:rsidR="00A63FF1">
        <w:rPr>
          <w:i/>
        </w:rPr>
        <w:t xml:space="preserve"> (for diseases characterised by more than one strain or serogroup)</w:t>
      </w:r>
      <w:r>
        <w:rPr>
          <w:i/>
        </w:rPr>
        <w:t>?</w:t>
      </w:r>
    </w:p>
    <w:p w14:paraId="6051A72F" w14:textId="19BE12D3" w:rsidR="006426FF" w:rsidRDefault="000D37B7" w:rsidP="000D37B7">
      <w:pPr>
        <w:pStyle w:val="ListParagraph"/>
        <w:numPr>
          <w:ilvl w:val="0"/>
          <w:numId w:val="12"/>
        </w:numPr>
        <w:rPr>
          <w:i/>
        </w:rPr>
      </w:pPr>
      <w:r>
        <w:rPr>
          <w:i/>
        </w:rPr>
        <w:t>For strain- or serogroup-specific vaccines, i</w:t>
      </w:r>
      <w:r w:rsidRPr="000D37B7">
        <w:rPr>
          <w:i/>
        </w:rPr>
        <w:t>s there any benefit in terms of cross-reactivity to other strains</w:t>
      </w:r>
      <w:r>
        <w:rPr>
          <w:i/>
        </w:rPr>
        <w:t>?</w:t>
      </w:r>
    </w:p>
    <w:p w14:paraId="77FB9E5A" w14:textId="77777777" w:rsidR="00F40095" w:rsidRDefault="00F40095" w:rsidP="00F40095">
      <w:pPr>
        <w:pStyle w:val="ListParagraph"/>
        <w:numPr>
          <w:ilvl w:val="0"/>
          <w:numId w:val="12"/>
        </w:numPr>
        <w:rPr>
          <w:i/>
        </w:rPr>
      </w:pPr>
      <w:r w:rsidRPr="000A3217">
        <w:rPr>
          <w:i/>
        </w:rPr>
        <w:t>If this is a combination vaccine or it is proposed to be co-administered with other vaccines (at the same NIP time point): Are the proposed interaction studies for co-administered / components of combination vaccines adequate? What are the implications of missing or inadequate studies?</w:t>
      </w:r>
    </w:p>
    <w:p w14:paraId="54D86520" w14:textId="77777777" w:rsidR="00827DC9" w:rsidRPr="006B0BC8" w:rsidRDefault="00827DC9" w:rsidP="00827DC9">
      <w:pPr>
        <w:rPr>
          <w:i/>
        </w:rPr>
      </w:pPr>
    </w:p>
    <w:p w14:paraId="5A8B665A" w14:textId="401E0196" w:rsidR="006B0BC8" w:rsidRPr="00867B50" w:rsidRDefault="00867B50" w:rsidP="00867B50">
      <w:pPr>
        <w:keepNext/>
        <w:rPr>
          <w:b/>
          <w:sz w:val="24"/>
        </w:rPr>
      </w:pPr>
      <w:r w:rsidRPr="00867B50">
        <w:rPr>
          <w:b/>
          <w:sz w:val="24"/>
        </w:rPr>
        <w:t>4.3</w:t>
      </w:r>
      <w:r w:rsidR="006B0BC8" w:rsidRPr="00867B50">
        <w:rPr>
          <w:b/>
          <w:sz w:val="24"/>
        </w:rPr>
        <w:tab/>
        <w:t>Translation of evidence</w:t>
      </w:r>
    </w:p>
    <w:p w14:paraId="30E266C9" w14:textId="77777777" w:rsidR="006B0BC8" w:rsidRDefault="006B0BC8" w:rsidP="00867B50">
      <w:pPr>
        <w:keepNext/>
        <w:rPr>
          <w:color w:val="FF0000"/>
          <w:u w:val="dotted"/>
        </w:rPr>
      </w:pPr>
      <w:r>
        <w:rPr>
          <w:color w:val="FF0000"/>
          <w:u w:val="dotted"/>
        </w:rPr>
        <w:t>Present the following from the sponsor’s Request for Advice:</w:t>
      </w:r>
    </w:p>
    <w:p w14:paraId="788DE98F" w14:textId="740E13C0" w:rsidR="006B0BC8" w:rsidRDefault="006B0BC8" w:rsidP="006B0BC8">
      <w:pPr>
        <w:pStyle w:val="ListParagraph"/>
        <w:numPr>
          <w:ilvl w:val="0"/>
          <w:numId w:val="10"/>
        </w:numPr>
        <w:rPr>
          <w:color w:val="FF0000"/>
          <w:u w:val="dotted"/>
        </w:rPr>
      </w:pPr>
      <w:r w:rsidRPr="00675751">
        <w:rPr>
          <w:color w:val="FF0000"/>
          <w:u w:val="dotted"/>
        </w:rPr>
        <w:t xml:space="preserve">The </w:t>
      </w:r>
      <w:r>
        <w:rPr>
          <w:color w:val="FF0000"/>
          <w:u w:val="dotted"/>
        </w:rPr>
        <w:t>Tables described in</w:t>
      </w:r>
      <w:r w:rsidR="00867B50">
        <w:rPr>
          <w:color w:val="FF0000"/>
          <w:u w:val="dotted"/>
        </w:rPr>
        <w:t xml:space="preserve"> 4.3</w:t>
      </w:r>
      <w:r>
        <w:rPr>
          <w:color w:val="FF0000"/>
          <w:u w:val="dotted"/>
        </w:rPr>
        <w:t xml:space="preserve"> of the Advice Request Guideline comparing the Trial setting and the Australian treatment setting for each of the PICO elements (Tables </w:t>
      </w:r>
      <w:r w:rsidR="00867B50">
        <w:rPr>
          <w:color w:val="FF0000"/>
          <w:u w:val="dotted"/>
        </w:rPr>
        <w:t>4</w:t>
      </w:r>
      <w:r>
        <w:rPr>
          <w:color w:val="FF0000"/>
          <w:u w:val="dotted"/>
        </w:rPr>
        <w:t>.</w:t>
      </w:r>
      <w:r w:rsidR="00180FA4">
        <w:rPr>
          <w:color w:val="FF0000"/>
          <w:u w:val="dotted"/>
        </w:rPr>
        <w:t>3</w:t>
      </w:r>
      <w:r w:rsidR="00BF360F">
        <w:rPr>
          <w:color w:val="FF0000"/>
          <w:u w:val="dotted"/>
        </w:rPr>
        <w:t xml:space="preserve">-1 to </w:t>
      </w:r>
      <w:r w:rsidR="00867B50">
        <w:rPr>
          <w:color w:val="FF0000"/>
          <w:u w:val="dotted"/>
        </w:rPr>
        <w:t>4</w:t>
      </w:r>
      <w:r>
        <w:rPr>
          <w:color w:val="FF0000"/>
          <w:u w:val="dotted"/>
        </w:rPr>
        <w:t>.</w:t>
      </w:r>
      <w:r w:rsidR="00180FA4">
        <w:rPr>
          <w:color w:val="FF0000"/>
          <w:u w:val="dotted"/>
        </w:rPr>
        <w:t>3</w:t>
      </w:r>
      <w:r w:rsidR="00BF360F">
        <w:rPr>
          <w:color w:val="FF0000"/>
          <w:u w:val="dotted"/>
        </w:rPr>
        <w:t>-</w:t>
      </w:r>
      <w:r>
        <w:rPr>
          <w:color w:val="FF0000"/>
          <w:u w:val="dotted"/>
        </w:rPr>
        <w:t>4)</w:t>
      </w:r>
      <w:r w:rsidRPr="00675751">
        <w:rPr>
          <w:color w:val="FF0000"/>
          <w:u w:val="dotted"/>
        </w:rPr>
        <w:t xml:space="preserve">. </w:t>
      </w:r>
    </w:p>
    <w:p w14:paraId="77460A28" w14:textId="5DC77A33" w:rsidR="006B0BC8" w:rsidRDefault="006B0BC8" w:rsidP="006B0BC8">
      <w:pPr>
        <w:rPr>
          <w:i/>
        </w:rPr>
      </w:pPr>
      <w:r w:rsidRPr="003B47CB">
        <w:rPr>
          <w:i/>
        </w:rPr>
        <w:t xml:space="preserve">Has the sponsor identified </w:t>
      </w:r>
      <w:r>
        <w:rPr>
          <w:i/>
        </w:rPr>
        <w:t>the key differences between the clinical evidence and the Australian setting</w:t>
      </w:r>
      <w:r w:rsidRPr="003B47CB">
        <w:rPr>
          <w:i/>
        </w:rPr>
        <w:t>?</w:t>
      </w:r>
      <w:r w:rsidR="006779CB">
        <w:rPr>
          <w:i/>
        </w:rPr>
        <w:t xml:space="preserve"> Have extrapolations or historical data been used – are these appropriate?</w:t>
      </w:r>
      <w:r w:rsidRPr="003B47CB">
        <w:rPr>
          <w:i/>
        </w:rPr>
        <w:t xml:space="preserve"> </w:t>
      </w:r>
      <w:r>
        <w:rPr>
          <w:i/>
        </w:rPr>
        <w:t>What are the key differences and what are the implications for the economic model assumptions?</w:t>
      </w:r>
    </w:p>
    <w:p w14:paraId="5576331F" w14:textId="77777777" w:rsidR="00757FD0" w:rsidRDefault="00757FD0" w:rsidP="006B0BC8">
      <w:pPr>
        <w:rPr>
          <w:i/>
        </w:rPr>
      </w:pPr>
    </w:p>
    <w:p w14:paraId="156A8FF0" w14:textId="0FD8448B" w:rsidR="007F1FD5" w:rsidRDefault="007F1FD5" w:rsidP="006B0BC8">
      <w:pPr>
        <w:rPr>
          <w:i/>
        </w:rPr>
      </w:pPr>
      <w:r>
        <w:rPr>
          <w:i/>
        </w:rPr>
        <w:t>Is the trial population representative of the Australian target group in terms of baseline characteristics and disease risk?</w:t>
      </w:r>
    </w:p>
    <w:p w14:paraId="329415B0" w14:textId="77777777" w:rsidR="00757FD0" w:rsidRDefault="00757FD0" w:rsidP="006B0BC8">
      <w:pPr>
        <w:rPr>
          <w:i/>
        </w:rPr>
      </w:pPr>
    </w:p>
    <w:p w14:paraId="052BE5E4" w14:textId="5DE3632A" w:rsidR="007F1FD5" w:rsidRDefault="007F1FD5" w:rsidP="006B0BC8">
      <w:pPr>
        <w:rPr>
          <w:i/>
        </w:rPr>
      </w:pPr>
      <w:r>
        <w:rPr>
          <w:i/>
        </w:rPr>
        <w:t>Is incidence of the vaccine-preventable disease in the clinical trial population representative of its epidemiology in Australia?</w:t>
      </w:r>
    </w:p>
    <w:p w14:paraId="5500A06F" w14:textId="77777777" w:rsidR="006B0BC8" w:rsidRDefault="006B0BC8" w:rsidP="006B0BC8">
      <w:pPr>
        <w:rPr>
          <w:i/>
        </w:rPr>
      </w:pPr>
    </w:p>
    <w:p w14:paraId="14179E90" w14:textId="014716CD" w:rsidR="006B0BC8" w:rsidRPr="000A3217" w:rsidRDefault="00472F8B" w:rsidP="006B0BC8">
      <w:pPr>
        <w:pStyle w:val="Heading3"/>
        <w:rPr>
          <w:rFonts w:ascii="Calibri" w:hAnsi="Calibri" w:cs="Calibri"/>
          <w:b/>
          <w:color w:val="auto"/>
          <w:sz w:val="28"/>
        </w:rPr>
      </w:pPr>
      <w:r>
        <w:rPr>
          <w:rFonts w:ascii="Calibri" w:hAnsi="Calibri" w:cs="Calibri"/>
          <w:b/>
          <w:color w:val="auto"/>
          <w:sz w:val="28"/>
        </w:rPr>
        <w:t>5</w:t>
      </w:r>
      <w:r w:rsidR="006B0BC8" w:rsidRPr="000A3217">
        <w:rPr>
          <w:rFonts w:ascii="Calibri" w:hAnsi="Calibri" w:cs="Calibri"/>
          <w:b/>
          <w:color w:val="auto"/>
          <w:sz w:val="28"/>
        </w:rPr>
        <w:tab/>
      </w:r>
      <w:r w:rsidR="00E32A22">
        <w:rPr>
          <w:rFonts w:ascii="Calibri" w:hAnsi="Calibri" w:cs="Calibri"/>
          <w:b/>
          <w:color w:val="auto"/>
          <w:sz w:val="28"/>
        </w:rPr>
        <w:t xml:space="preserve">Proposed </w:t>
      </w:r>
      <w:r w:rsidR="00812390">
        <w:rPr>
          <w:rFonts w:ascii="Calibri" w:hAnsi="Calibri" w:cs="Calibri"/>
          <w:b/>
          <w:color w:val="auto"/>
          <w:sz w:val="28"/>
        </w:rPr>
        <w:t>e</w:t>
      </w:r>
      <w:r w:rsidR="006B0BC8">
        <w:rPr>
          <w:rFonts w:ascii="Calibri" w:hAnsi="Calibri" w:cs="Calibri"/>
          <w:b/>
          <w:color w:val="auto"/>
          <w:sz w:val="28"/>
        </w:rPr>
        <w:t>conomic model</w:t>
      </w:r>
      <w:r w:rsidR="00E32A22">
        <w:rPr>
          <w:rFonts w:ascii="Calibri" w:hAnsi="Calibri" w:cs="Calibri"/>
          <w:b/>
          <w:color w:val="auto"/>
          <w:sz w:val="28"/>
        </w:rPr>
        <w:t xml:space="preserve"> and assumptions</w:t>
      </w:r>
    </w:p>
    <w:p w14:paraId="692AC4CA" w14:textId="77777777" w:rsidR="00675751" w:rsidRDefault="00675751" w:rsidP="00E968F6">
      <w:pPr>
        <w:rPr>
          <w:color w:val="FF0000"/>
          <w:u w:val="dotted"/>
        </w:rPr>
      </w:pPr>
      <w:r>
        <w:rPr>
          <w:color w:val="FF0000"/>
          <w:u w:val="dotted"/>
        </w:rPr>
        <w:t>Present the following from the sponsor’s Request for Advice:</w:t>
      </w:r>
    </w:p>
    <w:p w14:paraId="1C7BF099" w14:textId="6493765C" w:rsidR="00E32A22" w:rsidRDefault="00867B50" w:rsidP="00675751">
      <w:pPr>
        <w:pStyle w:val="ListParagraph"/>
        <w:numPr>
          <w:ilvl w:val="0"/>
          <w:numId w:val="10"/>
        </w:numPr>
        <w:rPr>
          <w:color w:val="FF0000"/>
          <w:u w:val="dotted"/>
        </w:rPr>
      </w:pPr>
      <w:r>
        <w:rPr>
          <w:color w:val="FF0000"/>
          <w:u w:val="dotted"/>
        </w:rPr>
        <w:t xml:space="preserve">Present the </w:t>
      </w:r>
      <w:r w:rsidR="00E32A22">
        <w:rPr>
          <w:color w:val="FF0000"/>
          <w:u w:val="dotted"/>
        </w:rPr>
        <w:t xml:space="preserve">structure of the </w:t>
      </w:r>
      <w:r>
        <w:rPr>
          <w:color w:val="FF0000"/>
          <w:u w:val="dotted"/>
        </w:rPr>
        <w:t xml:space="preserve">proposed economic model </w:t>
      </w:r>
      <w:r w:rsidR="00E32A22">
        <w:rPr>
          <w:color w:val="FF0000"/>
          <w:u w:val="dotted"/>
        </w:rPr>
        <w:t>given in Figure 5.1-1</w:t>
      </w:r>
    </w:p>
    <w:p w14:paraId="65CA9ECB" w14:textId="4ACCD721" w:rsidR="00675751" w:rsidRPr="00675751" w:rsidRDefault="00E32A22" w:rsidP="00675751">
      <w:pPr>
        <w:pStyle w:val="ListParagraph"/>
        <w:numPr>
          <w:ilvl w:val="0"/>
          <w:numId w:val="10"/>
        </w:numPr>
        <w:rPr>
          <w:color w:val="FF0000"/>
          <w:u w:val="dotted"/>
        </w:rPr>
      </w:pPr>
      <w:r>
        <w:rPr>
          <w:color w:val="FF0000"/>
          <w:u w:val="dotted"/>
        </w:rPr>
        <w:t>Present</w:t>
      </w:r>
      <w:r w:rsidR="00867B50">
        <w:rPr>
          <w:color w:val="FF0000"/>
          <w:u w:val="dotted"/>
        </w:rPr>
        <w:t xml:space="preserve"> the</w:t>
      </w:r>
      <w:r w:rsidR="00675751" w:rsidRPr="00675751">
        <w:rPr>
          <w:color w:val="FF0000"/>
          <w:u w:val="dotted"/>
        </w:rPr>
        <w:t xml:space="preserve"> </w:t>
      </w:r>
      <w:r w:rsidR="00867B50">
        <w:rPr>
          <w:color w:val="FF0000"/>
          <w:u w:val="dotted"/>
        </w:rPr>
        <w:t>associated</w:t>
      </w:r>
      <w:r w:rsidR="00675751" w:rsidRPr="00675751">
        <w:rPr>
          <w:color w:val="FF0000"/>
          <w:u w:val="dotted"/>
        </w:rPr>
        <w:t xml:space="preserve"> </w:t>
      </w:r>
      <w:r w:rsidR="00867B50">
        <w:rPr>
          <w:color w:val="FF0000"/>
          <w:u w:val="dotted"/>
        </w:rPr>
        <w:t>inputs/variables</w:t>
      </w:r>
      <w:r w:rsidR="00180FA4">
        <w:rPr>
          <w:color w:val="FF0000"/>
          <w:u w:val="dotted"/>
        </w:rPr>
        <w:t xml:space="preserve"> </w:t>
      </w:r>
      <w:r w:rsidR="00867B50">
        <w:rPr>
          <w:color w:val="FF0000"/>
          <w:u w:val="dotted"/>
        </w:rPr>
        <w:t>in Table 5.2</w:t>
      </w:r>
      <w:r>
        <w:rPr>
          <w:color w:val="FF0000"/>
          <w:u w:val="dotted"/>
        </w:rPr>
        <w:t>-1 of the Request for Advice</w:t>
      </w:r>
      <w:r w:rsidR="00675751" w:rsidRPr="00675751">
        <w:rPr>
          <w:color w:val="FF0000"/>
          <w:u w:val="dotted"/>
        </w:rPr>
        <w:t>.</w:t>
      </w:r>
    </w:p>
    <w:p w14:paraId="4D6D6D4A" w14:textId="65EC5960" w:rsidR="00675751" w:rsidRPr="00BF360F" w:rsidRDefault="00472F8B" w:rsidP="00BF360F">
      <w:pPr>
        <w:rPr>
          <w:rFonts w:asciiTheme="minorHAnsi" w:hAnsiTheme="minorHAnsi" w:cstheme="minorHAnsi"/>
          <w:i/>
        </w:rPr>
      </w:pPr>
      <w:r w:rsidRPr="00BF360F">
        <w:rPr>
          <w:rFonts w:asciiTheme="minorHAnsi" w:hAnsiTheme="minorHAnsi" w:cstheme="minorHAnsi"/>
          <w:i/>
        </w:rPr>
        <w:t>Suggested q</w:t>
      </w:r>
      <w:r w:rsidR="00675751" w:rsidRPr="00BF360F">
        <w:rPr>
          <w:rFonts w:asciiTheme="minorHAnsi" w:hAnsiTheme="minorHAnsi" w:cstheme="minorHAnsi"/>
          <w:i/>
        </w:rPr>
        <w:t>uestions for ATAGI advice</w:t>
      </w:r>
      <w:r w:rsidRPr="00BF360F">
        <w:rPr>
          <w:rFonts w:asciiTheme="minorHAnsi" w:hAnsiTheme="minorHAnsi" w:cstheme="minorHAnsi"/>
          <w:i/>
        </w:rPr>
        <w:t xml:space="preserve"> (delete </w:t>
      </w:r>
      <w:r w:rsidR="00757FD0" w:rsidRPr="00BF360F">
        <w:rPr>
          <w:rFonts w:asciiTheme="minorHAnsi" w:hAnsiTheme="minorHAnsi" w:cstheme="minorHAnsi"/>
          <w:i/>
        </w:rPr>
        <w:t>as appropriate</w:t>
      </w:r>
      <w:r w:rsidRPr="00BF360F">
        <w:rPr>
          <w:rFonts w:asciiTheme="minorHAnsi" w:hAnsiTheme="minorHAnsi" w:cstheme="minorHAnsi"/>
          <w:i/>
        </w:rPr>
        <w:t xml:space="preserve"> to this vaccine)</w:t>
      </w:r>
      <w:r w:rsidR="00675751" w:rsidRPr="00BF360F">
        <w:rPr>
          <w:rFonts w:asciiTheme="minorHAnsi" w:hAnsiTheme="minorHAnsi" w:cstheme="minorHAnsi"/>
          <w:i/>
        </w:rPr>
        <w:t>:</w:t>
      </w:r>
    </w:p>
    <w:p w14:paraId="67E95699" w14:textId="7DAC13F4" w:rsidR="00BF360F" w:rsidRPr="00BF360F" w:rsidRDefault="006B0BC8" w:rsidP="00BF360F">
      <w:pPr>
        <w:pStyle w:val="ListParagraph"/>
        <w:numPr>
          <w:ilvl w:val="0"/>
          <w:numId w:val="19"/>
        </w:numPr>
        <w:rPr>
          <w:i/>
        </w:rPr>
      </w:pPr>
      <w:r w:rsidRPr="00BF360F">
        <w:rPr>
          <w:i/>
        </w:rPr>
        <w:t>Does the model include all the relevant health states? For example</w:t>
      </w:r>
      <w:r w:rsidR="00472F8B" w:rsidRPr="00BF360F">
        <w:rPr>
          <w:i/>
        </w:rPr>
        <w:t>,</w:t>
      </w:r>
      <w:r w:rsidRPr="00BF360F">
        <w:rPr>
          <w:i/>
        </w:rPr>
        <w:t xml:space="preserve"> is any state missing that would represent a source of infection?</w:t>
      </w:r>
    </w:p>
    <w:p w14:paraId="2D261479" w14:textId="6071C8CB" w:rsidR="00FE2F4E" w:rsidRPr="00BF360F" w:rsidRDefault="00FE2F4E" w:rsidP="00BF360F">
      <w:pPr>
        <w:pStyle w:val="ListParagraph"/>
        <w:numPr>
          <w:ilvl w:val="0"/>
          <w:numId w:val="19"/>
        </w:numPr>
        <w:rPr>
          <w:i/>
        </w:rPr>
      </w:pPr>
      <w:r w:rsidRPr="00BF360F">
        <w:rPr>
          <w:i/>
        </w:rPr>
        <w:t xml:space="preserve">Are the </w:t>
      </w:r>
      <w:r w:rsidR="006B0BC8" w:rsidRPr="00BF360F">
        <w:rPr>
          <w:i/>
        </w:rPr>
        <w:t xml:space="preserve">other </w:t>
      </w:r>
      <w:r w:rsidRPr="00BF360F">
        <w:rPr>
          <w:i/>
        </w:rPr>
        <w:t xml:space="preserve">model assumptions supported by the evidence? For example, consider the values assigned to variables such as rate of infection, rate of hospitalisation versus disease incidence; rate of permanent injury versus mild impairment / full recovery; case fatality </w:t>
      </w:r>
      <w:r w:rsidR="006779CB" w:rsidRPr="00BF360F">
        <w:rPr>
          <w:i/>
        </w:rPr>
        <w:t xml:space="preserve">or death </w:t>
      </w:r>
      <w:r w:rsidRPr="00BF360F">
        <w:rPr>
          <w:i/>
        </w:rPr>
        <w:t xml:space="preserve">rate; </w:t>
      </w:r>
      <w:r w:rsidR="006779CB" w:rsidRPr="00BF360F">
        <w:rPr>
          <w:i/>
        </w:rPr>
        <w:t xml:space="preserve">probability of </w:t>
      </w:r>
      <w:r w:rsidRPr="00BF360F">
        <w:rPr>
          <w:i/>
        </w:rPr>
        <w:t>vaccine failure</w:t>
      </w:r>
      <w:r w:rsidR="00180FA4" w:rsidRPr="00BF360F">
        <w:rPr>
          <w:i/>
        </w:rPr>
        <w:t>,</w:t>
      </w:r>
      <w:r w:rsidR="008426AE" w:rsidRPr="00BF360F">
        <w:rPr>
          <w:i/>
        </w:rPr>
        <w:t xml:space="preserve"> seroconversion </w:t>
      </w:r>
      <w:r w:rsidRPr="00BF360F">
        <w:rPr>
          <w:i/>
        </w:rPr>
        <w:t>rate; duration of immunity.</w:t>
      </w:r>
      <w:r w:rsidR="006779CB" w:rsidRPr="00BF360F">
        <w:rPr>
          <w:i/>
        </w:rPr>
        <w:t xml:space="preserve"> </w:t>
      </w:r>
    </w:p>
    <w:p w14:paraId="28EC3622" w14:textId="77777777" w:rsidR="006B0BC8" w:rsidRPr="006B0BC8" w:rsidRDefault="006B0BC8" w:rsidP="00FE2F4E">
      <w:pPr>
        <w:rPr>
          <w:i/>
        </w:rPr>
      </w:pPr>
    </w:p>
    <w:p w14:paraId="08E57778" w14:textId="02DF54E2" w:rsidR="006B0BC8" w:rsidRPr="000A3217" w:rsidRDefault="00867B50" w:rsidP="006426FF">
      <w:pPr>
        <w:pStyle w:val="Heading3"/>
        <w:rPr>
          <w:rFonts w:ascii="Calibri" w:hAnsi="Calibri" w:cs="Calibri"/>
          <w:b/>
          <w:color w:val="auto"/>
          <w:sz w:val="28"/>
        </w:rPr>
      </w:pPr>
      <w:r>
        <w:rPr>
          <w:rFonts w:ascii="Calibri" w:hAnsi="Calibri" w:cs="Calibri"/>
          <w:b/>
          <w:color w:val="auto"/>
          <w:sz w:val="28"/>
        </w:rPr>
        <w:t>6</w:t>
      </w:r>
      <w:r w:rsidR="006B0BC8" w:rsidRPr="000A3217">
        <w:rPr>
          <w:rFonts w:ascii="Calibri" w:hAnsi="Calibri" w:cs="Calibri"/>
          <w:b/>
          <w:color w:val="auto"/>
          <w:sz w:val="28"/>
        </w:rPr>
        <w:tab/>
      </w:r>
      <w:r w:rsidR="006B0BC8">
        <w:rPr>
          <w:rFonts w:ascii="Calibri" w:hAnsi="Calibri" w:cs="Calibri"/>
          <w:b/>
          <w:color w:val="auto"/>
          <w:sz w:val="28"/>
        </w:rPr>
        <w:t>Expected use and implementation</w:t>
      </w:r>
    </w:p>
    <w:p w14:paraId="6624E426" w14:textId="34B9ABE1" w:rsidR="006B0BC8" w:rsidRPr="00867B50" w:rsidRDefault="00867B50" w:rsidP="00867B50">
      <w:pPr>
        <w:keepNext/>
        <w:rPr>
          <w:b/>
          <w:sz w:val="24"/>
        </w:rPr>
      </w:pPr>
      <w:r w:rsidRPr="00867B50">
        <w:rPr>
          <w:b/>
          <w:sz w:val="24"/>
        </w:rPr>
        <w:t>6</w:t>
      </w:r>
      <w:r w:rsidR="006B0BC8" w:rsidRPr="00867B50">
        <w:rPr>
          <w:b/>
          <w:sz w:val="24"/>
        </w:rPr>
        <w:t>.1</w:t>
      </w:r>
      <w:r w:rsidR="006B0BC8" w:rsidRPr="00867B50">
        <w:rPr>
          <w:b/>
          <w:sz w:val="24"/>
        </w:rPr>
        <w:tab/>
        <w:t>Estimated use</w:t>
      </w:r>
    </w:p>
    <w:p w14:paraId="3051706E" w14:textId="6B786E4F" w:rsidR="006B0BC8" w:rsidRDefault="006B0BC8" w:rsidP="00867B50">
      <w:pPr>
        <w:keepNext/>
        <w:rPr>
          <w:color w:val="FF0000"/>
          <w:u w:val="dotted"/>
        </w:rPr>
      </w:pPr>
      <w:r>
        <w:rPr>
          <w:color w:val="FF0000"/>
          <w:u w:val="dotted"/>
        </w:rPr>
        <w:t xml:space="preserve">Present the </w:t>
      </w:r>
      <w:r w:rsidR="00472F8B">
        <w:rPr>
          <w:color w:val="FF0000"/>
          <w:u w:val="dotted"/>
        </w:rPr>
        <w:t>e</w:t>
      </w:r>
      <w:r w:rsidR="00472F8B" w:rsidRPr="00472F8B">
        <w:rPr>
          <w:color w:val="FF0000"/>
          <w:u w:val="dotted"/>
        </w:rPr>
        <w:t>stimates of use in Table 6.1-1</w:t>
      </w:r>
      <w:r w:rsidR="00472F8B">
        <w:rPr>
          <w:color w:val="FF0000"/>
          <w:u w:val="dotted"/>
        </w:rPr>
        <w:t xml:space="preserve"> </w:t>
      </w:r>
      <w:r>
        <w:rPr>
          <w:color w:val="FF0000"/>
          <w:u w:val="dotted"/>
        </w:rPr>
        <w:t>from the sponsor’s Request for Advic</w:t>
      </w:r>
      <w:r w:rsidR="00472F8B">
        <w:rPr>
          <w:color w:val="FF0000"/>
          <w:u w:val="dotted"/>
        </w:rPr>
        <w:t>e.</w:t>
      </w:r>
    </w:p>
    <w:p w14:paraId="1FC61321" w14:textId="7F618FCD" w:rsidR="00180FA4" w:rsidRDefault="00472F8B" w:rsidP="00180FA4">
      <w:pPr>
        <w:rPr>
          <w:color w:val="FF0000"/>
          <w:u w:val="dotted"/>
        </w:rPr>
      </w:pPr>
      <w:r>
        <w:rPr>
          <w:color w:val="FF0000"/>
          <w:u w:val="dotted"/>
        </w:rPr>
        <w:t>With reference to the questions suggested below, c</w:t>
      </w:r>
      <w:r w:rsidR="00180FA4">
        <w:rPr>
          <w:color w:val="FF0000"/>
          <w:u w:val="dotted"/>
        </w:rPr>
        <w:t>onsider different scenarios for uptake</w:t>
      </w:r>
      <w:r w:rsidR="006779CB">
        <w:rPr>
          <w:color w:val="FF0000"/>
          <w:u w:val="dotted"/>
        </w:rPr>
        <w:t xml:space="preserve"> (for example, to inform sensitivity analyses)</w:t>
      </w:r>
      <w:r w:rsidR="00180FA4">
        <w:rPr>
          <w:color w:val="FF0000"/>
          <w:u w:val="dotted"/>
        </w:rPr>
        <w:t xml:space="preserve"> and the factors that are likely to drive these</w:t>
      </w:r>
      <w:r>
        <w:rPr>
          <w:color w:val="FF0000"/>
          <w:u w:val="dotted"/>
        </w:rPr>
        <w:t>, including the evidence to support these</w:t>
      </w:r>
      <w:r w:rsidR="00180FA4">
        <w:rPr>
          <w:color w:val="FF0000"/>
          <w:u w:val="dotted"/>
        </w:rPr>
        <w:t xml:space="preserve">. </w:t>
      </w:r>
    </w:p>
    <w:p w14:paraId="6C0D1DEE" w14:textId="6BA05B1D" w:rsidR="006B0BC8" w:rsidRPr="000A3217" w:rsidRDefault="00472F8B" w:rsidP="006B0BC8">
      <w:pPr>
        <w:rPr>
          <w:i/>
        </w:rPr>
      </w:pPr>
      <w:r>
        <w:rPr>
          <w:i/>
        </w:rPr>
        <w:t>Suggested q</w:t>
      </w:r>
      <w:r w:rsidR="006B0BC8" w:rsidRPr="000A3217">
        <w:rPr>
          <w:i/>
        </w:rPr>
        <w:t xml:space="preserve">uestions for ATAGI advice (delete </w:t>
      </w:r>
      <w:r w:rsidR="00757FD0">
        <w:rPr>
          <w:i/>
        </w:rPr>
        <w:t>as appropriate</w:t>
      </w:r>
      <w:r w:rsidR="006B0BC8" w:rsidRPr="000A3217">
        <w:rPr>
          <w:i/>
        </w:rPr>
        <w:t xml:space="preserve"> to this vaccine):</w:t>
      </w:r>
    </w:p>
    <w:p w14:paraId="79748354" w14:textId="6EB31995" w:rsidR="0095696E" w:rsidRDefault="0095696E" w:rsidP="006B0BC8">
      <w:pPr>
        <w:pStyle w:val="ListParagraph"/>
        <w:numPr>
          <w:ilvl w:val="0"/>
          <w:numId w:val="12"/>
        </w:numPr>
        <w:rPr>
          <w:i/>
        </w:rPr>
      </w:pPr>
      <w:r>
        <w:rPr>
          <w:i/>
        </w:rPr>
        <w:t xml:space="preserve">Do the utilisation estimates align </w:t>
      </w:r>
      <w:r w:rsidR="00BF360F">
        <w:rPr>
          <w:i/>
        </w:rPr>
        <w:t>with the</w:t>
      </w:r>
      <w:r>
        <w:rPr>
          <w:i/>
        </w:rPr>
        <w:t xml:space="preserve"> epidemiological evidence and </w:t>
      </w:r>
      <w:r w:rsidR="00BF360F">
        <w:rPr>
          <w:i/>
        </w:rPr>
        <w:t>proposed dosing</w:t>
      </w:r>
      <w:r>
        <w:rPr>
          <w:i/>
        </w:rPr>
        <w:t>?</w:t>
      </w:r>
    </w:p>
    <w:p w14:paraId="0B5A0F46" w14:textId="067770EB" w:rsidR="00180FA4" w:rsidRDefault="00180FA4" w:rsidP="006B0BC8">
      <w:pPr>
        <w:pStyle w:val="ListParagraph"/>
        <w:numPr>
          <w:ilvl w:val="0"/>
          <w:numId w:val="12"/>
        </w:numPr>
        <w:rPr>
          <w:i/>
        </w:rPr>
      </w:pPr>
      <w:r>
        <w:rPr>
          <w:i/>
        </w:rPr>
        <w:t>What is the expected uptake given the program delivery context for each target group?</w:t>
      </w:r>
    </w:p>
    <w:p w14:paraId="5D93D774" w14:textId="404A3814" w:rsidR="00411C0D" w:rsidRDefault="00411C0D" w:rsidP="00411C0D">
      <w:pPr>
        <w:pStyle w:val="ListParagraph"/>
        <w:numPr>
          <w:ilvl w:val="0"/>
          <w:numId w:val="12"/>
        </w:numPr>
        <w:rPr>
          <w:i/>
        </w:rPr>
      </w:pPr>
      <w:r w:rsidRPr="00411C0D">
        <w:rPr>
          <w:i/>
        </w:rPr>
        <w:t>Are the estimates for the catch-up cohort reasonable?</w:t>
      </w:r>
    </w:p>
    <w:p w14:paraId="75944834" w14:textId="0F21DA86" w:rsidR="006779CB" w:rsidRDefault="006779CB" w:rsidP="006779CB">
      <w:pPr>
        <w:pStyle w:val="ListParagraph"/>
        <w:numPr>
          <w:ilvl w:val="0"/>
          <w:numId w:val="12"/>
        </w:numPr>
        <w:rPr>
          <w:i/>
        </w:rPr>
      </w:pPr>
      <w:r>
        <w:rPr>
          <w:i/>
        </w:rPr>
        <w:t>Any other comments on drivers for immunisation coverage?</w:t>
      </w:r>
    </w:p>
    <w:p w14:paraId="1B8F37CE" w14:textId="77777777" w:rsidR="006B0BC8" w:rsidRDefault="006B0BC8" w:rsidP="006B0BC8">
      <w:pPr>
        <w:rPr>
          <w:i/>
        </w:rPr>
      </w:pPr>
    </w:p>
    <w:p w14:paraId="605C91F5" w14:textId="6FC59006" w:rsidR="006B0BC8" w:rsidRPr="00867B50" w:rsidRDefault="00867B50" w:rsidP="006B0BC8">
      <w:pPr>
        <w:rPr>
          <w:b/>
          <w:sz w:val="24"/>
        </w:rPr>
      </w:pPr>
      <w:r>
        <w:rPr>
          <w:b/>
          <w:sz w:val="24"/>
        </w:rPr>
        <w:t>6</w:t>
      </w:r>
      <w:r w:rsidR="006B0BC8" w:rsidRPr="00867B50">
        <w:rPr>
          <w:b/>
          <w:sz w:val="24"/>
        </w:rPr>
        <w:t>.2</w:t>
      </w:r>
      <w:r w:rsidR="006B0BC8" w:rsidRPr="00867B50">
        <w:rPr>
          <w:b/>
          <w:sz w:val="24"/>
        </w:rPr>
        <w:tab/>
        <w:t>Implementation</w:t>
      </w:r>
    </w:p>
    <w:p w14:paraId="5A583FB7" w14:textId="1054D98E" w:rsidR="006B0BC8" w:rsidRDefault="002E7D16" w:rsidP="006B0BC8">
      <w:pPr>
        <w:rPr>
          <w:color w:val="FF0000"/>
          <w:u w:val="dotted"/>
        </w:rPr>
      </w:pPr>
      <w:r>
        <w:rPr>
          <w:color w:val="FF0000"/>
          <w:u w:val="dotted"/>
        </w:rPr>
        <w:t>Refer to information presented in 6.2 of the Request for Advice, consider what should be presented</w:t>
      </w:r>
      <w:r w:rsidR="006B0BC8">
        <w:rPr>
          <w:color w:val="FF0000"/>
          <w:u w:val="dotted"/>
        </w:rPr>
        <w:t xml:space="preserve"> </w:t>
      </w:r>
      <w:r>
        <w:rPr>
          <w:color w:val="FF0000"/>
          <w:u w:val="dotted"/>
        </w:rPr>
        <w:t xml:space="preserve">here in light of the suggested questions below and in consultation with the ATAGI Discussant(s). </w:t>
      </w:r>
    </w:p>
    <w:p w14:paraId="6FF5BC44" w14:textId="4AB3E564" w:rsidR="006B0BC8" w:rsidRPr="000A3217" w:rsidRDefault="002E7D16" w:rsidP="006B0BC8">
      <w:pPr>
        <w:rPr>
          <w:i/>
        </w:rPr>
      </w:pPr>
      <w:r>
        <w:rPr>
          <w:i/>
        </w:rPr>
        <w:t>Suggested q</w:t>
      </w:r>
      <w:r w:rsidR="006B0BC8" w:rsidRPr="000A3217">
        <w:rPr>
          <w:i/>
        </w:rPr>
        <w:t>ue</w:t>
      </w:r>
      <w:r>
        <w:rPr>
          <w:i/>
        </w:rPr>
        <w:t>stions for ATAGI advice (</w:t>
      </w:r>
      <w:r w:rsidR="006B0BC8" w:rsidRPr="000A3217">
        <w:rPr>
          <w:i/>
        </w:rPr>
        <w:t xml:space="preserve">delete </w:t>
      </w:r>
      <w:r w:rsidR="00757FD0">
        <w:rPr>
          <w:i/>
        </w:rPr>
        <w:t>as appropriate</w:t>
      </w:r>
      <w:r w:rsidR="006B0BC8" w:rsidRPr="000A3217">
        <w:rPr>
          <w:i/>
        </w:rPr>
        <w:t xml:space="preserve"> to this vaccine):</w:t>
      </w:r>
    </w:p>
    <w:p w14:paraId="41445EA2" w14:textId="77777777" w:rsidR="006B0BC8" w:rsidRDefault="006B0BC8" w:rsidP="006B0BC8">
      <w:pPr>
        <w:pStyle w:val="ListParagraph"/>
        <w:numPr>
          <w:ilvl w:val="0"/>
          <w:numId w:val="12"/>
        </w:numPr>
        <w:rPr>
          <w:i/>
        </w:rPr>
      </w:pPr>
      <w:r w:rsidRPr="006B0BC8">
        <w:rPr>
          <w:i/>
        </w:rPr>
        <w:t>Would this vaccine be associated with any change to administration costs; additional training requirement for providers or storage/cold chain requirements?</w:t>
      </w:r>
    </w:p>
    <w:p w14:paraId="08D42176" w14:textId="163DF098" w:rsidR="002E7D16" w:rsidRDefault="002E7D16" w:rsidP="002E7D16">
      <w:pPr>
        <w:pStyle w:val="ListParagraph"/>
        <w:numPr>
          <w:ilvl w:val="0"/>
          <w:numId w:val="12"/>
        </w:numPr>
        <w:rPr>
          <w:i/>
        </w:rPr>
      </w:pPr>
      <w:r w:rsidRPr="002E7D16">
        <w:rPr>
          <w:i/>
        </w:rPr>
        <w:t>A</w:t>
      </w:r>
      <w:r>
        <w:rPr>
          <w:i/>
        </w:rPr>
        <w:t>re there a</w:t>
      </w:r>
      <w:r w:rsidRPr="002E7D16">
        <w:rPr>
          <w:i/>
        </w:rPr>
        <w:t>ny time-sensitive matters that will affect implementation</w:t>
      </w:r>
      <w:r>
        <w:rPr>
          <w:i/>
        </w:rPr>
        <w:t>?</w:t>
      </w:r>
    </w:p>
    <w:p w14:paraId="76EF5646" w14:textId="092C097C" w:rsidR="006B0BC8" w:rsidRDefault="006B0BC8" w:rsidP="006B0BC8">
      <w:pPr>
        <w:pStyle w:val="ListParagraph"/>
        <w:numPr>
          <w:ilvl w:val="0"/>
          <w:numId w:val="12"/>
        </w:numPr>
        <w:rPr>
          <w:i/>
        </w:rPr>
      </w:pPr>
      <w:r w:rsidRPr="006B0BC8">
        <w:rPr>
          <w:i/>
        </w:rPr>
        <w:t xml:space="preserve">Will this vaccine require any additional measures for implementation to manage vaccine safety such as adverse event surveillance or </w:t>
      </w:r>
      <w:r w:rsidR="0095696E">
        <w:rPr>
          <w:i/>
        </w:rPr>
        <w:t>prophylactic medicines</w:t>
      </w:r>
      <w:r w:rsidR="00180FA4">
        <w:rPr>
          <w:i/>
        </w:rPr>
        <w:t xml:space="preserve"> to minimise events such as fever</w:t>
      </w:r>
      <w:r w:rsidRPr="006B0BC8">
        <w:rPr>
          <w:i/>
        </w:rPr>
        <w:t>?</w:t>
      </w:r>
    </w:p>
    <w:p w14:paraId="56CDAB12" w14:textId="2CE019D9" w:rsidR="006B0BC8" w:rsidRDefault="006B0BC8" w:rsidP="006B0BC8">
      <w:pPr>
        <w:pStyle w:val="ListParagraph"/>
        <w:numPr>
          <w:ilvl w:val="0"/>
          <w:numId w:val="12"/>
        </w:numPr>
        <w:rPr>
          <w:i/>
        </w:rPr>
      </w:pPr>
      <w:r w:rsidRPr="006B0BC8">
        <w:rPr>
          <w:i/>
        </w:rPr>
        <w:t>Will the addition of this vaccine to the NIP require a change to any existing vaccine</w:t>
      </w:r>
      <w:r w:rsidR="00180FA4">
        <w:rPr>
          <w:i/>
        </w:rPr>
        <w:t xml:space="preserve"> (or scheduled doses)</w:t>
      </w:r>
      <w:r w:rsidRPr="006B0BC8">
        <w:rPr>
          <w:i/>
        </w:rPr>
        <w:t xml:space="preserve"> or components thereof?  </w:t>
      </w:r>
    </w:p>
    <w:p w14:paraId="6B106C8F" w14:textId="1A378D63" w:rsidR="002E0480" w:rsidRDefault="00827DC9" w:rsidP="006B0BC8">
      <w:pPr>
        <w:pStyle w:val="ListParagraph"/>
        <w:numPr>
          <w:ilvl w:val="0"/>
          <w:numId w:val="12"/>
        </w:numPr>
        <w:rPr>
          <w:i/>
        </w:rPr>
      </w:pPr>
      <w:r>
        <w:rPr>
          <w:i/>
        </w:rPr>
        <w:t xml:space="preserve">Is there relevant international experience that should be considered </w:t>
      </w:r>
      <w:r w:rsidR="006426FF">
        <w:rPr>
          <w:i/>
        </w:rPr>
        <w:t>for the</w:t>
      </w:r>
      <w:r>
        <w:rPr>
          <w:i/>
        </w:rPr>
        <w:t xml:space="preserve"> </w:t>
      </w:r>
      <w:r w:rsidR="006426FF">
        <w:rPr>
          <w:i/>
        </w:rPr>
        <w:t>implementation of this</w:t>
      </w:r>
      <w:r>
        <w:rPr>
          <w:i/>
        </w:rPr>
        <w:t xml:space="preserve"> </w:t>
      </w:r>
      <w:r w:rsidR="006426FF">
        <w:rPr>
          <w:i/>
        </w:rPr>
        <w:t xml:space="preserve">proposed </w:t>
      </w:r>
      <w:r>
        <w:rPr>
          <w:i/>
        </w:rPr>
        <w:t>vaccine?</w:t>
      </w:r>
    </w:p>
    <w:p w14:paraId="2957EB9A" w14:textId="77777777" w:rsidR="004D12DA" w:rsidRDefault="004D12DA" w:rsidP="004D12DA">
      <w:pPr>
        <w:pStyle w:val="ListParagraph"/>
        <w:numPr>
          <w:ilvl w:val="0"/>
          <w:numId w:val="12"/>
        </w:numPr>
        <w:rPr>
          <w:i/>
        </w:rPr>
      </w:pPr>
      <w:r w:rsidRPr="000A3217">
        <w:rPr>
          <w:i/>
        </w:rPr>
        <w:t>For childhood immunisation, does the proposed frequency fit with existing NIP schedule time points or will an additional GP visit or school program be required?</w:t>
      </w:r>
    </w:p>
    <w:p w14:paraId="67083EBF" w14:textId="4C64C756" w:rsidR="004D12DA" w:rsidRPr="004D12DA" w:rsidRDefault="004D12DA" w:rsidP="004D12DA">
      <w:pPr>
        <w:pStyle w:val="ListParagraph"/>
        <w:numPr>
          <w:ilvl w:val="0"/>
          <w:numId w:val="12"/>
        </w:numPr>
        <w:rPr>
          <w:i/>
        </w:rPr>
      </w:pPr>
      <w:r w:rsidRPr="000A3217">
        <w:rPr>
          <w:i/>
        </w:rPr>
        <w:t xml:space="preserve">If the proposed vaccine is a new combination that will replace separate vaccines currently on the NIP, are there any disparities in NIP </w:t>
      </w:r>
      <w:r>
        <w:rPr>
          <w:i/>
        </w:rPr>
        <w:t xml:space="preserve">schedule </w:t>
      </w:r>
      <w:r w:rsidRPr="000A3217">
        <w:rPr>
          <w:i/>
        </w:rPr>
        <w:t xml:space="preserve">time points and how should these be resolved?  </w:t>
      </w:r>
    </w:p>
    <w:p w14:paraId="1419FADB" w14:textId="77777777" w:rsidR="00A23159" w:rsidRPr="006B0BC8" w:rsidRDefault="00A23159" w:rsidP="00A23159">
      <w:pPr>
        <w:rPr>
          <w:i/>
        </w:rPr>
      </w:pPr>
    </w:p>
    <w:p w14:paraId="43B95922" w14:textId="35F52CD5" w:rsidR="00A23159" w:rsidRDefault="00A23159" w:rsidP="00A23159">
      <w:pPr>
        <w:pStyle w:val="Heading3"/>
        <w:rPr>
          <w:rFonts w:ascii="Calibri" w:hAnsi="Calibri" w:cs="Calibri"/>
          <w:b/>
          <w:color w:val="auto"/>
          <w:sz w:val="28"/>
        </w:rPr>
      </w:pPr>
      <w:r>
        <w:rPr>
          <w:rFonts w:ascii="Calibri" w:hAnsi="Calibri" w:cs="Calibri"/>
          <w:b/>
          <w:color w:val="auto"/>
          <w:sz w:val="28"/>
        </w:rPr>
        <w:t>7</w:t>
      </w:r>
      <w:r w:rsidRPr="000A3217">
        <w:rPr>
          <w:rFonts w:ascii="Calibri" w:hAnsi="Calibri" w:cs="Calibri"/>
          <w:b/>
          <w:color w:val="auto"/>
          <w:sz w:val="28"/>
        </w:rPr>
        <w:tab/>
      </w:r>
      <w:r w:rsidRPr="00A23159">
        <w:rPr>
          <w:rFonts w:ascii="Calibri" w:hAnsi="Calibri" w:cs="Calibri"/>
          <w:b/>
          <w:color w:val="auto"/>
          <w:sz w:val="28"/>
        </w:rPr>
        <w:t>Any other relevant information</w:t>
      </w:r>
    </w:p>
    <w:p w14:paraId="78B0E439" w14:textId="616F50A9" w:rsidR="00A23159" w:rsidRDefault="00A23159" w:rsidP="00A23159">
      <w:pPr>
        <w:rPr>
          <w:color w:val="FF0000"/>
          <w:u w:val="dotted"/>
        </w:rPr>
      </w:pPr>
      <w:r>
        <w:rPr>
          <w:color w:val="FF0000"/>
          <w:u w:val="dotted"/>
        </w:rPr>
        <w:t xml:space="preserve">Include any comments here if the sponsor has presented information in Section 7 of the Request. Otherwise this section can be deleted. </w:t>
      </w:r>
    </w:p>
    <w:p w14:paraId="3D7E1C12" w14:textId="12D6E54C" w:rsidR="00827DC9" w:rsidRPr="00812390" w:rsidRDefault="002E0480" w:rsidP="00A23159">
      <w:pPr>
        <w:rPr>
          <w:b/>
          <w:sz w:val="28"/>
          <w:szCs w:val="28"/>
        </w:rPr>
      </w:pPr>
      <w:r w:rsidRPr="00812390">
        <w:rPr>
          <w:i/>
        </w:rPr>
        <w:br w:type="page"/>
      </w:r>
      <w:r w:rsidRPr="00812390">
        <w:rPr>
          <w:b/>
          <w:sz w:val="28"/>
          <w:szCs w:val="28"/>
        </w:rPr>
        <w:t>Appendix 1: Consolidated list of sponsor’s questions with ATAGI answers</w:t>
      </w:r>
    </w:p>
    <w:p w14:paraId="3E8DB0F0" w14:textId="77777777" w:rsidR="002E0480" w:rsidRDefault="002E0480" w:rsidP="002E0480">
      <w:pPr>
        <w:rPr>
          <w:i/>
        </w:rPr>
      </w:pPr>
    </w:p>
    <w:p w14:paraId="425E0275" w14:textId="292DE547" w:rsidR="002E0480" w:rsidRPr="002E0480" w:rsidRDefault="00867B50" w:rsidP="002E0480">
      <w:pPr>
        <w:rPr>
          <w:color w:val="FF0000"/>
          <w:u w:val="dotted"/>
        </w:rPr>
      </w:pPr>
      <w:r>
        <w:rPr>
          <w:color w:val="FF0000"/>
          <w:u w:val="dotted"/>
        </w:rPr>
        <w:t>Present the table of</w:t>
      </w:r>
      <w:r w:rsidR="002E0480" w:rsidRPr="002E0480">
        <w:rPr>
          <w:color w:val="FF0000"/>
          <w:u w:val="dotted"/>
        </w:rPr>
        <w:t xml:space="preserve"> sponsor</w:t>
      </w:r>
      <w:r>
        <w:rPr>
          <w:color w:val="FF0000"/>
          <w:u w:val="dotted"/>
        </w:rPr>
        <w:t>’s</w:t>
      </w:r>
      <w:r w:rsidR="002E0480" w:rsidRPr="002E0480">
        <w:rPr>
          <w:color w:val="FF0000"/>
          <w:u w:val="dotted"/>
        </w:rPr>
        <w:t xml:space="preserve"> </w:t>
      </w:r>
      <w:r>
        <w:rPr>
          <w:color w:val="FF0000"/>
          <w:u w:val="dotted"/>
        </w:rPr>
        <w:t xml:space="preserve">list of </w:t>
      </w:r>
      <w:r w:rsidR="002E0480" w:rsidRPr="002E0480">
        <w:rPr>
          <w:color w:val="FF0000"/>
          <w:u w:val="dotted"/>
        </w:rPr>
        <w:t>questions</w:t>
      </w:r>
      <w:r w:rsidR="00A23159">
        <w:rPr>
          <w:color w:val="FF0000"/>
          <w:u w:val="dotted"/>
        </w:rPr>
        <w:t xml:space="preserve"> from the Guideline appendix</w:t>
      </w:r>
      <w:r w:rsidR="002E0480" w:rsidRPr="002E0480">
        <w:rPr>
          <w:color w:val="FF0000"/>
          <w:u w:val="dotted"/>
        </w:rPr>
        <w:t xml:space="preserve">. </w:t>
      </w:r>
      <w:r w:rsidR="00A23159">
        <w:rPr>
          <w:color w:val="FF0000"/>
          <w:u w:val="dotted"/>
        </w:rPr>
        <w:t>T</w:t>
      </w:r>
      <w:r w:rsidR="002E0480" w:rsidRPr="002E0480">
        <w:rPr>
          <w:color w:val="FF0000"/>
          <w:u w:val="dotted"/>
        </w:rPr>
        <w:t>hese should be answered in the</w:t>
      </w:r>
      <w:r w:rsidR="002E0480">
        <w:rPr>
          <w:i/>
        </w:rPr>
        <w:t xml:space="preserve"> </w:t>
      </w:r>
      <w:r w:rsidR="002E0480" w:rsidRPr="002E0480">
        <w:rPr>
          <w:color w:val="FF0000"/>
          <w:u w:val="dotted"/>
        </w:rPr>
        <w:t>appr</w:t>
      </w:r>
      <w:r w:rsidR="00A23159">
        <w:rPr>
          <w:color w:val="FF0000"/>
          <w:u w:val="dotted"/>
        </w:rPr>
        <w:t>opriate part of the ATAGI advice</w:t>
      </w:r>
      <w:r>
        <w:rPr>
          <w:color w:val="FF0000"/>
          <w:u w:val="dotted"/>
        </w:rPr>
        <w:t>; the list</w:t>
      </w:r>
      <w:r w:rsidR="002E0480" w:rsidRPr="002E0480">
        <w:rPr>
          <w:color w:val="FF0000"/>
          <w:u w:val="dotted"/>
        </w:rPr>
        <w:t xml:space="preserve"> </w:t>
      </w:r>
      <w:r>
        <w:rPr>
          <w:color w:val="FF0000"/>
          <w:u w:val="dotted"/>
        </w:rPr>
        <w:t>consolidates</w:t>
      </w:r>
      <w:r w:rsidR="002E0480" w:rsidRPr="002E0480">
        <w:rPr>
          <w:color w:val="FF0000"/>
          <w:u w:val="dotted"/>
        </w:rPr>
        <w:t xml:space="preserve"> all the q</w:t>
      </w:r>
      <w:r w:rsidR="002E0480">
        <w:rPr>
          <w:color w:val="FF0000"/>
          <w:u w:val="dotted"/>
        </w:rPr>
        <w:t>u</w:t>
      </w:r>
      <w:r w:rsidR="002E0480" w:rsidRPr="002E0480">
        <w:rPr>
          <w:color w:val="FF0000"/>
          <w:u w:val="dotted"/>
        </w:rPr>
        <w:t>es</w:t>
      </w:r>
      <w:r w:rsidR="002E0480">
        <w:rPr>
          <w:color w:val="FF0000"/>
          <w:u w:val="dotted"/>
        </w:rPr>
        <w:t>t</w:t>
      </w:r>
      <w:r w:rsidR="002E0480" w:rsidRPr="002E0480">
        <w:rPr>
          <w:color w:val="FF0000"/>
          <w:u w:val="dotted"/>
        </w:rPr>
        <w:t>i</w:t>
      </w:r>
      <w:r w:rsidR="002E0480">
        <w:rPr>
          <w:color w:val="FF0000"/>
          <w:u w:val="dotted"/>
        </w:rPr>
        <w:t>o</w:t>
      </w:r>
      <w:r w:rsidR="002E0480" w:rsidRPr="002E0480">
        <w:rPr>
          <w:color w:val="FF0000"/>
          <w:u w:val="dotted"/>
        </w:rPr>
        <w:t xml:space="preserve">ns and </w:t>
      </w:r>
      <w:r>
        <w:rPr>
          <w:color w:val="FF0000"/>
          <w:u w:val="dotted"/>
        </w:rPr>
        <w:t>identifies where these are addressed</w:t>
      </w:r>
      <w:r w:rsidR="002E0480" w:rsidRPr="002E0480">
        <w:rPr>
          <w:color w:val="FF0000"/>
          <w:u w:val="dotted"/>
        </w:rPr>
        <w:t>.</w:t>
      </w:r>
    </w:p>
    <w:sectPr w:rsidR="002E0480" w:rsidRPr="002E0480">
      <w:head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0B0E" w14:textId="77777777" w:rsidR="00D641CC" w:rsidRDefault="00D641CC" w:rsidP="003D699E">
      <w:pPr>
        <w:spacing w:after="0" w:line="240" w:lineRule="auto"/>
      </w:pPr>
      <w:r>
        <w:separator/>
      </w:r>
    </w:p>
  </w:endnote>
  <w:endnote w:type="continuationSeparator" w:id="0">
    <w:p w14:paraId="6A6DF66D" w14:textId="77777777" w:rsidR="00D641CC" w:rsidRDefault="00D641CC"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C293FA2" w14:textId="1704CE89" w:rsidR="00D641CC" w:rsidRDefault="00D641CC"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37DB3" w:rsidRPr="00737DB3">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ATAGI Pre-submission Advice</w:t>
        </w:r>
      </w:p>
      <w:p w14:paraId="557B20E9" w14:textId="77777777" w:rsidR="00D641CC" w:rsidRPr="00CF2DFA" w:rsidRDefault="00D641CC"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Request #xxxx:  Please include title of application</w:t>
        </w:r>
      </w:p>
    </w:sdtContent>
  </w:sdt>
  <w:p w14:paraId="6FAA7C9C" w14:textId="77777777" w:rsidR="00D641CC" w:rsidRDefault="00D641CC" w:rsidP="003D699E">
    <w:pPr>
      <w:pStyle w:val="Footer"/>
    </w:pPr>
  </w:p>
  <w:p w14:paraId="7A7B5113" w14:textId="77777777" w:rsidR="00D641CC" w:rsidRDefault="00D6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18BD5" w14:textId="77777777" w:rsidR="00D641CC" w:rsidRDefault="00D641CC" w:rsidP="003D699E">
      <w:pPr>
        <w:spacing w:after="0" w:line="240" w:lineRule="auto"/>
      </w:pPr>
      <w:r>
        <w:separator/>
      </w:r>
    </w:p>
  </w:footnote>
  <w:footnote w:type="continuationSeparator" w:id="0">
    <w:p w14:paraId="5F919934" w14:textId="77777777" w:rsidR="00D641CC" w:rsidRDefault="00D641CC"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7E69" w14:textId="4B12E2A2" w:rsidR="00D641CC" w:rsidRDefault="00D641CC">
    <w:pPr>
      <w:pStyle w:val="Header"/>
    </w:pPr>
    <w:r>
      <w:rPr>
        <w:noProof/>
        <w:lang w:eastAsia="en-AU"/>
      </w:rPr>
      <mc:AlternateContent>
        <mc:Choice Requires="wps">
          <w:drawing>
            <wp:anchor distT="0" distB="0" distL="114300" distR="114300" simplePos="0" relativeHeight="251657728" behindDoc="1" locked="0" layoutInCell="0" allowOverlap="1" wp14:anchorId="1CB0009F" wp14:editId="490B218C">
              <wp:simplePos x="0" y="0"/>
              <wp:positionH relativeFrom="margin">
                <wp:align>center</wp:align>
              </wp:positionH>
              <wp:positionV relativeFrom="margin">
                <wp:align>center</wp:align>
              </wp:positionV>
              <wp:extent cx="7458710" cy="621030"/>
              <wp:effectExtent l="0" t="2486025" r="0" b="242697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902E36" w14:textId="77777777" w:rsidR="00D641CC" w:rsidRDefault="00D641CC" w:rsidP="00153C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B0009F"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PVhQIAAPs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SbCPV&#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27902E36" w14:textId="77777777" w:rsidR="00D641CC" w:rsidRDefault="00D641CC" w:rsidP="00153C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3F0"/>
    <w:multiLevelType w:val="hybridMultilevel"/>
    <w:tmpl w:val="5A644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9C4E07"/>
    <w:multiLevelType w:val="hybridMultilevel"/>
    <w:tmpl w:val="679A0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3202C"/>
    <w:multiLevelType w:val="hybridMultilevel"/>
    <w:tmpl w:val="9B0A7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386D4B"/>
    <w:multiLevelType w:val="hybridMultilevel"/>
    <w:tmpl w:val="51DCE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0F1198"/>
    <w:multiLevelType w:val="hybridMultilevel"/>
    <w:tmpl w:val="EA5EB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976D9B"/>
    <w:multiLevelType w:val="hybridMultilevel"/>
    <w:tmpl w:val="41B8B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EF22A8"/>
    <w:multiLevelType w:val="hybridMultilevel"/>
    <w:tmpl w:val="5DD2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C34D48"/>
    <w:multiLevelType w:val="hybridMultilevel"/>
    <w:tmpl w:val="29308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451487"/>
    <w:multiLevelType w:val="hybridMultilevel"/>
    <w:tmpl w:val="4126E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7496643A"/>
    <w:multiLevelType w:val="hybridMultilevel"/>
    <w:tmpl w:val="81C84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D73FEF"/>
    <w:multiLevelType w:val="hybridMultilevel"/>
    <w:tmpl w:val="FF10C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6"/>
  </w:num>
  <w:num w:numId="4">
    <w:abstractNumId w:val="15"/>
  </w:num>
  <w:num w:numId="5">
    <w:abstractNumId w:val="17"/>
  </w:num>
  <w:num w:numId="6">
    <w:abstractNumId w:val="11"/>
  </w:num>
  <w:num w:numId="7">
    <w:abstractNumId w:val="5"/>
  </w:num>
  <w:num w:numId="8">
    <w:abstractNumId w:val="4"/>
  </w:num>
  <w:num w:numId="9">
    <w:abstractNumId w:val="12"/>
  </w:num>
  <w:num w:numId="10">
    <w:abstractNumId w:val="2"/>
  </w:num>
  <w:num w:numId="11">
    <w:abstractNumId w:val="0"/>
  </w:num>
  <w:num w:numId="12">
    <w:abstractNumId w:val="8"/>
  </w:num>
  <w:num w:numId="13">
    <w:abstractNumId w:val="14"/>
  </w:num>
  <w:num w:numId="14">
    <w:abstractNumId w:val="19"/>
  </w:num>
  <w:num w:numId="15">
    <w:abstractNumId w:val="16"/>
  </w:num>
  <w:num w:numId="16">
    <w:abstractNumId w:val="10"/>
  </w:num>
  <w:num w:numId="17">
    <w:abstractNumId w:val="7"/>
  </w:num>
  <w:num w:numId="18">
    <w:abstractNumId w:val="9"/>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4548"/>
    <w:rsid w:val="00014375"/>
    <w:rsid w:val="00020CA3"/>
    <w:rsid w:val="0003068E"/>
    <w:rsid w:val="00032F32"/>
    <w:rsid w:val="00057693"/>
    <w:rsid w:val="0006366C"/>
    <w:rsid w:val="00063AC8"/>
    <w:rsid w:val="00066A67"/>
    <w:rsid w:val="000744F0"/>
    <w:rsid w:val="000A0FBA"/>
    <w:rsid w:val="000A3217"/>
    <w:rsid w:val="000B519A"/>
    <w:rsid w:val="000D37B7"/>
    <w:rsid w:val="000E7E5C"/>
    <w:rsid w:val="000F771E"/>
    <w:rsid w:val="0010208D"/>
    <w:rsid w:val="00114603"/>
    <w:rsid w:val="001455EC"/>
    <w:rsid w:val="00153C39"/>
    <w:rsid w:val="00180FA4"/>
    <w:rsid w:val="00182713"/>
    <w:rsid w:val="001843FE"/>
    <w:rsid w:val="00185A78"/>
    <w:rsid w:val="001903FB"/>
    <w:rsid w:val="00191E53"/>
    <w:rsid w:val="00197879"/>
    <w:rsid w:val="001A279C"/>
    <w:rsid w:val="001F2A5C"/>
    <w:rsid w:val="002025E9"/>
    <w:rsid w:val="002372A4"/>
    <w:rsid w:val="00276CAC"/>
    <w:rsid w:val="002777DE"/>
    <w:rsid w:val="00282B7B"/>
    <w:rsid w:val="00292DE9"/>
    <w:rsid w:val="002A03CE"/>
    <w:rsid w:val="002A4909"/>
    <w:rsid w:val="002A66BD"/>
    <w:rsid w:val="002A778E"/>
    <w:rsid w:val="002B226C"/>
    <w:rsid w:val="002B3338"/>
    <w:rsid w:val="002E0480"/>
    <w:rsid w:val="002E7D16"/>
    <w:rsid w:val="002F5640"/>
    <w:rsid w:val="00303C94"/>
    <w:rsid w:val="0030577A"/>
    <w:rsid w:val="003057B0"/>
    <w:rsid w:val="00310819"/>
    <w:rsid w:val="00327ACB"/>
    <w:rsid w:val="00362776"/>
    <w:rsid w:val="00367CA7"/>
    <w:rsid w:val="00373577"/>
    <w:rsid w:val="003775C8"/>
    <w:rsid w:val="003777AF"/>
    <w:rsid w:val="00382875"/>
    <w:rsid w:val="00383559"/>
    <w:rsid w:val="00391294"/>
    <w:rsid w:val="003972D6"/>
    <w:rsid w:val="003B47CB"/>
    <w:rsid w:val="003D699E"/>
    <w:rsid w:val="003E0382"/>
    <w:rsid w:val="00404249"/>
    <w:rsid w:val="00411511"/>
    <w:rsid w:val="00411C0D"/>
    <w:rsid w:val="004216DA"/>
    <w:rsid w:val="0042483F"/>
    <w:rsid w:val="00440228"/>
    <w:rsid w:val="0044715D"/>
    <w:rsid w:val="004546B5"/>
    <w:rsid w:val="0046204F"/>
    <w:rsid w:val="00470C2A"/>
    <w:rsid w:val="00472F8B"/>
    <w:rsid w:val="004A187C"/>
    <w:rsid w:val="004C1FA9"/>
    <w:rsid w:val="004D12DA"/>
    <w:rsid w:val="004D1D41"/>
    <w:rsid w:val="004F7B1D"/>
    <w:rsid w:val="0050410A"/>
    <w:rsid w:val="00525C72"/>
    <w:rsid w:val="00540054"/>
    <w:rsid w:val="00543A25"/>
    <w:rsid w:val="005640CC"/>
    <w:rsid w:val="005C1374"/>
    <w:rsid w:val="005C7B58"/>
    <w:rsid w:val="005E5FFE"/>
    <w:rsid w:val="005F4D2F"/>
    <w:rsid w:val="00627B5C"/>
    <w:rsid w:val="006379D7"/>
    <w:rsid w:val="006426FF"/>
    <w:rsid w:val="00644920"/>
    <w:rsid w:val="00655327"/>
    <w:rsid w:val="00660588"/>
    <w:rsid w:val="00675751"/>
    <w:rsid w:val="006779CB"/>
    <w:rsid w:val="006B0BC8"/>
    <w:rsid w:val="006B6204"/>
    <w:rsid w:val="006C28DE"/>
    <w:rsid w:val="006C683B"/>
    <w:rsid w:val="006D1643"/>
    <w:rsid w:val="006F68A9"/>
    <w:rsid w:val="00701B16"/>
    <w:rsid w:val="00706CC1"/>
    <w:rsid w:val="0071680F"/>
    <w:rsid w:val="00734F81"/>
    <w:rsid w:val="0073757B"/>
    <w:rsid w:val="00737DB3"/>
    <w:rsid w:val="00745470"/>
    <w:rsid w:val="00751006"/>
    <w:rsid w:val="00752491"/>
    <w:rsid w:val="00757FD0"/>
    <w:rsid w:val="00763E12"/>
    <w:rsid w:val="007819CE"/>
    <w:rsid w:val="007A77E8"/>
    <w:rsid w:val="007C1FF2"/>
    <w:rsid w:val="007D25D0"/>
    <w:rsid w:val="007E7E23"/>
    <w:rsid w:val="007F1FD5"/>
    <w:rsid w:val="007F4E20"/>
    <w:rsid w:val="00812390"/>
    <w:rsid w:val="00813B33"/>
    <w:rsid w:val="00827DC9"/>
    <w:rsid w:val="00831CA9"/>
    <w:rsid w:val="00840C2C"/>
    <w:rsid w:val="008425D2"/>
    <w:rsid w:val="008426AE"/>
    <w:rsid w:val="00861E4A"/>
    <w:rsid w:val="00865C6C"/>
    <w:rsid w:val="00867B50"/>
    <w:rsid w:val="00870120"/>
    <w:rsid w:val="00870245"/>
    <w:rsid w:val="008706D6"/>
    <w:rsid w:val="00874BA7"/>
    <w:rsid w:val="008757BF"/>
    <w:rsid w:val="0088247D"/>
    <w:rsid w:val="00886BF2"/>
    <w:rsid w:val="00895BCC"/>
    <w:rsid w:val="00896845"/>
    <w:rsid w:val="008C3E5E"/>
    <w:rsid w:val="00915AAE"/>
    <w:rsid w:val="00953ED7"/>
    <w:rsid w:val="0095696E"/>
    <w:rsid w:val="009805A2"/>
    <w:rsid w:val="009A41E6"/>
    <w:rsid w:val="009D6757"/>
    <w:rsid w:val="009E5295"/>
    <w:rsid w:val="00A23159"/>
    <w:rsid w:val="00A42401"/>
    <w:rsid w:val="00A45048"/>
    <w:rsid w:val="00A601AC"/>
    <w:rsid w:val="00A63FF1"/>
    <w:rsid w:val="00A84A56"/>
    <w:rsid w:val="00AB1F47"/>
    <w:rsid w:val="00AE669A"/>
    <w:rsid w:val="00B13B27"/>
    <w:rsid w:val="00B13BEA"/>
    <w:rsid w:val="00B33103"/>
    <w:rsid w:val="00B45971"/>
    <w:rsid w:val="00B46A0A"/>
    <w:rsid w:val="00B74B4D"/>
    <w:rsid w:val="00B77D17"/>
    <w:rsid w:val="00B83666"/>
    <w:rsid w:val="00B83C0D"/>
    <w:rsid w:val="00B85D39"/>
    <w:rsid w:val="00B922BC"/>
    <w:rsid w:val="00B93952"/>
    <w:rsid w:val="00BA4E63"/>
    <w:rsid w:val="00BA63AA"/>
    <w:rsid w:val="00BD62CD"/>
    <w:rsid w:val="00BF360F"/>
    <w:rsid w:val="00C00297"/>
    <w:rsid w:val="00C14799"/>
    <w:rsid w:val="00C330D2"/>
    <w:rsid w:val="00C35245"/>
    <w:rsid w:val="00C504CD"/>
    <w:rsid w:val="00C61965"/>
    <w:rsid w:val="00C63A94"/>
    <w:rsid w:val="00C852E8"/>
    <w:rsid w:val="00C9630A"/>
    <w:rsid w:val="00CC60B0"/>
    <w:rsid w:val="00CD74B0"/>
    <w:rsid w:val="00CF5993"/>
    <w:rsid w:val="00D26848"/>
    <w:rsid w:val="00D4621D"/>
    <w:rsid w:val="00D46C89"/>
    <w:rsid w:val="00D53576"/>
    <w:rsid w:val="00D641CC"/>
    <w:rsid w:val="00D64A29"/>
    <w:rsid w:val="00D66794"/>
    <w:rsid w:val="00D806A7"/>
    <w:rsid w:val="00D868B6"/>
    <w:rsid w:val="00D90E35"/>
    <w:rsid w:val="00DB3CD9"/>
    <w:rsid w:val="00DB536F"/>
    <w:rsid w:val="00DD456A"/>
    <w:rsid w:val="00DE3D6C"/>
    <w:rsid w:val="00DE7839"/>
    <w:rsid w:val="00E32A22"/>
    <w:rsid w:val="00E364F7"/>
    <w:rsid w:val="00E46B27"/>
    <w:rsid w:val="00E46C0B"/>
    <w:rsid w:val="00E77F5A"/>
    <w:rsid w:val="00E82140"/>
    <w:rsid w:val="00E83EA4"/>
    <w:rsid w:val="00E95EC1"/>
    <w:rsid w:val="00E968F6"/>
    <w:rsid w:val="00EC16C6"/>
    <w:rsid w:val="00EE7A1F"/>
    <w:rsid w:val="00EF6479"/>
    <w:rsid w:val="00F0186F"/>
    <w:rsid w:val="00F12E59"/>
    <w:rsid w:val="00F40095"/>
    <w:rsid w:val="00F4622B"/>
    <w:rsid w:val="00F568D8"/>
    <w:rsid w:val="00F64E40"/>
    <w:rsid w:val="00F66C65"/>
    <w:rsid w:val="00FA522E"/>
    <w:rsid w:val="00FA70D0"/>
    <w:rsid w:val="00FC3F20"/>
    <w:rsid w:val="00FC752E"/>
    <w:rsid w:val="00FE2F4E"/>
    <w:rsid w:val="00FE3810"/>
    <w:rsid w:val="00FF1559"/>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5B6C91"/>
  <w15:docId w15:val="{F320E789-DE93-4025-ACD9-DB594361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159"/>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0A32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Heading3Char">
    <w:name w:val="Heading 3 Char"/>
    <w:basedOn w:val="DefaultParagraphFont"/>
    <w:link w:val="Heading3"/>
    <w:uiPriority w:val="9"/>
    <w:rsid w:val="000A3217"/>
    <w:rPr>
      <w:rFonts w:asciiTheme="majorHAnsi" w:eastAsiaTheme="majorEastAsia" w:hAnsiTheme="majorHAnsi" w:cstheme="majorBidi"/>
      <w:color w:val="243F60" w:themeColor="accent1" w:themeShade="7F"/>
      <w:szCs w:val="24"/>
    </w:rPr>
  </w:style>
  <w:style w:type="paragraph" w:styleId="Title">
    <w:name w:val="Title"/>
    <w:basedOn w:val="Normal"/>
    <w:next w:val="Normal"/>
    <w:link w:val="TitleChar"/>
    <w:uiPriority w:val="10"/>
    <w:qFormat/>
    <w:rsid w:val="006379D7"/>
    <w:pPr>
      <w:pBdr>
        <w:top w:val="single" w:sz="4" w:space="1" w:color="auto"/>
      </w:pBdr>
      <w:spacing w:before="1920" w:after="960" w:line="240" w:lineRule="auto"/>
      <w:contextualSpacing/>
      <w:jc w:val="right"/>
    </w:pPr>
    <w:rPr>
      <w:rFonts w:ascii="Franklin Gothic Medium" w:eastAsiaTheme="majorEastAsia" w:hAnsi="Franklin Gothic Medium" w:cstheme="majorBidi"/>
      <w:spacing w:val="-10"/>
      <w:kern w:val="28"/>
      <w:sz w:val="52"/>
      <w:szCs w:val="56"/>
    </w:rPr>
  </w:style>
  <w:style w:type="character" w:customStyle="1" w:styleId="TitleChar">
    <w:name w:val="Title Char"/>
    <w:basedOn w:val="DefaultParagraphFont"/>
    <w:link w:val="Title"/>
    <w:uiPriority w:val="10"/>
    <w:rsid w:val="006379D7"/>
    <w:rPr>
      <w:rFonts w:ascii="Franklin Gothic Medium" w:eastAsiaTheme="majorEastAsia" w:hAnsi="Franklin Gothic Medium" w:cstheme="majorBidi"/>
      <w:spacing w:val="-10"/>
      <w:kern w:val="28"/>
      <w:sz w:val="52"/>
      <w:szCs w:val="56"/>
    </w:rPr>
  </w:style>
  <w:style w:type="paragraph" w:styleId="Revision">
    <w:name w:val="Revision"/>
    <w:hidden/>
    <w:uiPriority w:val="99"/>
    <w:semiHidden/>
    <w:rsid w:val="006779CB"/>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153C39"/>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190608592">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HAWKINS, Louise</DisplayName>
        <AccountId>17803</AccountId>
        <AccountType/>
      </UserInfo>
    </Quality_x0020_Reviewer_x0028_s_x0029_>
    <Content_x0020_Owner_x0020_Designation xmlns="2bd5d25a-ed67-4748-9d94-e4b1e4baa595">Assistant Secretary</Content_x0020_Owner_x0020_Designation>
    <Publishing_x0020_Required_x0020_By xmlns="2bd5d25a-ed67-4748-9d94-e4b1e4baa595">2020-05-04T14:00:00+00:00</Publishing_x0020_Required_x0020_By>
    <Approved_x0020_Date xmlns="2bd5d25a-ed67-4748-9d94-e4b1e4baa595">2020-05-11T14:00:00+00:00</Approved_x0020_Date>
    <IconOverlay xmlns="http://schemas.microsoft.com/sharepoint/v4" xsi:nil="true"/>
    <Content_x0020_Approver xmlns="2bd5d25a-ed67-4748-9d94-e4b1e4baa595">
      <UserInfo>
        <DisplayName>HAWKINS, Louise</DisplayName>
        <AccountId>17803</AccountId>
        <AccountType/>
      </UserInfo>
      <UserInfo>
        <DisplayName>PEISLEY, Hope</DisplayName>
        <AccountId>4376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HAWKINS, Louise</DisplayName>
        <AccountId>17803</AccountId>
        <AccountType/>
      </UserInfo>
    </Peer_x0020_Review_x0020_Required_x0020_By>
    <Content_x0020_Owner xmlns="2bd5d25a-ed67-4748-9d94-e4b1e4baa595">
      <UserInfo>
        <DisplayName/>
        <AccountId>4376</AccountId>
        <AccountType/>
      </UserInfo>
    </Content_x0020_Owner>
  </documentManagement>
</p:properties>
</file>

<file path=customXml/itemProps1.xml><?xml version="1.0" encoding="utf-8"?>
<ds:datastoreItem xmlns:ds="http://schemas.openxmlformats.org/officeDocument/2006/customXml" ds:itemID="{7ADBDFCB-E28C-4921-9D33-FA7443F88B8D}">
  <ds:schemaRefs>
    <ds:schemaRef ds:uri="http://schemas.openxmlformats.org/officeDocument/2006/bibliography"/>
  </ds:schemaRefs>
</ds:datastoreItem>
</file>

<file path=customXml/itemProps2.xml><?xml version="1.0" encoding="utf-8"?>
<ds:datastoreItem xmlns:ds="http://schemas.openxmlformats.org/officeDocument/2006/customXml" ds:itemID="{9A05AC56-B2E5-4FB5-BA53-17EBB6690084}"/>
</file>

<file path=customXml/itemProps3.xml><?xml version="1.0" encoding="utf-8"?>
<ds:datastoreItem xmlns:ds="http://schemas.openxmlformats.org/officeDocument/2006/customXml" ds:itemID="{D104AC4E-7A0F-4BB8-8708-9DE66682F42B}"/>
</file>

<file path=customXml/itemProps4.xml><?xml version="1.0" encoding="utf-8"?>
<ds:datastoreItem xmlns:ds="http://schemas.openxmlformats.org/officeDocument/2006/customXml" ds:itemID="{E1E766D7-2DFE-49C4-B163-EF58AD8A06EA}"/>
</file>

<file path=docProps/app.xml><?xml version="1.0" encoding="utf-8"?>
<Properties xmlns="http://schemas.openxmlformats.org/officeDocument/2006/extended-properties" xmlns:vt="http://schemas.openxmlformats.org/officeDocument/2006/docPropsVTypes">
  <Template>Normal</Template>
  <TotalTime>2</TotalTime>
  <Pages>18</Pages>
  <Words>3300</Words>
  <Characters>18812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Wyndham</dc:creator>
  <cp:lastModifiedBy>Hawkins, Louise</cp:lastModifiedBy>
  <cp:revision>2</cp:revision>
  <cp:lastPrinted>2016-04-27T00:41:00Z</cp:lastPrinted>
  <dcterms:created xsi:type="dcterms:W3CDTF">2020-04-21T06:29:00Z</dcterms:created>
  <dcterms:modified xsi:type="dcterms:W3CDTF">2020-04-21T06:29:00Z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WorkflowChangePath">
    <vt:lpwstr>b55235ed-5ca5-4ec6-8961-3a05ae543b2a,2;b55235ed-5ca5-4ec6-8961-3a05ae543b2a,2;b55235ed-5ca5-4ec6-8961-3a05ae543b2a,2;b55235ed-5ca5-4ec6-8961-3a05ae543b2a,2;</vt:lpwstr>
  </property>
</Properties>
</file>