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522F" w14:textId="77777777" w:rsidR="00775FE4" w:rsidRDefault="00845233" w:rsidP="00EC4A7B">
      <w:pPr>
        <w:spacing w:after="48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1D68" wp14:editId="0E1AF0C2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B084" w14:textId="77777777" w:rsidR="003745C5" w:rsidRPr="005D7C2B" w:rsidRDefault="003745C5" w:rsidP="003745C5">
      <w:pPr>
        <w:jc w:val="center"/>
        <w:rPr>
          <w:rStyle w:val="IntenseReference"/>
          <w:lang w:eastAsia="en-GB"/>
        </w:rPr>
      </w:pPr>
      <w:bookmarkStart w:id="0" w:name="Title"/>
      <w:bookmarkEnd w:id="0"/>
      <w:r w:rsidRPr="005D7C2B">
        <w:rPr>
          <w:rStyle w:val="IntenseReference"/>
          <w:lang w:eastAsia="en-GB"/>
        </w:rPr>
        <w:t>Allied Health Industry Reference Group</w:t>
      </w:r>
    </w:p>
    <w:p w14:paraId="089484FC" w14:textId="28D3A4EF" w:rsidR="003745C5" w:rsidRPr="005D7C2B" w:rsidRDefault="003745C5" w:rsidP="003745C5">
      <w:pPr>
        <w:jc w:val="center"/>
        <w:rPr>
          <w:rStyle w:val="IntenseReference"/>
        </w:rPr>
      </w:pPr>
      <w:r w:rsidRPr="005D7C2B">
        <w:rPr>
          <w:rStyle w:val="IntenseReference"/>
          <w:lang w:eastAsia="en-GB"/>
        </w:rPr>
        <w:t>Meeting</w:t>
      </w:r>
      <w:r>
        <w:rPr>
          <w:rStyle w:val="IntenseReference"/>
          <w:lang w:eastAsia="en-GB"/>
        </w:rPr>
        <w:t xml:space="preserve"> Seven</w:t>
      </w:r>
      <w:r w:rsidRPr="005D7C2B">
        <w:rPr>
          <w:rStyle w:val="IntenseReference"/>
          <w:lang w:eastAsia="en-GB"/>
        </w:rPr>
        <w:t xml:space="preserve">: </w:t>
      </w:r>
      <w:r>
        <w:rPr>
          <w:rStyle w:val="IntenseReference"/>
          <w:lang w:eastAsia="en-GB"/>
        </w:rPr>
        <w:t>26 July 2023</w:t>
      </w:r>
      <w:r w:rsidRPr="005D7C2B">
        <w:rPr>
          <w:rStyle w:val="IntenseReference"/>
          <w:lang w:eastAsia="en-GB"/>
        </w:rPr>
        <w:t xml:space="preserve"> Summary of Outcomes</w:t>
      </w:r>
    </w:p>
    <w:p w14:paraId="44BE6088" w14:textId="77777777" w:rsidR="003745C5" w:rsidRPr="001E295B" w:rsidRDefault="00000000" w:rsidP="003745C5">
      <w:pPr>
        <w:jc w:val="center"/>
        <w:rPr>
          <w:b/>
          <w:bCs/>
        </w:rPr>
      </w:pPr>
      <w:r>
        <w:rPr>
          <w:b/>
          <w:bCs/>
        </w:rPr>
        <w:pict w14:anchorId="0B2B3121">
          <v:rect id="_x0000_i1025" style="width:0;height:1.5pt" o:hralign="center" o:hrstd="t" o:hr="t" fillcolor="#a0a0a0" stroked="f"/>
        </w:pict>
      </w:r>
    </w:p>
    <w:p w14:paraId="568A28F5" w14:textId="77777777" w:rsidR="003745C5" w:rsidRDefault="003745C5" w:rsidP="003745C5"/>
    <w:p w14:paraId="0D5219E5" w14:textId="0B9A2076" w:rsidR="003745C5" w:rsidRPr="00543721" w:rsidRDefault="003745C5" w:rsidP="003745C5">
      <w:r w:rsidRPr="00543721">
        <w:t xml:space="preserve">The Australian Government Chief Allied Health Officer (CAHO) convened the seventh Allied Health Industry Reference Group (AHIRG) meeting on 26 July 2023. </w:t>
      </w:r>
      <w:r w:rsidR="00FD0B9A" w:rsidRPr="00543721">
        <w:t xml:space="preserve"> Th</w:t>
      </w:r>
      <w:r w:rsidR="0069465E" w:rsidRPr="00543721">
        <w:t>is</w:t>
      </w:r>
      <w:r w:rsidR="00FD0B9A" w:rsidRPr="00543721">
        <w:t xml:space="preserve"> meeting was convened out of session to enable members to complete discussions on agenda items from the previous meeting on 7 June 2023.</w:t>
      </w:r>
    </w:p>
    <w:p w14:paraId="21B82655" w14:textId="77777777" w:rsidR="003745C5" w:rsidRPr="00543721" w:rsidRDefault="003745C5" w:rsidP="003745C5"/>
    <w:p w14:paraId="30A350F0" w14:textId="77777777" w:rsidR="003745C5" w:rsidRPr="00543721" w:rsidRDefault="003745C5" w:rsidP="003745C5">
      <w:pPr>
        <w:spacing w:after="120"/>
      </w:pPr>
      <w:r w:rsidRPr="00543721">
        <w:t>Topics discussed:</w:t>
      </w:r>
    </w:p>
    <w:p w14:paraId="69FFAEF6" w14:textId="77777777" w:rsidR="003745C5" w:rsidRPr="00543721" w:rsidRDefault="003745C5" w:rsidP="003745C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>Allied health work-based learning placements</w:t>
      </w:r>
    </w:p>
    <w:p w14:paraId="71298526" w14:textId="46BF6C91" w:rsidR="003745C5" w:rsidRPr="00543721" w:rsidRDefault="003745C5" w:rsidP="003745C5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>Associate Professor Gillian Nisbet presented a study on the positive impacts of allied health student clinical placements on quality of care in hospital settings.</w:t>
      </w:r>
    </w:p>
    <w:p w14:paraId="75A4C6ED" w14:textId="6BD869AB" w:rsidR="003745C5" w:rsidRPr="00543721" w:rsidRDefault="003745C5" w:rsidP="003745C5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>Members discussed opportunities to expand work-based learning placements to settings outside of the hospital sector</w:t>
      </w:r>
      <w:r w:rsidR="0079011B">
        <w:rPr>
          <w:rFonts w:ascii="Book Antiqua" w:hAnsi="Book Antiqua"/>
        </w:rPr>
        <w:t xml:space="preserve"> and the potential benefits of national guiding principles</w:t>
      </w:r>
      <w:r w:rsidRPr="00543721">
        <w:rPr>
          <w:rFonts w:ascii="Book Antiqua" w:hAnsi="Book Antiqua"/>
        </w:rPr>
        <w:t>.</w:t>
      </w:r>
    </w:p>
    <w:p w14:paraId="13267C4A" w14:textId="77777777" w:rsidR="003745C5" w:rsidRPr="00543721" w:rsidRDefault="003745C5" w:rsidP="003745C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>A Better Culture Project</w:t>
      </w:r>
    </w:p>
    <w:p w14:paraId="0BF7501E" w14:textId="5227BCDD" w:rsidR="003745C5" w:rsidRPr="00543721" w:rsidRDefault="003745C5" w:rsidP="003745C5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 xml:space="preserve">Dr Jillian Farmer </w:t>
      </w:r>
      <w:r w:rsidR="00C16C19">
        <w:rPr>
          <w:rFonts w:ascii="Book Antiqua" w:hAnsi="Book Antiqua"/>
        </w:rPr>
        <w:t>outlined the</w:t>
      </w:r>
      <w:r w:rsidRPr="00543721">
        <w:rPr>
          <w:rFonts w:ascii="Book Antiqua" w:hAnsi="Book Antiqua"/>
        </w:rPr>
        <w:t xml:space="preserve"> </w:t>
      </w:r>
      <w:r w:rsidR="00C16C19" w:rsidRPr="00543721">
        <w:rPr>
          <w:rFonts w:ascii="Book Antiqua" w:hAnsi="Book Antiqua"/>
        </w:rPr>
        <w:t>Australian Government</w:t>
      </w:r>
      <w:r w:rsidR="00C16C19" w:rsidRPr="00543721">
        <w:rPr>
          <w:rFonts w:ascii="Book Antiqua" w:hAnsi="Book Antiqua"/>
        </w:rPr>
        <w:t xml:space="preserve"> </w:t>
      </w:r>
      <w:r w:rsidR="00C16C19">
        <w:rPr>
          <w:rFonts w:ascii="Book Antiqua" w:hAnsi="Book Antiqua"/>
        </w:rPr>
        <w:t xml:space="preserve">funded </w:t>
      </w:r>
      <w:r w:rsidRPr="00543721">
        <w:rPr>
          <w:rFonts w:ascii="Book Antiqua" w:hAnsi="Book Antiqua"/>
        </w:rPr>
        <w:t>project</w:t>
      </w:r>
      <w:r w:rsidR="00CB1E71" w:rsidRPr="00543721">
        <w:rPr>
          <w:rFonts w:ascii="Book Antiqua" w:hAnsi="Book Antiqua"/>
        </w:rPr>
        <w:t>,</w:t>
      </w:r>
      <w:r w:rsidRPr="00543721">
        <w:rPr>
          <w:rFonts w:ascii="Book Antiqua" w:hAnsi="Book Antiqua"/>
        </w:rPr>
        <w:t xml:space="preserve"> which</w:t>
      </w:r>
      <w:r w:rsidR="00CB1E71" w:rsidRPr="00543721">
        <w:rPr>
          <w:rFonts w:ascii="Book Antiqua" w:hAnsi="Book Antiqua"/>
        </w:rPr>
        <w:t xml:space="preserve"> is investigating workplace culture and ways of improving workplace experiences for medical professions. </w:t>
      </w:r>
    </w:p>
    <w:p w14:paraId="65F4F579" w14:textId="419297BB" w:rsidR="00CB1E71" w:rsidRPr="00883891" w:rsidRDefault="00883891" w:rsidP="0088389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G</w:t>
      </w:r>
      <w:r w:rsidRPr="00543721">
        <w:rPr>
          <w:rFonts w:ascii="Book Antiqua" w:hAnsi="Book Antiqua"/>
        </w:rPr>
        <w:t>uidance</w:t>
      </w:r>
      <w:r>
        <w:rPr>
          <w:rFonts w:ascii="Book Antiqua" w:hAnsi="Book Antiqua"/>
        </w:rPr>
        <w:t xml:space="preserve"> for </w:t>
      </w:r>
      <w:r>
        <w:rPr>
          <w:rFonts w:ascii="Book Antiqua" w:hAnsi="Book Antiqua"/>
        </w:rPr>
        <w:t>allied health professionals</w:t>
      </w:r>
      <w:r>
        <w:rPr>
          <w:rFonts w:ascii="Book Antiqua" w:hAnsi="Book Antiqua"/>
        </w:rPr>
        <w:t xml:space="preserve"> on delegating to and supervision of </w:t>
      </w:r>
      <w:r w:rsidR="003745C5" w:rsidRPr="00543721">
        <w:rPr>
          <w:rFonts w:ascii="Book Antiqua" w:hAnsi="Book Antiqua"/>
        </w:rPr>
        <w:t>Allied Health Assistants</w:t>
      </w:r>
      <w:r w:rsidR="00CB1E71" w:rsidRPr="00883891">
        <w:t>.</w:t>
      </w:r>
    </w:p>
    <w:p w14:paraId="175F0C2B" w14:textId="679AE866" w:rsidR="00494FA7" w:rsidRPr="00543721" w:rsidRDefault="00494FA7" w:rsidP="00CB1E7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 xml:space="preserve">Launch of Jobs and Skills Councils </w:t>
      </w:r>
    </w:p>
    <w:p w14:paraId="6CF9C2A7" w14:textId="2221DC44" w:rsidR="00494FA7" w:rsidRPr="00543721" w:rsidRDefault="00494FA7" w:rsidP="00494FA7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 xml:space="preserve">The department advised members that HumanAbility is the new Jobs and Skills Council created for the health and community services sector. </w:t>
      </w:r>
    </w:p>
    <w:p w14:paraId="3228AEB4" w14:textId="080BD700" w:rsidR="003745C5" w:rsidRPr="00543721" w:rsidRDefault="0069465E" w:rsidP="00E80D74">
      <w:pPr>
        <w:pStyle w:val="ListParagraph"/>
        <w:numPr>
          <w:ilvl w:val="1"/>
          <w:numId w:val="2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>HumanAbility</w:t>
      </w:r>
      <w:r w:rsidR="00494FA7" w:rsidRPr="00543721">
        <w:rPr>
          <w:rFonts w:ascii="Book Antiqua" w:hAnsi="Book Antiqua"/>
        </w:rPr>
        <w:t xml:space="preserve"> will develop qualifications and training packages</w:t>
      </w:r>
      <w:r w:rsidR="007107E2">
        <w:rPr>
          <w:rFonts w:ascii="Book Antiqua" w:hAnsi="Book Antiqua"/>
        </w:rPr>
        <w:t>,</w:t>
      </w:r>
      <w:r w:rsidR="00494FA7" w:rsidRPr="00543721">
        <w:rPr>
          <w:rFonts w:ascii="Book Antiqua" w:hAnsi="Book Antiqua"/>
        </w:rPr>
        <w:t xml:space="preserve"> including for AHAs. </w:t>
      </w:r>
    </w:p>
    <w:p w14:paraId="5DC30CE6" w14:textId="77777777" w:rsidR="003745C5" w:rsidRPr="00543721" w:rsidRDefault="003745C5" w:rsidP="003745C5">
      <w:pPr>
        <w:pStyle w:val="ListParagraph"/>
        <w:spacing w:after="0" w:line="240" w:lineRule="auto"/>
        <w:ind w:left="1440"/>
        <w:rPr>
          <w:rFonts w:ascii="Book Antiqua" w:hAnsi="Book Antiqua"/>
        </w:rPr>
      </w:pPr>
    </w:p>
    <w:p w14:paraId="1ED2C7C5" w14:textId="77777777" w:rsidR="003745C5" w:rsidRPr="00543721" w:rsidRDefault="003745C5" w:rsidP="003745C5">
      <w:pPr>
        <w:rPr>
          <w:rStyle w:val="IntenseReference"/>
        </w:rPr>
      </w:pPr>
      <w:r w:rsidRPr="00543721">
        <w:rPr>
          <w:rStyle w:val="IntenseReference"/>
        </w:rPr>
        <w:t>Next Steps:</w:t>
      </w:r>
    </w:p>
    <w:p w14:paraId="79C1E631" w14:textId="6F0F774C" w:rsidR="00494FA7" w:rsidRPr="00543721" w:rsidRDefault="00C16C19" w:rsidP="003745C5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79011B">
        <w:rPr>
          <w:rFonts w:ascii="Book Antiqua" w:hAnsi="Book Antiqua"/>
        </w:rPr>
        <w:t xml:space="preserve">he department will support further liaison between the university sector and members </w:t>
      </w:r>
      <w:r>
        <w:rPr>
          <w:rFonts w:ascii="Book Antiqua" w:hAnsi="Book Antiqua"/>
        </w:rPr>
        <w:t>on</w:t>
      </w:r>
      <w:r w:rsidR="00CB1E71" w:rsidRPr="005437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expanding</w:t>
      </w:r>
      <w:r w:rsidR="0079011B">
        <w:rPr>
          <w:rFonts w:ascii="Book Antiqua" w:hAnsi="Book Antiqua"/>
        </w:rPr>
        <w:t xml:space="preserve"> work-based learning placements to settings outside the hospital sector</w:t>
      </w:r>
      <w:r w:rsidR="00494FA7" w:rsidRPr="00543721">
        <w:rPr>
          <w:rFonts w:ascii="Book Antiqua" w:hAnsi="Book Antiqua"/>
        </w:rPr>
        <w:t>.</w:t>
      </w:r>
    </w:p>
    <w:p w14:paraId="4C931BCA" w14:textId="30374693" w:rsidR="00494FA7" w:rsidRPr="00543721" w:rsidRDefault="00494FA7" w:rsidP="003745C5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 xml:space="preserve">Members will send any relevant data </w:t>
      </w:r>
      <w:r w:rsidR="00FD0B9A" w:rsidRPr="00543721">
        <w:rPr>
          <w:rFonts w:ascii="Book Antiqua" w:hAnsi="Book Antiqua"/>
        </w:rPr>
        <w:t>or information on</w:t>
      </w:r>
      <w:r w:rsidRPr="00543721">
        <w:rPr>
          <w:rFonts w:ascii="Book Antiqua" w:hAnsi="Book Antiqua"/>
        </w:rPr>
        <w:t xml:space="preserve"> allied health workplace culture to Dr Farmer. </w:t>
      </w:r>
    </w:p>
    <w:p w14:paraId="5D63749E" w14:textId="3DA5B24A" w:rsidR="00FD0B9A" w:rsidRPr="00543721" w:rsidRDefault="00494FA7" w:rsidP="00FD0B9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>The department will</w:t>
      </w:r>
      <w:r w:rsidR="0079011B">
        <w:rPr>
          <w:rFonts w:ascii="Book Antiqua" w:hAnsi="Book Antiqua"/>
        </w:rPr>
        <w:t xml:space="preserve"> continue to</w:t>
      </w:r>
      <w:r w:rsidRPr="00543721">
        <w:rPr>
          <w:rFonts w:ascii="Book Antiqua" w:hAnsi="Book Antiqua"/>
        </w:rPr>
        <w:t xml:space="preserve"> discuss </w:t>
      </w:r>
      <w:r w:rsidR="0079011B">
        <w:rPr>
          <w:rFonts w:ascii="Book Antiqua" w:hAnsi="Book Antiqua"/>
        </w:rPr>
        <w:t xml:space="preserve">the use of AHAs with the </w:t>
      </w:r>
      <w:r w:rsidRPr="00543721">
        <w:rPr>
          <w:rFonts w:ascii="Book Antiqua" w:hAnsi="Book Antiqua"/>
        </w:rPr>
        <w:t xml:space="preserve">National Allied Health Advisors and Chief </w:t>
      </w:r>
      <w:r w:rsidR="0069465E" w:rsidRPr="00543721">
        <w:rPr>
          <w:rFonts w:ascii="Book Antiqua" w:hAnsi="Book Antiqua"/>
        </w:rPr>
        <w:t>O</w:t>
      </w:r>
      <w:r w:rsidRPr="00543721">
        <w:rPr>
          <w:rFonts w:ascii="Book Antiqua" w:hAnsi="Book Antiqua"/>
        </w:rPr>
        <w:t xml:space="preserve">fficers </w:t>
      </w:r>
      <w:r w:rsidR="0079011B">
        <w:rPr>
          <w:rFonts w:ascii="Book Antiqua" w:hAnsi="Book Antiqua"/>
        </w:rPr>
        <w:t xml:space="preserve">(NAHAC) </w:t>
      </w:r>
      <w:r w:rsidR="00FD0B9A" w:rsidRPr="00543721">
        <w:rPr>
          <w:rFonts w:ascii="Book Antiqua" w:hAnsi="Book Antiqua"/>
        </w:rPr>
        <w:t xml:space="preserve">and look to </w:t>
      </w:r>
      <w:r w:rsidR="0079011B">
        <w:rPr>
          <w:rFonts w:ascii="Book Antiqua" w:hAnsi="Book Antiqua"/>
        </w:rPr>
        <w:t>holding a joint meeting between NAHAC and the AHIRG in the future</w:t>
      </w:r>
      <w:r w:rsidR="00FD0B9A" w:rsidRPr="00543721">
        <w:rPr>
          <w:rFonts w:ascii="Book Antiqua" w:hAnsi="Book Antiqua"/>
        </w:rPr>
        <w:t xml:space="preserve">. </w:t>
      </w:r>
    </w:p>
    <w:p w14:paraId="3F189566" w14:textId="3F607F31" w:rsidR="0069465E" w:rsidRPr="00543721" w:rsidRDefault="00FD0B9A" w:rsidP="0069465E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 xml:space="preserve">The department will seek input from members </w:t>
      </w:r>
      <w:r w:rsidR="0079011B">
        <w:rPr>
          <w:rFonts w:ascii="Book Antiqua" w:hAnsi="Book Antiqua"/>
        </w:rPr>
        <w:t>to inform a future meeting with</w:t>
      </w:r>
      <w:r w:rsidR="00494FA7" w:rsidRPr="00543721">
        <w:rPr>
          <w:rFonts w:ascii="Book Antiqua" w:hAnsi="Book Antiqua"/>
        </w:rPr>
        <w:t xml:space="preserve"> HumanAbility</w:t>
      </w:r>
      <w:r w:rsidRPr="00543721">
        <w:rPr>
          <w:rFonts w:ascii="Book Antiqua" w:hAnsi="Book Antiqua"/>
        </w:rPr>
        <w:t>.</w:t>
      </w:r>
    </w:p>
    <w:p w14:paraId="3E2BE14D" w14:textId="78BE19D3" w:rsidR="0069465E" w:rsidRPr="00543721" w:rsidRDefault="0069465E" w:rsidP="0069465E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543721">
        <w:rPr>
          <w:rFonts w:ascii="Book Antiqua" w:hAnsi="Book Antiqua"/>
        </w:rPr>
        <w:t xml:space="preserve">The department will seek agenda nominations for the next AHIRG meeting, which will be held in September 2023. </w:t>
      </w:r>
    </w:p>
    <w:sectPr w:rsidR="0069465E" w:rsidRPr="00543721" w:rsidSect="0096629A">
      <w:headerReference w:type="default" r:id="rId9"/>
      <w:footerReference w:type="first" r:id="rId10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B2CA" w14:textId="77777777" w:rsidR="00CC106A" w:rsidRDefault="00CC106A">
      <w:r>
        <w:separator/>
      </w:r>
    </w:p>
  </w:endnote>
  <w:endnote w:type="continuationSeparator" w:id="0">
    <w:p w14:paraId="3D057B6A" w14:textId="77777777" w:rsidR="00CC106A" w:rsidRDefault="00CC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14D2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0EB8A903" w14:textId="3EFDED5C" w:rsidR="00D912DB" w:rsidRPr="00CF3477" w:rsidRDefault="00D912DB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41A9" w14:textId="77777777" w:rsidR="00CC106A" w:rsidRDefault="00CC106A">
      <w:r>
        <w:separator/>
      </w:r>
    </w:p>
  </w:footnote>
  <w:footnote w:type="continuationSeparator" w:id="0">
    <w:p w14:paraId="26713D0F" w14:textId="77777777" w:rsidR="00CC106A" w:rsidRDefault="00CC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D107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05D"/>
    <w:multiLevelType w:val="hybridMultilevel"/>
    <w:tmpl w:val="EC0AF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1894"/>
    <w:multiLevelType w:val="hybridMultilevel"/>
    <w:tmpl w:val="65363DA8"/>
    <w:lvl w:ilvl="0" w:tplc="CF2A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1102">
    <w:abstractNumId w:val="1"/>
  </w:num>
  <w:num w:numId="2" w16cid:durableId="6926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C5"/>
    <w:rsid w:val="0000021D"/>
    <w:rsid w:val="00041E2E"/>
    <w:rsid w:val="000460C4"/>
    <w:rsid w:val="00047105"/>
    <w:rsid w:val="00055944"/>
    <w:rsid w:val="00063FB6"/>
    <w:rsid w:val="00072F0C"/>
    <w:rsid w:val="000906BD"/>
    <w:rsid w:val="000B478D"/>
    <w:rsid w:val="000E4D22"/>
    <w:rsid w:val="000F2591"/>
    <w:rsid w:val="001014B8"/>
    <w:rsid w:val="0011179E"/>
    <w:rsid w:val="00112C73"/>
    <w:rsid w:val="001162DE"/>
    <w:rsid w:val="001305E2"/>
    <w:rsid w:val="001360C1"/>
    <w:rsid w:val="001572D2"/>
    <w:rsid w:val="00160564"/>
    <w:rsid w:val="0017608F"/>
    <w:rsid w:val="00182C46"/>
    <w:rsid w:val="00190EE6"/>
    <w:rsid w:val="0019136C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7345B"/>
    <w:rsid w:val="002D1A4C"/>
    <w:rsid w:val="002E45FF"/>
    <w:rsid w:val="002F3611"/>
    <w:rsid w:val="002F61D1"/>
    <w:rsid w:val="00300F73"/>
    <w:rsid w:val="00305883"/>
    <w:rsid w:val="003060D2"/>
    <w:rsid w:val="0030702A"/>
    <w:rsid w:val="00310CDA"/>
    <w:rsid w:val="00363CF2"/>
    <w:rsid w:val="00372506"/>
    <w:rsid w:val="003745C5"/>
    <w:rsid w:val="00385578"/>
    <w:rsid w:val="003C1944"/>
    <w:rsid w:val="003C464D"/>
    <w:rsid w:val="004124E0"/>
    <w:rsid w:val="00413130"/>
    <w:rsid w:val="00420B2C"/>
    <w:rsid w:val="004227ED"/>
    <w:rsid w:val="00430932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4FA7"/>
    <w:rsid w:val="004972B9"/>
    <w:rsid w:val="004A7774"/>
    <w:rsid w:val="004C0B1F"/>
    <w:rsid w:val="004C7B6B"/>
    <w:rsid w:val="004E33D9"/>
    <w:rsid w:val="004F3200"/>
    <w:rsid w:val="005025B0"/>
    <w:rsid w:val="005041DA"/>
    <w:rsid w:val="00516621"/>
    <w:rsid w:val="00531B2D"/>
    <w:rsid w:val="00536627"/>
    <w:rsid w:val="0054002A"/>
    <w:rsid w:val="00543721"/>
    <w:rsid w:val="005527BE"/>
    <w:rsid w:val="00552FCD"/>
    <w:rsid w:val="00556242"/>
    <w:rsid w:val="00562816"/>
    <w:rsid w:val="0057330E"/>
    <w:rsid w:val="0057442F"/>
    <w:rsid w:val="005D2DB1"/>
    <w:rsid w:val="005E3018"/>
    <w:rsid w:val="005E57FD"/>
    <w:rsid w:val="005F028C"/>
    <w:rsid w:val="005F2882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8129F"/>
    <w:rsid w:val="00691B7D"/>
    <w:rsid w:val="0069465E"/>
    <w:rsid w:val="006A3B8F"/>
    <w:rsid w:val="006B4D31"/>
    <w:rsid w:val="006E7D7A"/>
    <w:rsid w:val="006F025E"/>
    <w:rsid w:val="006F3DF8"/>
    <w:rsid w:val="007004A3"/>
    <w:rsid w:val="00701E4C"/>
    <w:rsid w:val="00706A24"/>
    <w:rsid w:val="007107E2"/>
    <w:rsid w:val="007211BC"/>
    <w:rsid w:val="0072510E"/>
    <w:rsid w:val="00730354"/>
    <w:rsid w:val="00731FCD"/>
    <w:rsid w:val="007744F2"/>
    <w:rsid w:val="00775FE4"/>
    <w:rsid w:val="00782FCB"/>
    <w:rsid w:val="0079011B"/>
    <w:rsid w:val="007A3D38"/>
    <w:rsid w:val="007A6745"/>
    <w:rsid w:val="007B097B"/>
    <w:rsid w:val="007C7AFD"/>
    <w:rsid w:val="007F3885"/>
    <w:rsid w:val="00820DF9"/>
    <w:rsid w:val="00822C1A"/>
    <w:rsid w:val="00834CB4"/>
    <w:rsid w:val="00845233"/>
    <w:rsid w:val="00855778"/>
    <w:rsid w:val="008621C3"/>
    <w:rsid w:val="00883891"/>
    <w:rsid w:val="0089317D"/>
    <w:rsid w:val="00893978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832DF"/>
    <w:rsid w:val="00A84ACC"/>
    <w:rsid w:val="00A932D3"/>
    <w:rsid w:val="00AB2279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3F57"/>
    <w:rsid w:val="00B372F0"/>
    <w:rsid w:val="00B51A40"/>
    <w:rsid w:val="00B53800"/>
    <w:rsid w:val="00B5725E"/>
    <w:rsid w:val="00B60BFA"/>
    <w:rsid w:val="00B61C58"/>
    <w:rsid w:val="00B7391A"/>
    <w:rsid w:val="00B8737D"/>
    <w:rsid w:val="00BE388C"/>
    <w:rsid w:val="00BF7CB2"/>
    <w:rsid w:val="00C12EEB"/>
    <w:rsid w:val="00C153B7"/>
    <w:rsid w:val="00C16C19"/>
    <w:rsid w:val="00C21FDA"/>
    <w:rsid w:val="00C23A31"/>
    <w:rsid w:val="00C45D29"/>
    <w:rsid w:val="00C63FF6"/>
    <w:rsid w:val="00C67E28"/>
    <w:rsid w:val="00C8019D"/>
    <w:rsid w:val="00C853DD"/>
    <w:rsid w:val="00C91ACF"/>
    <w:rsid w:val="00CA627A"/>
    <w:rsid w:val="00CB1E71"/>
    <w:rsid w:val="00CB6189"/>
    <w:rsid w:val="00CC0246"/>
    <w:rsid w:val="00CC106A"/>
    <w:rsid w:val="00CD5206"/>
    <w:rsid w:val="00CE4691"/>
    <w:rsid w:val="00CE4823"/>
    <w:rsid w:val="00CF3477"/>
    <w:rsid w:val="00D23FF4"/>
    <w:rsid w:val="00D451B8"/>
    <w:rsid w:val="00D67CDE"/>
    <w:rsid w:val="00D73387"/>
    <w:rsid w:val="00D8450A"/>
    <w:rsid w:val="00D912DB"/>
    <w:rsid w:val="00D91587"/>
    <w:rsid w:val="00DA0569"/>
    <w:rsid w:val="00DB0AD2"/>
    <w:rsid w:val="00DD5414"/>
    <w:rsid w:val="00DF116F"/>
    <w:rsid w:val="00E25AED"/>
    <w:rsid w:val="00E50657"/>
    <w:rsid w:val="00E5369D"/>
    <w:rsid w:val="00E5582E"/>
    <w:rsid w:val="00E579D8"/>
    <w:rsid w:val="00E645C6"/>
    <w:rsid w:val="00E6675A"/>
    <w:rsid w:val="00E873F1"/>
    <w:rsid w:val="00E90961"/>
    <w:rsid w:val="00EB0ED3"/>
    <w:rsid w:val="00EC415E"/>
    <w:rsid w:val="00EC4A7B"/>
    <w:rsid w:val="00ED7514"/>
    <w:rsid w:val="00EF14F5"/>
    <w:rsid w:val="00F00237"/>
    <w:rsid w:val="00F016A4"/>
    <w:rsid w:val="00F054E3"/>
    <w:rsid w:val="00F141C6"/>
    <w:rsid w:val="00F21E8A"/>
    <w:rsid w:val="00F35708"/>
    <w:rsid w:val="00F41061"/>
    <w:rsid w:val="00F54B4A"/>
    <w:rsid w:val="00F72B1B"/>
    <w:rsid w:val="00F97EC2"/>
    <w:rsid w:val="00FC3B9C"/>
    <w:rsid w:val="00FC639D"/>
    <w:rsid w:val="00FD0B9A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E77D4"/>
  <w15:docId w15:val="{49EF5FA9-3DBA-495E-A6E6-3DE36B8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5C5"/>
    <w:pPr>
      <w:spacing w:after="160" w:line="259" w:lineRule="auto"/>
      <w:ind w:left="720"/>
      <w:contextualSpacing/>
    </w:pPr>
    <w:rPr>
      <w:rFonts w:ascii="Times New Roman" w:eastAsiaTheme="minorHAnsi" w:hAnsi="Times New Roman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745C5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B9A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B9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305</Words>
  <Characters>1743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2007-10-31T23:22:00Z</cp:lastPrinted>
  <dcterms:created xsi:type="dcterms:W3CDTF">2023-07-26T06:32:00Z</dcterms:created>
  <dcterms:modified xsi:type="dcterms:W3CDTF">2023-08-02T06:47:00Z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