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244A" w14:textId="1838F069" w:rsidR="00755D24" w:rsidRDefault="00543DDF" w:rsidP="00D87653">
      <w:pPr>
        <w:pStyle w:val="Title"/>
      </w:pPr>
      <w:r>
        <w:t>Quarterly Financial Snapshot</w:t>
      </w:r>
    </w:p>
    <w:p w14:paraId="243C81D6" w14:textId="3C360C99" w:rsidR="00751A23" w:rsidRPr="00755D24" w:rsidRDefault="00EF3708" w:rsidP="00D87653">
      <w:pPr>
        <w:pStyle w:val="Title"/>
        <w:rPr>
          <w:b w:val="0"/>
          <w:iCs/>
          <w:spacing w:val="15"/>
          <w:kern w:val="0"/>
          <w:sz w:val="56"/>
          <w:szCs w:val="56"/>
        </w:rPr>
      </w:pPr>
      <w:r w:rsidRPr="00755D24">
        <w:rPr>
          <w:b w:val="0"/>
          <w:iCs/>
          <w:spacing w:val="15"/>
          <w:kern w:val="0"/>
          <w:sz w:val="56"/>
          <w:szCs w:val="56"/>
        </w:rPr>
        <w:t>Aged Care Sector</w:t>
      </w:r>
    </w:p>
    <w:p w14:paraId="7EC3BA76" w14:textId="2BA26F4B" w:rsidR="00543DDF" w:rsidRPr="00D87653" w:rsidRDefault="00543DDF" w:rsidP="00AA4BC6">
      <w:pPr>
        <w:pStyle w:val="Subtitle"/>
        <w:spacing w:before="720"/>
      </w:pPr>
      <w:r w:rsidRPr="008327EA">
        <w:t xml:space="preserve">Quarter </w:t>
      </w:r>
      <w:r w:rsidR="000D2C36">
        <w:t>3</w:t>
      </w:r>
      <w:r w:rsidRPr="008327EA">
        <w:t xml:space="preserve"> 2022-23</w:t>
      </w:r>
    </w:p>
    <w:p w14:paraId="404DC7AF" w14:textId="1FCC8F01" w:rsidR="00751A23" w:rsidRPr="004A37A2" w:rsidRDefault="000D2C36" w:rsidP="008327EA">
      <w:pPr>
        <w:pStyle w:val="Subtitle"/>
        <w:sectPr w:rsidR="00751A23" w:rsidRPr="004A37A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t>January to March</w:t>
      </w:r>
      <w:r w:rsidR="00543DDF" w:rsidRPr="008327EA">
        <w:t xml:space="preserve"> 202</w:t>
      </w:r>
      <w:r>
        <w:t>3</w:t>
      </w:r>
    </w:p>
    <w:p w14:paraId="30ED11E3" w14:textId="7CD69E3B" w:rsidR="00543DDF" w:rsidRPr="00487D96" w:rsidRDefault="006C4E9C" w:rsidP="008327EA">
      <w:pPr>
        <w:pStyle w:val="Heading1"/>
      </w:pPr>
      <w:r w:rsidRPr="00487D96">
        <w:rPr>
          <w:noProof/>
        </w:rPr>
        <w:lastRenderedPageBreak/>
        <w:drawing>
          <wp:anchor distT="0" distB="0" distL="114300" distR="114300" simplePos="0" relativeHeight="251658240" behindDoc="1" locked="0" layoutInCell="1" allowOverlap="1" wp14:anchorId="53D876DB" wp14:editId="13C2BA08">
            <wp:simplePos x="0" y="0"/>
            <wp:positionH relativeFrom="page">
              <wp:posOffset>-709192</wp:posOffset>
            </wp:positionH>
            <wp:positionV relativeFrom="page">
              <wp:posOffset>-766916</wp:posOffset>
            </wp:positionV>
            <wp:extent cx="7559675" cy="9704439"/>
            <wp:effectExtent l="0" t="0" r="3175" b="0"/>
            <wp:wrapNone/>
            <wp:docPr id="52" name="Picture 5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04439"/>
                    </a:xfrm>
                    <a:prstGeom prst="rect">
                      <a:avLst/>
                    </a:prstGeom>
                  </pic:spPr>
                </pic:pic>
              </a:graphicData>
            </a:graphic>
            <wp14:sizeRelH relativeFrom="margin">
              <wp14:pctWidth>0</wp14:pctWidth>
            </wp14:sizeRelH>
            <wp14:sizeRelV relativeFrom="margin">
              <wp14:pctHeight>0</wp14:pctHeight>
            </wp14:sizeRelV>
          </wp:anchor>
        </w:drawing>
      </w:r>
      <w:bookmarkStart w:id="0" w:name="_Toc120543883"/>
      <w:bookmarkStart w:id="1" w:name="_Toc120544946"/>
      <w:r w:rsidR="00543DDF" w:rsidRPr="00487D96">
        <w:t>Introduction</w:t>
      </w:r>
    </w:p>
    <w:p w14:paraId="7512D3DF" w14:textId="089DC9E6" w:rsidR="00AF2C94" w:rsidRDefault="00AF2C94" w:rsidP="003F5704">
      <w:pPr>
        <w:pStyle w:val="PullOut"/>
        <w:rPr>
          <w:bCs/>
          <w:szCs w:val="32"/>
        </w:rPr>
      </w:pPr>
      <w:r w:rsidRPr="00097C51">
        <w:t>The Australian Government is committed to transparency in aged care</w:t>
      </w:r>
      <w:r>
        <w:t xml:space="preserve"> through the collection and publication of financial information</w:t>
      </w:r>
      <w:r w:rsidR="00610162">
        <w:t>,</w:t>
      </w:r>
      <w:r>
        <w:t xml:space="preserve"> to provide valuable insights to the sector</w:t>
      </w:r>
      <w:r w:rsidR="00D17E11">
        <w:t xml:space="preserve"> and community</w:t>
      </w:r>
      <w:r w:rsidR="006A2E83">
        <w:t>.</w:t>
      </w:r>
    </w:p>
    <w:p w14:paraId="74CCDEC0" w14:textId="67FE6EB3" w:rsidR="001E5EF4" w:rsidRDefault="00487D96" w:rsidP="00487D96">
      <w:r w:rsidRPr="00C22C46">
        <w:t>As part of this commitment, the Department of Health and Aged Care publishes a Quarterly Financial Snapshot (QFS) o</w:t>
      </w:r>
      <w:r w:rsidR="00E046E0">
        <w:t>n</w:t>
      </w:r>
      <w:r w:rsidRPr="00C22C46">
        <w:t xml:space="preserve"> the Australian aged care sector. This </w:t>
      </w:r>
      <w:r w:rsidR="008A51FD">
        <w:t>align</w:t>
      </w:r>
      <w:r w:rsidR="006F1B9A">
        <w:t>s</w:t>
      </w:r>
      <w:r w:rsidR="00AF2081">
        <w:t xml:space="preserve"> with recommendations from the Royal Commission </w:t>
      </w:r>
      <w:r w:rsidR="008A51FD">
        <w:t xml:space="preserve">into Aged Care Quality and Safety (the Royal Commission) to increase financial transparency </w:t>
      </w:r>
      <w:r w:rsidR="008C7813">
        <w:t>in aged care</w:t>
      </w:r>
      <w:r w:rsidR="001E5EF4">
        <w:t>.</w:t>
      </w:r>
    </w:p>
    <w:p w14:paraId="397ECECF" w14:textId="6655D282" w:rsidR="007C336C" w:rsidRPr="00463CAF" w:rsidRDefault="007C336C" w:rsidP="007C336C">
      <w:pPr>
        <w:pStyle w:val="IntroPara"/>
        <w:rPr>
          <w:sz w:val="24"/>
          <w:szCs w:val="24"/>
        </w:rPr>
      </w:pPr>
      <w:r w:rsidRPr="00463CAF">
        <w:rPr>
          <w:sz w:val="24"/>
          <w:szCs w:val="24"/>
        </w:rPr>
        <w:t>Improving the financial sustainability of the aged care sector remains a priority for the Australian Government.</w:t>
      </w:r>
    </w:p>
    <w:p w14:paraId="728A5B9D" w14:textId="6CB02DFC" w:rsidR="00487D96" w:rsidRPr="00C22C46" w:rsidRDefault="00756672" w:rsidP="00487D96">
      <w:r>
        <w:t xml:space="preserve">This </w:t>
      </w:r>
      <w:r w:rsidR="001E5EF4">
        <w:t>is</w:t>
      </w:r>
      <w:r w:rsidR="00487D96" w:rsidRPr="00C22C46">
        <w:t xml:space="preserve"> the </w:t>
      </w:r>
      <w:r w:rsidR="00E670EB" w:rsidRPr="00C22C46">
        <w:t>third</w:t>
      </w:r>
      <w:r w:rsidR="00487D96" w:rsidRPr="00C22C46">
        <w:t xml:space="preserve"> time the QFS has been published and </w:t>
      </w:r>
      <w:r w:rsidR="00E046E0">
        <w:t>this report</w:t>
      </w:r>
      <w:r w:rsidR="00E046E0" w:rsidRPr="00C22C46">
        <w:t xml:space="preserve"> </w:t>
      </w:r>
      <w:r w:rsidR="00A81822" w:rsidRPr="00C22C46">
        <w:t>covers the period</w:t>
      </w:r>
      <w:r w:rsidR="00487D96" w:rsidRPr="00C22C46">
        <w:t xml:space="preserve"> </w:t>
      </w:r>
      <w:r w:rsidR="000735FB">
        <w:br/>
      </w:r>
      <w:r w:rsidR="00E670EB" w:rsidRPr="00C22C46">
        <w:t>1 January to 31 March 2023 (</w:t>
      </w:r>
      <w:r w:rsidR="00487D96" w:rsidRPr="00C22C46">
        <w:t xml:space="preserve">quarter </w:t>
      </w:r>
      <w:r w:rsidR="00E670EB" w:rsidRPr="00C22C46">
        <w:t>3</w:t>
      </w:r>
      <w:r w:rsidR="00487D96" w:rsidRPr="00C22C46">
        <w:t xml:space="preserve"> of the 2022-23 financial year).</w:t>
      </w:r>
    </w:p>
    <w:p w14:paraId="40E99D95" w14:textId="77777777" w:rsidR="00487D96" w:rsidRPr="00C22C46" w:rsidRDefault="00487D96" w:rsidP="00487D96">
      <w:r w:rsidRPr="00C22C46">
        <w:t>The QFS:</w:t>
      </w:r>
    </w:p>
    <w:p w14:paraId="5D4F273B" w14:textId="77777777" w:rsidR="00487D96" w:rsidRPr="00C22C46" w:rsidRDefault="00487D96" w:rsidP="00487D96">
      <w:pPr>
        <w:pStyle w:val="ListBullet"/>
      </w:pPr>
      <w:r w:rsidRPr="00C22C46">
        <w:t xml:space="preserve">Provides timely information for aged care service providers to compare and benchmark their performance with sector-level </w:t>
      </w:r>
      <w:proofErr w:type="gramStart"/>
      <w:r w:rsidRPr="00C22C46">
        <w:t>results</w:t>
      </w:r>
      <w:proofErr w:type="gramEnd"/>
    </w:p>
    <w:p w14:paraId="40A0F4ED" w14:textId="77777777" w:rsidR="00487D96" w:rsidRPr="00C22C46" w:rsidRDefault="00487D96" w:rsidP="00487D96">
      <w:pPr>
        <w:pStyle w:val="ListBullet"/>
      </w:pPr>
      <w:r w:rsidRPr="00C22C46">
        <w:t xml:space="preserve">Supports the monitoring of key financial metrics </w:t>
      </w:r>
      <w:r w:rsidR="00756672">
        <w:t>across</w:t>
      </w:r>
      <w:r w:rsidR="00756672" w:rsidRPr="00C22C46">
        <w:t xml:space="preserve"> </w:t>
      </w:r>
      <w:r w:rsidRPr="00C22C46">
        <w:t xml:space="preserve">the aged care </w:t>
      </w:r>
      <w:proofErr w:type="gramStart"/>
      <w:r w:rsidRPr="00C22C46">
        <w:t>system</w:t>
      </w:r>
      <w:proofErr w:type="gramEnd"/>
    </w:p>
    <w:p w14:paraId="79E0F08D" w14:textId="4587A139" w:rsidR="00D57045" w:rsidRDefault="00487D96" w:rsidP="00D57045">
      <w:pPr>
        <w:pStyle w:val="ListBullet"/>
      </w:pPr>
      <w:r w:rsidRPr="00C22C46">
        <w:t xml:space="preserve">Complements other existing publications such as the </w:t>
      </w:r>
      <w:r w:rsidR="00771EAE">
        <w:t xml:space="preserve">annual </w:t>
      </w:r>
      <w:r w:rsidRPr="00C22C46">
        <w:t xml:space="preserve">Financial Report on the Australian Aged Care Sector (FRAACS), </w:t>
      </w:r>
      <w:r w:rsidR="006B4C66">
        <w:t>a</w:t>
      </w:r>
      <w:r w:rsidRPr="00C22C46">
        <w:t xml:space="preserve">ged </w:t>
      </w:r>
      <w:r w:rsidR="006B4C66">
        <w:t>c</w:t>
      </w:r>
      <w:r w:rsidRPr="00C22C46">
        <w:t>are Star Ratings and the Food and Nutrition Report.</w:t>
      </w:r>
    </w:p>
    <w:p w14:paraId="7466BF15" w14:textId="38969F45" w:rsidR="00772C18" w:rsidRPr="00463CAF" w:rsidRDefault="00772C18" w:rsidP="00FC2D86">
      <w:pPr>
        <w:pStyle w:val="Heading2"/>
        <w:rPr>
          <w:rFonts w:eastAsiaTheme="minorEastAsia"/>
        </w:rPr>
      </w:pPr>
      <w:r w:rsidRPr="00463CAF">
        <w:rPr>
          <w:rFonts w:eastAsiaTheme="minorEastAsia"/>
        </w:rPr>
        <w:t>Reforming aged care</w:t>
      </w:r>
    </w:p>
    <w:p w14:paraId="3E877557" w14:textId="239A6022" w:rsidR="00F96CAB" w:rsidRPr="00C22C46" w:rsidRDefault="00F96CAB" w:rsidP="00F96CAB">
      <w:r w:rsidRPr="00C22C46">
        <w:t>The Australian Government is reforming the aged care system through several key initiatives aimed at driving structural change, improving financial sustainability, and increasing transparency in aged care</w:t>
      </w:r>
      <w:r>
        <w:t xml:space="preserve">. A detailed list of current priorities relating to financial performance of the sector is available in the </w:t>
      </w:r>
      <w:hyperlink r:id="rId18" w:history="1">
        <w:r w:rsidRPr="0005618D">
          <w:rPr>
            <w:rStyle w:val="Hyperlink"/>
          </w:rPr>
          <w:t>quarter 2 QFS</w:t>
        </w:r>
      </w:hyperlink>
      <w:r>
        <w:t xml:space="preserve"> for the 2022-23 financial year and in the 2023-24 Budget material </w:t>
      </w:r>
      <w:r w:rsidRPr="00232363">
        <w:t xml:space="preserve">found </w:t>
      </w:r>
      <w:hyperlink r:id="rId19" w:history="1">
        <w:r w:rsidRPr="00232363">
          <w:rPr>
            <w:rStyle w:val="Hyperlink"/>
          </w:rPr>
          <w:t>here</w:t>
        </w:r>
      </w:hyperlink>
      <w:r w:rsidRPr="00232363">
        <w:t>.</w:t>
      </w:r>
    </w:p>
    <w:p w14:paraId="6DAD69C3" w14:textId="2D7C97BA" w:rsidR="00F96CAB" w:rsidRPr="00C22C46" w:rsidRDefault="00F96CAB" w:rsidP="00F96CAB">
      <w:r>
        <w:t>Various initiatives have commenced or been implemented since the previous QFS was published, including:</w:t>
      </w:r>
    </w:p>
    <w:p w14:paraId="30BF51E8" w14:textId="2830BEF4" w:rsidR="00F96CAB" w:rsidRDefault="00F96CAB" w:rsidP="00F96CAB">
      <w:pPr>
        <w:pStyle w:val="ListBullet"/>
      </w:pPr>
      <w:r w:rsidRPr="008F1AD0">
        <w:t>A</w:t>
      </w:r>
      <w:r w:rsidRPr="00FE049E">
        <w:t xml:space="preserve"> new Aged Care Taskforce </w:t>
      </w:r>
      <w:r>
        <w:t xml:space="preserve">was </w:t>
      </w:r>
      <w:r w:rsidRPr="00FE049E">
        <w:t xml:space="preserve">established in June 2023 to provide advice to the Government on funding arrangements to ensure the aged care system is fair and equitable </w:t>
      </w:r>
      <w:r w:rsidR="006E3555">
        <w:t>for</w:t>
      </w:r>
      <w:r w:rsidR="006E3555" w:rsidRPr="00FE049E">
        <w:t xml:space="preserve"> </w:t>
      </w:r>
      <w:r w:rsidRPr="00FE049E">
        <w:t>all Australians</w:t>
      </w:r>
      <w:r w:rsidRPr="00663FAB">
        <w:t xml:space="preserve">. The Taskforce provides an opportunity for targeted and thorough consideration of system funding arrangements to ensure they are equitable, embed innovation, and include a future focus that adjusts to </w:t>
      </w:r>
      <w:r w:rsidRPr="00663FAB">
        <w:lastRenderedPageBreak/>
        <w:t>the changing pattern of demographics, needs and circumstances of older</w:t>
      </w:r>
      <w:r>
        <w:t xml:space="preserve"> people in </w:t>
      </w:r>
      <w:r w:rsidRPr="00663FAB">
        <w:t>Australia.</w:t>
      </w:r>
    </w:p>
    <w:p w14:paraId="36B5F2B2" w14:textId="5EE898B9" w:rsidR="00F96CAB" w:rsidRPr="000270E4" w:rsidRDefault="00F96CAB" w:rsidP="00F96CAB">
      <w:pPr>
        <w:pStyle w:val="ListBullet"/>
      </w:pPr>
      <w:r>
        <w:t xml:space="preserve">From 1 July 2023, </w:t>
      </w:r>
      <w:r w:rsidRPr="00F60801">
        <w:t xml:space="preserve">the </w:t>
      </w:r>
      <w:r>
        <w:t>Australian National Aged Care Classification (AN-ACC</w:t>
      </w:r>
      <w:r w:rsidRPr="00F60801">
        <w:t xml:space="preserve">) price </w:t>
      </w:r>
      <w:r>
        <w:t>increased from $216.80 to $243.10 per resident per day for residential care delivery</w:t>
      </w:r>
      <w:r w:rsidRPr="00616EA7">
        <w:t xml:space="preserve">. </w:t>
      </w:r>
      <w:r w:rsidRPr="00F60801">
        <w:t>The new AN-ACC price reflects the recommendations of the</w:t>
      </w:r>
      <w:r w:rsidRPr="00616EA7">
        <w:t xml:space="preserve"> </w:t>
      </w:r>
      <w:r>
        <w:t>Independent Health and Aged Care Pricing Authority (</w:t>
      </w:r>
      <w:r w:rsidRPr="00B675FD">
        <w:t xml:space="preserve">IHACPA). </w:t>
      </w:r>
      <w:r>
        <w:t>I</w:t>
      </w:r>
      <w:r w:rsidRPr="001200EC">
        <w:t>n addition to the AN-ACC price increase</w:t>
      </w:r>
      <w:r>
        <w:t>, a</w:t>
      </w:r>
      <w:r w:rsidRPr="00F60801">
        <w:t xml:space="preserve"> new $10.80 per person per day hotelling supplement </w:t>
      </w:r>
      <w:r w:rsidR="002D75EB">
        <w:t xml:space="preserve">has been </w:t>
      </w:r>
      <w:r>
        <w:t>in place from 1 July.</w:t>
      </w:r>
    </w:p>
    <w:p w14:paraId="7D2C6017" w14:textId="65BEC3AE" w:rsidR="00F96CAB" w:rsidRPr="00FE049E" w:rsidRDefault="00F96CAB" w:rsidP="00F96CAB">
      <w:pPr>
        <w:pStyle w:val="ListBullet"/>
      </w:pPr>
      <w:r w:rsidRPr="00E32B84">
        <w:t>From 1 January 2023</w:t>
      </w:r>
      <w:r>
        <w:t>, home care package</w:t>
      </w:r>
      <w:r w:rsidRPr="00E32B84">
        <w:t xml:space="preserve"> </w:t>
      </w:r>
      <w:hyperlink r:id="rId20" w:history="1">
        <w:r w:rsidRPr="00D36498">
          <w:t>care management</w:t>
        </w:r>
      </w:hyperlink>
      <w:r w:rsidRPr="00E32B84">
        <w:t xml:space="preserve"> prices </w:t>
      </w:r>
      <w:r>
        <w:t>were</w:t>
      </w:r>
      <w:r w:rsidRPr="00E32B84">
        <w:t xml:space="preserve"> capped at 20% of the package level</w:t>
      </w:r>
      <w:r>
        <w:t>,</w:t>
      </w:r>
      <w:r w:rsidRPr="00E32B84">
        <w:t xml:space="preserve"> and </w:t>
      </w:r>
      <w:hyperlink r:id="rId21" w:history="1">
        <w:r w:rsidRPr="00D36498">
          <w:t>package management</w:t>
        </w:r>
      </w:hyperlink>
      <w:r w:rsidRPr="00E32B84">
        <w:t xml:space="preserve"> prices </w:t>
      </w:r>
      <w:r>
        <w:t>were</w:t>
      </w:r>
      <w:r w:rsidRPr="00E32B84">
        <w:t xml:space="preserve"> capped at 15% of the package level</w:t>
      </w:r>
      <w:r w:rsidRPr="00FE049E">
        <w:t>.</w:t>
      </w:r>
      <w:r>
        <w:t xml:space="preserve"> This reform will reduce excessive administration and management charges and ensure </w:t>
      </w:r>
      <w:r w:rsidRPr="00E32B84">
        <w:t>more funds are available to meet the needs of care recipient</w:t>
      </w:r>
      <w:r>
        <w:t>s</w:t>
      </w:r>
      <w:r w:rsidRPr="00E32B84">
        <w:t>.</w:t>
      </w:r>
      <w:r>
        <w:t xml:space="preserve"> This QFS is the first report since this reform was introduced.</w:t>
      </w:r>
    </w:p>
    <w:p w14:paraId="2A6F52DC" w14:textId="77777777" w:rsidR="00F96CAB" w:rsidRPr="00C07C04" w:rsidRDefault="00F96CAB" w:rsidP="00F96CAB">
      <w:pPr>
        <w:pStyle w:val="ListBullet"/>
      </w:pPr>
      <w:r>
        <w:t>From 1 July 2023, f</w:t>
      </w:r>
      <w:r w:rsidRPr="00C07C04">
        <w:t xml:space="preserve">unding of $11.3 billion for the Australian Government’s commitment to deliver the Fair Work Commission’s interim decision commenced for a 15 per cent pay increase, to build </w:t>
      </w:r>
      <w:r>
        <w:t xml:space="preserve">and sustain </w:t>
      </w:r>
      <w:r w:rsidRPr="00C07C04">
        <w:t>a valued aged care workforce</w:t>
      </w:r>
      <w:r>
        <w:t>.</w:t>
      </w:r>
    </w:p>
    <w:p w14:paraId="0BCA892F" w14:textId="6FD8C6E6" w:rsidR="00F96CAB" w:rsidRDefault="00F96CAB" w:rsidP="00F96CAB">
      <w:r>
        <w:t>W</w:t>
      </w:r>
      <w:r w:rsidRPr="00D07A72">
        <w:t>hile the full impact of structural reforms come into effect, the Australian Government has targeted programs in place to support providers through this period of reform to ensure continuity of care for older</w:t>
      </w:r>
      <w:r>
        <w:t xml:space="preserve"> people in</w:t>
      </w:r>
      <w:r w:rsidRPr="00D07A72">
        <w:t xml:space="preserve"> Australia.</w:t>
      </w:r>
    </w:p>
    <w:p w14:paraId="73FD7995" w14:textId="77777777" w:rsidR="00F96CAB" w:rsidRPr="0035368D" w:rsidRDefault="00F96CAB" w:rsidP="00F96CAB">
      <w:pPr>
        <w:pStyle w:val="Heading2"/>
        <w:rPr>
          <w:rFonts w:eastAsiaTheme="minorEastAsia"/>
        </w:rPr>
      </w:pPr>
      <w:r w:rsidRPr="0035368D">
        <w:rPr>
          <w:rFonts w:eastAsiaTheme="minorEastAsia"/>
        </w:rPr>
        <w:t>Summary of findings</w:t>
      </w:r>
    </w:p>
    <w:p w14:paraId="5E2E3B18" w14:textId="5A59CE1D" w:rsidR="00F96CAB" w:rsidRDefault="00F96CAB" w:rsidP="00F96CAB">
      <w:r>
        <w:t>The January to March 2023 period is the second quarter of the new AN-ACC funding model which commenced on 1 October 2022. This QFS shows a continued improvement in the overall financial performance of residential aged care providers.</w:t>
      </w:r>
    </w:p>
    <w:p w14:paraId="2E9DEC33" w14:textId="7C3CDFBF" w:rsidR="00F96CAB" w:rsidRPr="008B5DEE" w:rsidRDefault="00F96CAB" w:rsidP="00F96CAB">
      <w:r>
        <w:t>Residential</w:t>
      </w:r>
      <w:r w:rsidRPr="008B5DEE">
        <w:t xml:space="preserve"> </w:t>
      </w:r>
      <w:r>
        <w:t xml:space="preserve">care </w:t>
      </w:r>
      <w:r w:rsidRPr="008B5DEE">
        <w:t xml:space="preserve">year-to-date earnings before interest, tax, </w:t>
      </w:r>
      <w:proofErr w:type="gramStart"/>
      <w:r w:rsidRPr="008B5DEE">
        <w:t>depreciation</w:t>
      </w:r>
      <w:proofErr w:type="gramEnd"/>
      <w:r w:rsidRPr="008B5DEE">
        <w:t xml:space="preserve"> and amortisation (EBITDA) improved by $6.09 per resident per day, totalling $19.02, as did the number of </w:t>
      </w:r>
      <w:r>
        <w:t xml:space="preserve">residential </w:t>
      </w:r>
      <w:r w:rsidRPr="008B5DEE">
        <w:t>providers reporting a positive year-to-date EBITDA position (</w:t>
      </w:r>
      <w:r>
        <w:t>68.5</w:t>
      </w:r>
      <w:r w:rsidRPr="008B5DEE">
        <w:t xml:space="preserve"> per cent, up </w:t>
      </w:r>
      <w:r w:rsidR="00937693">
        <w:t>4.0</w:t>
      </w:r>
      <w:r w:rsidRPr="008B5DEE">
        <w:t xml:space="preserve"> percentage points).</w:t>
      </w:r>
    </w:p>
    <w:p w14:paraId="7B7B2A41" w14:textId="2B259398" w:rsidR="00F96CAB" w:rsidRPr="0038160C" w:rsidRDefault="00F96CAB" w:rsidP="00F96CAB">
      <w:r>
        <w:t>Sector-level residential care net profit before tax performance improved by $6.76 per resident per day on the year-to-date December 2022 position. This was primarily due to an increase in revenue of $6.36 per resident per day and a slight reduction in expenses of $0.40 per resident per day. While there was improvement, the March 2023 year-to-date total net loss before tax position for the sector was $6</w:t>
      </w:r>
      <w:r w:rsidR="004F0ECD">
        <w:t>74</w:t>
      </w:r>
      <w:r>
        <w:t>.4 million. This equates to a net loss before tax of $13.48 per resident per day, a halving of the September 2022 year-to-date net loss before tax position of $27.90 per resident per day. Expenses are likely to increase in the April to June quarter to account for end of financial year adjustments or one-off expenditure which is unlikely to occur in the January to March quarter.</w:t>
      </w:r>
    </w:p>
    <w:p w14:paraId="3F10F5A0" w14:textId="77777777" w:rsidR="00F96CAB" w:rsidRPr="008B5DEE" w:rsidRDefault="00F96CAB" w:rsidP="00F96CAB">
      <w:r w:rsidRPr="008B5DEE">
        <w:lastRenderedPageBreak/>
        <w:t xml:space="preserve">The number of </w:t>
      </w:r>
      <w:r>
        <w:t xml:space="preserve">residential </w:t>
      </w:r>
      <w:r w:rsidRPr="008B5DEE">
        <w:t xml:space="preserve">providers reporting a year-to-date net profit before tax increased to </w:t>
      </w:r>
      <w:r>
        <w:t>48.6 per cent</w:t>
      </w:r>
      <w:r w:rsidRPr="008B5DEE">
        <w:t xml:space="preserve"> </w:t>
      </w:r>
      <w:r w:rsidRPr="00D44C2A">
        <w:t>(</w:t>
      </w:r>
      <w:r w:rsidRPr="00364C96">
        <w:t>up 2.2 percentage points</w:t>
      </w:r>
      <w:r w:rsidRPr="00D44C2A">
        <w:t xml:space="preserve"> </w:t>
      </w:r>
      <w:proofErr w:type="gramStart"/>
      <w:r w:rsidRPr="00D44C2A">
        <w:t>on</w:t>
      </w:r>
      <w:proofErr w:type="gramEnd"/>
      <w:r>
        <w:t xml:space="preserve"> December 2022 year-to-date</w:t>
      </w:r>
      <w:r w:rsidRPr="008B5DEE">
        <w:t>).</w:t>
      </w:r>
    </w:p>
    <w:p w14:paraId="08ABD844" w14:textId="77777777" w:rsidR="00F96CAB" w:rsidRPr="008B5DEE" w:rsidRDefault="00F96CAB" w:rsidP="00F96CAB">
      <w:r w:rsidRPr="008F1AD0">
        <w:t>Th</w:t>
      </w:r>
      <w:r>
        <w:t xml:space="preserve">is is the first quarter where data is available on occupancy rates for residential care providers. Occupancy rates can have a significant impact on viability and the overall financial performance of providers. The sector-level average occupancy rate was 86.0 per cent in quarter 3, which </w:t>
      </w:r>
      <w:r w:rsidRPr="00BC3583">
        <w:t xml:space="preserve">is </w:t>
      </w:r>
      <w:r w:rsidRPr="00B22E31">
        <w:t xml:space="preserve">an increase of 0.2 percentage points </w:t>
      </w:r>
      <w:r w:rsidRPr="00BC3583">
        <w:t>on</w:t>
      </w:r>
      <w:r>
        <w:t xml:space="preserve"> the quarter 2 result.</w:t>
      </w:r>
    </w:p>
    <w:p w14:paraId="439453B6" w14:textId="4A4D7984" w:rsidR="00F96CAB" w:rsidRPr="008B5DEE" w:rsidRDefault="00F96CAB" w:rsidP="00F96CAB">
      <w:r>
        <w:t xml:space="preserve">Sector-level </w:t>
      </w:r>
      <w:r w:rsidRPr="008B5DEE">
        <w:t xml:space="preserve">average care minutes increased by </w:t>
      </w:r>
      <w:r>
        <w:t>one</w:t>
      </w:r>
      <w:r w:rsidRPr="008B5DEE">
        <w:t xml:space="preserve"> minute in quarter 3, totalling 190 minutes per resident per day</w:t>
      </w:r>
      <w:r>
        <w:t xml:space="preserve"> (including 35 minutes for registered nurses)</w:t>
      </w:r>
      <w:r w:rsidRPr="008B5DEE">
        <w:t xml:space="preserve">. The </w:t>
      </w:r>
      <w:r>
        <w:t>Government expects care minutes to continue to increase</w:t>
      </w:r>
      <w:r w:rsidRPr="008B5DEE">
        <w:t xml:space="preserve"> in the lead up to care minute targets</w:t>
      </w:r>
      <w:r>
        <w:t xml:space="preserve"> </w:t>
      </w:r>
      <w:r w:rsidRPr="008B5DEE">
        <w:t>becoming mandatory</w:t>
      </w:r>
      <w:r>
        <w:t xml:space="preserve">. At the sector level, the average care minute target from 1 October 2023 will be 200 care minutes per bed per day, including </w:t>
      </w:r>
      <w:r>
        <w:br/>
        <w:t>40 minutes of registered nurse time.</w:t>
      </w:r>
    </w:p>
    <w:p w14:paraId="2C5C5100" w14:textId="77777777" w:rsidR="00F96CAB" w:rsidRPr="008B5DEE" w:rsidRDefault="00F96CAB" w:rsidP="00F96CAB">
      <w:r>
        <w:t>I</w:t>
      </w:r>
      <w:r w:rsidRPr="008B5DEE">
        <w:t>n quarter 3</w:t>
      </w:r>
      <w:r>
        <w:t>, p</w:t>
      </w:r>
      <w:r w:rsidRPr="008B5DEE">
        <w:t xml:space="preserve">roviders spent more on wages, as median labour costs per resident per day rose to $179 (up from $173 in quarter 2). </w:t>
      </w:r>
      <w:r>
        <w:t>This is consistent with the expectation that providers would spend more on labour to meet their care minutes requirements.</w:t>
      </w:r>
    </w:p>
    <w:p w14:paraId="6C9C2558" w14:textId="7146F83B" w:rsidR="00F96CAB" w:rsidRDefault="00F96CAB" w:rsidP="00F96CAB">
      <w:r>
        <w:t>Home care providers continued to be profitable in quarter 3 and the year-to-date</w:t>
      </w:r>
      <w:r w:rsidRPr="0001077D">
        <w:t xml:space="preserve"> </w:t>
      </w:r>
      <w:r>
        <w:t>EBITDA per recipient per day increased to $4.17 (up $0.05).</w:t>
      </w:r>
      <w:r w:rsidRPr="005F7461">
        <w:t xml:space="preserve"> </w:t>
      </w:r>
      <w:r>
        <w:t>There was also a slight increase in the number of home care providers reporting a positive EBITDA (</w:t>
      </w:r>
      <w:r w:rsidRPr="000D297D">
        <w:t>7</w:t>
      </w:r>
      <w:r w:rsidR="00DB3CFC">
        <w:t>6.0</w:t>
      </w:r>
      <w:r w:rsidR="00491165">
        <w:t xml:space="preserve"> </w:t>
      </w:r>
      <w:r w:rsidRPr="000D297D">
        <w:t>per cent</w:t>
      </w:r>
      <w:r>
        <w:t xml:space="preserve">, </w:t>
      </w:r>
      <w:r w:rsidRPr="000D297D">
        <w:t>up from 75.3 December 2022 year-to-date).</w:t>
      </w:r>
    </w:p>
    <w:p w14:paraId="3D519196" w14:textId="343230BD" w:rsidR="00F96CAB" w:rsidRPr="0001077D" w:rsidRDefault="00F96CAB" w:rsidP="00F96CAB">
      <w:r>
        <w:t xml:space="preserve">The </w:t>
      </w:r>
      <w:r w:rsidRPr="0001077D">
        <w:t>net profit before tax result increased slight</w:t>
      </w:r>
      <w:r>
        <w:t>ly</w:t>
      </w:r>
      <w:r w:rsidRPr="0001077D">
        <w:t xml:space="preserve"> </w:t>
      </w:r>
      <w:r>
        <w:t>for year-to-date March 2023</w:t>
      </w:r>
      <w:r w:rsidRPr="0001077D">
        <w:t xml:space="preserve">. For-profit and not-for-profit home care providers returned a year-to-date net profit before tax result of $3.65 </w:t>
      </w:r>
      <w:r>
        <w:t xml:space="preserve">per recipient per day </w:t>
      </w:r>
      <w:r w:rsidRPr="0001077D">
        <w:t xml:space="preserve">(up $0.06 on year-to-date December 2022). Revenue and expenses declined in quarter 3, with expenses decreasing more </w:t>
      </w:r>
      <w:r>
        <w:t>than</w:t>
      </w:r>
      <w:r w:rsidRPr="0001077D">
        <w:t xml:space="preserve"> revenue</w:t>
      </w:r>
      <w:r>
        <w:t>,</w:t>
      </w:r>
      <w:r w:rsidRPr="0001077D">
        <w:t xml:space="preserve"> </w:t>
      </w:r>
      <w:r>
        <w:t>resulting in</w:t>
      </w:r>
      <w:r w:rsidRPr="0001077D">
        <w:t xml:space="preserve"> the </w:t>
      </w:r>
      <w:r>
        <w:t xml:space="preserve">increased </w:t>
      </w:r>
      <w:r w:rsidRPr="0001077D">
        <w:t>net profit before tax result.</w:t>
      </w:r>
    </w:p>
    <w:p w14:paraId="7D4B01A1" w14:textId="6E06FAEA" w:rsidR="00F96CAB" w:rsidRDefault="00F96CAB" w:rsidP="00F96CAB">
      <w:pPr>
        <w:pStyle w:val="CommentText"/>
        <w:rPr>
          <w:sz w:val="24"/>
          <w:szCs w:val="24"/>
        </w:rPr>
      </w:pPr>
      <w:r w:rsidRPr="00625629">
        <w:rPr>
          <w:sz w:val="24"/>
          <w:szCs w:val="24"/>
        </w:rPr>
        <w:t>The year-to-date percentage of profitable home care providers increased slightly to 74.5</w:t>
      </w:r>
      <w:r>
        <w:rPr>
          <w:sz w:val="24"/>
          <w:szCs w:val="24"/>
        </w:rPr>
        <w:t xml:space="preserve"> per cent</w:t>
      </w:r>
      <w:r w:rsidRPr="00625629">
        <w:rPr>
          <w:sz w:val="24"/>
          <w:szCs w:val="24"/>
        </w:rPr>
        <w:t xml:space="preserve"> (up from 73.8</w:t>
      </w:r>
      <w:r>
        <w:rPr>
          <w:sz w:val="24"/>
          <w:szCs w:val="24"/>
        </w:rPr>
        <w:t xml:space="preserve"> per cent</w:t>
      </w:r>
      <w:r w:rsidRPr="00625629">
        <w:rPr>
          <w:sz w:val="24"/>
          <w:szCs w:val="24"/>
        </w:rPr>
        <w:t xml:space="preserve"> December 2022 year-to-date).</w:t>
      </w:r>
    </w:p>
    <w:p w14:paraId="418A6B09" w14:textId="77777777" w:rsidR="00F96CAB" w:rsidRPr="00CB036B" w:rsidRDefault="00F96CAB" w:rsidP="00F96CAB">
      <w:r w:rsidRPr="008F1AD0">
        <w:t>Th</w:t>
      </w:r>
      <w:r>
        <w:t xml:space="preserve">is is the first quarter of data available since the introduction of capped fees for care and package management to ensure that more funds are available to meet the needs of home care recipients. </w:t>
      </w:r>
      <w:r w:rsidRPr="003F24B5">
        <w:t xml:space="preserve">Level 3 and 4 care management </w:t>
      </w:r>
      <w:r>
        <w:t>fees</w:t>
      </w:r>
      <w:r w:rsidRPr="003F24B5">
        <w:t xml:space="preserve"> increased to 17 per cent per home care package, which is now consistent with levels 1 and 2</w:t>
      </w:r>
      <w:r>
        <w:t>, and below the cap of 20 per cent</w:t>
      </w:r>
      <w:r w:rsidRPr="003F24B5">
        <w:t>.</w:t>
      </w:r>
      <w:r>
        <w:t xml:space="preserve"> </w:t>
      </w:r>
      <w:r w:rsidRPr="003F24B5">
        <w:t xml:space="preserve">Level 1 and 2 package management </w:t>
      </w:r>
      <w:r>
        <w:t xml:space="preserve">fees </w:t>
      </w:r>
      <w:r w:rsidRPr="003F24B5">
        <w:t>increased to 11 per cent, which is 1 percentage point higher than level 3 and 4 (10 per cent)</w:t>
      </w:r>
      <w:r>
        <w:t>, and below the cap of 15 per cent</w:t>
      </w:r>
      <w:r w:rsidRPr="003F24B5">
        <w:t>.</w:t>
      </w:r>
    </w:p>
    <w:p w14:paraId="76390152" w14:textId="44345E2A" w:rsidR="00F96CAB" w:rsidRPr="00FF7877" w:rsidRDefault="00F96CAB" w:rsidP="00F96CAB">
      <w:r w:rsidRPr="00FF7877">
        <w:t xml:space="preserve">The department continues to acknowledge the impact of COVID-19 on the aged care sector, including on the potential financial position of aged care providers during this quarter. Operational costs, such as labour costs, typically increase when managing cases and outbreaks of COVID-19, particularly for providers of residential aged care. </w:t>
      </w:r>
      <w:r w:rsidRPr="00FF7877">
        <w:lastRenderedPageBreak/>
        <w:t>The correlating revenue through Australian Government grant support is unlikely to have been realised during the same quarter the increased expenses occurred.</w:t>
      </w:r>
    </w:p>
    <w:p w14:paraId="03F4AAD1" w14:textId="77777777" w:rsidR="00F96CAB" w:rsidRPr="00B95D3C" w:rsidRDefault="00F96CAB" w:rsidP="00F96CAB">
      <w:r w:rsidRPr="00B95D3C">
        <w:t xml:space="preserve">For the period of January to March 2023, the department approved approximately </w:t>
      </w:r>
      <w:r w:rsidRPr="00582B75">
        <w:t>$142 million</w:t>
      </w:r>
      <w:r w:rsidRPr="00B95D3C">
        <w:t xml:space="preserve"> in reimbursements to providers</w:t>
      </w:r>
      <w:r>
        <w:t xml:space="preserve"> for the COVID-19 Aged Care Support Program Extension. This is</w:t>
      </w:r>
      <w:r w:rsidRPr="00B95D3C">
        <w:t xml:space="preserve"> an increase </w:t>
      </w:r>
      <w:proofErr w:type="spellStart"/>
      <w:r w:rsidRPr="00B95D3C">
        <w:t>on</w:t>
      </w:r>
      <w:proofErr w:type="spellEnd"/>
      <w:r w:rsidRPr="00B95D3C">
        <w:t xml:space="preserve"> approximately $72 million of reimbursements during October to December 2022 and $58 million during the July to September 2022</w:t>
      </w:r>
      <w:r>
        <w:t xml:space="preserve"> quarter</w:t>
      </w:r>
      <w:r w:rsidRPr="00B95D3C">
        <w:t>). For the period 4 June 2021 to 31 March 2023, the department has approved approximately $</w:t>
      </w:r>
      <w:r>
        <w:t>316</w:t>
      </w:r>
      <w:r w:rsidRPr="00B95D3C">
        <w:t xml:space="preserve"> million in reimbursements to providers</w:t>
      </w:r>
      <w:r>
        <w:t xml:space="preserve"> through this program.</w:t>
      </w:r>
    </w:p>
    <w:p w14:paraId="7F42C978" w14:textId="7C3D96B9" w:rsidR="00AC7E77" w:rsidRDefault="00F96CAB" w:rsidP="00AC7E77">
      <w:pPr>
        <w:rPr>
          <w:rFonts w:cs="Arial"/>
          <w:b/>
          <w:bCs/>
          <w:kern w:val="28"/>
          <w:sz w:val="60"/>
          <w:szCs w:val="36"/>
        </w:rPr>
      </w:pPr>
      <w:r>
        <w:t>As noted in previous quarters, due to the removal of the</w:t>
      </w:r>
      <w:r w:rsidRPr="00B95D3C">
        <w:t xml:space="preserve"> </w:t>
      </w:r>
      <w:hyperlink r:id="rId22" w:history="1">
        <w:r w:rsidRPr="00B95D3C">
          <w:rPr>
            <w:rStyle w:val="Hyperlink"/>
          </w:rPr>
          <w:t>Aged Care Approvals Round</w:t>
        </w:r>
      </w:hyperlink>
      <w:r w:rsidRPr="00B95D3C">
        <w:t xml:space="preserve"> (ACAR), providers </w:t>
      </w:r>
      <w:r>
        <w:t xml:space="preserve">need to readjust the treatment of bed licences as intangible assets, </w:t>
      </w:r>
      <w:r w:rsidRPr="00B95D3C">
        <w:t xml:space="preserve">which </w:t>
      </w:r>
      <w:r>
        <w:t>has</w:t>
      </w:r>
      <w:r w:rsidRPr="00B95D3C">
        <w:t xml:space="preserve"> </w:t>
      </w:r>
      <w:r>
        <w:t>an impact on their</w:t>
      </w:r>
      <w:r w:rsidRPr="00B95D3C">
        <w:t xml:space="preserve"> balance sheet and overall financial result.</w:t>
      </w:r>
      <w:r w:rsidRPr="00985277">
        <w:t xml:space="preserve"> </w:t>
      </w:r>
      <w:r>
        <w:t xml:space="preserve">Data collected in the </w:t>
      </w:r>
      <w:r w:rsidR="008778D3">
        <w:t>Quarterly Financial Report (</w:t>
      </w:r>
      <w:r>
        <w:t>QFR</w:t>
      </w:r>
      <w:r w:rsidR="00DD7E02">
        <w:t>)</w:t>
      </w:r>
      <w:r>
        <w:t xml:space="preserve"> does not include the breakdown of adjustments such as bed licenses amortisation losses. This data is reported annually in</w:t>
      </w:r>
      <w:r w:rsidR="00DD7E02">
        <w:t xml:space="preserve"> the </w:t>
      </w:r>
      <w:r>
        <w:t>FRAACS.</w:t>
      </w:r>
      <w:r w:rsidRPr="00A63C59">
        <w:t xml:space="preserve"> </w:t>
      </w:r>
      <w:r>
        <w:t>From 1 July 2024, when aged care places will be allocated directly to older people in Australia, rather than providers, there will be no further write-down of bed licenses from providers’ balance sheets.</w:t>
      </w:r>
    </w:p>
    <w:p w14:paraId="36362161" w14:textId="61D34BF1" w:rsidR="005A2E27" w:rsidRDefault="00775C7B" w:rsidP="00937693">
      <w:pPr>
        <w:pStyle w:val="Heading2"/>
      </w:pPr>
      <w:r>
        <w:t xml:space="preserve">Financial reporting and transparency </w:t>
      </w:r>
    </w:p>
    <w:p w14:paraId="39443195" w14:textId="4E96CF69" w:rsidR="00703549" w:rsidRDefault="00C827F5" w:rsidP="00FC2D86">
      <w:r>
        <w:t>In addition to sector</w:t>
      </w:r>
      <w:r w:rsidR="0018358B">
        <w:t>-</w:t>
      </w:r>
      <w:r>
        <w:t xml:space="preserve">level reporting through the QFS and FRAACS, the </w:t>
      </w:r>
      <w:r w:rsidR="00FA7BA8">
        <w:t>d</w:t>
      </w:r>
      <w:r>
        <w:t xml:space="preserve">epartment is also working towards the publication of service-level </w:t>
      </w:r>
      <w:r w:rsidR="005415CE">
        <w:t xml:space="preserve">information </w:t>
      </w:r>
      <w:r>
        <w:t>on residential care providers’ income, expenditure and profits</w:t>
      </w:r>
      <w:r w:rsidR="00D3080B">
        <w:t xml:space="preserve"> or </w:t>
      </w:r>
      <w:r>
        <w:t>losses on My Aged Care from early 2024. This will help older</w:t>
      </w:r>
      <w:r w:rsidR="00151E3E">
        <w:t xml:space="preserve"> people in </w:t>
      </w:r>
      <w:r>
        <w:t>Australia and their families make informed decisions about their aged care and fulfil the Government’s election commitment.</w:t>
      </w:r>
    </w:p>
    <w:p w14:paraId="62355D2F" w14:textId="7BCE9A73" w:rsidR="00C827F5" w:rsidRPr="001C2D0D" w:rsidRDefault="00FB52EC" w:rsidP="00FC2D86">
      <w:r>
        <w:t>The publication of</w:t>
      </w:r>
      <w:r w:rsidR="00AF3692">
        <w:t xml:space="preserve"> </w:t>
      </w:r>
      <w:r>
        <w:t>information drawing on providers</w:t>
      </w:r>
      <w:r w:rsidR="00CB651D">
        <w:t>’</w:t>
      </w:r>
      <w:r>
        <w:t xml:space="preserve"> reporting through their </w:t>
      </w:r>
      <w:hyperlink r:id="rId23" w:history="1">
        <w:r w:rsidR="007B7D5B" w:rsidRPr="007D49BE">
          <w:rPr>
            <w:rStyle w:val="Hyperlink"/>
          </w:rPr>
          <w:t>Aged Care Financial Report</w:t>
        </w:r>
      </w:hyperlink>
      <w:r w:rsidR="007B7D5B">
        <w:t xml:space="preserve"> (</w:t>
      </w:r>
      <w:r>
        <w:t>ACFR</w:t>
      </w:r>
      <w:r w:rsidR="007B7D5B">
        <w:t>)</w:t>
      </w:r>
      <w:r w:rsidR="00AF3692">
        <w:t xml:space="preserve"> </w:t>
      </w:r>
      <w:r w:rsidR="004736FB">
        <w:t xml:space="preserve">follows the principle </w:t>
      </w:r>
      <w:r w:rsidR="00291B22">
        <w:t xml:space="preserve">that we collect data once and share it often, to </w:t>
      </w:r>
      <w:r w:rsidR="006D6CDC">
        <w:t xml:space="preserve">ensure </w:t>
      </w:r>
      <w:r w:rsidR="00FB2B22">
        <w:t>providers’</w:t>
      </w:r>
      <w:r w:rsidR="00194DFF">
        <w:t xml:space="preserve"> reporting</w:t>
      </w:r>
      <w:r w:rsidR="006D6CDC">
        <w:t xml:space="preserve"> </w:t>
      </w:r>
      <w:r w:rsidR="00194DFF">
        <w:t>delivers</w:t>
      </w:r>
      <w:r w:rsidR="006D6CDC">
        <w:t xml:space="preserve"> valuable insights back to the sector.</w:t>
      </w:r>
      <w:r w:rsidR="00A83D0B">
        <w:t xml:space="preserve"> </w:t>
      </w:r>
      <w:r w:rsidR="0085673D">
        <w:t>Together, these publications use</w:t>
      </w:r>
      <w:r w:rsidR="00703549">
        <w:t xml:space="preserve"> aged care data to </w:t>
      </w:r>
      <w:r w:rsidR="00931F44">
        <w:t xml:space="preserve">help </w:t>
      </w:r>
      <w:r w:rsidR="00703549">
        <w:t xml:space="preserve">inform decisions and improve outcomes for older </w:t>
      </w:r>
      <w:r w:rsidR="00DA4066">
        <w:t xml:space="preserve">people in </w:t>
      </w:r>
      <w:proofErr w:type="gramStart"/>
      <w:r w:rsidR="00DA4066">
        <w:t>Australia</w:t>
      </w:r>
      <w:r w:rsidR="00703549">
        <w:t>, and</w:t>
      </w:r>
      <w:proofErr w:type="gramEnd"/>
      <w:r w:rsidR="00703549">
        <w:t xml:space="preserve"> ensure </w:t>
      </w:r>
      <w:r w:rsidR="00890B10">
        <w:t>a broad audience can</w:t>
      </w:r>
      <w:r w:rsidR="00703549">
        <w:t xml:space="preserve"> understand </w:t>
      </w:r>
      <w:r w:rsidR="00BE092B">
        <w:t>departmental</w:t>
      </w:r>
      <w:r w:rsidR="00703549">
        <w:t xml:space="preserve"> data assets and the information they can provide.</w:t>
      </w:r>
    </w:p>
    <w:p w14:paraId="4E256EF4" w14:textId="038B3696" w:rsidR="007E7DE3" w:rsidRDefault="00D57045" w:rsidP="00FC2D86">
      <w:r>
        <w:t xml:space="preserve">More broadly, the </w:t>
      </w:r>
      <w:r w:rsidR="007B7D5B">
        <w:t>d</w:t>
      </w:r>
      <w:r>
        <w:t xml:space="preserve">epartment is building </w:t>
      </w:r>
      <w:r w:rsidR="007E7DE3">
        <w:t>transparency and accountability in the aged care sector by developing an aged care data strategy</w:t>
      </w:r>
      <w:r w:rsidR="005264F3">
        <w:t xml:space="preserve">. The </w:t>
      </w:r>
      <w:r w:rsidR="00070C43">
        <w:t>d</w:t>
      </w:r>
      <w:r w:rsidR="00343FD5">
        <w:t>ata</w:t>
      </w:r>
      <w:r w:rsidR="003562A0">
        <w:t xml:space="preserve"> strategy </w:t>
      </w:r>
      <w:r w:rsidR="009178C1">
        <w:t xml:space="preserve">will </w:t>
      </w:r>
      <w:r w:rsidR="003562A0">
        <w:t>aim</w:t>
      </w:r>
      <w:r w:rsidR="007E7DE3">
        <w:t xml:space="preserve"> </w:t>
      </w:r>
      <w:r w:rsidR="00E14C10">
        <w:t xml:space="preserve">to create an aged care data system that empowers older </w:t>
      </w:r>
      <w:r w:rsidR="003544AD">
        <w:t xml:space="preserve">people in </w:t>
      </w:r>
      <w:r w:rsidR="00E14C10">
        <w:t>Australia, supports service providers to provide high-quality care, enables the government’s ste</w:t>
      </w:r>
      <w:r w:rsidR="009178C1">
        <w:t>wardship of the sector</w:t>
      </w:r>
      <w:r w:rsidR="000F6528">
        <w:t>, and facilitate</w:t>
      </w:r>
      <w:r w:rsidR="00DA7772">
        <w:t>s</w:t>
      </w:r>
      <w:r w:rsidR="000F6528">
        <w:t xml:space="preserve"> access to meaningful information.</w:t>
      </w:r>
      <w:r w:rsidR="00890128">
        <w:t xml:space="preserve"> </w:t>
      </w:r>
      <w:r w:rsidR="00BE092B">
        <w:t xml:space="preserve">The </w:t>
      </w:r>
      <w:r w:rsidR="00277F26">
        <w:t>d</w:t>
      </w:r>
      <w:r w:rsidR="00BE092B">
        <w:t>epartment is working towards releasing</w:t>
      </w:r>
      <w:r w:rsidR="00890128">
        <w:t xml:space="preserve"> the </w:t>
      </w:r>
      <w:r w:rsidR="003B1823">
        <w:t>data strategy</w:t>
      </w:r>
      <w:r w:rsidR="00890128">
        <w:t xml:space="preserve"> in late 2023 and stakeholders will be updated on the </w:t>
      </w:r>
      <w:hyperlink r:id="rId24" w:history="1">
        <w:r w:rsidR="00890128" w:rsidRPr="001568DC">
          <w:rPr>
            <w:rStyle w:val="Hyperlink"/>
          </w:rPr>
          <w:t>Data Improvements</w:t>
        </w:r>
      </w:hyperlink>
      <w:r w:rsidR="00890128">
        <w:t xml:space="preserve"> page of the GEN aged care data website</w:t>
      </w:r>
      <w:r w:rsidR="001568DC">
        <w:t>.</w:t>
      </w:r>
      <w:r w:rsidR="000F6528">
        <w:t xml:space="preserve"> </w:t>
      </w:r>
      <w:r w:rsidR="00E178DC">
        <w:t xml:space="preserve">The QFS is an important part of this </w:t>
      </w:r>
      <w:proofErr w:type="gramStart"/>
      <w:r w:rsidR="00E178DC">
        <w:t>strategy, and</w:t>
      </w:r>
      <w:proofErr w:type="gramEnd"/>
      <w:r w:rsidR="00E178DC">
        <w:t xml:space="preserve"> contributes to an aged care data system that effectively collects, secures, uses and shares information to support the </w:t>
      </w:r>
      <w:r w:rsidR="00E178DC" w:rsidRPr="00E47E8C">
        <w:lastRenderedPageBreak/>
        <w:t xml:space="preserve">provision of high-quality care that maximises the health and well-being of older </w:t>
      </w:r>
      <w:r w:rsidR="00863976" w:rsidRPr="00E47E8C">
        <w:t xml:space="preserve">people in </w:t>
      </w:r>
      <w:r w:rsidR="00E178DC" w:rsidRPr="00E47E8C">
        <w:t>Australia.</w:t>
      </w:r>
    </w:p>
    <w:p w14:paraId="57889C84" w14:textId="10BE912F" w:rsidR="00591637" w:rsidRPr="00361B59" w:rsidRDefault="00591637" w:rsidP="00591637">
      <w:pPr>
        <w:pStyle w:val="Heading2"/>
      </w:pPr>
      <w:r w:rsidRPr="00361B59">
        <w:t>Data sources and methodology</w:t>
      </w:r>
    </w:p>
    <w:p w14:paraId="4DA9749E" w14:textId="2D20857A" w:rsidR="00591637" w:rsidRDefault="00591637" w:rsidP="00591637">
      <w:r w:rsidRPr="00C22C46">
        <w:t xml:space="preserve">The QFS primarily draws on data collected from aged care service providers through the QFR </w:t>
      </w:r>
      <w:r w:rsidR="001A7138">
        <w:t>which</w:t>
      </w:r>
      <w:r w:rsidRPr="00C22C46">
        <w:t xml:space="preserve"> is a mandatory reporting requirement for all aged care providers</w:t>
      </w:r>
      <w:r w:rsidR="0044604A">
        <w:t>.</w:t>
      </w:r>
      <w:r w:rsidRPr="00C22C46">
        <w:t xml:space="preserve"> The QFR is completed based on Australian Accounting Standards wherever possible. The data is unaudited, but it is authorised by an aged care provider’s board.</w:t>
      </w:r>
    </w:p>
    <w:p w14:paraId="2EE95151" w14:textId="1831C310" w:rsidR="00591637" w:rsidRPr="00791CC5" w:rsidRDefault="00591637" w:rsidP="00591637">
      <w:r w:rsidRPr="00791CC5">
        <w:t xml:space="preserve">Submission responses were high in the January to March 2023 QFR, where 99.7 per cent of residential aged care providers and 98.8 per cent of home care providers participated (including for-profit, </w:t>
      </w:r>
      <w:proofErr w:type="gramStart"/>
      <w:r w:rsidRPr="00791CC5">
        <w:t>not-for-profit</w:t>
      </w:r>
      <w:proofErr w:type="gramEnd"/>
      <w:r w:rsidRPr="00791CC5">
        <w:t xml:space="preserve"> and local, state or territory government providers).</w:t>
      </w:r>
    </w:p>
    <w:p w14:paraId="70BF9A32" w14:textId="1805B344" w:rsidR="00CE2953" w:rsidRPr="00C22C46" w:rsidRDefault="00CE2953" w:rsidP="00CE2953">
      <w:r w:rsidRPr="00C22C46">
        <w:t>For-profit and not-for-profit residential and home care providers are the primary provider type included in the QFS. Local and state and territory (LST) government providers are included in labour cost and hours, home care account balance and unspent funds, and food and nutrition data only. They are not included in any other chart or table as this data is not collected in the QFR. In the context of this report, Home Care refers to the Home Care Packages Program.</w:t>
      </w:r>
    </w:p>
    <w:p w14:paraId="47E15057" w14:textId="61005E19" w:rsidR="00591637" w:rsidRPr="00791CC5" w:rsidRDefault="00591637" w:rsidP="00591637">
      <w:pPr>
        <w:rPr>
          <w:rFonts w:eastAsiaTheme="minorEastAsia"/>
        </w:rPr>
      </w:pPr>
      <w:r w:rsidRPr="00791CC5">
        <w:t xml:space="preserve">The QFR collects some information as year-to-date results and some information for the isolated quarter. The year-to-date information collected in the QFR is primarily the profit and loss result. To ensure information is presented back to providers the way it has been collected, and consistent with standard accounting practices, the QFS presents the financial summary, wages to revenue </w:t>
      </w:r>
      <w:r w:rsidRPr="00791CC5">
        <w:rPr>
          <w:rFonts w:eastAsiaTheme="minorEastAsia"/>
        </w:rPr>
        <w:t>percentage, EBITDA margin and percentage of profitable providers in year-to-date format.</w:t>
      </w:r>
    </w:p>
    <w:p w14:paraId="29D3F120" w14:textId="432C19E5" w:rsidR="00591637" w:rsidRPr="00791CC5" w:rsidRDefault="00591637" w:rsidP="00591637">
      <w:pPr>
        <w:rPr>
          <w:rFonts w:eastAsiaTheme="minorEastAsia"/>
        </w:rPr>
      </w:pPr>
      <w:r w:rsidRPr="00791CC5">
        <w:rPr>
          <w:rFonts w:eastAsiaTheme="minorEastAsia"/>
        </w:rPr>
        <w:t>In addition, an isolated quarter result has been provided for these charts to allow for specific quarterly comparison and to assist in understanding the impact of policy reforms or specific circumstances that may have impacted that quarter’s results.</w:t>
      </w:r>
    </w:p>
    <w:p w14:paraId="42D61218" w14:textId="1A422679" w:rsidR="00591637" w:rsidRDefault="00591637" w:rsidP="00591637">
      <w:pPr>
        <w:rPr>
          <w:rFonts w:eastAsiaTheme="minorEastAsia"/>
        </w:rPr>
      </w:pPr>
      <w:r w:rsidRPr="00DD68C6">
        <w:rPr>
          <w:rFonts w:eastAsiaTheme="minorEastAsia"/>
        </w:rPr>
        <w:t xml:space="preserve">The isolated quarter result for the profit and loss-related charts has been derived by deducting year-to-date December 2022 results from year-to-date March 2023 </w:t>
      </w:r>
      <w:proofErr w:type="gramStart"/>
      <w:r w:rsidRPr="00DD68C6">
        <w:rPr>
          <w:rFonts w:eastAsiaTheme="minorEastAsia"/>
        </w:rPr>
        <w:t>results, and</w:t>
      </w:r>
      <w:proofErr w:type="gramEnd"/>
      <w:r w:rsidRPr="00DD68C6">
        <w:rPr>
          <w:rFonts w:eastAsiaTheme="minorEastAsia"/>
        </w:rPr>
        <w:t xml:space="preserve"> should be read as an estimate only. Quarter 3 figures derived using this calculation may include quarter 2 2022-23 adjustments, which may impact the actual results.</w:t>
      </w:r>
      <w:r w:rsidR="00847C3F">
        <w:rPr>
          <w:rFonts w:eastAsiaTheme="minorEastAsia"/>
        </w:rPr>
        <w:t xml:space="preserve"> Limited analysis </w:t>
      </w:r>
      <w:r w:rsidR="00060913">
        <w:rPr>
          <w:rFonts w:eastAsiaTheme="minorEastAsia"/>
        </w:rPr>
        <w:t>has been undertaken</w:t>
      </w:r>
      <w:r w:rsidR="003A73F8">
        <w:rPr>
          <w:rFonts w:eastAsiaTheme="minorEastAsia"/>
        </w:rPr>
        <w:t xml:space="preserve"> on </w:t>
      </w:r>
      <w:r w:rsidR="003B0B86">
        <w:rPr>
          <w:rFonts w:eastAsiaTheme="minorEastAsia"/>
        </w:rPr>
        <w:t>estimated quarter only results</w:t>
      </w:r>
      <w:r w:rsidR="003A73F8">
        <w:rPr>
          <w:rFonts w:eastAsiaTheme="minorEastAsia"/>
        </w:rPr>
        <w:t xml:space="preserve"> </w:t>
      </w:r>
      <w:r w:rsidR="00B633C5">
        <w:rPr>
          <w:rFonts w:eastAsiaTheme="minorEastAsia"/>
        </w:rPr>
        <w:t>to avoid misrepresentation</w:t>
      </w:r>
      <w:r w:rsidR="00D90873">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2"/>
      </w:tblGrid>
      <w:tr w:rsidR="00874B30" w14:paraId="40666FD3" w14:textId="77777777">
        <w:tc>
          <w:tcPr>
            <w:tcW w:w="1838" w:type="dxa"/>
            <w:shd w:val="clear" w:color="auto" w:fill="D8DBDB" w:themeFill="background1" w:themeFillShade="E6"/>
          </w:tcPr>
          <w:p w14:paraId="16DA568B" w14:textId="77777777" w:rsidR="00874B30" w:rsidRDefault="00874B30">
            <w:pPr>
              <w:rPr>
                <w:rFonts w:eastAsiaTheme="minorEastAsia"/>
              </w:rPr>
            </w:pPr>
            <w:r>
              <w:rPr>
                <w:noProof/>
                <w:sz w:val="20"/>
                <w:szCs w:val="20"/>
              </w:rPr>
              <mc:AlternateContent>
                <mc:Choice Requires="wps">
                  <w:drawing>
                    <wp:anchor distT="0" distB="0" distL="114300" distR="114300" simplePos="0" relativeHeight="251658241" behindDoc="0" locked="0" layoutInCell="1" allowOverlap="1" wp14:anchorId="34DCBE88" wp14:editId="2795856C">
                      <wp:simplePos x="0" y="0"/>
                      <wp:positionH relativeFrom="column">
                        <wp:posOffset>235131</wp:posOffset>
                      </wp:positionH>
                      <wp:positionV relativeFrom="paragraph">
                        <wp:posOffset>78377</wp:posOffset>
                      </wp:positionV>
                      <wp:extent cx="480906" cy="487680"/>
                      <wp:effectExtent l="0" t="0" r="0" b="7620"/>
                      <wp:wrapNone/>
                      <wp:docPr id="38" name="Text Box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0906" cy="487680"/>
                              </a:xfrm>
                              <a:prstGeom prst="rect">
                                <a:avLst/>
                              </a:prstGeom>
                              <a:noFill/>
                              <a:ln w="6350">
                                <a:noFill/>
                              </a:ln>
                            </wps:spPr>
                            <wps:txbx>
                              <w:txbxContent>
                                <w:p w14:paraId="18A946A9" w14:textId="77777777" w:rsidR="00874B30" w:rsidRDefault="00874B30" w:rsidP="00874B30">
                                  <w:pPr>
                                    <w:jc w:val="center"/>
                                  </w:pPr>
                                  <w:r>
                                    <w:rPr>
                                      <w:noProof/>
                                    </w:rPr>
                                    <w:drawing>
                                      <wp:inline distT="0" distB="0" distL="0" distR="0" wp14:anchorId="2D27C44C" wp14:editId="562C3EA1">
                                        <wp:extent cx="291254" cy="291254"/>
                                        <wp:effectExtent l="0" t="0" r="0" b="0"/>
                                        <wp:docPr id="13" name="Graphic 13"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alculato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97099" cy="2970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CBE88" id="_x0000_t202" coordsize="21600,21600" o:spt="202" path="m,l,21600r21600,l21600,xe">
                      <v:stroke joinstyle="miter"/>
                      <v:path gradientshapeok="t" o:connecttype="rect"/>
                    </v:shapetype>
                    <v:shape id="Text Box 38" o:spid="_x0000_s1026" type="#_x0000_t202" alt="&quot;&quot;" style="position:absolute;margin-left:18.5pt;margin-top:6.15pt;width:37.85pt;height:3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" filled="f" stroked="f" strokeweight=".5pt">
                      <v:textbox>
                        <w:txbxContent>
                          <w:p w14:paraId="18A946A9" w14:textId="77777777" w:rsidR="00874B30" w:rsidRDefault="00874B30" w:rsidP="00874B30">
                            <w:pPr>
                              <w:jc w:val="center"/>
                            </w:pPr>
                            <w:r>
                              <w:rPr>
                                <w:noProof/>
                              </w:rPr>
                              <w:drawing>
                                <wp:inline distT="0" distB="0" distL="0" distR="0" wp14:anchorId="2D27C44C" wp14:editId="562C3EA1">
                                  <wp:extent cx="291254" cy="291254"/>
                                  <wp:effectExtent l="0" t="0" r="0" b="0"/>
                                  <wp:docPr id="13" name="Graphic 13"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7099" cy="297099"/>
                                          </a:xfrm>
                                          <a:prstGeom prst="rect">
                                            <a:avLst/>
                                          </a:prstGeom>
                                        </pic:spPr>
                                      </pic:pic>
                                    </a:graphicData>
                                  </a:graphic>
                                </wp:inline>
                              </w:drawing>
                            </w:r>
                          </w:p>
                        </w:txbxContent>
                      </v:textbox>
                    </v:shape>
                  </w:pict>
                </mc:Fallback>
              </mc:AlternateContent>
            </w:r>
          </w:p>
        </w:tc>
        <w:tc>
          <w:tcPr>
            <w:tcW w:w="7222" w:type="dxa"/>
            <w:shd w:val="clear" w:color="auto" w:fill="D8DBDB" w:themeFill="background1" w:themeFillShade="E6"/>
          </w:tcPr>
          <w:p w14:paraId="5136DA6D" w14:textId="101B462D" w:rsidR="00874B30" w:rsidRDefault="00874B30">
            <w:pPr>
              <w:rPr>
                <w:rFonts w:eastAsiaTheme="minorEastAsia"/>
              </w:rPr>
            </w:pPr>
            <w:r>
              <w:rPr>
                <w:rFonts w:eastAsiaTheme="minorEastAsia"/>
              </w:rPr>
              <w:t>This icon is used throughout the report to identify where the isolated quarter results have been derived using the calculation describe</w:t>
            </w:r>
            <w:r w:rsidR="008034BC">
              <w:rPr>
                <w:rFonts w:eastAsiaTheme="minorEastAsia"/>
              </w:rPr>
              <w:t>d</w:t>
            </w:r>
            <w:r>
              <w:rPr>
                <w:rFonts w:eastAsiaTheme="minorEastAsia"/>
              </w:rPr>
              <w:t xml:space="preserve"> above.</w:t>
            </w:r>
            <w:r w:rsidR="008034BC">
              <w:rPr>
                <w:rFonts w:eastAsiaTheme="minorEastAsia"/>
              </w:rPr>
              <w:t xml:space="preserve"> </w:t>
            </w:r>
            <w:r w:rsidR="00832DC6">
              <w:rPr>
                <w:rFonts w:eastAsiaTheme="minorEastAsia"/>
              </w:rPr>
              <w:t xml:space="preserve">The calculation is an </w:t>
            </w:r>
            <w:r w:rsidR="00832DC6" w:rsidRPr="00832DC6">
              <w:rPr>
                <w:rFonts w:eastAsiaTheme="minorEastAsia"/>
                <w:b/>
                <w:bCs/>
              </w:rPr>
              <w:t>estimate</w:t>
            </w:r>
            <w:r w:rsidR="00832DC6">
              <w:rPr>
                <w:rFonts w:eastAsiaTheme="minorEastAsia"/>
              </w:rPr>
              <w:t xml:space="preserve"> only.</w:t>
            </w:r>
          </w:p>
        </w:tc>
      </w:tr>
    </w:tbl>
    <w:p w14:paraId="298108C6" w14:textId="77777777" w:rsidR="00591637" w:rsidRPr="00DD68C6" w:rsidRDefault="00591637" w:rsidP="00591637">
      <w:pPr>
        <w:rPr>
          <w:rFonts w:eastAsiaTheme="minorEastAsia"/>
        </w:rPr>
      </w:pPr>
      <w:r w:rsidRPr="00DD68C6">
        <w:rPr>
          <w:rFonts w:eastAsiaTheme="minorEastAsia"/>
        </w:rPr>
        <w:t>Other data such as care minutes, labour costs and food and nutrition are reported as quarter 3 results only and reflect how the information was collected in the QFR.</w:t>
      </w:r>
    </w:p>
    <w:p w14:paraId="563A568A" w14:textId="06E829AE" w:rsidR="00591637" w:rsidRPr="00DD68C6" w:rsidRDefault="00591637" w:rsidP="00591637">
      <w:r w:rsidRPr="00DD68C6">
        <w:lastRenderedPageBreak/>
        <w:t xml:space="preserve">The QFS also draws upon data collected through </w:t>
      </w:r>
      <w:hyperlink r:id="rId29">
        <w:r w:rsidRPr="00DD68C6">
          <w:rPr>
            <w:rStyle w:val="Hyperlink"/>
          </w:rPr>
          <w:t>My Aged Care</w:t>
        </w:r>
      </w:hyperlink>
      <w:r w:rsidRPr="00DD68C6">
        <w:t xml:space="preserve"> and other internal department</w:t>
      </w:r>
      <w:r w:rsidR="00E816DC">
        <w:t>al</w:t>
      </w:r>
      <w:r w:rsidRPr="00DD68C6">
        <w:t xml:space="preserve"> sources. Provider entry and exit data is extracted from </w:t>
      </w:r>
      <w:r w:rsidR="0003366A">
        <w:t xml:space="preserve">the National </w:t>
      </w:r>
      <w:r w:rsidR="00222BB6">
        <w:t>Approved Provider System (</w:t>
      </w:r>
      <w:r w:rsidRPr="00DD68C6">
        <w:t>NAPS</w:t>
      </w:r>
      <w:r w:rsidR="00222BB6">
        <w:t>)</w:t>
      </w:r>
      <w:r w:rsidRPr="00DD68C6">
        <w:t xml:space="preserve"> and is correct at the date of extraction. Some providers may be counted amongst both residential and home care for entry and exit data. A provider exiting the sector may result in the services they delivered being transferred to another approved provider, closure of a service or a service being marked as inactive.</w:t>
      </w:r>
    </w:p>
    <w:p w14:paraId="717D2038" w14:textId="59BE79B8" w:rsidR="0017682D" w:rsidRPr="00C22C46" w:rsidRDefault="00591637" w:rsidP="00487D96">
      <w:r w:rsidRPr="00EC62AB">
        <w:t xml:space="preserve">The QFR does not collect detailed information on hotel expenses, </w:t>
      </w:r>
      <w:proofErr w:type="gramStart"/>
      <w:r w:rsidRPr="00EC62AB">
        <w:t>accommodation</w:t>
      </w:r>
      <w:proofErr w:type="gramEnd"/>
      <w:r w:rsidRPr="00EC62AB">
        <w:t xml:space="preserve"> and administration, which provide additional insight into the underlying factors contributing towards overall profit and loss. This information is collected annually through </w:t>
      </w:r>
      <w:r w:rsidR="009F5C50">
        <w:t>ACFR</w:t>
      </w:r>
      <w:r w:rsidRPr="00EC62AB">
        <w:t xml:space="preserve"> and reported publicly in FRAACS to allow monitoring of trends in this information over time.</w:t>
      </w:r>
    </w:p>
    <w:p w14:paraId="4D271E51" w14:textId="0A9A6158" w:rsidR="00487D96" w:rsidRPr="00C22C46" w:rsidDel="0029267A" w:rsidRDefault="00487D96" w:rsidP="00487D96">
      <w:r w:rsidRPr="00C22C46" w:rsidDel="0029267A">
        <w:t>The department would like to thank all aged care service providers who completed the QFR and contributed to the development of this snapshot.</w:t>
      </w:r>
    </w:p>
    <w:p w14:paraId="0B49BF99" w14:textId="2A03E774" w:rsidR="00F75788" w:rsidRDefault="00487D96" w:rsidP="00487D96">
      <w:r w:rsidRPr="00C22C46">
        <w:t xml:space="preserve">Acknowledging this is the </w:t>
      </w:r>
      <w:r w:rsidR="00E036E2" w:rsidRPr="00C22C46">
        <w:t>third</w:t>
      </w:r>
      <w:r w:rsidRPr="00C22C46">
        <w:t xml:space="preserve"> quarter of reporting under the new arrangements, QFR data quality is expected to </w:t>
      </w:r>
      <w:r w:rsidR="00F37BF0">
        <w:t xml:space="preserve">continue to </w:t>
      </w:r>
      <w:r w:rsidRPr="00C22C46">
        <w:t>improve</w:t>
      </w:r>
      <w:r w:rsidR="00246483" w:rsidRPr="00C22C46">
        <w:t xml:space="preserve"> over </w:t>
      </w:r>
      <w:r w:rsidR="00CE3F87">
        <w:t>future</w:t>
      </w:r>
      <w:r w:rsidR="00246483" w:rsidRPr="00C22C46">
        <w:t xml:space="preserve"> quarters</w:t>
      </w:r>
      <w:r w:rsidRPr="00C22C46">
        <w:t xml:space="preserve"> as familiarisation and maturity increases.</w:t>
      </w:r>
    </w:p>
    <w:p w14:paraId="2F586667" w14:textId="77777777" w:rsidR="005E5CFC" w:rsidRDefault="005E5CFC" w:rsidP="005E5CFC">
      <w:r w:rsidRPr="00C22C46">
        <w:t>The QFS is split into 3 sections:</w:t>
      </w:r>
    </w:p>
    <w:p w14:paraId="6D5D3EFA" w14:textId="77777777" w:rsidR="005E5CFC" w:rsidRPr="00C22C46" w:rsidRDefault="005E5CFC" w:rsidP="005E5CFC">
      <w:r w:rsidRPr="00C22C46">
        <w:rPr>
          <w:noProof/>
        </w:rPr>
        <w:drawing>
          <wp:inline distT="0" distB="0" distL="0" distR="0" wp14:anchorId="70A9C544" wp14:editId="3C01BDEF">
            <wp:extent cx="5759450" cy="681521"/>
            <wp:effectExtent l="0" t="0" r="0" b="4445"/>
            <wp:docPr id="5" name="Picture 5" descr="An infographic which includes icons and the names of each section in the QFS. This includes summary, residential care an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8077" name="Picture 1906578077" descr="An infographic which includes icons and the names of each section in the QFS. This includes summary, residential care and home ca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681521"/>
                    </a:xfrm>
                    <a:prstGeom prst="rect">
                      <a:avLst/>
                    </a:prstGeom>
                    <a:noFill/>
                  </pic:spPr>
                </pic:pic>
              </a:graphicData>
            </a:graphic>
          </wp:inline>
        </w:drawing>
      </w:r>
    </w:p>
    <w:p w14:paraId="2D45FA8D" w14:textId="0B4E8E86" w:rsidR="005E5CFC" w:rsidRDefault="005E5CFC" w:rsidP="005E5CFC">
      <w:r>
        <w:t>A summary of tips on how to read the QFS and provider type definitions are available in Appendix 1.</w:t>
      </w:r>
    </w:p>
    <w:p w14:paraId="514B2C82" w14:textId="3AFB65E6" w:rsidR="003F2F96" w:rsidRDefault="003F2F96" w:rsidP="005C2003">
      <w:pPr>
        <w:rPr>
          <w:rStyle w:val="Hyperlink"/>
        </w:rPr>
        <w:sectPr w:rsidR="003F2F96" w:rsidSect="00D0690C">
          <w:headerReference w:type="even" r:id="rId31"/>
          <w:headerReference w:type="default" r:id="rId32"/>
          <w:footerReference w:type="default" r:id="rId33"/>
          <w:pgSz w:w="11906" w:h="16838"/>
          <w:pgMar w:top="1701" w:right="1418" w:bottom="1418" w:left="1418" w:header="709" w:footer="709" w:gutter="0"/>
          <w:cols w:space="708"/>
          <w:docGrid w:linePitch="360"/>
        </w:sectPr>
      </w:pPr>
    </w:p>
    <w:p w14:paraId="35BEED66" w14:textId="50FCBB9F" w:rsidR="00F346A9" w:rsidRDefault="55FD88E8" w:rsidP="007C6EAC">
      <w:pPr>
        <w:pStyle w:val="Heading1"/>
        <w:rPr>
          <w:b w:val="0"/>
          <w:szCs w:val="60"/>
        </w:rPr>
      </w:pPr>
      <w:r w:rsidRPr="4547BBD7">
        <w:lastRenderedPageBreak/>
        <w:t>Summar</w:t>
      </w:r>
      <w:r w:rsidRPr="008862D3">
        <w:t>y</w:t>
      </w:r>
    </w:p>
    <w:p w14:paraId="4F0A5B88" w14:textId="7F010D9F" w:rsidR="00CF4051" w:rsidRDefault="00D67AF9" w:rsidP="00112F5A">
      <w:pPr>
        <w:pStyle w:val="CommentText"/>
      </w:pPr>
      <w:r>
        <w:rPr>
          <w:noProof/>
        </w:rPr>
        <mc:AlternateContent>
          <mc:Choice Requires="wps">
            <w:drawing>
              <wp:anchor distT="0" distB="0" distL="114300" distR="114300" simplePos="0" relativeHeight="251658244" behindDoc="0" locked="0" layoutInCell="1" allowOverlap="1" wp14:anchorId="24B5C49B" wp14:editId="7F1C609F">
                <wp:simplePos x="0" y="0"/>
                <wp:positionH relativeFrom="column">
                  <wp:posOffset>2623185</wp:posOffset>
                </wp:positionH>
                <wp:positionV relativeFrom="paragraph">
                  <wp:posOffset>6468938</wp:posOffset>
                </wp:positionV>
                <wp:extent cx="476655" cy="593387"/>
                <wp:effectExtent l="0" t="0" r="0" b="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6655" cy="593387"/>
                        </a:xfrm>
                        <a:prstGeom prst="rect">
                          <a:avLst/>
                        </a:prstGeom>
                        <a:noFill/>
                        <a:ln w="6350">
                          <a:noFill/>
                        </a:ln>
                      </wps:spPr>
                      <wps:txbx>
                        <w:txbxContent>
                          <w:p w14:paraId="2E7A7961" w14:textId="77777777" w:rsidR="008810CC" w:rsidRDefault="008810CC" w:rsidP="008810CC">
                            <w:r>
                              <w:rPr>
                                <w:noProof/>
                              </w:rPr>
                              <w:drawing>
                                <wp:inline distT="0" distB="0" distL="0" distR="0" wp14:anchorId="618C64F8" wp14:editId="52C964E3">
                                  <wp:extent cx="277495" cy="277495"/>
                                  <wp:effectExtent l="0" t="0" r="0" b="8255"/>
                                  <wp:docPr id="45" name="Graphic 45"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alculato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77495" cy="277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5C49B" id="_x0000_t202" coordsize="21600,21600" o:spt="202" path="m,l,21600r21600,l21600,xe">
                <v:stroke joinstyle="miter"/>
                <v:path gradientshapeok="t" o:connecttype="rect"/>
              </v:shapetype>
              <v:shape id="Text Box 49" o:spid="_x0000_s1027" type="#_x0000_t202" alt="&quot;&quot;" style="position:absolute;margin-left:206.55pt;margin-top:509.35pt;width:37.55pt;height:46.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" filled="f" stroked="f" strokeweight=".5pt">
                <v:textbox>
                  <w:txbxContent>
                    <w:p w14:paraId="2E7A7961" w14:textId="77777777" w:rsidR="008810CC" w:rsidRDefault="008810CC" w:rsidP="008810CC">
                      <w:r>
                        <w:rPr>
                          <w:noProof/>
                        </w:rPr>
                        <w:drawing>
                          <wp:inline distT="0" distB="0" distL="0" distR="0" wp14:anchorId="618C64F8" wp14:editId="52C964E3">
                            <wp:extent cx="277495" cy="277495"/>
                            <wp:effectExtent l="0" t="0" r="0" b="8255"/>
                            <wp:docPr id="45" name="Graphic 45"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alculator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7495" cy="27749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7B052CD4" wp14:editId="1CA3FB59">
                <wp:simplePos x="0" y="0"/>
                <wp:positionH relativeFrom="column">
                  <wp:posOffset>17780</wp:posOffset>
                </wp:positionH>
                <wp:positionV relativeFrom="paragraph">
                  <wp:posOffset>6461926</wp:posOffset>
                </wp:positionV>
                <wp:extent cx="476655" cy="593387"/>
                <wp:effectExtent l="0" t="0" r="0" b="0"/>
                <wp:wrapNone/>
                <wp:docPr id="47" name="Text Box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6655" cy="593387"/>
                        </a:xfrm>
                        <a:prstGeom prst="rect">
                          <a:avLst/>
                        </a:prstGeom>
                        <a:noFill/>
                        <a:ln w="6350">
                          <a:noFill/>
                        </a:ln>
                      </wps:spPr>
                      <wps:txbx>
                        <w:txbxContent>
                          <w:p w14:paraId="015ACA1F" w14:textId="77777777" w:rsidR="00BE0290" w:rsidRDefault="00BE0290" w:rsidP="00BE0290">
                            <w:r>
                              <w:rPr>
                                <w:noProof/>
                              </w:rPr>
                              <w:drawing>
                                <wp:inline distT="0" distB="0" distL="0" distR="0" wp14:anchorId="4DCBDA8B" wp14:editId="13302A5D">
                                  <wp:extent cx="277495" cy="277495"/>
                                  <wp:effectExtent l="0" t="0" r="0" b="8255"/>
                                  <wp:docPr id="58" name="Graphic 5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alculato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7495" cy="277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2CD4" id="Text Box 47" o:spid="_x0000_s1028" type="#_x0000_t202" alt="&quot;&quot;" style="position:absolute;margin-left:1.4pt;margin-top:508.8pt;width:37.55pt;height:46.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" filled="f" stroked="f" strokeweight=".5pt">
                <v:textbox>
                  <w:txbxContent>
                    <w:p w14:paraId="015ACA1F" w14:textId="77777777" w:rsidR="00BE0290" w:rsidRDefault="00BE0290" w:rsidP="00BE0290">
                      <w:r>
                        <w:rPr>
                          <w:noProof/>
                        </w:rPr>
                        <w:drawing>
                          <wp:inline distT="0" distB="0" distL="0" distR="0" wp14:anchorId="4DCBDA8B" wp14:editId="13302A5D">
                            <wp:extent cx="277495" cy="277495"/>
                            <wp:effectExtent l="0" t="0" r="0" b="8255"/>
                            <wp:docPr id="58" name="Graphic 5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77495" cy="27749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305017F5" wp14:editId="6527C5B5">
                <wp:simplePos x="0" y="0"/>
                <wp:positionH relativeFrom="column">
                  <wp:posOffset>12065</wp:posOffset>
                </wp:positionH>
                <wp:positionV relativeFrom="paragraph">
                  <wp:posOffset>2463027</wp:posOffset>
                </wp:positionV>
                <wp:extent cx="466928" cy="457200"/>
                <wp:effectExtent l="0" t="0" r="0" b="0"/>
                <wp:wrapNone/>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6928" cy="457200"/>
                        </a:xfrm>
                        <a:prstGeom prst="rect">
                          <a:avLst/>
                        </a:prstGeom>
                        <a:noFill/>
                        <a:ln w="6350">
                          <a:noFill/>
                        </a:ln>
                      </wps:spPr>
                      <wps:txbx>
                        <w:txbxContent>
                          <w:p w14:paraId="30927E39" w14:textId="77777777" w:rsidR="008810CC" w:rsidRDefault="008810CC" w:rsidP="008810CC">
                            <w:r>
                              <w:rPr>
                                <w:noProof/>
                              </w:rPr>
                              <w:drawing>
                                <wp:inline distT="0" distB="0" distL="0" distR="0" wp14:anchorId="324831E9" wp14:editId="7A16D124">
                                  <wp:extent cx="277495" cy="277495"/>
                                  <wp:effectExtent l="0" t="0" r="0" b="8255"/>
                                  <wp:docPr id="42" name="Graphic 42"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lculato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77495" cy="277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17F5" id="Text Box 28" o:spid="_x0000_s1029" type="#_x0000_t202" alt="&quot;&quot;" style="position:absolute;margin-left:.95pt;margin-top:193.95pt;width:36.7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" filled="f" stroked="f" strokeweight=".5pt">
                <v:textbox>
                  <w:txbxContent>
                    <w:p w14:paraId="30927E39" w14:textId="77777777" w:rsidR="008810CC" w:rsidRDefault="008810CC" w:rsidP="008810CC">
                      <w:r>
                        <w:rPr>
                          <w:noProof/>
                        </w:rPr>
                        <w:drawing>
                          <wp:inline distT="0" distB="0" distL="0" distR="0" wp14:anchorId="324831E9" wp14:editId="7A16D124">
                            <wp:extent cx="277495" cy="277495"/>
                            <wp:effectExtent l="0" t="0" r="0" b="8255"/>
                            <wp:docPr id="42" name="Graphic 42"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77495" cy="27749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547D2522" wp14:editId="41D8A3C5">
                <wp:simplePos x="0" y="0"/>
                <wp:positionH relativeFrom="margin">
                  <wp:posOffset>2612721</wp:posOffset>
                </wp:positionH>
                <wp:positionV relativeFrom="paragraph">
                  <wp:posOffset>2456014</wp:posOffset>
                </wp:positionV>
                <wp:extent cx="466928" cy="457200"/>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6928" cy="457200"/>
                        </a:xfrm>
                        <a:prstGeom prst="rect">
                          <a:avLst/>
                        </a:prstGeom>
                        <a:noFill/>
                        <a:ln w="6350">
                          <a:noFill/>
                        </a:ln>
                      </wps:spPr>
                      <wps:txbx>
                        <w:txbxContent>
                          <w:p w14:paraId="714E9281" w14:textId="7E1F4E73" w:rsidR="008810CC" w:rsidRDefault="008810CC">
                            <w:r>
                              <w:rPr>
                                <w:noProof/>
                              </w:rPr>
                              <w:drawing>
                                <wp:inline distT="0" distB="0" distL="0" distR="0" wp14:anchorId="12117CB4" wp14:editId="666ABC98">
                                  <wp:extent cx="277495" cy="277495"/>
                                  <wp:effectExtent l="0" t="0" r="0" b="8255"/>
                                  <wp:docPr id="41" name="Graphic 4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Calculator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77495" cy="277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D2522" id="Text Box 25" o:spid="_x0000_s1030" type="#_x0000_t202" alt="&quot;&quot;" style="position:absolute;margin-left:205.75pt;margin-top:193.4pt;width:36.75pt;height:36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" filled="f" stroked="f" strokeweight=".5pt">
                <v:textbox>
                  <w:txbxContent>
                    <w:p w14:paraId="714E9281" w14:textId="7E1F4E73" w:rsidR="008810CC" w:rsidRDefault="008810CC">
                      <w:r>
                        <w:rPr>
                          <w:noProof/>
                        </w:rPr>
                        <w:drawing>
                          <wp:inline distT="0" distB="0" distL="0" distR="0" wp14:anchorId="12117CB4" wp14:editId="666ABC98">
                            <wp:extent cx="277495" cy="277495"/>
                            <wp:effectExtent l="0" t="0" r="0" b="8255"/>
                            <wp:docPr id="41" name="Graphic 41"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Calculator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77495" cy="277495"/>
                                    </a:xfrm>
                                    <a:prstGeom prst="rect">
                                      <a:avLst/>
                                    </a:prstGeom>
                                  </pic:spPr>
                                </pic:pic>
                              </a:graphicData>
                            </a:graphic>
                          </wp:inline>
                        </w:drawing>
                      </w:r>
                    </w:p>
                  </w:txbxContent>
                </v:textbox>
                <w10:wrap anchorx="margin"/>
              </v:shape>
            </w:pict>
          </mc:Fallback>
        </mc:AlternateContent>
      </w:r>
      <w:r w:rsidR="00BE0290">
        <w:rPr>
          <w:noProof/>
        </w:rPr>
        <w:drawing>
          <wp:inline distT="0" distB="0" distL="0" distR="0" wp14:anchorId="4DEA6FEB" wp14:editId="159FEC89">
            <wp:extent cx="5445955" cy="8171935"/>
            <wp:effectExtent l="0" t="0" r="0" b="0"/>
            <wp:docPr id="35" name="Picture 35" descr="The infographic in the report summary shows a summary of both year-to-date financial data for quarter 3 and financial data for quarter 3 only, for residential care and home care. The year-to-date NPBT result for residential care in quarter 3 was negative $13.48, a positive increase of $6.76 from the year-to-date result in quarter 2. The year-to-date EBITDA result for residential care in quarter 3 was $19.02, an increase of $6.09 on the year-to-date result for quarter 2. The year-to-date NPBT result for home care in quarter 3 was $3.65, a slight increase on the year-to-date result in quarter 2 by $0.06. The year-to-date EBITDA result in home care in quarter 3 was $4.17, a slight increase of $0.05 from the year-to-date result recorded at the end of quarter 2. The stand alone NPBT result for residential care for quarter 3 only was $0.23, an increase of $12.89 compared to the quarter 2 only result. The quarter 3 only EBITDA result for  residential care was $31.39, an increase of $9.61 compared to the quarter 2 only result. The home care NPBT quarter 3 only result was $3.74, an increase of $1.41 compared with the quarter 2 only result. The home care EBITDA quarter 3 only result was $12.09, an increase of $9.30 compared with the quarter 2 only result. (The quarter 3 only results for both residential care and home care are estimates only). There was 48.6 per cent of residential care providers that were profitable year-to-date in quarter 3, an increase of 2.2 percentage points compared to the year-to-date percentage in quarter 2. There was 74.5 per cent profitable home care providers year-to-date in quarter 3, an increase of 0.7 percentage points compared to the year-to-date result recorded in quarter 2. The percentage of profitable providers in quarter 3 only in residential care was 54.5 per cent and 68.1 per cent for home ca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infographic in the report summary shows a summary of both year-to-date financial data for quarter 3 and financial data for quarter 3 only, for residential care and home care. The year-to-date NPBT result for residential care in quarter 3 was negative $13.48, a positive increase of $6.76 from the year-to-date result in quarter 2. The year-to-date EBITDA result for residential care in quarter 3 was $19.02, an increase of $6.09 on the year-to-date result for quarter 2. The year-to-date NPBT result for home care in quarter 3 was $3.65, a slight increase on the year-to-date result in quarter 2 by $0.06. The year-to-date EBITDA result in home care in quarter 3 was $4.17, a slight increase of $0.05 from the year-to-date result recorded at the end of quarter 2. The stand alone NPBT result for residential care for quarter 3 only was $0.23, an increase of $12.89 compared to the quarter 2 only result. The quarter 3 only EBITDA result for  residential care was $31.39, an increase of $9.61 compared to the quarter 2 only result. The home care NPBT quarter 3 only result was $3.74, an increase of $1.41 compared with the quarter 2 only result. The home care EBITDA quarter 3 only result was $12.09, an increase of $9.30 compared with the quarter 2 only result. (The quarter 3 only results for both residential care and home care are estimates only). There was 48.6 per cent of residential care providers that were profitable year-to-date in quarter 3, an increase of 2.2 percentage points compared to the year-to-date percentage in quarter 2. There was 74.5 per cent profitable home care providers year-to-date in quarter 3, an increase of 0.7 percentage points compared to the year-to-date result recorded in quarter 2. The percentage of profitable providers in quarter 3 only in residential care was 54.5 per cent and 68.1 per cent for home care. &#10;"/>
                    <pic:cNvPicPr/>
                  </pic:nvPicPr>
                  <pic:blipFill>
                    <a:blip r:embed="rId39">
                      <a:extLst>
                        <a:ext uri="{28A0092B-C50C-407E-A947-70E740481C1C}">
                          <a14:useLocalDpi xmlns:a14="http://schemas.microsoft.com/office/drawing/2010/main" val="0"/>
                        </a:ext>
                      </a:extLst>
                    </a:blip>
                    <a:stretch>
                      <a:fillRect/>
                    </a:stretch>
                  </pic:blipFill>
                  <pic:spPr>
                    <a:xfrm>
                      <a:off x="0" y="0"/>
                      <a:ext cx="5445955" cy="8171935"/>
                    </a:xfrm>
                    <a:prstGeom prst="rect">
                      <a:avLst/>
                    </a:prstGeom>
                  </pic:spPr>
                </pic:pic>
              </a:graphicData>
            </a:graphic>
          </wp:inline>
        </w:drawing>
      </w:r>
    </w:p>
    <w:p w14:paraId="346EC383" w14:textId="493835ED" w:rsidR="00AB04E8" w:rsidRPr="007E3D61" w:rsidRDefault="00FB1A32" w:rsidP="007E6D70">
      <w:pPr>
        <w:pStyle w:val="CommentText"/>
      </w:pPr>
      <w:r>
        <w:rPr>
          <w:noProof/>
        </w:rPr>
        <w:lastRenderedPageBreak/>
        <mc:AlternateContent>
          <mc:Choice Requires="wps">
            <w:drawing>
              <wp:anchor distT="0" distB="0" distL="114300" distR="114300" simplePos="0" relativeHeight="251658245" behindDoc="0" locked="0" layoutInCell="1" allowOverlap="1" wp14:anchorId="57395D83" wp14:editId="46EE22EB">
                <wp:simplePos x="0" y="0"/>
                <wp:positionH relativeFrom="column">
                  <wp:posOffset>2749191</wp:posOffset>
                </wp:positionH>
                <wp:positionV relativeFrom="paragraph">
                  <wp:posOffset>2727988</wp:posOffset>
                </wp:positionV>
                <wp:extent cx="476655" cy="593387"/>
                <wp:effectExtent l="0" t="0" r="0" b="0"/>
                <wp:wrapNone/>
                <wp:docPr id="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6655" cy="593387"/>
                        </a:xfrm>
                        <a:prstGeom prst="rect">
                          <a:avLst/>
                        </a:prstGeom>
                        <a:noFill/>
                        <a:ln w="6350">
                          <a:noFill/>
                        </a:ln>
                      </wps:spPr>
                      <wps:txbx>
                        <w:txbxContent>
                          <w:p w14:paraId="6728BB22" w14:textId="77777777" w:rsidR="008810CC" w:rsidRDefault="008810CC" w:rsidP="008810CC">
                            <w:r>
                              <w:rPr>
                                <w:noProof/>
                              </w:rPr>
                              <w:drawing>
                                <wp:inline distT="0" distB="0" distL="0" distR="0" wp14:anchorId="458572F7" wp14:editId="233EC6C9">
                                  <wp:extent cx="277495" cy="277495"/>
                                  <wp:effectExtent l="0" t="0" r="0" b="8255"/>
                                  <wp:docPr id="40" name="Graphic 40"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alculator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7495" cy="277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95D83" id="Text Box 54" o:spid="_x0000_s1031" type="#_x0000_t202" alt="&quot;&quot;" style="position:absolute;margin-left:216.45pt;margin-top:214.8pt;width:37.55pt;height:46.7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7MGgIAADI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" filled="f" stroked="f" strokeweight=".5pt">
                <v:textbox>
                  <w:txbxContent>
                    <w:p w14:paraId="6728BB22" w14:textId="77777777" w:rsidR="008810CC" w:rsidRDefault="008810CC" w:rsidP="008810CC">
                      <w:r>
                        <w:rPr>
                          <w:noProof/>
                        </w:rPr>
                        <w:drawing>
                          <wp:inline distT="0" distB="0" distL="0" distR="0" wp14:anchorId="458572F7" wp14:editId="233EC6C9">
                            <wp:extent cx="277495" cy="277495"/>
                            <wp:effectExtent l="0" t="0" r="0" b="8255"/>
                            <wp:docPr id="40" name="Graphic 40"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77495" cy="27749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0872EA85" wp14:editId="38BE74CD">
                <wp:simplePos x="0" y="0"/>
                <wp:positionH relativeFrom="column">
                  <wp:posOffset>26926</wp:posOffset>
                </wp:positionH>
                <wp:positionV relativeFrom="paragraph">
                  <wp:posOffset>2724150</wp:posOffset>
                </wp:positionV>
                <wp:extent cx="476655" cy="593387"/>
                <wp:effectExtent l="0" t="0" r="0" b="6350"/>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6655" cy="593387"/>
                        </a:xfrm>
                        <a:prstGeom prst="rect">
                          <a:avLst/>
                        </a:prstGeom>
                        <a:noFill/>
                        <a:ln w="6350">
                          <a:noFill/>
                        </a:ln>
                      </wps:spPr>
                      <wps:txbx>
                        <w:txbxContent>
                          <w:p w14:paraId="209FE47D" w14:textId="77777777" w:rsidR="008810CC" w:rsidRDefault="008810CC" w:rsidP="008810CC">
                            <w:r>
                              <w:rPr>
                                <w:noProof/>
                              </w:rPr>
                              <w:drawing>
                                <wp:inline distT="0" distB="0" distL="0" distR="0" wp14:anchorId="655E9004" wp14:editId="75C50ADD">
                                  <wp:extent cx="277495" cy="277495"/>
                                  <wp:effectExtent l="0" t="0" r="0" b="8255"/>
                                  <wp:docPr id="39" name="Graphic 3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alculato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77495" cy="277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EA85" id="Text Box 56" o:spid="_x0000_s1032" type="#_x0000_t202" alt="&quot;&quot;" style="position:absolute;margin-left:2.1pt;margin-top:214.5pt;width:37.55pt;height:46.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9oGQIAADI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" filled="f" stroked="f" strokeweight=".5pt">
                <v:textbox>
                  <w:txbxContent>
                    <w:p w14:paraId="209FE47D" w14:textId="77777777" w:rsidR="008810CC" w:rsidRDefault="008810CC" w:rsidP="008810CC">
                      <w:r>
                        <w:rPr>
                          <w:noProof/>
                        </w:rPr>
                        <w:drawing>
                          <wp:inline distT="0" distB="0" distL="0" distR="0" wp14:anchorId="655E9004" wp14:editId="75C50ADD">
                            <wp:extent cx="277495" cy="277495"/>
                            <wp:effectExtent l="0" t="0" r="0" b="8255"/>
                            <wp:docPr id="39" name="Graphic 39"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77495" cy="277495"/>
                                    </a:xfrm>
                                    <a:prstGeom prst="rect">
                                      <a:avLst/>
                                    </a:prstGeom>
                                  </pic:spPr>
                                </pic:pic>
                              </a:graphicData>
                            </a:graphic>
                          </wp:inline>
                        </w:drawing>
                      </w:r>
                    </w:p>
                  </w:txbxContent>
                </v:textbox>
              </v:shape>
            </w:pict>
          </mc:Fallback>
        </mc:AlternateContent>
      </w:r>
      <w:r w:rsidR="00CF4051">
        <w:rPr>
          <w:noProof/>
        </w:rPr>
        <w:drawing>
          <wp:inline distT="0" distB="0" distL="0" distR="0" wp14:anchorId="39452B0A" wp14:editId="74A226AC">
            <wp:extent cx="5759450" cy="8639175"/>
            <wp:effectExtent l="0" t="0" r="0" b="9525"/>
            <wp:docPr id="14" name="Picture 14" descr="The infographic in the report summary shows a summary of both year-to-date financial data for quarter 3 and financial data for quarter 3 only, for residential care and home care. The percentage of residential care providers with a positive EBITDA year-to-date was 68.5 per cent, an increase of 4.0 percentage points compared with the year-to-date result recorded in quarter 2. For home care, it was 76.0 per cent of providers had a year-to-date positive EBITDA result, an increase 0.7 percentage points on the year-to-date quarter 2 results. The percentage of residential care providers that had a positive EBITDA result in quarter 3 only was estimated at 68.8 per cent and the estimate for home care providers was 69.5 per cent. There was a total of 784 residential care providers recorded in quarter 3 and 929 home care providers. The residential care sector average care minutes for quarter 3 was a total of 190 minutes per resident per day, an increase of 1 minute compared with quarter 2. The average care minutes for registered nurses was 35 care minutes per resident per day, enrolled nurses was 15 minutes and personal care workers was 140 minutes. The mandatory care minutes for residential care from October 2023 will be a total of 200 minutes, which includes 40 minutes for registered nurses. From October 2024, the mandatory average care minutes for residential care will be 215 minutes, including 44 minutes for registered nur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nfographic in the report summary shows a summary of both year-to-date financial data for quarter 3 and financial data for quarter 3 only, for residential care and home care. The percentage of residential care providers with a positive EBITDA year-to-date was 68.5 per cent, an increase of 4.0 percentage points compared with the year-to-date result recorded in quarter 2. For home care, it was 76.0 per cent of providers had a year-to-date positive EBITDA result, an increase 0.7 percentage points on the year-to-date quarter 2 results. The percentage of residential care providers that had a positive EBITDA result in quarter 3 only was estimated at 68.8 per cent and the estimate for home care providers was 69.5 per cent. There was a total of 784 residential care providers recorded in quarter 3 and 929 home care providers. The residential care sector average care minutes for quarter 3 was a total of 190 minutes per resident per day, an increase of 1 minute compared with quarter 2. The average care minutes for registered nurses was 35 care minutes per resident per day, enrolled nurses was 15 minutes and personal care workers was 140 minutes. The mandatory care minutes for residential care from October 2023 will be a total of 200 minutes, which includes 40 minutes for registered nurses. From October 2024, the mandatory average care minutes for residential care will be 215 minutes, including 44 minutes for registered nurses.&#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8639175"/>
                    </a:xfrm>
                    <a:prstGeom prst="rect">
                      <a:avLst/>
                    </a:prstGeom>
                  </pic:spPr>
                </pic:pic>
              </a:graphicData>
            </a:graphic>
          </wp:inline>
        </w:drawing>
      </w:r>
    </w:p>
    <w:p w14:paraId="21D45BC2" w14:textId="649B49E5" w:rsidR="00543DDF" w:rsidRPr="00213D02" w:rsidRDefault="00543DDF" w:rsidP="008327EA">
      <w:pPr>
        <w:pStyle w:val="Heading1"/>
      </w:pPr>
      <w:r w:rsidRPr="008327EA">
        <w:lastRenderedPageBreak/>
        <w:t>Residential</w:t>
      </w:r>
      <w:r>
        <w:t xml:space="preserve"> </w:t>
      </w:r>
      <w:r w:rsidR="005603C0">
        <w:t xml:space="preserve">aged </w:t>
      </w:r>
      <w:r>
        <w:t>care</w:t>
      </w:r>
    </w:p>
    <w:p w14:paraId="2FF38771" w14:textId="6C9B08A2" w:rsidR="00543DDF" w:rsidRDefault="00543DDF" w:rsidP="008327EA">
      <w:pPr>
        <w:pStyle w:val="Heading2"/>
      </w:pPr>
      <w:r>
        <w:t xml:space="preserve">Financial </w:t>
      </w:r>
      <w:r w:rsidRPr="008327EA">
        <w:t>summary</w:t>
      </w:r>
    </w:p>
    <w:p w14:paraId="1C5FF5D2" w14:textId="44AAEA4B" w:rsidR="00AA16A9" w:rsidRPr="00AA16A9" w:rsidRDefault="009E52E4" w:rsidP="007C6EAC">
      <w:r w:rsidRPr="00AA16A9">
        <w:t xml:space="preserve">Table </w:t>
      </w:r>
      <w:r w:rsidR="00D93316" w:rsidRPr="00AA16A9">
        <w:t>1</w:t>
      </w:r>
      <w:r w:rsidRPr="00AA16A9">
        <w:t xml:space="preserve"> </w:t>
      </w:r>
      <w:r w:rsidR="000F1C75" w:rsidRPr="00AA16A9">
        <w:t>is a</w:t>
      </w:r>
      <w:r w:rsidR="009E631D" w:rsidRPr="00AA16A9">
        <w:t xml:space="preserve"> </w:t>
      </w:r>
      <w:r w:rsidR="00316676" w:rsidRPr="00AA16A9">
        <w:t xml:space="preserve">financial </w:t>
      </w:r>
      <w:r w:rsidR="009E631D" w:rsidRPr="00AA16A9">
        <w:t>year</w:t>
      </w:r>
      <w:r w:rsidR="0012157F" w:rsidRPr="00AA16A9">
        <w:t>-</w:t>
      </w:r>
      <w:r w:rsidR="009E631D" w:rsidRPr="00AA16A9">
        <w:t>to</w:t>
      </w:r>
      <w:r w:rsidR="0012157F" w:rsidRPr="00AA16A9">
        <w:t>-</w:t>
      </w:r>
      <w:r w:rsidR="009E631D" w:rsidRPr="00AA16A9">
        <w:t>date</w:t>
      </w:r>
      <w:r w:rsidR="000F1C75" w:rsidRPr="00AA16A9">
        <w:t xml:space="preserve"> summary of </w:t>
      </w:r>
      <w:r w:rsidR="00EB2B7A" w:rsidRPr="00AA16A9">
        <w:t xml:space="preserve">residential care provider revenue </w:t>
      </w:r>
      <w:r w:rsidR="00A0579A" w:rsidRPr="00AA16A9">
        <w:t xml:space="preserve">and expenses </w:t>
      </w:r>
      <w:r w:rsidR="008D6DDE" w:rsidRPr="00AA16A9">
        <w:t xml:space="preserve">to </w:t>
      </w:r>
      <w:r w:rsidR="00290E2F" w:rsidRPr="00AA16A9">
        <w:t>March 2023</w:t>
      </w:r>
      <w:r w:rsidR="007256FC" w:rsidRPr="00AA16A9">
        <w:t xml:space="preserve">. </w:t>
      </w:r>
      <w:r w:rsidR="004C2F3F" w:rsidRPr="00AA16A9">
        <w:t>For-profit and not-for-profit residential aged care providers returned a</w:t>
      </w:r>
      <w:r w:rsidR="00B05853" w:rsidRPr="00AA16A9">
        <w:t xml:space="preserve"> collective </w:t>
      </w:r>
      <w:r w:rsidR="007E45EE" w:rsidRPr="00AA16A9">
        <w:t>year</w:t>
      </w:r>
      <w:r w:rsidR="0012157F" w:rsidRPr="00AA16A9">
        <w:t>-</w:t>
      </w:r>
      <w:r w:rsidR="007E45EE" w:rsidRPr="00AA16A9">
        <w:t>to</w:t>
      </w:r>
      <w:r w:rsidR="0012157F" w:rsidRPr="00AA16A9">
        <w:t>-</w:t>
      </w:r>
      <w:r w:rsidR="007E45EE" w:rsidRPr="00AA16A9">
        <w:t xml:space="preserve">date </w:t>
      </w:r>
      <w:r w:rsidR="00B05853" w:rsidRPr="00AA16A9">
        <w:t xml:space="preserve">net loss before tax </w:t>
      </w:r>
      <w:r w:rsidR="004C2F3F" w:rsidRPr="00AA16A9">
        <w:t>of</w:t>
      </w:r>
      <w:r w:rsidR="007E45EE" w:rsidRPr="00AA16A9">
        <w:t xml:space="preserve"> $6</w:t>
      </w:r>
      <w:r w:rsidR="00024402" w:rsidRPr="00AA16A9">
        <w:t>74.4</w:t>
      </w:r>
      <w:r w:rsidR="007E45EE" w:rsidRPr="00AA16A9">
        <w:t xml:space="preserve"> million</w:t>
      </w:r>
      <w:r w:rsidR="004C2F3F" w:rsidRPr="00AA16A9">
        <w:t>.</w:t>
      </w:r>
      <w:r w:rsidR="006A0ED6" w:rsidRPr="00AA16A9" w:rsidDel="00A71DE2">
        <w:t xml:space="preserve"> This</w:t>
      </w:r>
      <w:r w:rsidR="00A71DE2" w:rsidRPr="00AA16A9">
        <w:t xml:space="preserve"> </w:t>
      </w:r>
      <w:r w:rsidR="00EE293C" w:rsidRPr="00AA16A9">
        <w:t>equates to a</w:t>
      </w:r>
      <w:r w:rsidR="00A7667D" w:rsidRPr="00AA16A9">
        <w:t xml:space="preserve"> </w:t>
      </w:r>
      <w:r w:rsidR="004C2F3F" w:rsidRPr="00AA16A9">
        <w:t>year</w:t>
      </w:r>
      <w:r w:rsidR="00D67007" w:rsidRPr="00AA16A9">
        <w:t>-</w:t>
      </w:r>
      <w:r w:rsidR="004C2F3F" w:rsidRPr="00AA16A9">
        <w:t>to</w:t>
      </w:r>
      <w:r w:rsidR="00D67007" w:rsidRPr="00AA16A9">
        <w:t>-</w:t>
      </w:r>
      <w:r w:rsidR="004C2F3F" w:rsidRPr="00AA16A9">
        <w:t xml:space="preserve">date </w:t>
      </w:r>
      <w:r w:rsidR="006A0579" w:rsidRPr="00AA16A9" w:rsidDel="00263805">
        <w:t xml:space="preserve">net </w:t>
      </w:r>
      <w:r w:rsidR="006A0579" w:rsidRPr="00AA16A9">
        <w:t xml:space="preserve">loss </w:t>
      </w:r>
      <w:r w:rsidR="006A0579" w:rsidRPr="00AA16A9" w:rsidDel="00263805">
        <w:t xml:space="preserve">before tax </w:t>
      </w:r>
      <w:r w:rsidR="006A0579" w:rsidRPr="00AA16A9">
        <w:t xml:space="preserve">of </w:t>
      </w:r>
      <w:r w:rsidR="00E71234" w:rsidRPr="00AA16A9">
        <w:t>$</w:t>
      </w:r>
      <w:r w:rsidR="00024402" w:rsidRPr="00AA16A9">
        <w:t>13.48</w:t>
      </w:r>
      <w:r w:rsidR="00BD729A" w:rsidRPr="00AA16A9">
        <w:t xml:space="preserve"> per resident per day</w:t>
      </w:r>
      <w:r w:rsidR="00C36910" w:rsidRPr="00AA16A9">
        <w:t xml:space="preserve">, an improvement of </w:t>
      </w:r>
      <w:r w:rsidR="00872429" w:rsidRPr="00AA16A9">
        <w:t>$</w:t>
      </w:r>
      <w:r w:rsidR="00024402" w:rsidRPr="00AA16A9">
        <w:t>6.76</w:t>
      </w:r>
      <w:r w:rsidR="00684DDD" w:rsidRPr="00AA16A9">
        <w:t xml:space="preserve"> per resident per day</w:t>
      </w:r>
      <w:r w:rsidR="003D33C3" w:rsidRPr="00AA16A9">
        <w:t xml:space="preserve"> </w:t>
      </w:r>
      <w:r w:rsidR="00C36910" w:rsidRPr="00AA16A9">
        <w:t xml:space="preserve">on </w:t>
      </w:r>
      <w:r w:rsidR="00B419D7" w:rsidRPr="00AA16A9">
        <w:t>the year</w:t>
      </w:r>
      <w:r w:rsidR="00D67007" w:rsidRPr="00AA16A9">
        <w:t>-</w:t>
      </w:r>
      <w:r w:rsidR="00B419D7" w:rsidRPr="00AA16A9">
        <w:t>to</w:t>
      </w:r>
      <w:r w:rsidR="00D67007" w:rsidRPr="00AA16A9">
        <w:t>-</w:t>
      </w:r>
      <w:r w:rsidR="00B419D7" w:rsidRPr="00AA16A9">
        <w:t xml:space="preserve">date </w:t>
      </w:r>
      <w:r w:rsidR="00024402" w:rsidRPr="00AA16A9">
        <w:t>December</w:t>
      </w:r>
      <w:r w:rsidR="00B419D7" w:rsidRPr="00AA16A9">
        <w:t xml:space="preserve"> 2022</w:t>
      </w:r>
      <w:r w:rsidR="000E010F" w:rsidRPr="00AA16A9">
        <w:t xml:space="preserve"> </w:t>
      </w:r>
      <w:r w:rsidR="00710DF2" w:rsidRPr="00AA16A9">
        <w:t>result</w:t>
      </w:r>
      <w:r w:rsidR="00002D4C" w:rsidRPr="00AA16A9">
        <w:t>.</w:t>
      </w:r>
    </w:p>
    <w:p w14:paraId="783C2CDC" w14:textId="531526E7" w:rsidR="00AA16A9" w:rsidRDefault="00AA16A9" w:rsidP="007C6EAC">
      <w:r>
        <w:t>Revenue increased</w:t>
      </w:r>
      <w:r w:rsidR="00E268D1">
        <w:t xml:space="preserve"> by</w:t>
      </w:r>
      <w:r>
        <w:t xml:space="preserve"> $6.36 per resident per day</w:t>
      </w:r>
      <w:r w:rsidR="0069261F">
        <w:t xml:space="preserve">, while expenses declined </w:t>
      </w:r>
      <w:r w:rsidR="00445747">
        <w:t xml:space="preserve">slightly by </w:t>
      </w:r>
      <w:r w:rsidR="0069261F">
        <w:t xml:space="preserve">$0.40 per resident per day. </w:t>
      </w:r>
      <w:r w:rsidR="00445747">
        <w:t xml:space="preserve">There was a minor increase in salary and wage </w:t>
      </w:r>
      <w:r w:rsidR="001A3AED">
        <w:t>expenses,</w:t>
      </w:r>
      <w:r w:rsidR="00445747">
        <w:t xml:space="preserve"> </w:t>
      </w:r>
      <w:r w:rsidR="004F5A5B">
        <w:t xml:space="preserve">but this was offset by a slight decrease in other expense categories. </w:t>
      </w:r>
      <w:r w:rsidR="00BF3C7A">
        <w:t xml:space="preserve">Expenses are likely to increase again in the next quarter </w:t>
      </w:r>
      <w:r w:rsidR="00F0419F">
        <w:t xml:space="preserve">as infrequent or one-off adjustments are less likely to </w:t>
      </w:r>
      <w:r w:rsidR="007A7CD0">
        <w:t xml:space="preserve">be accounted for </w:t>
      </w:r>
      <w:r w:rsidR="00F0419F">
        <w:t xml:space="preserve">in the </w:t>
      </w:r>
      <w:r w:rsidR="00443FA4">
        <w:t xml:space="preserve">third quarter of a financial year. </w:t>
      </w:r>
    </w:p>
    <w:p w14:paraId="1E019F2E" w14:textId="20D8A49A" w:rsidR="008C01EF" w:rsidRPr="00AA16A9" w:rsidRDefault="009F7CEF" w:rsidP="007C6EAC">
      <w:r>
        <w:t>C</w:t>
      </w:r>
      <w:r w:rsidR="00CC7A73" w:rsidRPr="00AA16A9">
        <w:t xml:space="preserve">are </w:t>
      </w:r>
      <w:r w:rsidR="2B9891A1" w:rsidRPr="00AA16A9">
        <w:t>f</w:t>
      </w:r>
      <w:r w:rsidR="4F316687" w:rsidRPr="00AA16A9">
        <w:t>unding</w:t>
      </w:r>
      <w:r w:rsidR="006825F1" w:rsidRPr="00AA16A9">
        <w:t xml:space="preserve"> </w:t>
      </w:r>
      <w:r w:rsidR="00693734" w:rsidRPr="00AA16A9">
        <w:t>allocated</w:t>
      </w:r>
      <w:r w:rsidR="006825F1" w:rsidRPr="00AA16A9">
        <w:t xml:space="preserve"> to providers per</w:t>
      </w:r>
      <w:r w:rsidR="00ED4845" w:rsidRPr="00AA16A9">
        <w:t xml:space="preserve"> occupied bed days (OBD) </w:t>
      </w:r>
      <w:r w:rsidR="006825F1" w:rsidRPr="00AA16A9">
        <w:t>was</w:t>
      </w:r>
      <w:r w:rsidR="00ED4845" w:rsidRPr="00AA16A9">
        <w:t xml:space="preserve"> </w:t>
      </w:r>
      <w:r w:rsidR="00EA4AAB" w:rsidRPr="00AA16A9">
        <w:t xml:space="preserve">an average of </w:t>
      </w:r>
      <w:r w:rsidR="008C01EF" w:rsidRPr="00AA16A9">
        <w:t xml:space="preserve">$223.87. </w:t>
      </w:r>
      <w:r w:rsidR="00C86978">
        <w:t>This is a slight decrease on the average of $225.11 per OBD</w:t>
      </w:r>
      <w:r w:rsidR="00FE09F6">
        <w:t xml:space="preserve"> under the new AN-ACC model for </w:t>
      </w:r>
      <w:r w:rsidR="00FE09F6" w:rsidRPr="007D2BC8">
        <w:t>the October to December 2022 quarter but continues to be higher than the $203.54</w:t>
      </w:r>
      <w:r w:rsidR="007D2BC8" w:rsidRPr="007D2BC8">
        <w:t xml:space="preserve"> per OBD under the Aged Care Funding Instrument (ACFI) model for the July to September 2022 period</w:t>
      </w:r>
      <w:r w:rsidR="00BD7911">
        <w:t>.</w:t>
      </w:r>
      <w:r w:rsidR="00467B80">
        <w:t xml:space="preserve"> V</w:t>
      </w:r>
      <w:r w:rsidR="00467B80" w:rsidRPr="00467B80">
        <w:t>ariations in resident case-mix can impact on the level of funding and could be a contributing facto</w:t>
      </w:r>
      <w:r w:rsidR="00467B80">
        <w:t>r.</w:t>
      </w:r>
    </w:p>
    <w:p w14:paraId="12A71CED" w14:textId="1F6AD9A4" w:rsidR="00EE6E08" w:rsidRPr="00027633" w:rsidRDefault="00D87653" w:rsidP="00D87653">
      <w:pPr>
        <w:pStyle w:val="Caption"/>
        <w:rPr>
          <w:sz w:val="20"/>
          <w:szCs w:val="20"/>
        </w:rPr>
      </w:pPr>
      <w:r w:rsidRPr="00027633">
        <w:rPr>
          <w:sz w:val="20"/>
          <w:szCs w:val="20"/>
        </w:rPr>
        <w:t xml:space="preserve">Table </w:t>
      </w:r>
      <w:r w:rsidR="001B3D98" w:rsidRPr="00027633">
        <w:rPr>
          <w:sz w:val="20"/>
          <w:szCs w:val="20"/>
        </w:rPr>
        <w:t>1</w:t>
      </w:r>
      <w:r w:rsidR="00EE6E08" w:rsidRPr="00027633">
        <w:rPr>
          <w:sz w:val="20"/>
          <w:szCs w:val="20"/>
        </w:rPr>
        <w:t xml:space="preserve">: </w:t>
      </w:r>
      <w:r w:rsidR="00C05BD5" w:rsidRPr="00027633">
        <w:rPr>
          <w:sz w:val="20"/>
          <w:szCs w:val="20"/>
        </w:rPr>
        <w:t>Year</w:t>
      </w:r>
      <w:r w:rsidR="00D67007" w:rsidRPr="00027633">
        <w:rPr>
          <w:sz w:val="20"/>
          <w:szCs w:val="20"/>
        </w:rPr>
        <w:t>-</w:t>
      </w:r>
      <w:r w:rsidR="00C05BD5" w:rsidRPr="00027633">
        <w:rPr>
          <w:sz w:val="20"/>
          <w:szCs w:val="20"/>
        </w:rPr>
        <w:t>to</w:t>
      </w:r>
      <w:r w:rsidR="00D67007" w:rsidRPr="00027633">
        <w:rPr>
          <w:sz w:val="20"/>
          <w:szCs w:val="20"/>
        </w:rPr>
        <w:t>-</w:t>
      </w:r>
      <w:r w:rsidR="00C05BD5" w:rsidRPr="00027633">
        <w:rPr>
          <w:sz w:val="20"/>
          <w:szCs w:val="20"/>
        </w:rPr>
        <w:t>date s</w:t>
      </w:r>
      <w:r w:rsidR="00EE6E08" w:rsidRPr="00027633">
        <w:rPr>
          <w:sz w:val="20"/>
          <w:szCs w:val="20"/>
        </w:rPr>
        <w:t>ummary of financial performance of residential</w:t>
      </w:r>
      <w:r w:rsidR="005603C0" w:rsidRPr="00027633">
        <w:rPr>
          <w:sz w:val="20"/>
          <w:szCs w:val="20"/>
        </w:rPr>
        <w:t xml:space="preserve"> aged</w:t>
      </w:r>
      <w:r w:rsidR="00EE6E08" w:rsidRPr="00027633">
        <w:rPr>
          <w:sz w:val="20"/>
          <w:szCs w:val="20"/>
        </w:rPr>
        <w:t xml:space="preserve"> care </w:t>
      </w:r>
      <w:r w:rsidR="00667DD3" w:rsidRPr="00027633">
        <w:rPr>
          <w:sz w:val="20"/>
          <w:szCs w:val="20"/>
        </w:rPr>
        <w:t xml:space="preserve">for-profit and not-for-profit </w:t>
      </w:r>
      <w:r w:rsidR="00EE6E08" w:rsidRPr="00027633">
        <w:rPr>
          <w:sz w:val="20"/>
          <w:szCs w:val="20"/>
        </w:rPr>
        <w:t>providers</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057"/>
      </w:tblGrid>
      <w:tr w:rsidR="00807589" w:rsidRPr="00D87653" w14:paraId="767370E1" w14:textId="79085059" w:rsidTr="00807589">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22629BC1" w14:textId="05E5D7FE" w:rsidR="00807589" w:rsidRPr="00D87653" w:rsidRDefault="00807589" w:rsidP="00D87653">
            <w:pPr>
              <w:pStyle w:val="TableHeader"/>
            </w:pPr>
          </w:p>
        </w:tc>
        <w:tc>
          <w:tcPr>
            <w:tcW w:w="2094" w:type="dxa"/>
          </w:tcPr>
          <w:p w14:paraId="3BFE07D7" w14:textId="39027A83" w:rsidR="00401C4D" w:rsidRPr="00401C4D" w:rsidRDefault="00413120" w:rsidP="00401C4D">
            <w:pPr>
              <w:pStyle w:val="TableHeader"/>
              <w:rPr>
                <w:b/>
              </w:rPr>
            </w:pPr>
            <w:r>
              <w:t>Total</w:t>
            </w:r>
            <w:r w:rsidR="00401C4D">
              <w:t xml:space="preserve"> </w:t>
            </w:r>
          </w:p>
        </w:tc>
        <w:tc>
          <w:tcPr>
            <w:tcW w:w="2057" w:type="dxa"/>
          </w:tcPr>
          <w:p w14:paraId="1B7F9CF2" w14:textId="67B2EEE6" w:rsidR="00807589" w:rsidRPr="006025A4" w:rsidRDefault="00413120" w:rsidP="00D87653">
            <w:pPr>
              <w:pStyle w:val="TableHeader"/>
              <w:rPr>
                <w:b/>
              </w:rPr>
            </w:pPr>
            <w:r>
              <w:t>P</w:t>
            </w:r>
            <w:r w:rsidR="00807589" w:rsidRPr="00D87653">
              <w:t>er resident per day</w:t>
            </w:r>
          </w:p>
        </w:tc>
        <w:tc>
          <w:tcPr>
            <w:tcW w:w="2057" w:type="dxa"/>
          </w:tcPr>
          <w:p w14:paraId="4EFF5527" w14:textId="7C783050" w:rsidR="00807589" w:rsidRPr="00D87653" w:rsidRDefault="001A7445" w:rsidP="00D87653">
            <w:pPr>
              <w:pStyle w:val="TableHeader"/>
            </w:pPr>
            <w:r>
              <w:t xml:space="preserve">Change from </w:t>
            </w:r>
            <w:r w:rsidR="00EF4118">
              <w:t>December</w:t>
            </w:r>
            <w:r w:rsidR="00920073">
              <w:t xml:space="preserve"> 2022 year</w:t>
            </w:r>
            <w:r w:rsidR="00D67007">
              <w:t>-</w:t>
            </w:r>
            <w:r w:rsidR="00920073">
              <w:t>to</w:t>
            </w:r>
            <w:r w:rsidR="00D67007">
              <w:t>-</w:t>
            </w:r>
            <w:r w:rsidR="00920073">
              <w:t>date</w:t>
            </w:r>
            <w:r>
              <w:t xml:space="preserve"> per resident per day</w:t>
            </w:r>
          </w:p>
        </w:tc>
      </w:tr>
      <w:tr w:rsidR="005A6EF6" w14:paraId="111FFA32" w14:textId="77777777" w:rsidTr="00F35309">
        <w:trPr>
          <w:trHeight w:val="282"/>
        </w:trPr>
        <w:tc>
          <w:tcPr>
            <w:tcW w:w="3005" w:type="dxa"/>
            <w:vAlign w:val="bottom"/>
          </w:tcPr>
          <w:p w14:paraId="17ACACEF" w14:textId="15B2098E" w:rsidR="005A6EF6" w:rsidRPr="009342F1" w:rsidRDefault="005A6EF6" w:rsidP="005A6EF6">
            <w:r w:rsidRPr="005A6EF6">
              <w:t>Revenue</w:t>
            </w:r>
          </w:p>
        </w:tc>
        <w:tc>
          <w:tcPr>
            <w:tcW w:w="2094" w:type="dxa"/>
            <w:vAlign w:val="bottom"/>
          </w:tcPr>
          <w:p w14:paraId="56730817" w14:textId="37A21781" w:rsidR="005A6EF6" w:rsidRPr="001A7445" w:rsidRDefault="005A6EF6" w:rsidP="005A6EF6">
            <w:r w:rsidRPr="005A6EF6">
              <w:t>$16,889.9</w:t>
            </w:r>
            <w:r w:rsidR="00BA1CEE">
              <w:t>m</w:t>
            </w:r>
            <w:r w:rsidRPr="005A6EF6">
              <w:t xml:space="preserve"> </w:t>
            </w:r>
          </w:p>
        </w:tc>
        <w:tc>
          <w:tcPr>
            <w:tcW w:w="2057" w:type="dxa"/>
            <w:vAlign w:val="bottom"/>
          </w:tcPr>
          <w:p w14:paraId="160A4E33" w14:textId="34172077" w:rsidR="005A6EF6" w:rsidRPr="001A7445" w:rsidRDefault="005A6EF6" w:rsidP="005A6EF6">
            <w:r w:rsidRPr="005A6EF6">
              <w:t xml:space="preserve">$337.55 </w:t>
            </w:r>
          </w:p>
        </w:tc>
        <w:tc>
          <w:tcPr>
            <w:tcW w:w="2057" w:type="dxa"/>
            <w:vAlign w:val="bottom"/>
          </w:tcPr>
          <w:p w14:paraId="2466A6F6" w14:textId="3299F269" w:rsidR="005A6EF6" w:rsidRPr="005A6EF6" w:rsidRDefault="005A6EF6" w:rsidP="005A6EF6">
            <w:r>
              <w:rPr>
                <w:rFonts w:ascii="Calibri" w:hAnsi="Calibri" w:cs="Calibri"/>
                <w:color w:val="1E1545"/>
                <w:sz w:val="22"/>
                <w:szCs w:val="22"/>
              </w:rPr>
              <w:t>↑</w:t>
            </w:r>
            <w:r w:rsidR="00EF4118">
              <w:rPr>
                <w:rFonts w:ascii="Calibri" w:hAnsi="Calibri" w:cs="Calibri"/>
                <w:color w:val="1E1545"/>
                <w:sz w:val="22"/>
                <w:szCs w:val="22"/>
              </w:rPr>
              <w:t xml:space="preserve"> </w:t>
            </w:r>
            <w:r w:rsidRPr="005A6EF6">
              <w:t xml:space="preserve">$6.36 </w:t>
            </w:r>
          </w:p>
        </w:tc>
      </w:tr>
      <w:tr w:rsidR="005A6EF6" w14:paraId="60A2B001" w14:textId="4FE7E7CA" w:rsidTr="00F35309">
        <w:trPr>
          <w:trHeight w:val="286"/>
        </w:trPr>
        <w:tc>
          <w:tcPr>
            <w:tcW w:w="3005" w:type="dxa"/>
            <w:vAlign w:val="bottom"/>
          </w:tcPr>
          <w:p w14:paraId="73A46017" w14:textId="5B33C001" w:rsidR="005A6EF6" w:rsidRPr="009342F1" w:rsidRDefault="005A6EF6" w:rsidP="005A6EF6">
            <w:r w:rsidRPr="005A6EF6">
              <w:t>Expenses</w:t>
            </w:r>
          </w:p>
        </w:tc>
        <w:tc>
          <w:tcPr>
            <w:tcW w:w="2094" w:type="dxa"/>
            <w:vAlign w:val="bottom"/>
          </w:tcPr>
          <w:p w14:paraId="04075855" w14:textId="606C8FD8" w:rsidR="005A6EF6" w:rsidRPr="001A7445" w:rsidRDefault="005A6EF6" w:rsidP="005A6EF6">
            <w:r w:rsidRPr="005A6EF6">
              <w:t>$17,564.4</w:t>
            </w:r>
            <w:r w:rsidR="00BA1CEE">
              <w:t>m</w:t>
            </w:r>
            <w:r w:rsidRPr="005A6EF6">
              <w:t xml:space="preserve"> </w:t>
            </w:r>
          </w:p>
        </w:tc>
        <w:tc>
          <w:tcPr>
            <w:tcW w:w="2057" w:type="dxa"/>
            <w:vAlign w:val="bottom"/>
          </w:tcPr>
          <w:p w14:paraId="28D45FAA" w14:textId="6EE448E7" w:rsidR="005A6EF6" w:rsidRPr="001A7445" w:rsidRDefault="005A6EF6" w:rsidP="005A6EF6">
            <w:r w:rsidRPr="005A6EF6">
              <w:t xml:space="preserve">$351.03 </w:t>
            </w:r>
          </w:p>
        </w:tc>
        <w:tc>
          <w:tcPr>
            <w:tcW w:w="2057" w:type="dxa"/>
            <w:vAlign w:val="bottom"/>
          </w:tcPr>
          <w:p w14:paraId="0EB40428" w14:textId="6FC77208" w:rsidR="005A6EF6" w:rsidRPr="001A7445" w:rsidRDefault="00EF4118" w:rsidP="005A6EF6">
            <w:r w:rsidRPr="0047325D">
              <w:rPr>
                <w:rFonts w:ascii="Calibri" w:hAnsi="Calibri" w:cs="Calibri"/>
                <w:color w:val="1E1545"/>
                <w:sz w:val="22"/>
                <w:szCs w:val="22"/>
              </w:rPr>
              <w:t>↓</w:t>
            </w:r>
            <w:r w:rsidRPr="005A6EF6">
              <w:t xml:space="preserve"> </w:t>
            </w:r>
            <w:r w:rsidR="005A6EF6" w:rsidRPr="005A6EF6">
              <w:t>$0.40</w:t>
            </w:r>
          </w:p>
        </w:tc>
      </w:tr>
      <w:tr w:rsidR="005A6EF6" w14:paraId="7A48FE0A" w14:textId="5583964A" w:rsidTr="00F35309">
        <w:trPr>
          <w:trHeight w:val="139"/>
        </w:trPr>
        <w:tc>
          <w:tcPr>
            <w:tcW w:w="3005" w:type="dxa"/>
            <w:vAlign w:val="bottom"/>
          </w:tcPr>
          <w:p w14:paraId="076FAEAD" w14:textId="5D47FB40" w:rsidR="005A6EF6" w:rsidRPr="009342F1" w:rsidRDefault="005A6EF6" w:rsidP="005A6EF6">
            <w:r w:rsidRPr="005A6EF6">
              <w:t>Net profit before tax</w:t>
            </w:r>
          </w:p>
        </w:tc>
        <w:tc>
          <w:tcPr>
            <w:tcW w:w="2094" w:type="dxa"/>
            <w:vAlign w:val="bottom"/>
          </w:tcPr>
          <w:p w14:paraId="628CD041" w14:textId="3FD74575" w:rsidR="005A6EF6" w:rsidRPr="001A7445" w:rsidRDefault="005A6EF6" w:rsidP="005A6EF6">
            <w:r w:rsidRPr="005A6EF6">
              <w:t>($674.</w:t>
            </w:r>
            <w:proofErr w:type="gramStart"/>
            <w:r w:rsidRPr="005A6EF6">
              <w:t>4)</w:t>
            </w:r>
            <w:r w:rsidR="00BA1CEE">
              <w:t>m</w:t>
            </w:r>
            <w:proofErr w:type="gramEnd"/>
          </w:p>
        </w:tc>
        <w:tc>
          <w:tcPr>
            <w:tcW w:w="2057" w:type="dxa"/>
            <w:vAlign w:val="bottom"/>
          </w:tcPr>
          <w:p w14:paraId="4F1E414B" w14:textId="7187D938" w:rsidR="005A6EF6" w:rsidRPr="001A7445" w:rsidRDefault="005A6EF6" w:rsidP="005A6EF6">
            <w:r w:rsidRPr="005A6EF6">
              <w:t>($13.48)</w:t>
            </w:r>
          </w:p>
        </w:tc>
        <w:tc>
          <w:tcPr>
            <w:tcW w:w="2057" w:type="dxa"/>
            <w:vAlign w:val="bottom"/>
          </w:tcPr>
          <w:p w14:paraId="34297158" w14:textId="1DB48D35" w:rsidR="005A6EF6" w:rsidRPr="001A7445" w:rsidRDefault="00EF4118" w:rsidP="005A6EF6">
            <w:r>
              <w:rPr>
                <w:rFonts w:ascii="Calibri" w:hAnsi="Calibri" w:cs="Calibri"/>
                <w:color w:val="1E1545"/>
                <w:sz w:val="22"/>
                <w:szCs w:val="22"/>
              </w:rPr>
              <w:t xml:space="preserve">↑ </w:t>
            </w:r>
            <w:r w:rsidR="005A6EF6" w:rsidRPr="005A6EF6">
              <w:t xml:space="preserve">$6.76 </w:t>
            </w:r>
          </w:p>
        </w:tc>
      </w:tr>
      <w:tr w:rsidR="005A6EF6" w14:paraId="574E72F4" w14:textId="1B66E450" w:rsidTr="00F35309">
        <w:trPr>
          <w:trHeight w:val="207"/>
        </w:trPr>
        <w:tc>
          <w:tcPr>
            <w:tcW w:w="3005" w:type="dxa"/>
            <w:vAlign w:val="bottom"/>
          </w:tcPr>
          <w:p w14:paraId="3778D2EC" w14:textId="7159072A" w:rsidR="005A6EF6" w:rsidRPr="009342F1" w:rsidRDefault="005A6EF6" w:rsidP="005A6EF6">
            <w:r w:rsidRPr="005A6EF6">
              <w:t>Net profit before tax margin</w:t>
            </w:r>
          </w:p>
        </w:tc>
        <w:tc>
          <w:tcPr>
            <w:tcW w:w="2094" w:type="dxa"/>
            <w:vAlign w:val="bottom"/>
          </w:tcPr>
          <w:p w14:paraId="31407E6D" w14:textId="7F74B99C" w:rsidR="005A6EF6" w:rsidRPr="001A7445" w:rsidRDefault="005A6EF6" w:rsidP="005A6EF6">
            <w:r w:rsidRPr="005A6EF6">
              <w:t>(3.99%)</w:t>
            </w:r>
          </w:p>
        </w:tc>
        <w:tc>
          <w:tcPr>
            <w:tcW w:w="2057" w:type="dxa"/>
            <w:vAlign w:val="bottom"/>
          </w:tcPr>
          <w:p w14:paraId="123EFB82" w14:textId="3C01907B" w:rsidR="005A6EF6" w:rsidRPr="001A7445" w:rsidRDefault="005A6EF6" w:rsidP="005A6EF6">
            <w:r w:rsidRPr="005A6EF6">
              <w:t>(3.99%)</w:t>
            </w:r>
          </w:p>
        </w:tc>
        <w:tc>
          <w:tcPr>
            <w:tcW w:w="2057" w:type="dxa"/>
            <w:vAlign w:val="bottom"/>
          </w:tcPr>
          <w:p w14:paraId="555194A6" w14:textId="0F3DAC24" w:rsidR="005A6EF6" w:rsidRPr="001A7445" w:rsidRDefault="00EF4118" w:rsidP="005A6EF6">
            <w:r>
              <w:rPr>
                <w:rFonts w:ascii="Calibri" w:hAnsi="Calibri" w:cs="Calibri"/>
                <w:color w:val="1E1545"/>
                <w:sz w:val="22"/>
                <w:szCs w:val="22"/>
              </w:rPr>
              <w:t xml:space="preserve">↑ </w:t>
            </w:r>
            <w:r w:rsidR="005A6EF6" w:rsidRPr="005A6EF6">
              <w:t>2.12</w:t>
            </w:r>
            <w:r w:rsidR="00BB6BCE">
              <w:t xml:space="preserve"> percentage points</w:t>
            </w:r>
          </w:p>
        </w:tc>
      </w:tr>
      <w:tr w:rsidR="005A6EF6" w14:paraId="096F973E" w14:textId="2B25FDE4" w:rsidTr="00F35309">
        <w:trPr>
          <w:trHeight w:val="135"/>
        </w:trPr>
        <w:tc>
          <w:tcPr>
            <w:tcW w:w="3005" w:type="dxa"/>
            <w:vAlign w:val="bottom"/>
          </w:tcPr>
          <w:p w14:paraId="2ECD965E" w14:textId="4D0EB17E" w:rsidR="005A6EF6" w:rsidRPr="009342F1" w:rsidRDefault="005A6EF6" w:rsidP="005A6EF6">
            <w:r w:rsidRPr="005A6EF6">
              <w:t xml:space="preserve">Earnings before interest, tax, </w:t>
            </w:r>
            <w:proofErr w:type="gramStart"/>
            <w:r w:rsidRPr="005A6EF6">
              <w:t>depreciation</w:t>
            </w:r>
            <w:proofErr w:type="gramEnd"/>
            <w:r w:rsidRPr="005A6EF6">
              <w:t xml:space="preserve"> and amortisation (EBITDA)</w:t>
            </w:r>
          </w:p>
        </w:tc>
        <w:tc>
          <w:tcPr>
            <w:tcW w:w="2094" w:type="dxa"/>
            <w:vAlign w:val="bottom"/>
          </w:tcPr>
          <w:p w14:paraId="200E557D" w14:textId="40907A3D" w:rsidR="005A6EF6" w:rsidRPr="001A7445" w:rsidRDefault="005A6EF6" w:rsidP="005A6EF6">
            <w:r w:rsidRPr="005A6EF6">
              <w:t>$951.8</w:t>
            </w:r>
            <w:r w:rsidR="00BA1CEE">
              <w:t>m</w:t>
            </w:r>
            <w:r w:rsidRPr="005A6EF6">
              <w:t xml:space="preserve"> </w:t>
            </w:r>
          </w:p>
        </w:tc>
        <w:tc>
          <w:tcPr>
            <w:tcW w:w="2057" w:type="dxa"/>
            <w:vAlign w:val="bottom"/>
          </w:tcPr>
          <w:p w14:paraId="60F25EDF" w14:textId="12FC8836" w:rsidR="005A6EF6" w:rsidRPr="001A7445" w:rsidRDefault="005A6EF6" w:rsidP="005A6EF6">
            <w:r w:rsidRPr="005A6EF6">
              <w:t xml:space="preserve">$19.02 </w:t>
            </w:r>
          </w:p>
        </w:tc>
        <w:tc>
          <w:tcPr>
            <w:tcW w:w="2057" w:type="dxa"/>
            <w:vAlign w:val="bottom"/>
          </w:tcPr>
          <w:p w14:paraId="6B89E9B2" w14:textId="5D50C1C3" w:rsidR="005A6EF6" w:rsidRPr="001A7445" w:rsidRDefault="00EF4118" w:rsidP="005A6EF6">
            <w:r>
              <w:rPr>
                <w:rFonts w:ascii="Calibri" w:hAnsi="Calibri" w:cs="Calibri"/>
                <w:color w:val="1E1545"/>
                <w:sz w:val="22"/>
                <w:szCs w:val="22"/>
              </w:rPr>
              <w:t xml:space="preserve">↑ </w:t>
            </w:r>
            <w:r w:rsidR="005A6EF6" w:rsidRPr="005A6EF6">
              <w:t xml:space="preserve">$6.09 </w:t>
            </w:r>
          </w:p>
        </w:tc>
      </w:tr>
    </w:tbl>
    <w:p w14:paraId="7B3DE3A1" w14:textId="0A440D4A" w:rsidR="00BD762E" w:rsidRPr="000C1C96" w:rsidRDefault="007D25FF" w:rsidP="007D3757">
      <w:pPr>
        <w:rPr>
          <w:color w:val="1E1545" w:themeColor="text2"/>
        </w:rPr>
      </w:pPr>
      <w:r w:rsidRPr="00BD762E">
        <w:lastRenderedPageBreak/>
        <w:t>Table 2 is a</w:t>
      </w:r>
      <w:r w:rsidR="002E369E" w:rsidRPr="00BD762E">
        <w:rPr>
          <w:color w:val="1E1545" w:themeColor="text2"/>
        </w:rPr>
        <w:t>n estimated</w:t>
      </w:r>
      <w:r w:rsidRPr="00BD762E">
        <w:rPr>
          <w:color w:val="1E1545" w:themeColor="text2"/>
        </w:rPr>
        <w:t xml:space="preserve"> quarter </w:t>
      </w:r>
      <w:r w:rsidR="007D2BC8" w:rsidRPr="00BD762E">
        <w:rPr>
          <w:color w:val="1E1545" w:themeColor="text2"/>
        </w:rPr>
        <w:t>3</w:t>
      </w:r>
      <w:r w:rsidRPr="00BD762E">
        <w:rPr>
          <w:color w:val="1E1545" w:themeColor="text2"/>
        </w:rPr>
        <w:t xml:space="preserve"> summary of residential care providers’ revenue and expenses. For-profit and not-for-profit residential care providers returned a collective </w:t>
      </w:r>
      <w:r w:rsidR="00346A4E" w:rsidRPr="00BD762E">
        <w:rPr>
          <w:color w:val="1E1545" w:themeColor="text2"/>
        </w:rPr>
        <w:t xml:space="preserve">quarter </w:t>
      </w:r>
      <w:r w:rsidR="00832163" w:rsidRPr="00BD762E">
        <w:rPr>
          <w:color w:val="1E1545" w:themeColor="text2"/>
        </w:rPr>
        <w:t>3</w:t>
      </w:r>
      <w:r w:rsidRPr="00BD762E">
        <w:rPr>
          <w:color w:val="1E1545" w:themeColor="text2"/>
        </w:rPr>
        <w:t xml:space="preserve"> net </w:t>
      </w:r>
      <w:r w:rsidR="00832163" w:rsidRPr="00BD762E">
        <w:rPr>
          <w:color w:val="1E1545" w:themeColor="text2"/>
        </w:rPr>
        <w:t>profit</w:t>
      </w:r>
      <w:r w:rsidRPr="00BD762E">
        <w:rPr>
          <w:color w:val="1E1545" w:themeColor="text2"/>
        </w:rPr>
        <w:t xml:space="preserve"> before tax of $</w:t>
      </w:r>
      <w:r w:rsidR="00832163" w:rsidRPr="00BD762E">
        <w:rPr>
          <w:color w:val="1E1545" w:themeColor="text2"/>
        </w:rPr>
        <w:t>3.9</w:t>
      </w:r>
      <w:r w:rsidRPr="00BD762E">
        <w:rPr>
          <w:color w:val="1E1545" w:themeColor="text2"/>
        </w:rPr>
        <w:t xml:space="preserve"> million. This equates to </w:t>
      </w:r>
      <w:r w:rsidR="00D80037" w:rsidRPr="00BD762E">
        <w:rPr>
          <w:color w:val="1E1545" w:themeColor="text2"/>
        </w:rPr>
        <w:t>an isolated</w:t>
      </w:r>
      <w:r w:rsidRPr="00BD762E">
        <w:rPr>
          <w:color w:val="1E1545" w:themeColor="text2"/>
        </w:rPr>
        <w:t xml:space="preserve"> </w:t>
      </w:r>
      <w:r w:rsidR="00160E74" w:rsidRPr="00BD762E">
        <w:rPr>
          <w:color w:val="1E1545" w:themeColor="text2"/>
        </w:rPr>
        <w:t xml:space="preserve">quarter </w:t>
      </w:r>
      <w:r w:rsidR="00832163" w:rsidRPr="00BD762E">
        <w:rPr>
          <w:color w:val="1E1545" w:themeColor="text2"/>
        </w:rPr>
        <w:t>3</w:t>
      </w:r>
      <w:r w:rsidRPr="00BD762E">
        <w:rPr>
          <w:color w:val="1E1545" w:themeColor="text2"/>
        </w:rPr>
        <w:t xml:space="preserve"> net </w:t>
      </w:r>
      <w:r w:rsidR="00832163" w:rsidRPr="00BD762E">
        <w:rPr>
          <w:color w:val="1E1545" w:themeColor="text2"/>
        </w:rPr>
        <w:t>profit</w:t>
      </w:r>
      <w:r w:rsidRPr="00BD762E">
        <w:rPr>
          <w:color w:val="1E1545" w:themeColor="text2"/>
        </w:rPr>
        <w:t xml:space="preserve"> before tax of $</w:t>
      </w:r>
      <w:r w:rsidR="00BD762E" w:rsidRPr="00BD762E">
        <w:rPr>
          <w:color w:val="1E1545" w:themeColor="text2"/>
        </w:rPr>
        <w:t>0.23</w:t>
      </w:r>
      <w:r w:rsidRPr="00BD762E">
        <w:rPr>
          <w:color w:val="1E1545" w:themeColor="text2"/>
        </w:rPr>
        <w:t xml:space="preserve"> per resident per day, an improvement of $</w:t>
      </w:r>
      <w:r w:rsidR="00BD762E" w:rsidRPr="00BD762E">
        <w:rPr>
          <w:color w:val="1E1545" w:themeColor="text2"/>
        </w:rPr>
        <w:t>12.</w:t>
      </w:r>
      <w:r w:rsidR="00DD631E">
        <w:rPr>
          <w:color w:val="1E1545" w:themeColor="text2"/>
        </w:rPr>
        <w:t>89</w:t>
      </w:r>
      <w:r w:rsidR="00DD631E" w:rsidRPr="00BD762E">
        <w:rPr>
          <w:color w:val="1E1545" w:themeColor="text2"/>
        </w:rPr>
        <w:t xml:space="preserve"> </w:t>
      </w:r>
      <w:r w:rsidRPr="00BD762E">
        <w:rPr>
          <w:color w:val="1E1545" w:themeColor="text2"/>
        </w:rPr>
        <w:t xml:space="preserve">per resident per day on the </w:t>
      </w:r>
      <w:r w:rsidR="00D429E8" w:rsidRPr="00BD762E">
        <w:rPr>
          <w:color w:val="1E1545" w:themeColor="text2"/>
        </w:rPr>
        <w:t xml:space="preserve">quarter </w:t>
      </w:r>
      <w:r w:rsidR="00BD762E" w:rsidRPr="00BD762E">
        <w:rPr>
          <w:color w:val="1E1545" w:themeColor="text2"/>
        </w:rPr>
        <w:t>2</w:t>
      </w:r>
      <w:r w:rsidRPr="00BD762E">
        <w:rPr>
          <w:color w:val="1E1545" w:themeColor="text2"/>
        </w:rPr>
        <w:t xml:space="preserve"> result.</w:t>
      </w:r>
    </w:p>
    <w:p w14:paraId="164EEA42" w14:textId="0E3E17F7" w:rsidR="007D25FF" w:rsidRDefault="008810CC" w:rsidP="007D3757">
      <w:pPr>
        <w:rPr>
          <w:color w:val="1E1545" w:themeColor="text2"/>
        </w:rPr>
      </w:pPr>
      <w:r>
        <w:rPr>
          <w:noProof/>
        </w:rPr>
        <mc:AlternateContent>
          <mc:Choice Requires="wps">
            <w:drawing>
              <wp:anchor distT="0" distB="0" distL="114300" distR="114300" simplePos="0" relativeHeight="251658247" behindDoc="0" locked="0" layoutInCell="1" allowOverlap="1" wp14:anchorId="7A074145" wp14:editId="2C41BC7E">
                <wp:simplePos x="0" y="0"/>
                <wp:positionH relativeFrom="column">
                  <wp:posOffset>-125703</wp:posOffset>
                </wp:positionH>
                <wp:positionV relativeFrom="paragraph">
                  <wp:posOffset>1152166</wp:posOffset>
                </wp:positionV>
                <wp:extent cx="456768" cy="544600"/>
                <wp:effectExtent l="0" t="0" r="0" b="0"/>
                <wp:wrapNone/>
                <wp:docPr id="1855756353" name="Text Box 1855756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F7ED708" w14:textId="16D3A97D" w:rsidR="008810CC" w:rsidRDefault="00DD4E08">
                            <w:r>
                              <w:rPr>
                                <w:noProof/>
                              </w:rPr>
                              <w:drawing>
                                <wp:inline distT="0" distB="0" distL="0" distR="0" wp14:anchorId="5119DB27" wp14:editId="2F303E93">
                                  <wp:extent cx="257810" cy="257810"/>
                                  <wp:effectExtent l="0" t="0" r="8890" b="8890"/>
                                  <wp:docPr id="1855756356" name="Graphic 1855756356"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4145" id="Text Box 1855756353" o:spid="_x0000_s1033" type="#_x0000_t202" alt="&quot;&quot;" style="position:absolute;margin-left:-9.9pt;margin-top:90.7pt;width:35.95pt;height:42.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" filled="f" stroked="f" strokeweight=".5pt">
                <v:textbox>
                  <w:txbxContent>
                    <w:p w14:paraId="0F7ED708" w14:textId="16D3A97D" w:rsidR="008810CC" w:rsidRDefault="00DD4E08">
                      <w:r>
                        <w:rPr>
                          <w:noProof/>
                        </w:rPr>
                        <w:drawing>
                          <wp:inline distT="0" distB="0" distL="0" distR="0" wp14:anchorId="5119DB27" wp14:editId="2F303E93">
                            <wp:extent cx="257810" cy="257810"/>
                            <wp:effectExtent l="0" t="0" r="8890" b="8890"/>
                            <wp:docPr id="1855756356" name="Graphic 1855756356"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BD762E">
        <w:rPr>
          <w:color w:val="1E1545" w:themeColor="text2"/>
        </w:rPr>
        <w:t xml:space="preserve">This is the first quarter in the 2022-23 financial year that a positive net profit before tax position was achieved. The </w:t>
      </w:r>
      <w:r w:rsidR="00773E8C">
        <w:rPr>
          <w:color w:val="1E1545" w:themeColor="text2"/>
        </w:rPr>
        <w:t xml:space="preserve">estimated </w:t>
      </w:r>
      <w:r w:rsidR="00BD762E">
        <w:rPr>
          <w:color w:val="1E1545" w:themeColor="text2"/>
        </w:rPr>
        <w:t xml:space="preserve">quarter </w:t>
      </w:r>
      <w:r w:rsidR="00416DCA">
        <w:rPr>
          <w:color w:val="1E1545" w:themeColor="text2"/>
        </w:rPr>
        <w:t>3</w:t>
      </w:r>
      <w:r w:rsidR="00773E8C">
        <w:rPr>
          <w:color w:val="1E1545" w:themeColor="text2"/>
        </w:rPr>
        <w:t xml:space="preserve"> </w:t>
      </w:r>
      <w:r w:rsidR="00BD762E">
        <w:rPr>
          <w:color w:val="1E1545" w:themeColor="text2"/>
        </w:rPr>
        <w:t xml:space="preserve">result is mostly due to increased </w:t>
      </w:r>
      <w:r w:rsidR="00D85AEF">
        <w:rPr>
          <w:color w:val="1E1545" w:themeColor="text2"/>
        </w:rPr>
        <w:t xml:space="preserve">operating </w:t>
      </w:r>
      <w:r w:rsidR="00416DCA">
        <w:rPr>
          <w:color w:val="1E1545" w:themeColor="text2"/>
        </w:rPr>
        <w:t xml:space="preserve">revenue </w:t>
      </w:r>
      <w:r w:rsidR="00A22220">
        <w:rPr>
          <w:color w:val="1E1545" w:themeColor="text2"/>
        </w:rPr>
        <w:t xml:space="preserve">such as government funding and </w:t>
      </w:r>
      <w:r w:rsidR="004F403C">
        <w:rPr>
          <w:color w:val="1E1545" w:themeColor="text2"/>
        </w:rPr>
        <w:t>resident contributions,</w:t>
      </w:r>
      <w:r w:rsidR="00416DCA">
        <w:rPr>
          <w:color w:val="1E1545" w:themeColor="text2"/>
        </w:rPr>
        <w:t xml:space="preserve"> and a drop in expenses. The drop in expenses may be </w:t>
      </w:r>
      <w:r w:rsidR="009E5794">
        <w:rPr>
          <w:color w:val="1E1545" w:themeColor="text2"/>
        </w:rPr>
        <w:t xml:space="preserve">an isolated </w:t>
      </w:r>
      <w:r w:rsidR="00F76804">
        <w:rPr>
          <w:color w:val="1E1545" w:themeColor="text2"/>
        </w:rPr>
        <w:t xml:space="preserve">occurrence </w:t>
      </w:r>
      <w:r w:rsidR="005A3E15">
        <w:rPr>
          <w:color w:val="1E1545" w:themeColor="text2"/>
        </w:rPr>
        <w:t>as infrequent and</w:t>
      </w:r>
      <w:r w:rsidR="003F2AF2">
        <w:rPr>
          <w:color w:val="1E1545" w:themeColor="text2"/>
        </w:rPr>
        <w:t xml:space="preserve"> </w:t>
      </w:r>
      <w:r w:rsidR="009E3BEC">
        <w:rPr>
          <w:color w:val="1E1545" w:themeColor="text2"/>
        </w:rPr>
        <w:t>one-off</w:t>
      </w:r>
      <w:r w:rsidR="003F2AF2">
        <w:rPr>
          <w:color w:val="1E1545" w:themeColor="text2"/>
        </w:rPr>
        <w:t xml:space="preserve"> expenses </w:t>
      </w:r>
      <w:r w:rsidR="00EE5F6B">
        <w:rPr>
          <w:color w:val="1E1545" w:themeColor="text2"/>
        </w:rPr>
        <w:t>(</w:t>
      </w:r>
      <w:proofErr w:type="gramStart"/>
      <w:r w:rsidR="00EE5F6B">
        <w:rPr>
          <w:color w:val="1E1545" w:themeColor="text2"/>
        </w:rPr>
        <w:t>e.g.</w:t>
      </w:r>
      <w:proofErr w:type="gramEnd"/>
      <w:r w:rsidR="00EE5F6B">
        <w:rPr>
          <w:color w:val="1E1545" w:themeColor="text2"/>
        </w:rPr>
        <w:t xml:space="preserve"> end of year adjustments, depreciation)</w:t>
      </w:r>
      <w:r w:rsidR="003F2AF2">
        <w:rPr>
          <w:color w:val="1E1545" w:themeColor="text2"/>
        </w:rPr>
        <w:t xml:space="preserve"> are unlikely to be posted in quarter 3</w:t>
      </w:r>
      <w:r w:rsidR="009E3BEC">
        <w:rPr>
          <w:color w:val="1E1545" w:themeColor="text2"/>
        </w:rPr>
        <w:t xml:space="preserve"> as it is not a mid-year or year-end reporting period</w:t>
      </w:r>
      <w:r w:rsidR="00EE5F6B">
        <w:rPr>
          <w:color w:val="1E1545" w:themeColor="text2"/>
        </w:rPr>
        <w:t>.</w:t>
      </w:r>
    </w:p>
    <w:p w14:paraId="2DF4B8F5" w14:textId="595D04CE" w:rsidR="00044430" w:rsidRPr="00027633" w:rsidRDefault="00044430" w:rsidP="00DD4E08">
      <w:pPr>
        <w:pStyle w:val="Caption"/>
        <w:ind w:left="330"/>
        <w:rPr>
          <w:sz w:val="20"/>
          <w:szCs w:val="20"/>
        </w:rPr>
      </w:pPr>
      <w:r w:rsidRPr="00027633">
        <w:rPr>
          <w:sz w:val="20"/>
          <w:szCs w:val="20"/>
        </w:rPr>
        <w:t>Table</w:t>
      </w:r>
      <w:r w:rsidR="001B3D98" w:rsidRPr="00027633">
        <w:rPr>
          <w:sz w:val="20"/>
          <w:szCs w:val="20"/>
        </w:rPr>
        <w:t xml:space="preserve"> 2</w:t>
      </w:r>
      <w:r w:rsidRPr="00027633">
        <w:rPr>
          <w:sz w:val="20"/>
          <w:szCs w:val="20"/>
        </w:rPr>
        <w:t xml:space="preserve">: </w:t>
      </w:r>
      <w:r w:rsidR="00303E42" w:rsidRPr="00027633">
        <w:rPr>
          <w:sz w:val="20"/>
          <w:szCs w:val="20"/>
        </w:rPr>
        <w:t xml:space="preserve">Quarter </w:t>
      </w:r>
      <w:r w:rsidR="00462959">
        <w:rPr>
          <w:sz w:val="20"/>
          <w:szCs w:val="20"/>
        </w:rPr>
        <w:t>3</w:t>
      </w:r>
      <w:r w:rsidR="00303E42" w:rsidRPr="00027633">
        <w:rPr>
          <w:sz w:val="20"/>
          <w:szCs w:val="20"/>
        </w:rPr>
        <w:t xml:space="preserve"> summary of financial performance of residential aged care for-profit and </w:t>
      </w:r>
      <w:r w:rsidR="008810CC">
        <w:rPr>
          <w:sz w:val="20"/>
          <w:szCs w:val="20"/>
        </w:rPr>
        <w:t xml:space="preserve">  </w:t>
      </w:r>
      <w:r w:rsidR="00303E42" w:rsidRPr="00027633">
        <w:rPr>
          <w:sz w:val="20"/>
          <w:szCs w:val="20"/>
        </w:rPr>
        <w:t>not-for-profit providers</w:t>
      </w:r>
      <w:r w:rsidR="00145955" w:rsidRPr="00027633">
        <w:rPr>
          <w:sz w:val="20"/>
          <w:szCs w:val="20"/>
        </w:rPr>
        <w:t xml:space="preserve"> (estimate)</w:t>
      </w:r>
    </w:p>
    <w:tbl>
      <w:tblPr>
        <w:tblStyle w:val="DepartmentofHealthtable"/>
        <w:tblW w:w="9213" w:type="dxa"/>
        <w:tblLook w:val="0420" w:firstRow="1" w:lastRow="0" w:firstColumn="0" w:lastColumn="0" w:noHBand="0" w:noVBand="1"/>
      </w:tblPr>
      <w:tblGrid>
        <w:gridCol w:w="3005"/>
        <w:gridCol w:w="2094"/>
        <w:gridCol w:w="2057"/>
        <w:gridCol w:w="2057"/>
      </w:tblGrid>
      <w:tr w:rsidR="005F692E" w:rsidRPr="00D87653" w14:paraId="1C499195" w14:textId="77777777" w:rsidTr="00126AD4">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6C0E9E81" w14:textId="00E3B510" w:rsidR="005F692E" w:rsidRPr="00D87653" w:rsidRDefault="005F692E" w:rsidP="005F692E">
            <w:pPr>
              <w:pStyle w:val="TableHeader"/>
            </w:pPr>
          </w:p>
        </w:tc>
        <w:tc>
          <w:tcPr>
            <w:tcW w:w="2094" w:type="dxa"/>
          </w:tcPr>
          <w:p w14:paraId="07E3B9DF" w14:textId="4EA323A9" w:rsidR="005F692E" w:rsidRPr="00401C4D" w:rsidRDefault="00413120" w:rsidP="005F692E">
            <w:pPr>
              <w:pStyle w:val="TableHeader"/>
              <w:rPr>
                <w:b/>
              </w:rPr>
            </w:pPr>
            <w:r>
              <w:t>Total</w:t>
            </w:r>
            <w:r w:rsidR="005F692E">
              <w:t xml:space="preserve"> </w:t>
            </w:r>
          </w:p>
        </w:tc>
        <w:tc>
          <w:tcPr>
            <w:tcW w:w="2057" w:type="dxa"/>
          </w:tcPr>
          <w:p w14:paraId="465E4EFE" w14:textId="2B00690D" w:rsidR="005F692E" w:rsidRPr="006025A4" w:rsidRDefault="00413120" w:rsidP="005F692E">
            <w:pPr>
              <w:pStyle w:val="TableHeader"/>
              <w:rPr>
                <w:b/>
              </w:rPr>
            </w:pPr>
            <w:r>
              <w:t>P</w:t>
            </w:r>
            <w:r w:rsidR="005F692E">
              <w:t>er resident per day</w:t>
            </w:r>
          </w:p>
        </w:tc>
        <w:tc>
          <w:tcPr>
            <w:tcW w:w="2057" w:type="dxa"/>
          </w:tcPr>
          <w:p w14:paraId="2B093BD8" w14:textId="1BA1130A" w:rsidR="005F692E" w:rsidRPr="00D87653" w:rsidRDefault="005F692E" w:rsidP="005F692E">
            <w:pPr>
              <w:pStyle w:val="TableHeader"/>
            </w:pPr>
            <w:r>
              <w:t xml:space="preserve">Change from </w:t>
            </w:r>
            <w:r w:rsidR="00C543BB">
              <w:t>Q</w:t>
            </w:r>
            <w:r w:rsidR="00462959">
              <w:t>2</w:t>
            </w:r>
            <w:r>
              <w:t xml:space="preserve"> </w:t>
            </w:r>
            <w:r w:rsidR="00E7289B">
              <w:t>per resident per day</w:t>
            </w:r>
          </w:p>
        </w:tc>
      </w:tr>
      <w:tr w:rsidR="00F7217F" w:rsidRPr="001A7445" w14:paraId="6CC8ED04" w14:textId="77777777" w:rsidTr="00F35309">
        <w:trPr>
          <w:trHeight w:val="282"/>
        </w:trPr>
        <w:tc>
          <w:tcPr>
            <w:tcW w:w="3005" w:type="dxa"/>
          </w:tcPr>
          <w:p w14:paraId="05E4CEA0" w14:textId="09E01D93" w:rsidR="00F7217F" w:rsidRPr="009342F1" w:rsidRDefault="00F7217F" w:rsidP="00F7217F">
            <w:r w:rsidRPr="00F7217F">
              <w:t>Revenue</w:t>
            </w:r>
          </w:p>
        </w:tc>
        <w:tc>
          <w:tcPr>
            <w:tcW w:w="2094" w:type="dxa"/>
          </w:tcPr>
          <w:p w14:paraId="35D7894C" w14:textId="01AE3CBF" w:rsidR="00F7217F" w:rsidRPr="000064F5" w:rsidRDefault="00F7217F" w:rsidP="00F7217F">
            <w:r w:rsidRPr="00F7217F">
              <w:t>$5,793.4</w:t>
            </w:r>
            <w:r w:rsidR="00BA1CEE">
              <w:t>m</w:t>
            </w:r>
            <w:r w:rsidRPr="00F7217F">
              <w:t xml:space="preserve"> </w:t>
            </w:r>
          </w:p>
        </w:tc>
        <w:tc>
          <w:tcPr>
            <w:tcW w:w="2057" w:type="dxa"/>
          </w:tcPr>
          <w:p w14:paraId="28BAF2CA" w14:textId="6BD6EA07" w:rsidR="00F7217F" w:rsidRPr="000064F5" w:rsidRDefault="00F7217F" w:rsidP="00F7217F">
            <w:r w:rsidRPr="00F7217F">
              <w:t xml:space="preserve">$350.77 </w:t>
            </w:r>
          </w:p>
        </w:tc>
        <w:tc>
          <w:tcPr>
            <w:tcW w:w="2057" w:type="dxa"/>
            <w:vAlign w:val="bottom"/>
          </w:tcPr>
          <w:p w14:paraId="2701027B" w14:textId="252C61CF" w:rsidR="00F7217F" w:rsidRPr="00F7217F" w:rsidRDefault="00462959" w:rsidP="00F7217F">
            <w:r w:rsidRPr="000064F5">
              <w:rPr>
                <w:rFonts w:ascii="Calibri" w:hAnsi="Calibri" w:cs="Calibri"/>
                <w:color w:val="1E1545"/>
                <w:sz w:val="22"/>
                <w:szCs w:val="22"/>
              </w:rPr>
              <w:t>↑</w:t>
            </w:r>
            <w:r>
              <w:rPr>
                <w:rFonts w:ascii="Calibri" w:hAnsi="Calibri" w:cs="Calibri"/>
                <w:color w:val="1E1545"/>
                <w:sz w:val="22"/>
                <w:szCs w:val="22"/>
              </w:rPr>
              <w:t xml:space="preserve"> </w:t>
            </w:r>
            <w:r w:rsidR="00F7217F" w:rsidRPr="00F7217F">
              <w:t xml:space="preserve">$5.54 </w:t>
            </w:r>
          </w:p>
        </w:tc>
      </w:tr>
      <w:tr w:rsidR="00F7217F" w:rsidRPr="001A7445" w14:paraId="48661375" w14:textId="77777777" w:rsidTr="00F35309">
        <w:trPr>
          <w:trHeight w:val="286"/>
        </w:trPr>
        <w:tc>
          <w:tcPr>
            <w:tcW w:w="3005" w:type="dxa"/>
          </w:tcPr>
          <w:p w14:paraId="397DE22B" w14:textId="20E3C919" w:rsidR="00F7217F" w:rsidRPr="009342F1" w:rsidRDefault="00F7217F" w:rsidP="00F7217F">
            <w:r w:rsidRPr="00F7217F">
              <w:t>Expenses</w:t>
            </w:r>
          </w:p>
        </w:tc>
        <w:tc>
          <w:tcPr>
            <w:tcW w:w="2094" w:type="dxa"/>
          </w:tcPr>
          <w:p w14:paraId="2D5A6430" w14:textId="7EB7867C" w:rsidR="00F7217F" w:rsidRPr="000064F5" w:rsidRDefault="00F7217F" w:rsidP="00F7217F">
            <w:r w:rsidRPr="00F7217F">
              <w:t>$5,789.</w:t>
            </w:r>
            <w:r w:rsidR="00BA1CEE">
              <w:t>6m</w:t>
            </w:r>
            <w:r w:rsidRPr="00F7217F">
              <w:t xml:space="preserve"> </w:t>
            </w:r>
          </w:p>
        </w:tc>
        <w:tc>
          <w:tcPr>
            <w:tcW w:w="2057" w:type="dxa"/>
          </w:tcPr>
          <w:p w14:paraId="7FC253BC" w14:textId="35AD060C" w:rsidR="00F7217F" w:rsidRPr="000064F5" w:rsidRDefault="00F7217F" w:rsidP="00F7217F">
            <w:r w:rsidRPr="00F7217F">
              <w:t xml:space="preserve">$350.54 </w:t>
            </w:r>
          </w:p>
        </w:tc>
        <w:tc>
          <w:tcPr>
            <w:tcW w:w="2057" w:type="dxa"/>
            <w:vAlign w:val="bottom"/>
          </w:tcPr>
          <w:p w14:paraId="5D134C61" w14:textId="4F80B548" w:rsidR="00F7217F" w:rsidRPr="000064F5" w:rsidRDefault="00462959" w:rsidP="00F7217F">
            <w:r w:rsidRPr="0047325D">
              <w:rPr>
                <w:rFonts w:ascii="Calibri" w:hAnsi="Calibri" w:cs="Calibri"/>
                <w:color w:val="1E1545"/>
                <w:sz w:val="22"/>
                <w:szCs w:val="22"/>
              </w:rPr>
              <w:t>↓</w:t>
            </w:r>
            <w:r w:rsidRPr="00F7217F">
              <w:t xml:space="preserve"> </w:t>
            </w:r>
            <w:r w:rsidR="00F7217F" w:rsidRPr="00F7217F">
              <w:t>$7.35</w:t>
            </w:r>
          </w:p>
        </w:tc>
      </w:tr>
      <w:tr w:rsidR="00F7217F" w:rsidRPr="001A7445" w14:paraId="2B5AE113" w14:textId="77777777" w:rsidTr="00F35309">
        <w:trPr>
          <w:trHeight w:val="139"/>
        </w:trPr>
        <w:tc>
          <w:tcPr>
            <w:tcW w:w="3005" w:type="dxa"/>
          </w:tcPr>
          <w:p w14:paraId="0F0550C4" w14:textId="76FC0FF9" w:rsidR="00F7217F" w:rsidRPr="009342F1" w:rsidRDefault="00F7217F" w:rsidP="00F7217F">
            <w:r w:rsidRPr="00F7217F">
              <w:t>Net profit before tax</w:t>
            </w:r>
          </w:p>
        </w:tc>
        <w:tc>
          <w:tcPr>
            <w:tcW w:w="2094" w:type="dxa"/>
          </w:tcPr>
          <w:p w14:paraId="59F819D6" w14:textId="41374111" w:rsidR="00F7217F" w:rsidRPr="000064F5" w:rsidRDefault="00F7217F" w:rsidP="00F7217F">
            <w:r w:rsidRPr="00F7217F">
              <w:t>$3.</w:t>
            </w:r>
            <w:r w:rsidR="004919D1">
              <w:t>9m</w:t>
            </w:r>
            <w:r w:rsidRPr="00F7217F">
              <w:t xml:space="preserve"> </w:t>
            </w:r>
          </w:p>
        </w:tc>
        <w:tc>
          <w:tcPr>
            <w:tcW w:w="2057" w:type="dxa"/>
          </w:tcPr>
          <w:p w14:paraId="1E040E25" w14:textId="7980B5EB" w:rsidR="00F7217F" w:rsidRPr="000064F5" w:rsidRDefault="00F7217F" w:rsidP="00F7217F">
            <w:r w:rsidRPr="00F7217F">
              <w:t xml:space="preserve">$0.23 </w:t>
            </w:r>
          </w:p>
        </w:tc>
        <w:tc>
          <w:tcPr>
            <w:tcW w:w="2057" w:type="dxa"/>
            <w:vAlign w:val="bottom"/>
          </w:tcPr>
          <w:p w14:paraId="1C9F6E65" w14:textId="0E5D6760" w:rsidR="00F7217F" w:rsidRPr="000064F5" w:rsidRDefault="00462959" w:rsidP="00F7217F">
            <w:r w:rsidRPr="000064F5">
              <w:rPr>
                <w:rFonts w:ascii="Calibri" w:hAnsi="Calibri" w:cs="Calibri"/>
                <w:color w:val="1E1545"/>
                <w:sz w:val="22"/>
                <w:szCs w:val="22"/>
              </w:rPr>
              <w:t>↑</w:t>
            </w:r>
            <w:r>
              <w:rPr>
                <w:rFonts w:ascii="Calibri" w:hAnsi="Calibri" w:cs="Calibri"/>
                <w:color w:val="1E1545"/>
                <w:sz w:val="22"/>
                <w:szCs w:val="22"/>
              </w:rPr>
              <w:t xml:space="preserve"> </w:t>
            </w:r>
            <w:r w:rsidR="00F7217F" w:rsidRPr="00F7217F">
              <w:t>$12.</w:t>
            </w:r>
            <w:r w:rsidR="001A546C">
              <w:t>89</w:t>
            </w:r>
            <w:r w:rsidR="001A546C" w:rsidRPr="00F7217F">
              <w:t xml:space="preserve"> </w:t>
            </w:r>
          </w:p>
        </w:tc>
      </w:tr>
      <w:tr w:rsidR="00F7217F" w:rsidRPr="001A7445" w14:paraId="460777B6" w14:textId="77777777" w:rsidTr="00462959">
        <w:trPr>
          <w:trHeight w:val="207"/>
        </w:trPr>
        <w:tc>
          <w:tcPr>
            <w:tcW w:w="3005" w:type="dxa"/>
          </w:tcPr>
          <w:p w14:paraId="58795B36" w14:textId="25AF5F16" w:rsidR="00F7217F" w:rsidRPr="009342F1" w:rsidRDefault="00F7217F" w:rsidP="00F7217F">
            <w:r w:rsidRPr="00F7217F">
              <w:t>Net profit before tax margin</w:t>
            </w:r>
          </w:p>
        </w:tc>
        <w:tc>
          <w:tcPr>
            <w:tcW w:w="2094" w:type="dxa"/>
          </w:tcPr>
          <w:p w14:paraId="42AD0121" w14:textId="53DF8983" w:rsidR="00F7217F" w:rsidRPr="000064F5" w:rsidRDefault="00F7217F" w:rsidP="00F7217F">
            <w:r w:rsidRPr="00F7217F">
              <w:t>0.07%</w:t>
            </w:r>
          </w:p>
        </w:tc>
        <w:tc>
          <w:tcPr>
            <w:tcW w:w="2057" w:type="dxa"/>
          </w:tcPr>
          <w:p w14:paraId="02113904" w14:textId="41AB3B1C" w:rsidR="00F7217F" w:rsidRPr="000064F5" w:rsidRDefault="00F7217F" w:rsidP="00F7217F">
            <w:r w:rsidRPr="00F7217F">
              <w:t>0.07%</w:t>
            </w:r>
          </w:p>
        </w:tc>
        <w:tc>
          <w:tcPr>
            <w:tcW w:w="2057" w:type="dxa"/>
          </w:tcPr>
          <w:p w14:paraId="69C502C0" w14:textId="35F773C6" w:rsidR="00F7217F" w:rsidRPr="000064F5" w:rsidRDefault="00462959" w:rsidP="00F7217F">
            <w:r w:rsidRPr="000064F5">
              <w:rPr>
                <w:rFonts w:ascii="Calibri" w:hAnsi="Calibri" w:cs="Calibri"/>
                <w:color w:val="1E1545"/>
                <w:sz w:val="22"/>
                <w:szCs w:val="22"/>
              </w:rPr>
              <w:t>↑</w:t>
            </w:r>
            <w:r>
              <w:rPr>
                <w:rFonts w:ascii="Calibri" w:hAnsi="Calibri" w:cs="Calibri"/>
                <w:color w:val="1E1545"/>
                <w:sz w:val="22"/>
                <w:szCs w:val="22"/>
              </w:rPr>
              <w:t xml:space="preserve"> </w:t>
            </w:r>
            <w:r w:rsidR="00F7217F" w:rsidRPr="00F7217F">
              <w:t>3.</w:t>
            </w:r>
            <w:r w:rsidR="00142B54" w:rsidRPr="00F7217F">
              <w:t>7</w:t>
            </w:r>
            <w:r w:rsidR="00142B54">
              <w:t xml:space="preserve">4 </w:t>
            </w:r>
            <w:r w:rsidR="00BB6BCE">
              <w:t>percentage points</w:t>
            </w:r>
          </w:p>
        </w:tc>
      </w:tr>
      <w:tr w:rsidR="00F7217F" w:rsidRPr="001A7445" w14:paraId="770E2077" w14:textId="77777777" w:rsidTr="00462959">
        <w:trPr>
          <w:trHeight w:val="135"/>
        </w:trPr>
        <w:tc>
          <w:tcPr>
            <w:tcW w:w="3005" w:type="dxa"/>
          </w:tcPr>
          <w:p w14:paraId="27886A8B" w14:textId="7665FB00" w:rsidR="00F7217F" w:rsidRPr="009342F1" w:rsidRDefault="00F7217F" w:rsidP="00F7217F">
            <w:r w:rsidRPr="00F7217F">
              <w:t xml:space="preserve">Earnings before interest, tax, </w:t>
            </w:r>
            <w:proofErr w:type="gramStart"/>
            <w:r w:rsidRPr="00F7217F">
              <w:t>depreciation</w:t>
            </w:r>
            <w:proofErr w:type="gramEnd"/>
            <w:r w:rsidRPr="00F7217F">
              <w:t xml:space="preserve"> and amortisation (EBITDA)</w:t>
            </w:r>
          </w:p>
        </w:tc>
        <w:tc>
          <w:tcPr>
            <w:tcW w:w="2094" w:type="dxa"/>
          </w:tcPr>
          <w:p w14:paraId="376C1FC7" w14:textId="675A92F3" w:rsidR="00F7217F" w:rsidRPr="000064F5" w:rsidRDefault="004919D1" w:rsidP="00F7217F">
            <w:r>
              <w:t>$</w:t>
            </w:r>
            <w:r w:rsidR="00F7217F" w:rsidRPr="00F7217F">
              <w:t>518.4</w:t>
            </w:r>
            <w:r>
              <w:t>m</w:t>
            </w:r>
          </w:p>
        </w:tc>
        <w:tc>
          <w:tcPr>
            <w:tcW w:w="2057" w:type="dxa"/>
          </w:tcPr>
          <w:p w14:paraId="4A0BE17F" w14:textId="55E1BD68" w:rsidR="00F7217F" w:rsidRPr="000064F5" w:rsidRDefault="00F7217F" w:rsidP="00F7217F">
            <w:r w:rsidRPr="00F7217F">
              <w:t xml:space="preserve">$31.39 </w:t>
            </w:r>
          </w:p>
        </w:tc>
        <w:tc>
          <w:tcPr>
            <w:tcW w:w="2057" w:type="dxa"/>
          </w:tcPr>
          <w:p w14:paraId="44D69490" w14:textId="1333659C" w:rsidR="00F7217F" w:rsidRPr="000064F5" w:rsidRDefault="00462959" w:rsidP="00F7217F">
            <w:r w:rsidRPr="000064F5">
              <w:rPr>
                <w:rFonts w:ascii="Calibri" w:hAnsi="Calibri" w:cs="Calibri"/>
                <w:color w:val="1E1545"/>
                <w:sz w:val="22"/>
                <w:szCs w:val="22"/>
              </w:rPr>
              <w:t>↑</w:t>
            </w:r>
            <w:r>
              <w:rPr>
                <w:rFonts w:ascii="Calibri" w:hAnsi="Calibri" w:cs="Calibri"/>
                <w:color w:val="1E1545"/>
                <w:sz w:val="22"/>
                <w:szCs w:val="22"/>
              </w:rPr>
              <w:t xml:space="preserve"> </w:t>
            </w:r>
            <w:r w:rsidR="00F7217F" w:rsidRPr="00F7217F">
              <w:t xml:space="preserve">$9.61 </w:t>
            </w:r>
          </w:p>
        </w:tc>
      </w:tr>
    </w:tbl>
    <w:p w14:paraId="17DD5813" w14:textId="288337A7" w:rsidR="00586634" w:rsidRPr="00682FFC" w:rsidRDefault="00586634" w:rsidP="00586634">
      <w:pPr>
        <w:pStyle w:val="Heading2"/>
      </w:pPr>
      <w:r w:rsidRPr="00682FFC">
        <w:t>Average care minutes</w:t>
      </w:r>
    </w:p>
    <w:p w14:paraId="78BA8EB1" w14:textId="79B4EE29" w:rsidR="00586634" w:rsidRPr="00C635DC" w:rsidRDefault="00000000" w:rsidP="00586634">
      <w:hyperlink r:id="rId41">
        <w:r w:rsidR="00586634" w:rsidRPr="00C635DC">
          <w:rPr>
            <w:rStyle w:val="Hyperlink"/>
          </w:rPr>
          <w:t>Care minutes</w:t>
        </w:r>
      </w:hyperlink>
      <w:r w:rsidR="00586634" w:rsidRPr="00C635DC">
        <w:t xml:space="preserve"> refers to the </w:t>
      </w:r>
      <w:r w:rsidR="00C36F3D" w:rsidRPr="00C635DC">
        <w:t xml:space="preserve">amount of </w:t>
      </w:r>
      <w:r w:rsidR="00586634" w:rsidRPr="00C635DC">
        <w:t xml:space="preserve">time older </w:t>
      </w:r>
      <w:r w:rsidR="00A33C6A">
        <w:t xml:space="preserve">people in </w:t>
      </w:r>
      <w:r w:rsidR="00586634" w:rsidRPr="00C635DC">
        <w:t xml:space="preserve">Australia who live in Australian </w:t>
      </w:r>
      <w:r w:rsidR="00586634">
        <w:t>Government</w:t>
      </w:r>
      <w:r w:rsidR="55C4BFD6">
        <w:t xml:space="preserve"> </w:t>
      </w:r>
      <w:r w:rsidR="00586634">
        <w:t>funded</w:t>
      </w:r>
      <w:r w:rsidR="00586634" w:rsidRPr="00C635DC">
        <w:t xml:space="preserve"> residential aged care services receive </w:t>
      </w:r>
      <w:r w:rsidR="00781831" w:rsidRPr="00C635DC">
        <w:t xml:space="preserve">in </w:t>
      </w:r>
      <w:r w:rsidR="00586634" w:rsidRPr="00C635DC">
        <w:t xml:space="preserve">care from registered nurses, enrolled </w:t>
      </w:r>
      <w:proofErr w:type="gramStart"/>
      <w:r w:rsidR="00586634" w:rsidRPr="00C635DC">
        <w:t>nurses</w:t>
      </w:r>
      <w:proofErr w:type="gramEnd"/>
      <w:r w:rsidR="00586634" w:rsidRPr="00C635DC">
        <w:t xml:space="preserve"> and personal care workers/assistants in nursing.</w:t>
      </w:r>
    </w:p>
    <w:p w14:paraId="2188A0B4" w14:textId="666F6DC7" w:rsidR="00586634" w:rsidRPr="00C635DC" w:rsidRDefault="00586634" w:rsidP="00586634">
      <w:r w:rsidRPr="00C635DC">
        <w:t xml:space="preserve">Average care minutes per resident per day </w:t>
      </w:r>
      <w:r w:rsidR="00866319" w:rsidRPr="00C635DC">
        <w:t xml:space="preserve">for quarter </w:t>
      </w:r>
      <w:r w:rsidR="00C635DC" w:rsidRPr="00C635DC">
        <w:t>3</w:t>
      </w:r>
      <w:r w:rsidR="00866319" w:rsidRPr="00C635DC">
        <w:t xml:space="preserve"> </w:t>
      </w:r>
      <w:r w:rsidRPr="00C635DC">
        <w:t xml:space="preserve">is shown in Table </w:t>
      </w:r>
      <w:r w:rsidR="00F00AD6" w:rsidRPr="00C635DC">
        <w:t>3</w:t>
      </w:r>
      <w:r w:rsidRPr="00C635DC">
        <w:t>. The total average care minutes per resident per day for the sector was 1</w:t>
      </w:r>
      <w:r w:rsidR="00C635DC">
        <w:t>90</w:t>
      </w:r>
      <w:r w:rsidRPr="00C635DC">
        <w:t xml:space="preserve"> minutes, which was an increase of </w:t>
      </w:r>
      <w:r w:rsidR="00C635DC">
        <w:t>1</w:t>
      </w:r>
      <w:r w:rsidRPr="00C635DC">
        <w:t xml:space="preserve"> minute on </w:t>
      </w:r>
      <w:r w:rsidR="00866319" w:rsidRPr="00C635DC">
        <w:t xml:space="preserve">quarter </w:t>
      </w:r>
      <w:r w:rsidR="00C635DC">
        <w:t>2</w:t>
      </w:r>
      <w:r w:rsidRPr="00C635DC">
        <w:t>.</w:t>
      </w:r>
    </w:p>
    <w:p w14:paraId="0DD52E9F" w14:textId="431ED658" w:rsidR="00D969DA" w:rsidRPr="000207D9" w:rsidRDefault="003241D0" w:rsidP="007D3757">
      <w:r w:rsidRPr="00C635DC">
        <w:t xml:space="preserve">Service-level targets are the minimum care </w:t>
      </w:r>
      <w:r w:rsidR="00115FBA">
        <w:t>time</w:t>
      </w:r>
      <w:r w:rsidR="00115FBA" w:rsidRPr="00C635DC">
        <w:t xml:space="preserve"> </w:t>
      </w:r>
      <w:r w:rsidRPr="00C635DC">
        <w:t xml:space="preserve">that </w:t>
      </w:r>
      <w:r w:rsidR="00971361">
        <w:t>residents should receive</w:t>
      </w:r>
      <w:r w:rsidR="00862DE6">
        <w:t xml:space="preserve"> on average</w:t>
      </w:r>
      <w:r w:rsidR="003273BA">
        <w:t xml:space="preserve"> each day.</w:t>
      </w:r>
      <w:r w:rsidRPr="00C635DC">
        <w:t xml:space="preserve"> They are updated every three months, based on the </w:t>
      </w:r>
      <w:r w:rsidR="00360859">
        <w:t xml:space="preserve">average </w:t>
      </w:r>
      <w:r w:rsidRPr="00C635DC">
        <w:lastRenderedPageBreak/>
        <w:t>resident case</w:t>
      </w:r>
      <w:r w:rsidR="00763604" w:rsidRPr="00C635DC">
        <w:t xml:space="preserve"> </w:t>
      </w:r>
      <w:r w:rsidRPr="00C635DC">
        <w:t>mix in the previous quarter</w:t>
      </w:r>
      <w:r w:rsidR="00586634" w:rsidRPr="00C635DC">
        <w:t xml:space="preserve">. </w:t>
      </w:r>
      <w:r w:rsidR="00D969DA">
        <w:t>In quarter 3</w:t>
      </w:r>
      <w:r w:rsidR="00D3026E">
        <w:t xml:space="preserve">, the </w:t>
      </w:r>
      <w:r w:rsidR="006A5543">
        <w:t xml:space="preserve">sector </w:t>
      </w:r>
      <w:r w:rsidR="00D969DA" w:rsidRPr="000207D9">
        <w:t xml:space="preserve">average </w:t>
      </w:r>
      <w:r w:rsidR="00D3026E" w:rsidRPr="000207D9">
        <w:t>c</w:t>
      </w:r>
      <w:r w:rsidR="00D969DA" w:rsidRPr="000207D9">
        <w:t xml:space="preserve">are </w:t>
      </w:r>
      <w:r w:rsidR="00D3026E" w:rsidRPr="000207D9">
        <w:t>m</w:t>
      </w:r>
      <w:r w:rsidR="00D969DA" w:rsidRPr="000207D9">
        <w:t xml:space="preserve">inutes </w:t>
      </w:r>
      <w:r w:rsidR="00D3026E" w:rsidRPr="000207D9">
        <w:t>t</w:t>
      </w:r>
      <w:r w:rsidR="00D969DA" w:rsidRPr="000207D9">
        <w:t>arget was 196 minutes.</w:t>
      </w:r>
    </w:p>
    <w:p w14:paraId="31A4018F" w14:textId="47BA8AFD" w:rsidR="00586634" w:rsidRDefault="001F6909" w:rsidP="007D3757">
      <w:r>
        <w:t xml:space="preserve">From 1 October 2023, </w:t>
      </w:r>
      <w:r w:rsidR="00CE29D8">
        <w:t>the sector</w:t>
      </w:r>
      <w:r w:rsidR="00586634" w:rsidRPr="00C635DC">
        <w:t xml:space="preserve"> average </w:t>
      </w:r>
      <w:r w:rsidR="00C21029" w:rsidRPr="00C635DC">
        <w:t>target</w:t>
      </w:r>
      <w:r w:rsidR="00586634" w:rsidRPr="00C635DC">
        <w:t xml:space="preserve"> </w:t>
      </w:r>
      <w:r w:rsidR="00CE29D8">
        <w:t>will become a mandatory responsibility to achieve</w:t>
      </w:r>
      <w:r w:rsidR="00586634" w:rsidRPr="00C635DC">
        <w:t xml:space="preserve"> 200 minutes per resident per day, including 40 minutes of registered nurse time per day. This target </w:t>
      </w:r>
      <w:r w:rsidR="000D1397" w:rsidRPr="00C635DC">
        <w:t>will</w:t>
      </w:r>
      <w:r w:rsidR="00586634" w:rsidRPr="00C635DC">
        <w:t xml:space="preserve"> increase to 215 minutes as a sector average from October 2024, including 44 minutes of registered nurse time.</w:t>
      </w:r>
    </w:p>
    <w:p w14:paraId="5961F167" w14:textId="2E0EA68F" w:rsidR="00AA5999" w:rsidRPr="001358C7" w:rsidRDefault="00AA5999" w:rsidP="007D3757">
      <w:r>
        <w:t>The department undertakes a data validation process to check the reasonableness of submitted data for care hours and labour costs. These checks are conducted as QFRs are submitted to the department and providers are invited to re-submit data if anomalies are identified</w:t>
      </w:r>
      <w:r w:rsidR="00F74BC3">
        <w:t>.</w:t>
      </w:r>
    </w:p>
    <w:p w14:paraId="7BDC9666" w14:textId="35C4404F" w:rsidR="00586634" w:rsidRPr="00027633" w:rsidRDefault="00586634" w:rsidP="00586634">
      <w:pPr>
        <w:pStyle w:val="Caption"/>
        <w:rPr>
          <w:sz w:val="20"/>
          <w:szCs w:val="20"/>
        </w:rPr>
      </w:pPr>
      <w:r w:rsidRPr="00027633">
        <w:rPr>
          <w:sz w:val="20"/>
          <w:szCs w:val="20"/>
        </w:rPr>
        <w:t xml:space="preserve">Table </w:t>
      </w:r>
      <w:r w:rsidR="001B3D98" w:rsidRPr="00027633">
        <w:rPr>
          <w:sz w:val="20"/>
          <w:szCs w:val="20"/>
        </w:rPr>
        <w:t>3</w:t>
      </w:r>
      <w:r w:rsidRPr="00027633">
        <w:rPr>
          <w:sz w:val="20"/>
          <w:szCs w:val="20"/>
        </w:rPr>
        <w:t xml:space="preserve">: </w:t>
      </w:r>
      <w:r w:rsidR="009F1E2F" w:rsidRPr="00027633">
        <w:rPr>
          <w:sz w:val="20"/>
          <w:szCs w:val="20"/>
        </w:rPr>
        <w:t xml:space="preserve">Quarter </w:t>
      </w:r>
      <w:r w:rsidR="00462959">
        <w:rPr>
          <w:sz w:val="20"/>
          <w:szCs w:val="20"/>
        </w:rPr>
        <w:t>3</w:t>
      </w:r>
      <w:r w:rsidR="009F1E2F" w:rsidRPr="00027633">
        <w:rPr>
          <w:sz w:val="20"/>
          <w:szCs w:val="20"/>
        </w:rPr>
        <w:t xml:space="preserve"> a</w:t>
      </w:r>
      <w:r w:rsidRPr="00027633">
        <w:rPr>
          <w:sz w:val="20"/>
          <w:szCs w:val="20"/>
        </w:rPr>
        <w:t>verage care minutes per resident per day</w:t>
      </w:r>
    </w:p>
    <w:tbl>
      <w:tblPr>
        <w:tblStyle w:val="DepartmentofHealthtable"/>
        <w:tblW w:w="9283" w:type="dxa"/>
        <w:tblLook w:val="0420" w:firstRow="1" w:lastRow="0" w:firstColumn="0" w:lastColumn="0" w:noHBand="0" w:noVBand="1"/>
        <w:tblDescription w:val="Table 2 list the average care minutes per resident per day"/>
      </w:tblPr>
      <w:tblGrid>
        <w:gridCol w:w="1681"/>
        <w:gridCol w:w="1119"/>
        <w:gridCol w:w="1736"/>
        <w:gridCol w:w="1560"/>
        <w:gridCol w:w="1623"/>
        <w:gridCol w:w="1564"/>
      </w:tblGrid>
      <w:tr w:rsidR="00586634" w:rsidRPr="00D71D57" w14:paraId="0C354673" w14:textId="77777777" w:rsidTr="000C620B">
        <w:trPr>
          <w:cnfStyle w:val="100000000000" w:firstRow="1" w:lastRow="0" w:firstColumn="0" w:lastColumn="0" w:oddVBand="0" w:evenVBand="0" w:oddHBand="0" w:evenHBand="0" w:firstRowFirstColumn="0" w:firstRowLastColumn="0" w:lastRowFirstColumn="0" w:lastRowLastColumn="0"/>
          <w:trHeight w:val="232"/>
          <w:tblHeader/>
        </w:trPr>
        <w:tc>
          <w:tcPr>
            <w:tcW w:w="1681" w:type="dxa"/>
          </w:tcPr>
          <w:p w14:paraId="5882C3E2" w14:textId="77777777" w:rsidR="00586634" w:rsidRPr="00D71D57" w:rsidRDefault="00586634" w:rsidP="000C620B">
            <w:pPr>
              <w:pStyle w:val="TableHeader"/>
            </w:pPr>
          </w:p>
        </w:tc>
        <w:tc>
          <w:tcPr>
            <w:tcW w:w="1119" w:type="dxa"/>
          </w:tcPr>
          <w:p w14:paraId="2BA1A69F" w14:textId="77777777" w:rsidR="00586634" w:rsidRPr="00D87653" w:rsidRDefault="00586634" w:rsidP="000C620B">
            <w:pPr>
              <w:pStyle w:val="TableHeader"/>
            </w:pPr>
            <w:r w:rsidRPr="00D87653">
              <w:t>Sector</w:t>
            </w:r>
          </w:p>
        </w:tc>
        <w:tc>
          <w:tcPr>
            <w:tcW w:w="1736" w:type="dxa"/>
          </w:tcPr>
          <w:p w14:paraId="7381DC5A" w14:textId="5981CCC2" w:rsidR="00586634" w:rsidRDefault="00586634" w:rsidP="000C620B">
            <w:pPr>
              <w:pStyle w:val="TableHeader"/>
              <w:rPr>
                <w:color w:val="F1F2F2" w:themeColor="background2"/>
              </w:rPr>
            </w:pPr>
            <w:r>
              <w:rPr>
                <w:color w:val="F1F2F2" w:themeColor="background2"/>
              </w:rPr>
              <w:t xml:space="preserve">Change in average sector care minutes from </w:t>
            </w:r>
            <w:r w:rsidR="000E2108">
              <w:rPr>
                <w:color w:val="F1F2F2" w:themeColor="background2"/>
              </w:rPr>
              <w:t>Q</w:t>
            </w:r>
            <w:r w:rsidR="00486281">
              <w:rPr>
                <w:color w:val="F1F2F2" w:themeColor="background2"/>
              </w:rPr>
              <w:t>2</w:t>
            </w:r>
            <w:r w:rsidR="0092262B">
              <w:rPr>
                <w:color w:val="F1F2F2" w:themeColor="background2"/>
              </w:rPr>
              <w:t xml:space="preserve"> </w:t>
            </w:r>
          </w:p>
        </w:tc>
        <w:tc>
          <w:tcPr>
            <w:tcW w:w="1560" w:type="dxa"/>
          </w:tcPr>
          <w:p w14:paraId="57EF6A8B" w14:textId="77777777" w:rsidR="00586634" w:rsidRPr="00D71D57" w:rsidRDefault="00586634" w:rsidP="000C620B">
            <w:pPr>
              <w:pStyle w:val="TableHeader"/>
            </w:pPr>
            <w:r>
              <w:rPr>
                <w:color w:val="F1F2F2" w:themeColor="background2"/>
              </w:rPr>
              <w:t>For-profit</w:t>
            </w:r>
          </w:p>
        </w:tc>
        <w:tc>
          <w:tcPr>
            <w:tcW w:w="1623" w:type="dxa"/>
          </w:tcPr>
          <w:p w14:paraId="16D74E76" w14:textId="77777777" w:rsidR="00586634" w:rsidRPr="00D71D57" w:rsidRDefault="00586634" w:rsidP="000C620B">
            <w:pPr>
              <w:pStyle w:val="TableHeader"/>
            </w:pPr>
            <w:r>
              <w:t>Not-for-profit</w:t>
            </w:r>
          </w:p>
        </w:tc>
        <w:tc>
          <w:tcPr>
            <w:tcW w:w="1564" w:type="dxa"/>
          </w:tcPr>
          <w:p w14:paraId="5CE9B0EC" w14:textId="77777777" w:rsidR="00586634" w:rsidRPr="00D87653" w:rsidRDefault="00586634" w:rsidP="000C620B">
            <w:pPr>
              <w:pStyle w:val="TableHeader"/>
            </w:pPr>
            <w:r w:rsidRPr="00D87653">
              <w:t>LST government</w:t>
            </w:r>
          </w:p>
        </w:tc>
      </w:tr>
      <w:tr w:rsidR="00C16501" w:rsidRPr="00456CD7" w14:paraId="69DDED26" w14:textId="77777777" w:rsidTr="00C16501">
        <w:trPr>
          <w:trHeight w:val="309"/>
        </w:trPr>
        <w:tc>
          <w:tcPr>
            <w:tcW w:w="1681" w:type="dxa"/>
          </w:tcPr>
          <w:p w14:paraId="72DC4ECA" w14:textId="54E95ADB" w:rsidR="00C16501" w:rsidRPr="00D87653" w:rsidRDefault="00C16501" w:rsidP="00C16501">
            <w:r w:rsidRPr="00C16501">
              <w:t>Registered nurses</w:t>
            </w:r>
          </w:p>
        </w:tc>
        <w:tc>
          <w:tcPr>
            <w:tcW w:w="1119" w:type="dxa"/>
          </w:tcPr>
          <w:p w14:paraId="08C79140" w14:textId="5ED254C8" w:rsidR="00C16501" w:rsidRPr="00D87653" w:rsidRDefault="00C16501" w:rsidP="00C16501">
            <w:r w:rsidRPr="00C16501">
              <w:t xml:space="preserve">35 </w:t>
            </w:r>
          </w:p>
        </w:tc>
        <w:tc>
          <w:tcPr>
            <w:tcW w:w="1736" w:type="dxa"/>
          </w:tcPr>
          <w:p w14:paraId="6B1BED15" w14:textId="3BF97832" w:rsidR="00C16501" w:rsidRPr="00D87653" w:rsidRDefault="00C16501" w:rsidP="00C16501">
            <w:r w:rsidRPr="00C16501">
              <w:t xml:space="preserve">- </w:t>
            </w:r>
          </w:p>
        </w:tc>
        <w:tc>
          <w:tcPr>
            <w:tcW w:w="1560" w:type="dxa"/>
          </w:tcPr>
          <w:p w14:paraId="29633E9C" w14:textId="44C13379" w:rsidR="00C16501" w:rsidRPr="00D87653" w:rsidRDefault="00C16501" w:rsidP="00C16501">
            <w:r w:rsidRPr="00C16501">
              <w:t xml:space="preserve">35 </w:t>
            </w:r>
          </w:p>
        </w:tc>
        <w:tc>
          <w:tcPr>
            <w:tcW w:w="1623" w:type="dxa"/>
          </w:tcPr>
          <w:p w14:paraId="5F65A370" w14:textId="398263BB" w:rsidR="00C16501" w:rsidRPr="00D87653" w:rsidRDefault="00C16501" w:rsidP="00C16501">
            <w:r w:rsidRPr="00C16501">
              <w:t xml:space="preserve">34 </w:t>
            </w:r>
          </w:p>
        </w:tc>
        <w:tc>
          <w:tcPr>
            <w:tcW w:w="1564" w:type="dxa"/>
          </w:tcPr>
          <w:p w14:paraId="593BE570" w14:textId="512CC042" w:rsidR="00C16501" w:rsidRPr="00D87653" w:rsidRDefault="00C16501" w:rsidP="00C16501">
            <w:r w:rsidRPr="00C16501">
              <w:t xml:space="preserve">63 </w:t>
            </w:r>
          </w:p>
        </w:tc>
      </w:tr>
      <w:tr w:rsidR="00C16501" w:rsidRPr="00456CD7" w14:paraId="3667204B" w14:textId="77777777" w:rsidTr="00C16501">
        <w:trPr>
          <w:trHeight w:val="313"/>
        </w:trPr>
        <w:tc>
          <w:tcPr>
            <w:tcW w:w="1681" w:type="dxa"/>
          </w:tcPr>
          <w:p w14:paraId="01DFC77D" w14:textId="578AD62B" w:rsidR="00C16501" w:rsidRPr="00D87653" w:rsidRDefault="00C16501" w:rsidP="00C16501">
            <w:r w:rsidRPr="00C16501">
              <w:t>Enrolled nurses</w:t>
            </w:r>
          </w:p>
        </w:tc>
        <w:tc>
          <w:tcPr>
            <w:tcW w:w="1119" w:type="dxa"/>
          </w:tcPr>
          <w:p w14:paraId="00F4C37B" w14:textId="33E6C9AE" w:rsidR="00C16501" w:rsidRPr="00D87653" w:rsidRDefault="00C16501" w:rsidP="00C16501">
            <w:r w:rsidRPr="00C16501">
              <w:t xml:space="preserve">15 </w:t>
            </w:r>
          </w:p>
        </w:tc>
        <w:tc>
          <w:tcPr>
            <w:tcW w:w="1736" w:type="dxa"/>
          </w:tcPr>
          <w:p w14:paraId="48FBFA96" w14:textId="55AC946A" w:rsidR="00C16501" w:rsidRPr="00D87653" w:rsidRDefault="00C16501" w:rsidP="00C16501">
            <w:r w:rsidRPr="00C16501">
              <w:t xml:space="preserve">- </w:t>
            </w:r>
          </w:p>
        </w:tc>
        <w:tc>
          <w:tcPr>
            <w:tcW w:w="1560" w:type="dxa"/>
          </w:tcPr>
          <w:p w14:paraId="05C9201C" w14:textId="557E023D" w:rsidR="00C16501" w:rsidRPr="00D87653" w:rsidRDefault="00C16501" w:rsidP="00C16501">
            <w:r w:rsidRPr="00C16501">
              <w:t xml:space="preserve">11 </w:t>
            </w:r>
          </w:p>
        </w:tc>
        <w:tc>
          <w:tcPr>
            <w:tcW w:w="1623" w:type="dxa"/>
          </w:tcPr>
          <w:p w14:paraId="0FE18DD1" w14:textId="5EB9C08B" w:rsidR="00C16501" w:rsidRPr="00D87653" w:rsidRDefault="00C16501" w:rsidP="00C16501">
            <w:r w:rsidRPr="00C16501">
              <w:t xml:space="preserve">13 </w:t>
            </w:r>
          </w:p>
        </w:tc>
        <w:tc>
          <w:tcPr>
            <w:tcW w:w="1564" w:type="dxa"/>
          </w:tcPr>
          <w:p w14:paraId="5B0A54E1" w14:textId="3D847415" w:rsidR="00C16501" w:rsidRPr="00D87653" w:rsidRDefault="00C16501" w:rsidP="00C16501">
            <w:r w:rsidRPr="00C16501">
              <w:t xml:space="preserve">87 </w:t>
            </w:r>
          </w:p>
        </w:tc>
      </w:tr>
      <w:tr w:rsidR="00C16501" w:rsidRPr="00456CD7" w14:paraId="685C0A54" w14:textId="77777777" w:rsidTr="00C16501">
        <w:trPr>
          <w:trHeight w:val="151"/>
        </w:trPr>
        <w:tc>
          <w:tcPr>
            <w:tcW w:w="1681" w:type="dxa"/>
          </w:tcPr>
          <w:p w14:paraId="2D4EADF2" w14:textId="6F356940" w:rsidR="00C16501" w:rsidRPr="00D87653" w:rsidRDefault="00C16501" w:rsidP="00C16501">
            <w:r w:rsidRPr="00C16501">
              <w:t>Personal care workers</w:t>
            </w:r>
          </w:p>
        </w:tc>
        <w:tc>
          <w:tcPr>
            <w:tcW w:w="1119" w:type="dxa"/>
          </w:tcPr>
          <w:p w14:paraId="3E73E871" w14:textId="61881307" w:rsidR="00C16501" w:rsidRPr="00D87653" w:rsidRDefault="00C16501" w:rsidP="00C16501">
            <w:r w:rsidRPr="00C16501">
              <w:t xml:space="preserve">140 </w:t>
            </w:r>
          </w:p>
        </w:tc>
        <w:tc>
          <w:tcPr>
            <w:tcW w:w="1736" w:type="dxa"/>
          </w:tcPr>
          <w:p w14:paraId="7FA9147C" w14:textId="100A5F6D" w:rsidR="00C16501" w:rsidRPr="00D87653" w:rsidRDefault="00C16501" w:rsidP="00C16501">
            <w:r w:rsidRPr="000064F5">
              <w:rPr>
                <w:rFonts w:ascii="Calibri" w:hAnsi="Calibri" w:cs="Calibri"/>
                <w:color w:val="1E1545"/>
                <w:sz w:val="22"/>
                <w:szCs w:val="22"/>
              </w:rPr>
              <w:t>↑</w:t>
            </w:r>
            <w:r>
              <w:rPr>
                <w:rFonts w:ascii="Calibri" w:hAnsi="Calibri" w:cs="Calibri"/>
                <w:color w:val="1E1545"/>
                <w:sz w:val="22"/>
                <w:szCs w:val="22"/>
              </w:rPr>
              <w:t xml:space="preserve"> </w:t>
            </w:r>
            <w:r w:rsidRPr="00C16501">
              <w:t xml:space="preserve">1 </w:t>
            </w:r>
          </w:p>
        </w:tc>
        <w:tc>
          <w:tcPr>
            <w:tcW w:w="1560" w:type="dxa"/>
          </w:tcPr>
          <w:p w14:paraId="1483C64C" w14:textId="6AAD15D0" w:rsidR="00C16501" w:rsidRPr="00D87653" w:rsidRDefault="00C16501" w:rsidP="00C16501">
            <w:r w:rsidRPr="00C16501">
              <w:t xml:space="preserve">136 </w:t>
            </w:r>
          </w:p>
        </w:tc>
        <w:tc>
          <w:tcPr>
            <w:tcW w:w="1623" w:type="dxa"/>
          </w:tcPr>
          <w:p w14:paraId="1E5AFECB" w14:textId="3A21795D" w:rsidR="00C16501" w:rsidRPr="00D87653" w:rsidRDefault="00C16501" w:rsidP="00C16501">
            <w:r w:rsidRPr="00C16501">
              <w:t xml:space="preserve">146 </w:t>
            </w:r>
          </w:p>
        </w:tc>
        <w:tc>
          <w:tcPr>
            <w:tcW w:w="1564" w:type="dxa"/>
          </w:tcPr>
          <w:p w14:paraId="23ED7988" w14:textId="0EFC95AE" w:rsidR="00C16501" w:rsidRPr="00D87653" w:rsidRDefault="00C16501" w:rsidP="00C16501">
            <w:r w:rsidRPr="00C16501">
              <w:t xml:space="preserve">85 </w:t>
            </w:r>
          </w:p>
        </w:tc>
      </w:tr>
      <w:tr w:rsidR="00C16501" w:rsidRPr="00456CD7" w14:paraId="35E7C87C" w14:textId="77777777" w:rsidTr="00C16501">
        <w:trPr>
          <w:trHeight w:val="227"/>
        </w:trPr>
        <w:tc>
          <w:tcPr>
            <w:tcW w:w="1681" w:type="dxa"/>
          </w:tcPr>
          <w:p w14:paraId="2E053400" w14:textId="24298EA5" w:rsidR="00C16501" w:rsidRPr="00D87653" w:rsidRDefault="00C16501" w:rsidP="00C16501">
            <w:r w:rsidRPr="00C16501">
              <w:t>Total</w:t>
            </w:r>
          </w:p>
        </w:tc>
        <w:tc>
          <w:tcPr>
            <w:tcW w:w="1119" w:type="dxa"/>
          </w:tcPr>
          <w:p w14:paraId="18A8A4AA" w14:textId="0C9317F1" w:rsidR="00C16501" w:rsidRPr="00D87653" w:rsidRDefault="00C16501" w:rsidP="00C16501">
            <w:r w:rsidRPr="00C16501">
              <w:t xml:space="preserve">190 </w:t>
            </w:r>
          </w:p>
        </w:tc>
        <w:tc>
          <w:tcPr>
            <w:tcW w:w="1736" w:type="dxa"/>
          </w:tcPr>
          <w:p w14:paraId="18C1DE3C" w14:textId="646D6FC1" w:rsidR="00C16501" w:rsidRPr="00D87653" w:rsidRDefault="00C16501" w:rsidP="00C16501">
            <w:r w:rsidRPr="000064F5">
              <w:rPr>
                <w:rFonts w:ascii="Calibri" w:hAnsi="Calibri" w:cs="Calibri"/>
                <w:color w:val="1E1545"/>
                <w:sz w:val="22"/>
                <w:szCs w:val="22"/>
              </w:rPr>
              <w:t>↑</w:t>
            </w:r>
            <w:r>
              <w:rPr>
                <w:rFonts w:ascii="Calibri" w:hAnsi="Calibri" w:cs="Calibri"/>
                <w:color w:val="1E1545"/>
                <w:sz w:val="22"/>
                <w:szCs w:val="22"/>
              </w:rPr>
              <w:t xml:space="preserve"> </w:t>
            </w:r>
            <w:r w:rsidRPr="00C16501">
              <w:t xml:space="preserve">1 </w:t>
            </w:r>
          </w:p>
        </w:tc>
        <w:tc>
          <w:tcPr>
            <w:tcW w:w="1560" w:type="dxa"/>
          </w:tcPr>
          <w:p w14:paraId="60775A6B" w14:textId="159D898B" w:rsidR="00C16501" w:rsidRPr="00D87653" w:rsidRDefault="00C16501" w:rsidP="00C16501">
            <w:r w:rsidRPr="00C16501">
              <w:t xml:space="preserve">182 </w:t>
            </w:r>
          </w:p>
        </w:tc>
        <w:tc>
          <w:tcPr>
            <w:tcW w:w="1623" w:type="dxa"/>
          </w:tcPr>
          <w:p w14:paraId="5DD4A4AB" w14:textId="71C93563" w:rsidR="00C16501" w:rsidRPr="00D87653" w:rsidRDefault="00C16501" w:rsidP="00C16501">
            <w:r w:rsidRPr="00C16501">
              <w:t xml:space="preserve">193 </w:t>
            </w:r>
          </w:p>
        </w:tc>
        <w:tc>
          <w:tcPr>
            <w:tcW w:w="1564" w:type="dxa"/>
          </w:tcPr>
          <w:p w14:paraId="41BE203E" w14:textId="04ECF457" w:rsidR="00C16501" w:rsidRPr="00D87653" w:rsidRDefault="00C16501" w:rsidP="00C16501">
            <w:r w:rsidRPr="00C16501">
              <w:t xml:space="preserve">235 </w:t>
            </w:r>
          </w:p>
        </w:tc>
      </w:tr>
    </w:tbl>
    <w:p w14:paraId="4B4B5F97" w14:textId="4CEE2A12" w:rsidR="000B31A3" w:rsidRPr="000B31A3" w:rsidRDefault="007178E7" w:rsidP="000B31A3">
      <w:r w:rsidRPr="00682305">
        <w:t>Chart 1 shows the change in care</w:t>
      </w:r>
      <w:r w:rsidR="005853BC" w:rsidRPr="00682305">
        <w:rPr>
          <w:b/>
        </w:rPr>
        <w:t xml:space="preserve"> </w:t>
      </w:r>
      <w:r w:rsidR="005853BC" w:rsidRPr="00EB1A76">
        <w:t xml:space="preserve">minutes from quarter </w:t>
      </w:r>
      <w:r w:rsidR="00682305" w:rsidRPr="00EB1A76">
        <w:t>2</w:t>
      </w:r>
      <w:r w:rsidR="00B27B5C" w:rsidRPr="00EB1A76">
        <w:t xml:space="preserve"> </w:t>
      </w:r>
      <w:r w:rsidR="005853BC" w:rsidRPr="00EB1A76">
        <w:t xml:space="preserve">to quarter </w:t>
      </w:r>
      <w:r w:rsidR="00682305" w:rsidRPr="00EB1A76">
        <w:t>3</w:t>
      </w:r>
      <w:r w:rsidR="005853BC" w:rsidRPr="00EB1A76">
        <w:t xml:space="preserve">. </w:t>
      </w:r>
      <w:r w:rsidR="00F03DD7" w:rsidRPr="00EB1A76">
        <w:t>Local, state or territory</w:t>
      </w:r>
      <w:r w:rsidR="004406FB" w:rsidRPr="00EB1A76">
        <w:t xml:space="preserve"> government providers recorded the highest average care minutes per resident per day (</w:t>
      </w:r>
      <w:r w:rsidR="009C73E5" w:rsidRPr="00EB1A76">
        <w:t>235</w:t>
      </w:r>
      <w:r w:rsidR="004406FB" w:rsidRPr="00EB1A76">
        <w:t xml:space="preserve"> minutes, </w:t>
      </w:r>
      <w:r w:rsidR="00682305" w:rsidRPr="00EB1A76">
        <w:t>a</w:t>
      </w:r>
      <w:r w:rsidR="004406FB" w:rsidRPr="00EB1A76">
        <w:t xml:space="preserve"> </w:t>
      </w:r>
      <w:r w:rsidR="00682305" w:rsidRPr="00EB1A76">
        <w:t>decrease</w:t>
      </w:r>
      <w:r w:rsidR="004406FB" w:rsidRPr="00EB1A76">
        <w:t xml:space="preserve"> of </w:t>
      </w:r>
      <w:r w:rsidR="009C73E5" w:rsidRPr="00EB1A76">
        <w:t>5</w:t>
      </w:r>
      <w:r w:rsidR="004406FB" w:rsidRPr="00EB1A76">
        <w:t xml:space="preserve"> minutes), followed by not-for-profit (19</w:t>
      </w:r>
      <w:r w:rsidR="00612167" w:rsidRPr="00EB1A76">
        <w:t>3</w:t>
      </w:r>
      <w:r w:rsidR="004406FB" w:rsidRPr="00EB1A76">
        <w:t xml:space="preserve"> minutes, an increase of 2 minutes) and for-profit providers (</w:t>
      </w:r>
      <w:r w:rsidR="007938BC" w:rsidRPr="00EB1A76">
        <w:t xml:space="preserve">182 </w:t>
      </w:r>
      <w:r w:rsidR="004406FB" w:rsidRPr="00EB1A76">
        <w:t>minutes</w:t>
      </w:r>
      <w:r w:rsidR="00446A0C" w:rsidRPr="00EB1A76">
        <w:t>, no change</w:t>
      </w:r>
      <w:r w:rsidR="006C5D37" w:rsidRPr="00EB1A76">
        <w:t xml:space="preserve"> from previous</w:t>
      </w:r>
      <w:r w:rsidR="008F5EFD" w:rsidRPr="00EB1A76">
        <w:t xml:space="preserve"> quarter</w:t>
      </w:r>
      <w:r w:rsidR="004406FB" w:rsidRPr="00EB1A76">
        <w:t xml:space="preserve">). </w:t>
      </w:r>
      <w:r w:rsidR="00496020" w:rsidRPr="00EB1A76">
        <w:t>L</w:t>
      </w:r>
      <w:r w:rsidR="008B47BD" w:rsidRPr="00EB1A76">
        <w:t xml:space="preserve">ocal, state </w:t>
      </w:r>
      <w:r w:rsidR="00F03DD7" w:rsidRPr="00EB1A76">
        <w:t>or</w:t>
      </w:r>
      <w:r w:rsidR="008B47BD" w:rsidRPr="00EB1A76">
        <w:t xml:space="preserve"> territory</w:t>
      </w:r>
      <w:r w:rsidR="00496020" w:rsidRPr="00EB1A76">
        <w:t xml:space="preserve"> government providers are likely to </w:t>
      </w:r>
      <w:r w:rsidR="007938BC" w:rsidRPr="00EB1A76">
        <w:t>h</w:t>
      </w:r>
      <w:r w:rsidR="00496020" w:rsidRPr="00EB1A76">
        <w:t>ave other non-Australian Government funding sources that contribute</w:t>
      </w:r>
      <w:r w:rsidR="000B31A3" w:rsidRPr="00EB1A76">
        <w:t xml:space="preserve"> t</w:t>
      </w:r>
      <w:r w:rsidR="00496020" w:rsidRPr="00EB1A76">
        <w:t>owards the delivery of care</w:t>
      </w:r>
      <w:r w:rsidR="00FC51D1" w:rsidRPr="00EB1A76">
        <w:t>.</w:t>
      </w:r>
      <w:r w:rsidR="00326666" w:rsidRPr="00EB1A76">
        <w:t xml:space="preserve"> </w:t>
      </w:r>
      <w:r w:rsidR="00774025" w:rsidRPr="00EB1A76">
        <w:t xml:space="preserve">Minutes have been rounded to whole numbers for </w:t>
      </w:r>
      <w:r w:rsidR="00FF25E1" w:rsidRPr="00EB1A76">
        <w:t>this analysis.</w:t>
      </w:r>
    </w:p>
    <w:p w14:paraId="66F6E8B7" w14:textId="02BF341F" w:rsidR="00370313" w:rsidRDefault="00370313" w:rsidP="00E2394B">
      <w:pPr>
        <w:pStyle w:val="Caption"/>
        <w:rPr>
          <w:sz w:val="20"/>
          <w:szCs w:val="20"/>
        </w:rPr>
      </w:pPr>
      <w:r w:rsidRPr="00ED5A60">
        <w:rPr>
          <w:sz w:val="20"/>
          <w:szCs w:val="20"/>
        </w:rPr>
        <w:lastRenderedPageBreak/>
        <w:t>Chart 1:</w:t>
      </w:r>
      <w:r w:rsidR="00E2394B" w:rsidRPr="00ED5A60">
        <w:rPr>
          <w:sz w:val="20"/>
          <w:szCs w:val="20"/>
        </w:rPr>
        <w:t xml:space="preserve"> </w:t>
      </w:r>
      <w:r w:rsidR="00495755" w:rsidRPr="00ED5A60">
        <w:rPr>
          <w:sz w:val="20"/>
          <w:szCs w:val="20"/>
        </w:rPr>
        <w:t xml:space="preserve">Change in care </w:t>
      </w:r>
      <w:proofErr w:type="gramStart"/>
      <w:r w:rsidR="00495755" w:rsidRPr="00ED5A60">
        <w:rPr>
          <w:sz w:val="20"/>
          <w:szCs w:val="20"/>
        </w:rPr>
        <w:t>minutes</w:t>
      </w:r>
      <w:proofErr w:type="gramEnd"/>
    </w:p>
    <w:p w14:paraId="09F10279" w14:textId="46CEEAD7" w:rsidR="00E2394B" w:rsidRPr="00CA15BF" w:rsidRDefault="00F905DC" w:rsidP="004C3B1D">
      <w:r>
        <w:rPr>
          <w:rFonts w:eastAsiaTheme="minorHAnsi"/>
          <w:noProof/>
          <w:sz w:val="22"/>
          <w:szCs w:val="22"/>
        </w:rPr>
        <w:drawing>
          <wp:inline distT="0" distB="0" distL="0" distR="0" wp14:anchorId="0D512DC3" wp14:editId="191E327C">
            <wp:extent cx="5809129" cy="2639405"/>
            <wp:effectExtent l="0" t="0" r="1270" b="8890"/>
            <wp:docPr id="7" name="Picture 7" descr="Chart 1 is a stacked column chart titled Change in care minutes. The care minutes across the sector has increased by 1 minute from quarter 2 to quarter 3. Local state and territory government providers decreased by 5 minutes, for-profit remained the same compared with last quarter and not-for-profit increased care minutes by 2 minu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1 is a stacked column chart titled Change in care minutes. The care minutes across the sector has increased by 1 minute from quarter 2 to quarter 3. Local state and territory government providers decreased by 5 minutes, for-profit remained the same compared with last quarter and not-for-profit increased care minutes by 2 minutes. &#1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6021704" cy="2735990"/>
                    </a:xfrm>
                    <a:prstGeom prst="rect">
                      <a:avLst/>
                    </a:prstGeom>
                    <a:noFill/>
                    <a:ln>
                      <a:noFill/>
                    </a:ln>
                  </pic:spPr>
                </pic:pic>
              </a:graphicData>
            </a:graphic>
          </wp:inline>
        </w:drawing>
      </w:r>
    </w:p>
    <w:p w14:paraId="0C7FF4E9" w14:textId="57820D3A" w:rsidR="00543DDF" w:rsidRPr="00682FFC" w:rsidRDefault="003C3929" w:rsidP="00682FFC">
      <w:pPr>
        <w:pStyle w:val="Heading2"/>
      </w:pPr>
      <w:r>
        <w:t>Staff</w:t>
      </w:r>
      <w:r w:rsidRPr="00682FFC">
        <w:t xml:space="preserve"> </w:t>
      </w:r>
      <w:r w:rsidR="00543DDF" w:rsidRPr="00682FFC">
        <w:t xml:space="preserve">cost and </w:t>
      </w:r>
      <w:proofErr w:type="gramStart"/>
      <w:r w:rsidR="00543DDF" w:rsidRPr="00682FFC">
        <w:t>time</w:t>
      </w:r>
      <w:proofErr w:type="gramEnd"/>
    </w:p>
    <w:p w14:paraId="653E1BED" w14:textId="0A0A3D80" w:rsidR="008948B1" w:rsidRPr="002B4838" w:rsidRDefault="003D5BC9" w:rsidP="007C6EAC">
      <w:r w:rsidRPr="002B4838">
        <w:t xml:space="preserve">Chart </w:t>
      </w:r>
      <w:r w:rsidR="00370313" w:rsidRPr="002B4838">
        <w:t>2</w:t>
      </w:r>
      <w:r w:rsidRPr="002B4838">
        <w:t xml:space="preserve"> </w:t>
      </w:r>
      <w:r w:rsidR="00846127" w:rsidRPr="002B4838">
        <w:t>below</w:t>
      </w:r>
      <w:r w:rsidRPr="002B4838">
        <w:t xml:space="preserve"> shows </w:t>
      </w:r>
      <w:r w:rsidR="001F78B4" w:rsidRPr="002B4838">
        <w:t xml:space="preserve">that </w:t>
      </w:r>
      <w:r w:rsidRPr="002B4838">
        <w:t>the</w:t>
      </w:r>
      <w:r w:rsidR="00CB3D5D" w:rsidRPr="002B4838">
        <w:t xml:space="preserve"> </w:t>
      </w:r>
      <w:r w:rsidR="00B27B5C" w:rsidRPr="002B4838">
        <w:t xml:space="preserve">quarter </w:t>
      </w:r>
      <w:r w:rsidR="002B4838" w:rsidRPr="002B4838">
        <w:t>3</w:t>
      </w:r>
      <w:r w:rsidR="00B27B5C" w:rsidRPr="002B4838">
        <w:t xml:space="preserve"> </w:t>
      </w:r>
      <w:r w:rsidR="00CB3D5D" w:rsidRPr="002B4838">
        <w:t xml:space="preserve">median </w:t>
      </w:r>
      <w:r w:rsidR="00AF3B96">
        <w:t xml:space="preserve">total </w:t>
      </w:r>
      <w:r w:rsidR="003C3929" w:rsidRPr="002B4838">
        <w:t xml:space="preserve">staff </w:t>
      </w:r>
      <w:r w:rsidR="00CB3D5D" w:rsidRPr="002B4838">
        <w:t xml:space="preserve">cost and time </w:t>
      </w:r>
      <w:r w:rsidR="00386FF9" w:rsidRPr="002B4838">
        <w:t>per resident pe</w:t>
      </w:r>
      <w:r w:rsidR="00CD3EDF" w:rsidRPr="002B4838">
        <w:t xml:space="preserve">r day </w:t>
      </w:r>
      <w:r w:rsidR="002051ED" w:rsidRPr="002B4838">
        <w:t xml:space="preserve">was </w:t>
      </w:r>
      <w:r w:rsidR="00CD3EDF" w:rsidRPr="002B4838">
        <w:t>$</w:t>
      </w:r>
      <w:r w:rsidR="00B9724B">
        <w:t>40.58</w:t>
      </w:r>
      <w:r w:rsidR="00CD3EDF" w:rsidRPr="002B4838">
        <w:t xml:space="preserve"> and </w:t>
      </w:r>
      <w:r w:rsidR="00B9724B">
        <w:t>35.43</w:t>
      </w:r>
      <w:r w:rsidR="00CD3EDF" w:rsidRPr="002B4838">
        <w:t xml:space="preserve"> minutes</w:t>
      </w:r>
      <w:r w:rsidR="002051ED" w:rsidRPr="002B4838">
        <w:t xml:space="preserve"> for registered nurses, $</w:t>
      </w:r>
      <w:r w:rsidR="00735A11" w:rsidRPr="002B4838">
        <w:t>11.</w:t>
      </w:r>
      <w:r w:rsidR="00B9724B">
        <w:t>2</w:t>
      </w:r>
      <w:r w:rsidR="00C60F60" w:rsidRPr="002B4838">
        <w:t>5</w:t>
      </w:r>
      <w:r w:rsidR="002051ED" w:rsidRPr="002B4838">
        <w:t xml:space="preserve"> and </w:t>
      </w:r>
      <w:r w:rsidR="004712A3" w:rsidRPr="002B4838">
        <w:t>12.</w:t>
      </w:r>
      <w:r w:rsidR="00BE4188">
        <w:t>93</w:t>
      </w:r>
      <w:r w:rsidR="002051ED" w:rsidRPr="002B4838">
        <w:t xml:space="preserve"> minutes for enrolled nurses</w:t>
      </w:r>
      <w:r w:rsidRPr="002B4838">
        <w:t>,</w:t>
      </w:r>
      <w:r w:rsidR="002051ED" w:rsidRPr="002B4838">
        <w:t xml:space="preserve"> and </w:t>
      </w:r>
      <w:r w:rsidR="00970C81" w:rsidRPr="002B4838">
        <w:t>$</w:t>
      </w:r>
      <w:r w:rsidR="00BE4188">
        <w:t>100.86</w:t>
      </w:r>
      <w:r w:rsidR="00970C81" w:rsidRPr="002B4838">
        <w:t xml:space="preserve"> and </w:t>
      </w:r>
      <w:r w:rsidR="00BE4188">
        <w:t>140.79</w:t>
      </w:r>
      <w:r w:rsidR="00970C81" w:rsidRPr="002B4838">
        <w:t xml:space="preserve"> minutes for personal care </w:t>
      </w:r>
      <w:r w:rsidR="0043737B" w:rsidRPr="002B4838">
        <w:t>workers</w:t>
      </w:r>
      <w:r w:rsidR="002D15C3" w:rsidRPr="002B4838">
        <w:t>/assistants in nursing</w:t>
      </w:r>
      <w:r w:rsidR="00970C81" w:rsidRPr="002B4838">
        <w:t>.</w:t>
      </w:r>
    </w:p>
    <w:p w14:paraId="2687D8C3" w14:textId="210B4316" w:rsidR="008948B1" w:rsidRPr="002B4838" w:rsidRDefault="003F20BA" w:rsidP="007C6EAC">
      <w:r w:rsidRPr="002B4838">
        <w:t>Allied health, diversional</w:t>
      </w:r>
      <w:r w:rsidR="000100DD" w:rsidRPr="002B4838">
        <w:t xml:space="preserve"> </w:t>
      </w:r>
      <w:r w:rsidRPr="002B4838">
        <w:t>/</w:t>
      </w:r>
      <w:r w:rsidR="000100DD" w:rsidRPr="002B4838">
        <w:t xml:space="preserve"> </w:t>
      </w:r>
      <w:r w:rsidRPr="002B4838">
        <w:t>lifestyle</w:t>
      </w:r>
      <w:r w:rsidR="000100DD" w:rsidRPr="002B4838">
        <w:t xml:space="preserve"> </w:t>
      </w:r>
      <w:r w:rsidRPr="002B4838">
        <w:t>/</w:t>
      </w:r>
      <w:r w:rsidR="000100DD" w:rsidRPr="002B4838">
        <w:t xml:space="preserve"> </w:t>
      </w:r>
      <w:r w:rsidRPr="002B4838">
        <w:t>recreation</w:t>
      </w:r>
      <w:r w:rsidR="000100DD" w:rsidRPr="002B4838">
        <w:t xml:space="preserve"> </w:t>
      </w:r>
      <w:r w:rsidRPr="002B4838">
        <w:t>/</w:t>
      </w:r>
      <w:r w:rsidR="000100DD" w:rsidRPr="002B4838">
        <w:t xml:space="preserve"> </w:t>
      </w:r>
      <w:r w:rsidRPr="002B4838">
        <w:t>activities officer and care management staff minutes do not contribute to the care minute target</w:t>
      </w:r>
      <w:r w:rsidR="00780282" w:rsidRPr="002B4838">
        <w:t>s</w:t>
      </w:r>
      <w:r w:rsidRPr="002B4838">
        <w:t xml:space="preserve"> but play an important part in the restorative care and other support for older</w:t>
      </w:r>
      <w:r w:rsidR="00A33C6A">
        <w:t xml:space="preserve"> people </w:t>
      </w:r>
      <w:r w:rsidR="007926EE">
        <w:t xml:space="preserve">in </w:t>
      </w:r>
      <w:r w:rsidR="007926EE" w:rsidRPr="002B4838">
        <w:t>Australia</w:t>
      </w:r>
      <w:r w:rsidR="00780282" w:rsidRPr="002B4838">
        <w:t>.</w:t>
      </w:r>
    </w:p>
    <w:p w14:paraId="4F70B5AC" w14:textId="02C8CC64" w:rsidR="003F4312" w:rsidRDefault="00446597" w:rsidP="007C6EAC">
      <w:r w:rsidRPr="002B4838">
        <w:t>Local, state or territory</w:t>
      </w:r>
      <w:r w:rsidR="00CD0263" w:rsidRPr="002B4838">
        <w:t xml:space="preserve"> government</w:t>
      </w:r>
      <w:r w:rsidR="007670A8" w:rsidRPr="002B4838">
        <w:t xml:space="preserve"> providers</w:t>
      </w:r>
      <w:r w:rsidR="00CD0263" w:rsidRPr="002B4838">
        <w:t xml:space="preserve"> </w:t>
      </w:r>
      <w:r w:rsidR="007D2462" w:rsidRPr="002B4838">
        <w:t>are included in this data</w:t>
      </w:r>
      <w:r w:rsidR="00F837EE" w:rsidRPr="002B4838">
        <w:t>.</w:t>
      </w:r>
    </w:p>
    <w:p w14:paraId="2386AD72" w14:textId="38220905" w:rsidR="00EE6E08" w:rsidRDefault="00AA06E3" w:rsidP="003F4312">
      <w:pPr>
        <w:rPr>
          <w:b/>
          <w:color w:val="auto"/>
          <w:sz w:val="20"/>
          <w:szCs w:val="20"/>
        </w:rPr>
      </w:pPr>
      <w:r w:rsidRPr="00027633">
        <w:rPr>
          <w:b/>
          <w:color w:val="auto"/>
          <w:sz w:val="20"/>
          <w:szCs w:val="20"/>
        </w:rPr>
        <w:t>Chart</w:t>
      </w:r>
      <w:r w:rsidR="00D1387A" w:rsidRPr="00027633">
        <w:rPr>
          <w:b/>
          <w:color w:val="auto"/>
          <w:sz w:val="20"/>
          <w:szCs w:val="20"/>
        </w:rPr>
        <w:t xml:space="preserve"> </w:t>
      </w:r>
      <w:r w:rsidR="00370313" w:rsidRPr="00027633">
        <w:rPr>
          <w:b/>
          <w:color w:val="auto"/>
          <w:sz w:val="20"/>
          <w:szCs w:val="20"/>
        </w:rPr>
        <w:t>2</w:t>
      </w:r>
      <w:r w:rsidR="00D1387A" w:rsidRPr="00027633">
        <w:rPr>
          <w:b/>
          <w:color w:val="auto"/>
          <w:sz w:val="20"/>
          <w:szCs w:val="20"/>
        </w:rPr>
        <w:t xml:space="preserve">: </w:t>
      </w:r>
      <w:r w:rsidR="00C36490" w:rsidRPr="00027633">
        <w:rPr>
          <w:b/>
          <w:color w:val="auto"/>
          <w:sz w:val="20"/>
          <w:szCs w:val="20"/>
        </w:rPr>
        <w:t xml:space="preserve">Quarter </w:t>
      </w:r>
      <w:r w:rsidR="00930EE0">
        <w:rPr>
          <w:b/>
          <w:color w:val="auto"/>
          <w:sz w:val="20"/>
          <w:szCs w:val="20"/>
        </w:rPr>
        <w:t>3</w:t>
      </w:r>
      <w:r w:rsidR="00C36490" w:rsidRPr="00027633">
        <w:rPr>
          <w:b/>
          <w:color w:val="auto"/>
          <w:sz w:val="20"/>
          <w:szCs w:val="20"/>
        </w:rPr>
        <w:t xml:space="preserve"> m</w:t>
      </w:r>
      <w:r w:rsidR="00D1387A" w:rsidRPr="00027633">
        <w:rPr>
          <w:b/>
          <w:color w:val="auto"/>
          <w:sz w:val="20"/>
          <w:szCs w:val="20"/>
        </w:rPr>
        <w:t xml:space="preserve">edian </w:t>
      </w:r>
      <w:r w:rsidR="003C3929" w:rsidRPr="00027633">
        <w:rPr>
          <w:b/>
          <w:color w:val="auto"/>
          <w:sz w:val="20"/>
          <w:szCs w:val="20"/>
        </w:rPr>
        <w:t xml:space="preserve">staff </w:t>
      </w:r>
      <w:r w:rsidR="00D1387A" w:rsidRPr="00027633">
        <w:rPr>
          <w:b/>
          <w:color w:val="auto"/>
          <w:sz w:val="20"/>
          <w:szCs w:val="20"/>
        </w:rPr>
        <w:t xml:space="preserve">cost and time per resident per </w:t>
      </w:r>
      <w:proofErr w:type="gramStart"/>
      <w:r w:rsidR="00D1387A" w:rsidRPr="00027633">
        <w:rPr>
          <w:b/>
          <w:color w:val="auto"/>
          <w:sz w:val="20"/>
          <w:szCs w:val="20"/>
        </w:rPr>
        <w:t>day</w:t>
      </w:r>
      <w:proofErr w:type="gramEnd"/>
    </w:p>
    <w:p w14:paraId="1BFDE518" w14:textId="36807EE4" w:rsidR="005D1900" w:rsidRDefault="005D1900" w:rsidP="003F4312">
      <w:pPr>
        <w:rPr>
          <w:b/>
          <w:color w:val="auto"/>
          <w:sz w:val="20"/>
          <w:szCs w:val="20"/>
        </w:rPr>
      </w:pPr>
      <w:r>
        <w:rPr>
          <w:b/>
          <w:noProof/>
          <w:color w:val="auto"/>
          <w:sz w:val="20"/>
          <w:szCs w:val="20"/>
        </w:rPr>
        <w:drawing>
          <wp:inline distT="0" distB="0" distL="0" distR="0" wp14:anchorId="2571F927" wp14:editId="70427D02">
            <wp:extent cx="6415160" cy="1986859"/>
            <wp:effectExtent l="0" t="0" r="0" b="0"/>
            <wp:docPr id="3" name="Picture 3" descr="Chart 2 is a stacked column chart titled Quarter 3 median staff cost and time per resident per day. Quarter 3 median total staff cost and time per resident per day was $40.58 and 35.43 minutes for registered nurses, $11.25 and 12.93 minutes for enrolled nurses, and $100.86 and 140.79 minutes for personal care workers/assistants in nur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2 is a stacked column chart titled Quarter 3 median staff cost and time per resident per day. Quarter 3 median total staff cost and time per resident per day was $40.58 and 35.43 minutes for registered nurses, $11.25 and 12.93 minutes for enrolled nurses, and $100.86 and 140.79 minutes for personal care workers/assistants in nursing.&#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53239" cy="1998652"/>
                    </a:xfrm>
                    <a:prstGeom prst="rect">
                      <a:avLst/>
                    </a:prstGeom>
                    <a:noFill/>
                  </pic:spPr>
                </pic:pic>
              </a:graphicData>
            </a:graphic>
          </wp:inline>
        </w:drawing>
      </w:r>
    </w:p>
    <w:p w14:paraId="2A5C4259" w14:textId="770637C4" w:rsidR="007A513F" w:rsidRPr="00B12E03" w:rsidRDefault="0080549B" w:rsidP="004712A3">
      <w:r w:rsidRPr="007C6EAC">
        <w:t xml:space="preserve">When comparing to </w:t>
      </w:r>
      <w:r w:rsidR="00B27B5C" w:rsidRPr="007C6EAC">
        <w:t xml:space="preserve">quarter </w:t>
      </w:r>
      <w:r w:rsidR="00E851ED" w:rsidRPr="007C6EAC">
        <w:t>2</w:t>
      </w:r>
      <w:r w:rsidRPr="007C6EAC">
        <w:t>, t</w:t>
      </w:r>
      <w:r w:rsidR="003B1E72" w:rsidRPr="007C6EAC">
        <w:t>he median c</w:t>
      </w:r>
      <w:r w:rsidR="00352A6E" w:rsidRPr="007C6EAC">
        <w:t>ost per resident per day</w:t>
      </w:r>
      <w:r w:rsidR="00B12E03" w:rsidRPr="007C6EAC">
        <w:t xml:space="preserve"> in quarter 3</w:t>
      </w:r>
      <w:r w:rsidR="00352A6E" w:rsidRPr="007C6EAC">
        <w:t xml:space="preserve"> increased for </w:t>
      </w:r>
      <w:r w:rsidR="003B1E72" w:rsidRPr="007C6EAC">
        <w:t>registered nurses</w:t>
      </w:r>
      <w:r w:rsidR="00B47CF1" w:rsidRPr="007C6EAC">
        <w:t xml:space="preserve"> ($</w:t>
      </w:r>
      <w:r w:rsidR="00E851ED" w:rsidRPr="007C6EAC">
        <w:t>1.88</w:t>
      </w:r>
      <w:r w:rsidR="00B47CF1" w:rsidRPr="007C6EAC">
        <w:t>)</w:t>
      </w:r>
      <w:r w:rsidR="003B1E72" w:rsidRPr="007C6EAC">
        <w:t>, enrolled nurses</w:t>
      </w:r>
      <w:r w:rsidR="00B47CF1" w:rsidRPr="007C6EAC">
        <w:t xml:space="preserve"> ($</w:t>
      </w:r>
      <w:r w:rsidR="00766AA0" w:rsidRPr="007C6EAC">
        <w:t>0.10</w:t>
      </w:r>
      <w:r w:rsidR="00B47CF1" w:rsidRPr="007C6EAC">
        <w:t>)</w:t>
      </w:r>
      <w:r w:rsidR="003B1E72" w:rsidRPr="007C6EAC">
        <w:t xml:space="preserve"> and personal care workers</w:t>
      </w:r>
      <w:r w:rsidR="00F71544" w:rsidRPr="007C6EAC">
        <w:t>/assistants in nursing</w:t>
      </w:r>
      <w:r w:rsidR="00B47CF1" w:rsidRPr="007C6EAC">
        <w:t xml:space="preserve"> ($</w:t>
      </w:r>
      <w:r w:rsidR="00766AA0" w:rsidRPr="007C6EAC">
        <w:t>1.87</w:t>
      </w:r>
      <w:r w:rsidR="00B47CF1" w:rsidRPr="007C6EAC">
        <w:t>)</w:t>
      </w:r>
      <w:r w:rsidR="00994CA1" w:rsidRPr="007C6EAC">
        <w:t xml:space="preserve">, </w:t>
      </w:r>
      <w:r w:rsidR="002D15C3" w:rsidRPr="007C6EAC">
        <w:t>but</w:t>
      </w:r>
      <w:r w:rsidR="00994CA1" w:rsidRPr="007C6EAC">
        <w:t xml:space="preserve"> decreased for allied health ($</w:t>
      </w:r>
      <w:r w:rsidR="00883EE3" w:rsidRPr="007C6EAC">
        <w:t>0.23</w:t>
      </w:r>
      <w:r w:rsidR="00994CA1" w:rsidRPr="007C6EAC">
        <w:t>)</w:t>
      </w:r>
      <w:r w:rsidR="007150BA" w:rsidRPr="007C6EAC">
        <w:t>, diversional / lifestyle / recreation / activities officer</w:t>
      </w:r>
      <w:r w:rsidR="003E235C" w:rsidRPr="007C6EAC">
        <w:t>s</w:t>
      </w:r>
      <w:r w:rsidR="00F120C3" w:rsidRPr="007C6EAC">
        <w:t xml:space="preserve"> ($</w:t>
      </w:r>
      <w:r w:rsidR="00883EE3" w:rsidRPr="007C6EAC">
        <w:t>0.17</w:t>
      </w:r>
      <w:r w:rsidR="00F120C3" w:rsidRPr="007C6EAC">
        <w:t>) and care management staff ($</w:t>
      </w:r>
      <w:r w:rsidR="00883EE3" w:rsidRPr="007C6EAC">
        <w:t>0.12</w:t>
      </w:r>
      <w:r w:rsidR="00F120C3" w:rsidRPr="007C6EAC">
        <w:t>)</w:t>
      </w:r>
      <w:r w:rsidR="003B1E72" w:rsidRPr="007C6EAC">
        <w:t>.</w:t>
      </w:r>
      <w:r w:rsidR="00F120C3" w:rsidRPr="007C6EAC">
        <w:t xml:space="preserve"> The median </w:t>
      </w:r>
      <w:r w:rsidR="00F837EE" w:rsidRPr="007C6EAC">
        <w:t>minutes per resident per day increased for registered</w:t>
      </w:r>
      <w:r w:rsidR="00F837EE" w:rsidRPr="00B12E03">
        <w:t xml:space="preserve"> </w:t>
      </w:r>
      <w:r w:rsidR="00F837EE" w:rsidRPr="00B12E03">
        <w:lastRenderedPageBreak/>
        <w:t>nurses (</w:t>
      </w:r>
      <w:r w:rsidR="00883EE3" w:rsidRPr="00B12E03">
        <w:t>1.14</w:t>
      </w:r>
      <w:r w:rsidR="00F837EE" w:rsidRPr="00B12E03">
        <w:t>)</w:t>
      </w:r>
      <w:r w:rsidR="00883EE3" w:rsidRPr="00B12E03">
        <w:t>, enrolled nurses (0.08)</w:t>
      </w:r>
      <w:r w:rsidR="00F837EE" w:rsidRPr="00B12E03">
        <w:t xml:space="preserve"> and personal care </w:t>
      </w:r>
      <w:r w:rsidR="003D3E9A" w:rsidRPr="00B12E03">
        <w:t>workers/assistants in nursing</w:t>
      </w:r>
      <w:r w:rsidR="00F837EE" w:rsidRPr="00B12E03">
        <w:t xml:space="preserve"> (</w:t>
      </w:r>
      <w:r w:rsidR="00883EE3" w:rsidRPr="00B12E03">
        <w:t>2.45</w:t>
      </w:r>
      <w:r w:rsidR="006B1648" w:rsidRPr="00B12E03">
        <w:t>) but</w:t>
      </w:r>
      <w:r w:rsidR="00F837EE" w:rsidRPr="00B12E03">
        <w:t xml:space="preserve"> decreased for all other categories.</w:t>
      </w:r>
    </w:p>
    <w:p w14:paraId="5C7F3680" w14:textId="5B27C666" w:rsidR="00E31053" w:rsidRPr="00036393" w:rsidRDefault="00E31053" w:rsidP="00036393">
      <w:pPr>
        <w:pStyle w:val="CommentText"/>
        <w:rPr>
          <w:sz w:val="24"/>
          <w:szCs w:val="24"/>
        </w:rPr>
      </w:pPr>
      <w:r w:rsidRPr="00036393">
        <w:rPr>
          <w:sz w:val="24"/>
          <w:szCs w:val="24"/>
        </w:rPr>
        <w:t>The total median staff cost</w:t>
      </w:r>
      <w:r w:rsidR="006F3243">
        <w:rPr>
          <w:sz w:val="24"/>
          <w:szCs w:val="24"/>
        </w:rPr>
        <w:t>s</w:t>
      </w:r>
      <w:r w:rsidRPr="00036393">
        <w:rPr>
          <w:sz w:val="24"/>
          <w:szCs w:val="24"/>
        </w:rPr>
        <w:t xml:space="preserve"> and time has increased from quarter 2 to quarter 3. Cost</w:t>
      </w:r>
      <w:r w:rsidR="006F3243">
        <w:rPr>
          <w:sz w:val="24"/>
          <w:szCs w:val="24"/>
        </w:rPr>
        <w:t>s</w:t>
      </w:r>
      <w:r w:rsidRPr="00036393">
        <w:rPr>
          <w:sz w:val="24"/>
          <w:szCs w:val="24"/>
        </w:rPr>
        <w:t xml:space="preserve"> increased to $178.55 per resident per day (up $5.84), and total time increased to 214.32 minutes per resident per day (up 3.07 minutes). The total median staff </w:t>
      </w:r>
      <w:proofErr w:type="gramStart"/>
      <w:r w:rsidRPr="00036393">
        <w:rPr>
          <w:sz w:val="24"/>
          <w:szCs w:val="24"/>
        </w:rPr>
        <w:t>cost</w:t>
      </w:r>
      <w:proofErr w:type="gramEnd"/>
      <w:r w:rsidRPr="00036393">
        <w:rPr>
          <w:sz w:val="24"/>
          <w:szCs w:val="24"/>
        </w:rPr>
        <w:t xml:space="preserve"> and time was derived from the QFR data set, and </w:t>
      </w:r>
      <w:r w:rsidR="00C409B6">
        <w:rPr>
          <w:sz w:val="24"/>
          <w:szCs w:val="24"/>
        </w:rPr>
        <w:t>is</w:t>
      </w:r>
      <w:r w:rsidRPr="00036393">
        <w:rPr>
          <w:sz w:val="24"/>
          <w:szCs w:val="24"/>
        </w:rPr>
        <w:t xml:space="preserve"> not the sum of the subcategories</w:t>
      </w:r>
      <w:r w:rsidR="00036393">
        <w:rPr>
          <w:sz w:val="24"/>
          <w:szCs w:val="24"/>
        </w:rPr>
        <w:t>’ median</w:t>
      </w:r>
      <w:r w:rsidRPr="00036393">
        <w:rPr>
          <w:sz w:val="24"/>
          <w:szCs w:val="24"/>
        </w:rPr>
        <w:t xml:space="preserve"> listed in </w:t>
      </w:r>
      <w:r>
        <w:rPr>
          <w:sz w:val="24"/>
          <w:szCs w:val="24"/>
        </w:rPr>
        <w:t>T</w:t>
      </w:r>
      <w:r w:rsidRPr="00036393">
        <w:rPr>
          <w:sz w:val="24"/>
          <w:szCs w:val="24"/>
        </w:rPr>
        <w:t>able 4.</w:t>
      </w:r>
    </w:p>
    <w:p w14:paraId="09708905" w14:textId="299B0820" w:rsidR="002A351C" w:rsidRDefault="00480AF2" w:rsidP="000B31A3">
      <w:pPr>
        <w:rPr>
          <w:sz w:val="20"/>
          <w:szCs w:val="20"/>
        </w:rPr>
      </w:pPr>
      <w:r w:rsidRPr="00B12E03">
        <w:t xml:space="preserve">From </w:t>
      </w:r>
      <w:r w:rsidR="002536CD" w:rsidRPr="00B12E03">
        <w:t>q</w:t>
      </w:r>
      <w:r w:rsidRPr="00B12E03">
        <w:t xml:space="preserve">uarter 4 </w:t>
      </w:r>
      <w:r w:rsidR="004A00A0" w:rsidRPr="00B12E03">
        <w:t>of the 2022-23</w:t>
      </w:r>
      <w:r w:rsidRPr="00B12E03">
        <w:t xml:space="preserve"> financial year (April to June 2023 reporting period)</w:t>
      </w:r>
      <w:r w:rsidR="004A00A0" w:rsidRPr="00B12E03">
        <w:t>,</w:t>
      </w:r>
      <w:r w:rsidRPr="00B12E03">
        <w:t xml:space="preserve"> the department </w:t>
      </w:r>
      <w:r w:rsidR="003E235C">
        <w:t xml:space="preserve">will be </w:t>
      </w:r>
      <w:r w:rsidR="007938BC">
        <w:t>collecting</w:t>
      </w:r>
      <w:r w:rsidRPr="00B12E03">
        <w:t xml:space="preserve"> additional information from providers on wages of direct aged care workers</w:t>
      </w:r>
      <w:r w:rsidR="003E235C">
        <w:t xml:space="preserve"> through their QFR</w:t>
      </w:r>
      <w:r w:rsidR="00273C21" w:rsidRPr="00B12E03">
        <w:t>.</w:t>
      </w:r>
      <w:r w:rsidRPr="00B12E03">
        <w:t xml:space="preserve"> </w:t>
      </w:r>
      <w:r w:rsidR="00273C21" w:rsidRPr="00B12E03">
        <w:t xml:space="preserve">This will </w:t>
      </w:r>
      <w:r w:rsidR="002536CD" w:rsidRPr="00B12E03">
        <w:t>allow for the</w:t>
      </w:r>
      <w:r w:rsidRPr="00B12E03">
        <w:t xml:space="preserve"> monitoring</w:t>
      </w:r>
      <w:r w:rsidR="002536CD" w:rsidRPr="00B12E03">
        <w:t xml:space="preserve"> </w:t>
      </w:r>
      <w:r w:rsidR="003E235C">
        <w:t>and reporting</w:t>
      </w:r>
      <w:r w:rsidR="002536CD" w:rsidRPr="00B12E03">
        <w:t xml:space="preserve"> of</w:t>
      </w:r>
      <w:r w:rsidRPr="00B12E03">
        <w:t xml:space="preserve"> funding provided</w:t>
      </w:r>
      <w:r w:rsidR="00645046" w:rsidRPr="00B12E03">
        <w:t xml:space="preserve"> </w:t>
      </w:r>
      <w:r w:rsidR="00402648" w:rsidRPr="00B12E03">
        <w:t xml:space="preserve">by </w:t>
      </w:r>
      <w:r w:rsidR="00645046" w:rsidRPr="00B12E03">
        <w:t>the Australian G</w:t>
      </w:r>
      <w:r w:rsidRPr="00B12E03">
        <w:t>overnment for the purpose of increasing workers’ wages</w:t>
      </w:r>
      <w:r w:rsidR="0093353A" w:rsidRPr="00B12E03">
        <w:t xml:space="preserve"> (</w:t>
      </w:r>
      <w:proofErr w:type="gramStart"/>
      <w:r w:rsidR="0093353A" w:rsidRPr="00B12E03">
        <w:t>as a result of</w:t>
      </w:r>
      <w:proofErr w:type="gramEnd"/>
      <w:r w:rsidR="0093353A" w:rsidRPr="00B12E03">
        <w:t xml:space="preserve"> the Fair Work Commission decision)</w:t>
      </w:r>
      <w:r w:rsidR="00DF66FB" w:rsidRPr="00B12E03">
        <w:t xml:space="preserve"> </w:t>
      </w:r>
      <w:r w:rsidR="007D61CB" w:rsidRPr="00B12E03">
        <w:t>and</w:t>
      </w:r>
      <w:r w:rsidR="002536CD" w:rsidRPr="00B12E03">
        <w:t xml:space="preserve"> </w:t>
      </w:r>
      <w:r w:rsidR="000B0D06">
        <w:t xml:space="preserve">to </w:t>
      </w:r>
      <w:r w:rsidR="002536CD" w:rsidRPr="00B12E03">
        <w:t>ensure</w:t>
      </w:r>
      <w:r w:rsidR="007D61CB" w:rsidRPr="00B12E03">
        <w:t xml:space="preserve"> that funding is</w:t>
      </w:r>
      <w:r w:rsidRPr="00B12E03">
        <w:t xml:space="preserve"> being passed on</w:t>
      </w:r>
      <w:r w:rsidR="0093353A" w:rsidRPr="00B12E03">
        <w:t>.</w:t>
      </w:r>
    </w:p>
    <w:p w14:paraId="0CEAB4F0" w14:textId="54CAF6F2" w:rsidR="002B40D2" w:rsidRPr="00027633" w:rsidRDefault="002B40D2" w:rsidP="002B40D2">
      <w:pPr>
        <w:pStyle w:val="Caption"/>
        <w:rPr>
          <w:sz w:val="20"/>
          <w:szCs w:val="20"/>
        </w:rPr>
      </w:pPr>
      <w:r w:rsidRPr="00027633">
        <w:rPr>
          <w:sz w:val="20"/>
          <w:szCs w:val="20"/>
        </w:rPr>
        <w:t xml:space="preserve">Table </w:t>
      </w:r>
      <w:r w:rsidR="00E635DC" w:rsidRPr="00027633">
        <w:rPr>
          <w:sz w:val="20"/>
          <w:szCs w:val="20"/>
        </w:rPr>
        <w:t>4</w:t>
      </w:r>
      <w:r w:rsidRPr="00027633">
        <w:rPr>
          <w:sz w:val="20"/>
          <w:szCs w:val="20"/>
        </w:rPr>
        <w:t xml:space="preserve">: </w:t>
      </w:r>
      <w:r w:rsidR="00C36490" w:rsidRPr="00027633">
        <w:rPr>
          <w:sz w:val="20"/>
          <w:szCs w:val="20"/>
        </w:rPr>
        <w:t xml:space="preserve">Quarter </w:t>
      </w:r>
      <w:r w:rsidR="00930EE0">
        <w:rPr>
          <w:sz w:val="20"/>
          <w:szCs w:val="20"/>
        </w:rPr>
        <w:t>3</w:t>
      </w:r>
      <w:r w:rsidR="00C36490" w:rsidRPr="00027633">
        <w:rPr>
          <w:sz w:val="20"/>
          <w:szCs w:val="20"/>
        </w:rPr>
        <w:t xml:space="preserve"> m</w:t>
      </w:r>
      <w:r w:rsidRPr="00027633">
        <w:rPr>
          <w:sz w:val="20"/>
          <w:szCs w:val="20"/>
        </w:rPr>
        <w:t xml:space="preserve">edian </w:t>
      </w:r>
      <w:r w:rsidR="003C3929" w:rsidRPr="00027633">
        <w:rPr>
          <w:sz w:val="20"/>
          <w:szCs w:val="20"/>
        </w:rPr>
        <w:t>staff</w:t>
      </w:r>
      <w:r w:rsidRPr="00027633">
        <w:rPr>
          <w:sz w:val="20"/>
          <w:szCs w:val="20"/>
        </w:rPr>
        <w:t xml:space="preserve"> cost and time per resident per </w:t>
      </w:r>
      <w:proofErr w:type="gramStart"/>
      <w:r w:rsidRPr="00027633">
        <w:rPr>
          <w:sz w:val="20"/>
          <w:szCs w:val="20"/>
        </w:rPr>
        <w:t>day</w:t>
      </w:r>
      <w:proofErr w:type="gramEnd"/>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396"/>
        <w:gridCol w:w="1669"/>
        <w:gridCol w:w="1640"/>
        <w:gridCol w:w="1640"/>
        <w:gridCol w:w="1640"/>
      </w:tblGrid>
      <w:tr w:rsidR="00590393" w:rsidRPr="00D87653" w14:paraId="14DCD7AB" w14:textId="61CE9BCB" w:rsidTr="000E674D">
        <w:trPr>
          <w:cnfStyle w:val="100000000000" w:firstRow="1" w:lastRow="0" w:firstColumn="0" w:lastColumn="0" w:oddVBand="0" w:evenVBand="0" w:oddHBand="0" w:evenHBand="0" w:firstRowFirstColumn="0" w:firstRowLastColumn="0" w:lastRowFirstColumn="0" w:lastRowLastColumn="0"/>
          <w:trHeight w:val="222"/>
        </w:trPr>
        <w:tc>
          <w:tcPr>
            <w:tcW w:w="2396" w:type="dxa"/>
          </w:tcPr>
          <w:p w14:paraId="2E46F29B" w14:textId="18E01EAA" w:rsidR="00590393" w:rsidRPr="00D87653" w:rsidRDefault="00590393" w:rsidP="00590393">
            <w:pPr>
              <w:pStyle w:val="TableHeader"/>
            </w:pPr>
            <w:r w:rsidRPr="0047325D">
              <w:t> </w:t>
            </w:r>
          </w:p>
        </w:tc>
        <w:tc>
          <w:tcPr>
            <w:tcW w:w="1669" w:type="dxa"/>
          </w:tcPr>
          <w:p w14:paraId="13592DF3" w14:textId="156F6340" w:rsidR="00590393" w:rsidRPr="0047325D" w:rsidRDefault="00F97532" w:rsidP="00590393">
            <w:pPr>
              <w:pStyle w:val="TableHeader"/>
            </w:pPr>
            <w:r>
              <w:t>C</w:t>
            </w:r>
            <w:r w:rsidR="00590393" w:rsidRPr="0047325D">
              <w:t xml:space="preserve">ost </w:t>
            </w:r>
            <w:r w:rsidR="00590393" w:rsidRPr="0047325D">
              <w:br/>
            </w:r>
            <w:r w:rsidR="00851EA4">
              <w:t>per resident per day</w:t>
            </w:r>
          </w:p>
        </w:tc>
        <w:tc>
          <w:tcPr>
            <w:tcW w:w="1640" w:type="dxa"/>
          </w:tcPr>
          <w:p w14:paraId="5F44818B" w14:textId="2C7C5F60" w:rsidR="00590393" w:rsidRPr="0047325D" w:rsidRDefault="00590393" w:rsidP="00590393">
            <w:pPr>
              <w:pStyle w:val="TableHeader"/>
            </w:pPr>
            <w:r w:rsidRPr="0047325D">
              <w:t xml:space="preserve">Change in cost </w:t>
            </w:r>
            <w:r w:rsidR="000E2108">
              <w:t xml:space="preserve">from </w:t>
            </w:r>
            <w:r w:rsidR="00755239">
              <w:t>Q</w:t>
            </w:r>
            <w:r w:rsidR="004F7487">
              <w:t>2</w:t>
            </w:r>
          </w:p>
        </w:tc>
        <w:tc>
          <w:tcPr>
            <w:tcW w:w="1640" w:type="dxa"/>
          </w:tcPr>
          <w:p w14:paraId="622A8929" w14:textId="65A88A24" w:rsidR="00590393" w:rsidRPr="0047325D" w:rsidRDefault="00F97532" w:rsidP="00590393">
            <w:pPr>
              <w:pStyle w:val="TableHeader"/>
            </w:pPr>
            <w:r>
              <w:t>M</w:t>
            </w:r>
            <w:r w:rsidR="00590393" w:rsidRPr="0047325D">
              <w:t xml:space="preserve">inutes </w:t>
            </w:r>
            <w:r w:rsidR="00590393" w:rsidRPr="0047325D">
              <w:br/>
            </w:r>
            <w:r w:rsidR="00851EA4">
              <w:t>per resident per day</w:t>
            </w:r>
          </w:p>
        </w:tc>
        <w:tc>
          <w:tcPr>
            <w:tcW w:w="1640" w:type="dxa"/>
          </w:tcPr>
          <w:p w14:paraId="4E3B94A9" w14:textId="3619BC8A" w:rsidR="00590393" w:rsidRPr="0047325D" w:rsidRDefault="00590393" w:rsidP="00590393">
            <w:pPr>
              <w:pStyle w:val="TableHeader"/>
            </w:pPr>
            <w:r w:rsidRPr="0047325D">
              <w:t xml:space="preserve">Change in minutes </w:t>
            </w:r>
            <w:r w:rsidR="004F7487">
              <w:t>f</w:t>
            </w:r>
            <w:r w:rsidR="000E2108">
              <w:t>rom Q</w:t>
            </w:r>
            <w:r w:rsidR="004F7487">
              <w:t>2</w:t>
            </w:r>
            <w:r w:rsidRPr="0047325D">
              <w:t xml:space="preserve"> </w:t>
            </w:r>
          </w:p>
        </w:tc>
      </w:tr>
      <w:tr w:rsidR="00C23825" w14:paraId="36127AE7" w14:textId="77777777" w:rsidTr="0068134C">
        <w:trPr>
          <w:trHeight w:val="294"/>
        </w:trPr>
        <w:tc>
          <w:tcPr>
            <w:tcW w:w="2396" w:type="dxa"/>
            <w:vAlign w:val="bottom"/>
          </w:tcPr>
          <w:p w14:paraId="6FB43856" w14:textId="1FD7E340" w:rsidR="00C23825" w:rsidRPr="0047325D" w:rsidRDefault="00C23825" w:rsidP="00C23825">
            <w:r w:rsidRPr="00C23825">
              <w:t>Registered nurses</w:t>
            </w:r>
          </w:p>
        </w:tc>
        <w:tc>
          <w:tcPr>
            <w:tcW w:w="1669" w:type="dxa"/>
            <w:vAlign w:val="bottom"/>
          </w:tcPr>
          <w:p w14:paraId="6FE22424" w14:textId="3835D61B" w:rsidR="00C23825" w:rsidRPr="0047325D" w:rsidRDefault="00C23825" w:rsidP="00C23825">
            <w:r w:rsidRPr="00C23825">
              <w:t xml:space="preserve">$40.58 </w:t>
            </w:r>
          </w:p>
        </w:tc>
        <w:tc>
          <w:tcPr>
            <w:tcW w:w="1640" w:type="dxa"/>
            <w:vAlign w:val="bottom"/>
          </w:tcPr>
          <w:p w14:paraId="51915E4E" w14:textId="5602707D" w:rsidR="00C23825" w:rsidRPr="00C23825" w:rsidRDefault="00C23825" w:rsidP="00C23825">
            <w:r w:rsidRPr="0047325D">
              <w:rPr>
                <w:rFonts w:ascii="Calibri" w:hAnsi="Calibri" w:cs="Calibri"/>
                <w:color w:val="1E1545"/>
                <w:sz w:val="22"/>
                <w:szCs w:val="22"/>
              </w:rPr>
              <w:t>↑</w:t>
            </w:r>
            <w:r>
              <w:rPr>
                <w:rFonts w:ascii="Calibri" w:hAnsi="Calibri" w:cs="Calibri"/>
                <w:color w:val="1E1545"/>
                <w:sz w:val="22"/>
                <w:szCs w:val="22"/>
              </w:rPr>
              <w:t xml:space="preserve"> </w:t>
            </w:r>
            <w:r w:rsidRPr="00C23825">
              <w:t xml:space="preserve">$1.88 </w:t>
            </w:r>
          </w:p>
        </w:tc>
        <w:tc>
          <w:tcPr>
            <w:tcW w:w="1640" w:type="dxa"/>
            <w:vAlign w:val="bottom"/>
          </w:tcPr>
          <w:p w14:paraId="50DBBF76" w14:textId="7EA67C2B" w:rsidR="00C23825" w:rsidRPr="0047325D" w:rsidRDefault="00C23825" w:rsidP="00C23825">
            <w:r w:rsidRPr="00C23825">
              <w:t xml:space="preserve">35.43 </w:t>
            </w:r>
          </w:p>
        </w:tc>
        <w:tc>
          <w:tcPr>
            <w:tcW w:w="1640" w:type="dxa"/>
            <w:vAlign w:val="bottom"/>
          </w:tcPr>
          <w:p w14:paraId="194CE5A4" w14:textId="1EAF0E26" w:rsidR="00C23825" w:rsidRPr="00C23825" w:rsidRDefault="00C23825" w:rsidP="00C23825">
            <w:r w:rsidRPr="0047325D">
              <w:rPr>
                <w:rFonts w:ascii="Calibri" w:hAnsi="Calibri" w:cs="Calibri"/>
                <w:color w:val="1E1545"/>
                <w:sz w:val="22"/>
                <w:szCs w:val="22"/>
              </w:rPr>
              <w:t>↑</w:t>
            </w:r>
            <w:r>
              <w:rPr>
                <w:rFonts w:ascii="Calibri" w:hAnsi="Calibri" w:cs="Calibri"/>
                <w:color w:val="1E1545"/>
                <w:sz w:val="22"/>
                <w:szCs w:val="22"/>
              </w:rPr>
              <w:t xml:space="preserve"> </w:t>
            </w:r>
            <w:r w:rsidRPr="00C23825">
              <w:t xml:space="preserve">1.14 </w:t>
            </w:r>
          </w:p>
        </w:tc>
      </w:tr>
      <w:tr w:rsidR="00C23825" w14:paraId="1619EFA9" w14:textId="0D452E16" w:rsidTr="0068134C">
        <w:trPr>
          <w:trHeight w:val="298"/>
        </w:trPr>
        <w:tc>
          <w:tcPr>
            <w:tcW w:w="2396" w:type="dxa"/>
            <w:vAlign w:val="bottom"/>
          </w:tcPr>
          <w:p w14:paraId="6A3948C8" w14:textId="3477FCC1" w:rsidR="00C23825" w:rsidRPr="009342F1" w:rsidRDefault="00C23825" w:rsidP="00C23825">
            <w:r w:rsidRPr="00C23825">
              <w:t>Enrolled nurses NMBA</w:t>
            </w:r>
          </w:p>
        </w:tc>
        <w:tc>
          <w:tcPr>
            <w:tcW w:w="1669" w:type="dxa"/>
            <w:vAlign w:val="bottom"/>
          </w:tcPr>
          <w:p w14:paraId="32AA14F2" w14:textId="74C932BF" w:rsidR="00C23825" w:rsidRPr="001A7445" w:rsidRDefault="00C23825" w:rsidP="00C23825">
            <w:r w:rsidRPr="00C23825">
              <w:t xml:space="preserve">$11.25 </w:t>
            </w:r>
          </w:p>
        </w:tc>
        <w:tc>
          <w:tcPr>
            <w:tcW w:w="1640" w:type="dxa"/>
            <w:vAlign w:val="bottom"/>
          </w:tcPr>
          <w:p w14:paraId="41F25E28" w14:textId="0C7240F7" w:rsidR="00C23825" w:rsidRPr="001A7445" w:rsidRDefault="00C23825" w:rsidP="00C23825">
            <w:r w:rsidRPr="0047325D">
              <w:rPr>
                <w:rFonts w:ascii="Calibri" w:hAnsi="Calibri" w:cs="Calibri"/>
                <w:color w:val="1E1545"/>
                <w:sz w:val="22"/>
                <w:szCs w:val="22"/>
              </w:rPr>
              <w:t>↑</w:t>
            </w:r>
            <w:r>
              <w:rPr>
                <w:rFonts w:ascii="Calibri" w:hAnsi="Calibri" w:cs="Calibri"/>
                <w:color w:val="1E1545"/>
                <w:sz w:val="22"/>
                <w:szCs w:val="22"/>
              </w:rPr>
              <w:t xml:space="preserve"> </w:t>
            </w:r>
            <w:r w:rsidRPr="00C23825">
              <w:t xml:space="preserve">$0.10 </w:t>
            </w:r>
          </w:p>
        </w:tc>
        <w:tc>
          <w:tcPr>
            <w:tcW w:w="1640" w:type="dxa"/>
            <w:vAlign w:val="bottom"/>
          </w:tcPr>
          <w:p w14:paraId="0A1300FF" w14:textId="2989D16C" w:rsidR="00C23825" w:rsidRPr="001A7445" w:rsidRDefault="00C23825" w:rsidP="00C23825">
            <w:r w:rsidRPr="00C23825">
              <w:t xml:space="preserve">12.93 </w:t>
            </w:r>
          </w:p>
        </w:tc>
        <w:tc>
          <w:tcPr>
            <w:tcW w:w="1640" w:type="dxa"/>
            <w:vAlign w:val="bottom"/>
          </w:tcPr>
          <w:p w14:paraId="3205B41F" w14:textId="71FC914B" w:rsidR="00C23825" w:rsidRPr="001A7445" w:rsidRDefault="00C23825" w:rsidP="00C23825">
            <w:r w:rsidRPr="0047325D">
              <w:rPr>
                <w:rFonts w:ascii="Calibri" w:hAnsi="Calibri" w:cs="Calibri"/>
                <w:color w:val="1E1545"/>
                <w:sz w:val="22"/>
                <w:szCs w:val="22"/>
              </w:rPr>
              <w:t>↑</w:t>
            </w:r>
            <w:r>
              <w:rPr>
                <w:rFonts w:ascii="Calibri" w:hAnsi="Calibri" w:cs="Calibri"/>
                <w:color w:val="1E1545"/>
                <w:sz w:val="22"/>
                <w:szCs w:val="22"/>
              </w:rPr>
              <w:t xml:space="preserve"> </w:t>
            </w:r>
            <w:r w:rsidRPr="00C23825">
              <w:t xml:space="preserve">0.08 </w:t>
            </w:r>
          </w:p>
        </w:tc>
      </w:tr>
      <w:tr w:rsidR="00C23825" w14:paraId="33D59EB1" w14:textId="3C99E34B" w:rsidTr="0068134C">
        <w:trPr>
          <w:trHeight w:val="144"/>
        </w:trPr>
        <w:tc>
          <w:tcPr>
            <w:tcW w:w="2396" w:type="dxa"/>
            <w:vAlign w:val="bottom"/>
          </w:tcPr>
          <w:p w14:paraId="7C0BE2A2" w14:textId="69BFCAAB" w:rsidR="00C23825" w:rsidRPr="009342F1" w:rsidRDefault="00C23825" w:rsidP="00C23825">
            <w:r w:rsidRPr="00C23825">
              <w:t xml:space="preserve">Personal care </w:t>
            </w:r>
            <w:r>
              <w:t>workers/ Assistants in nursing</w:t>
            </w:r>
          </w:p>
        </w:tc>
        <w:tc>
          <w:tcPr>
            <w:tcW w:w="1669" w:type="dxa"/>
            <w:vAlign w:val="bottom"/>
          </w:tcPr>
          <w:p w14:paraId="6F02628D" w14:textId="0723E47D" w:rsidR="00C23825" w:rsidRPr="001A7445" w:rsidRDefault="00C23825" w:rsidP="00C23825">
            <w:r w:rsidRPr="00C23825">
              <w:t xml:space="preserve">$100.86 </w:t>
            </w:r>
          </w:p>
        </w:tc>
        <w:tc>
          <w:tcPr>
            <w:tcW w:w="1640" w:type="dxa"/>
            <w:vAlign w:val="bottom"/>
          </w:tcPr>
          <w:p w14:paraId="498BA53F" w14:textId="61F832BA" w:rsidR="00C23825" w:rsidRPr="001A7445" w:rsidRDefault="00C23825" w:rsidP="00C23825">
            <w:r w:rsidRPr="0047325D">
              <w:rPr>
                <w:rFonts w:ascii="Calibri" w:hAnsi="Calibri" w:cs="Calibri"/>
                <w:color w:val="1E1545"/>
                <w:sz w:val="22"/>
                <w:szCs w:val="22"/>
              </w:rPr>
              <w:t>↑</w:t>
            </w:r>
            <w:r>
              <w:rPr>
                <w:rFonts w:ascii="Calibri" w:hAnsi="Calibri" w:cs="Calibri"/>
                <w:color w:val="1E1545"/>
                <w:sz w:val="22"/>
                <w:szCs w:val="22"/>
              </w:rPr>
              <w:t xml:space="preserve"> </w:t>
            </w:r>
            <w:r w:rsidRPr="00C23825">
              <w:t>$1.</w:t>
            </w:r>
            <w:r w:rsidR="00F17B24" w:rsidRPr="00C23825">
              <w:t>8</w:t>
            </w:r>
            <w:r w:rsidR="00F17B24">
              <w:t>8</w:t>
            </w:r>
            <w:r w:rsidR="00F17B24" w:rsidRPr="00C23825">
              <w:t xml:space="preserve"> </w:t>
            </w:r>
          </w:p>
        </w:tc>
        <w:tc>
          <w:tcPr>
            <w:tcW w:w="1640" w:type="dxa"/>
            <w:vAlign w:val="bottom"/>
          </w:tcPr>
          <w:p w14:paraId="0D4F3CA1" w14:textId="3A18E2CA" w:rsidR="00C23825" w:rsidRPr="001A7445" w:rsidRDefault="00C23825" w:rsidP="00C23825">
            <w:r w:rsidRPr="00C23825">
              <w:t xml:space="preserve">140.79 </w:t>
            </w:r>
          </w:p>
        </w:tc>
        <w:tc>
          <w:tcPr>
            <w:tcW w:w="1640" w:type="dxa"/>
            <w:vAlign w:val="bottom"/>
          </w:tcPr>
          <w:p w14:paraId="76B19906" w14:textId="250EA7F3" w:rsidR="00C23825" w:rsidRPr="001A7445" w:rsidRDefault="00C23825" w:rsidP="00C23825">
            <w:r w:rsidRPr="011BC112">
              <w:rPr>
                <w:rFonts w:ascii="Calibri" w:hAnsi="Calibri" w:cs="Calibri"/>
                <w:color w:val="1E1545" w:themeColor="text2"/>
                <w:sz w:val="22"/>
                <w:szCs w:val="22"/>
              </w:rPr>
              <w:t xml:space="preserve">↑ </w:t>
            </w:r>
            <w:r w:rsidRPr="00C23825">
              <w:t>2.</w:t>
            </w:r>
            <w:r w:rsidR="00B95396">
              <w:t>45</w:t>
            </w:r>
            <w:r w:rsidR="00135FF5" w:rsidRPr="00C23825">
              <w:t xml:space="preserve"> </w:t>
            </w:r>
          </w:p>
        </w:tc>
      </w:tr>
      <w:tr w:rsidR="00C23825" w14:paraId="5DB1FF69" w14:textId="644DEFA2" w:rsidTr="0068134C">
        <w:trPr>
          <w:trHeight w:val="216"/>
        </w:trPr>
        <w:tc>
          <w:tcPr>
            <w:tcW w:w="2396" w:type="dxa"/>
            <w:vAlign w:val="bottom"/>
          </w:tcPr>
          <w:p w14:paraId="2535BA9A" w14:textId="4BEA53F2" w:rsidR="00C23825" w:rsidRPr="009342F1" w:rsidRDefault="00C23825" w:rsidP="00C23825">
            <w:r w:rsidRPr="00C23825">
              <w:t>Allied health</w:t>
            </w:r>
          </w:p>
        </w:tc>
        <w:tc>
          <w:tcPr>
            <w:tcW w:w="1669" w:type="dxa"/>
            <w:vAlign w:val="bottom"/>
          </w:tcPr>
          <w:p w14:paraId="194478AB" w14:textId="4B698A9E" w:rsidR="00C23825" w:rsidRPr="001A7445" w:rsidRDefault="00C23825" w:rsidP="00C23825">
            <w:r w:rsidRPr="00C23825">
              <w:t xml:space="preserve">$5.57 </w:t>
            </w:r>
          </w:p>
        </w:tc>
        <w:tc>
          <w:tcPr>
            <w:tcW w:w="1640" w:type="dxa"/>
            <w:vAlign w:val="bottom"/>
          </w:tcPr>
          <w:p w14:paraId="72D5FFF9" w14:textId="2791E501" w:rsidR="00C23825" w:rsidRPr="001A7445" w:rsidRDefault="00C23825" w:rsidP="00C23825">
            <w:r w:rsidRPr="0047325D">
              <w:rPr>
                <w:rFonts w:ascii="Calibri" w:hAnsi="Calibri" w:cs="Calibri"/>
                <w:color w:val="1E1545"/>
                <w:sz w:val="22"/>
                <w:szCs w:val="22"/>
              </w:rPr>
              <w:t>↓</w:t>
            </w:r>
            <w:r w:rsidR="009E4CA7">
              <w:rPr>
                <w:rFonts w:ascii="Calibri" w:hAnsi="Calibri" w:cs="Calibri"/>
                <w:color w:val="1E1545"/>
                <w:sz w:val="22"/>
                <w:szCs w:val="22"/>
              </w:rPr>
              <w:t xml:space="preserve"> </w:t>
            </w:r>
            <w:r w:rsidRPr="00C23825">
              <w:t>$0.23</w:t>
            </w:r>
          </w:p>
        </w:tc>
        <w:tc>
          <w:tcPr>
            <w:tcW w:w="1640" w:type="dxa"/>
            <w:vAlign w:val="bottom"/>
          </w:tcPr>
          <w:p w14:paraId="16C9FB15" w14:textId="7C14CA1F" w:rsidR="00C23825" w:rsidRPr="001A7445" w:rsidRDefault="00C23825" w:rsidP="00C23825">
            <w:r w:rsidRPr="00C23825">
              <w:t xml:space="preserve">4.55 </w:t>
            </w:r>
          </w:p>
        </w:tc>
        <w:tc>
          <w:tcPr>
            <w:tcW w:w="1640" w:type="dxa"/>
            <w:vAlign w:val="bottom"/>
          </w:tcPr>
          <w:p w14:paraId="1CEEFCAF" w14:textId="7B7F6A20" w:rsidR="00C23825" w:rsidRPr="001A7445" w:rsidRDefault="00C23825" w:rsidP="00C23825">
            <w:r w:rsidRPr="0047325D">
              <w:rPr>
                <w:rFonts w:ascii="Calibri" w:hAnsi="Calibri" w:cs="Calibri"/>
                <w:color w:val="1E1545"/>
                <w:sz w:val="22"/>
                <w:szCs w:val="22"/>
              </w:rPr>
              <w:t>↓</w:t>
            </w:r>
            <w:r w:rsidRPr="00C23825">
              <w:t xml:space="preserve"> 0.0</w:t>
            </w:r>
            <w:r w:rsidR="00931FB4">
              <w:t>5</w:t>
            </w:r>
          </w:p>
        </w:tc>
      </w:tr>
      <w:tr w:rsidR="00C23825" w14:paraId="6824F8DA" w14:textId="47E2DE64" w:rsidTr="008F706D">
        <w:trPr>
          <w:trHeight w:val="140"/>
        </w:trPr>
        <w:tc>
          <w:tcPr>
            <w:tcW w:w="2396" w:type="dxa"/>
            <w:vAlign w:val="bottom"/>
          </w:tcPr>
          <w:p w14:paraId="10A0547C" w14:textId="312E0EF2" w:rsidR="00C23825" w:rsidRPr="009342F1" w:rsidRDefault="00C23825" w:rsidP="00C23825">
            <w:r w:rsidRPr="00C23825">
              <w:t>Diversional / lifestyle / recreation / activities officer</w:t>
            </w:r>
          </w:p>
        </w:tc>
        <w:tc>
          <w:tcPr>
            <w:tcW w:w="1669" w:type="dxa"/>
            <w:vAlign w:val="bottom"/>
          </w:tcPr>
          <w:p w14:paraId="71D5DDC1" w14:textId="53BA7CB6" w:rsidR="00C23825" w:rsidRPr="001A7445" w:rsidRDefault="00C23825" w:rsidP="00C23825">
            <w:r w:rsidRPr="00C23825">
              <w:t xml:space="preserve">$5.30 </w:t>
            </w:r>
          </w:p>
        </w:tc>
        <w:tc>
          <w:tcPr>
            <w:tcW w:w="1640" w:type="dxa"/>
            <w:vAlign w:val="bottom"/>
          </w:tcPr>
          <w:p w14:paraId="34A9249C" w14:textId="62175073" w:rsidR="00C23825" w:rsidRPr="001A7445" w:rsidRDefault="00C23825" w:rsidP="00C23825">
            <w:r w:rsidRPr="0047325D">
              <w:rPr>
                <w:rFonts w:ascii="Calibri" w:hAnsi="Calibri" w:cs="Calibri"/>
                <w:color w:val="1E1545"/>
                <w:sz w:val="22"/>
                <w:szCs w:val="22"/>
              </w:rPr>
              <w:t>↓</w:t>
            </w:r>
            <w:r w:rsidRPr="00C23825">
              <w:t xml:space="preserve"> $0.</w:t>
            </w:r>
            <w:r w:rsidR="001D2E0D" w:rsidRPr="00C23825">
              <w:t>1</w:t>
            </w:r>
            <w:r w:rsidR="001D2E0D">
              <w:t>8</w:t>
            </w:r>
          </w:p>
        </w:tc>
        <w:tc>
          <w:tcPr>
            <w:tcW w:w="1640" w:type="dxa"/>
            <w:vAlign w:val="bottom"/>
          </w:tcPr>
          <w:p w14:paraId="57EE32F0" w14:textId="02D540FE" w:rsidR="00C23825" w:rsidRPr="001A7445" w:rsidRDefault="00C23825" w:rsidP="00C23825">
            <w:r w:rsidRPr="00C23825">
              <w:t xml:space="preserve">8.20 </w:t>
            </w:r>
          </w:p>
        </w:tc>
        <w:tc>
          <w:tcPr>
            <w:tcW w:w="1640" w:type="dxa"/>
            <w:vAlign w:val="bottom"/>
          </w:tcPr>
          <w:p w14:paraId="657A6D7B" w14:textId="33762B50" w:rsidR="00C23825" w:rsidRPr="001A7445" w:rsidRDefault="00C23825" w:rsidP="00C23825">
            <w:r w:rsidRPr="0047325D">
              <w:rPr>
                <w:rFonts w:ascii="Calibri" w:hAnsi="Calibri" w:cs="Calibri"/>
                <w:color w:val="1E1545"/>
                <w:sz w:val="22"/>
                <w:szCs w:val="22"/>
              </w:rPr>
              <w:t>↓</w:t>
            </w:r>
            <w:r w:rsidRPr="00C23825">
              <w:t xml:space="preserve"> 0.1</w:t>
            </w:r>
            <w:r w:rsidR="00752658">
              <w:t>6</w:t>
            </w:r>
          </w:p>
        </w:tc>
      </w:tr>
      <w:tr w:rsidR="00C23825" w14:paraId="210C3493" w14:textId="5796D8B2" w:rsidTr="0068134C">
        <w:trPr>
          <w:trHeight w:val="140"/>
        </w:trPr>
        <w:tc>
          <w:tcPr>
            <w:tcW w:w="2396" w:type="dxa"/>
            <w:vAlign w:val="bottom"/>
          </w:tcPr>
          <w:p w14:paraId="0CDD9B60" w14:textId="7C98E655" w:rsidR="00C23825" w:rsidRPr="009342F1" w:rsidRDefault="00C23825" w:rsidP="00C23825">
            <w:r w:rsidRPr="00C23825">
              <w:t>Care management staff</w:t>
            </w:r>
          </w:p>
        </w:tc>
        <w:tc>
          <w:tcPr>
            <w:tcW w:w="1669" w:type="dxa"/>
            <w:vAlign w:val="bottom"/>
          </w:tcPr>
          <w:p w14:paraId="2C9E7084" w14:textId="13FC25B2" w:rsidR="00C23825" w:rsidRPr="001A7445" w:rsidRDefault="00C23825" w:rsidP="00C23825">
            <w:r w:rsidRPr="00C23825">
              <w:t xml:space="preserve">$5.83 </w:t>
            </w:r>
          </w:p>
        </w:tc>
        <w:tc>
          <w:tcPr>
            <w:tcW w:w="1640" w:type="dxa"/>
            <w:vAlign w:val="bottom"/>
          </w:tcPr>
          <w:p w14:paraId="554F4C19" w14:textId="5768663E" w:rsidR="00C23825" w:rsidRPr="001A7445" w:rsidRDefault="00C23825" w:rsidP="00C23825">
            <w:r w:rsidRPr="0047325D">
              <w:rPr>
                <w:rFonts w:ascii="Calibri" w:hAnsi="Calibri" w:cs="Calibri"/>
                <w:color w:val="1E1545"/>
                <w:sz w:val="22"/>
                <w:szCs w:val="22"/>
              </w:rPr>
              <w:t>↓</w:t>
            </w:r>
            <w:r w:rsidRPr="00C23825">
              <w:t xml:space="preserve"> $0.1</w:t>
            </w:r>
            <w:r w:rsidR="00FC2B60">
              <w:t>1</w:t>
            </w:r>
          </w:p>
        </w:tc>
        <w:tc>
          <w:tcPr>
            <w:tcW w:w="1640" w:type="dxa"/>
            <w:vAlign w:val="bottom"/>
          </w:tcPr>
          <w:p w14:paraId="5E27343F" w14:textId="7096C994" w:rsidR="00C23825" w:rsidRPr="001A7445" w:rsidRDefault="00C23825" w:rsidP="00C23825">
            <w:r w:rsidRPr="00C23825">
              <w:t xml:space="preserve">4.01 </w:t>
            </w:r>
          </w:p>
        </w:tc>
        <w:tc>
          <w:tcPr>
            <w:tcW w:w="1640" w:type="dxa"/>
            <w:vAlign w:val="bottom"/>
          </w:tcPr>
          <w:p w14:paraId="5104167B" w14:textId="036D717D" w:rsidR="00C23825" w:rsidRPr="001A7445" w:rsidRDefault="00C23825" w:rsidP="00C23825">
            <w:r w:rsidRPr="011BC112">
              <w:rPr>
                <w:rFonts w:ascii="Calibri" w:hAnsi="Calibri" w:cs="Calibri"/>
                <w:color w:val="1E1545" w:themeColor="text2"/>
                <w:sz w:val="22"/>
                <w:szCs w:val="22"/>
              </w:rPr>
              <w:t>↓</w:t>
            </w:r>
            <w:r w:rsidRPr="00C23825">
              <w:t xml:space="preserve"> 0.</w:t>
            </w:r>
            <w:r w:rsidR="00B95396">
              <w:t>30</w:t>
            </w:r>
          </w:p>
        </w:tc>
      </w:tr>
    </w:tbl>
    <w:p w14:paraId="2477A73F" w14:textId="05444AE6" w:rsidR="00543DDF" w:rsidRPr="00682FFC" w:rsidRDefault="00543DDF" w:rsidP="00682FFC">
      <w:pPr>
        <w:pStyle w:val="Heading2"/>
      </w:pPr>
      <w:r w:rsidRPr="00682FFC">
        <w:t>Allied health cost and time</w:t>
      </w:r>
    </w:p>
    <w:p w14:paraId="14D6EB99" w14:textId="112EA25C" w:rsidR="00D176B2" w:rsidRPr="00614966" w:rsidRDefault="00C37817" w:rsidP="00DE0774">
      <w:r w:rsidRPr="00614966">
        <w:t xml:space="preserve">There </w:t>
      </w:r>
      <w:r w:rsidR="000E741D" w:rsidRPr="00614966">
        <w:t>are</w:t>
      </w:r>
      <w:r w:rsidRPr="00614966">
        <w:t xml:space="preserve"> a range of services </w:t>
      </w:r>
      <w:r w:rsidR="00A24E2C" w:rsidRPr="00614966">
        <w:t xml:space="preserve">aged care </w:t>
      </w:r>
      <w:r w:rsidRPr="00614966">
        <w:t>providers are required to make available (or to assist with access) to all residents who need them</w:t>
      </w:r>
      <w:r w:rsidR="00EC41FB" w:rsidRPr="00614966">
        <w:t>.</w:t>
      </w:r>
      <w:r w:rsidRPr="00614966">
        <w:t xml:space="preserve"> This includes access to allied health services as part of an individual therapy program aimed at maintaining or restoring a resident’s ability to perform daily tasks.</w:t>
      </w:r>
      <w:r w:rsidR="007A4F00" w:rsidRPr="00614966">
        <w:t xml:space="preserve"> </w:t>
      </w:r>
      <w:hyperlink r:id="rId45" w:history="1">
        <w:r w:rsidR="00CD6DE0" w:rsidRPr="00614966">
          <w:rPr>
            <w:rStyle w:val="Hyperlink"/>
          </w:rPr>
          <w:t>Allied health</w:t>
        </w:r>
      </w:hyperlink>
      <w:r w:rsidR="00CD6DE0" w:rsidRPr="00614966">
        <w:t xml:space="preserve"> minutes do not contribute to the mandatory care minute targets but play an important </w:t>
      </w:r>
      <w:r w:rsidR="000163B9" w:rsidRPr="00614966">
        <w:t>role in the</w:t>
      </w:r>
      <w:r w:rsidR="00CD6DE0" w:rsidRPr="00614966">
        <w:t xml:space="preserve"> care </w:t>
      </w:r>
      <w:r w:rsidR="00CD6DE0" w:rsidRPr="00614966">
        <w:lastRenderedPageBreak/>
        <w:t>of older</w:t>
      </w:r>
      <w:r w:rsidR="00C5344B">
        <w:t xml:space="preserve"> people in</w:t>
      </w:r>
      <w:r w:rsidR="00CD6DE0" w:rsidRPr="00614966">
        <w:t xml:space="preserve"> Australia. </w:t>
      </w:r>
      <w:r w:rsidR="007A4F00" w:rsidRPr="00614966">
        <w:t xml:space="preserve">The </w:t>
      </w:r>
      <w:r w:rsidR="009263BA" w:rsidRPr="00614966">
        <w:t xml:space="preserve">quarter </w:t>
      </w:r>
      <w:r w:rsidR="00614966">
        <w:t>3</w:t>
      </w:r>
      <w:r w:rsidR="009263BA" w:rsidRPr="00614966">
        <w:t xml:space="preserve"> </w:t>
      </w:r>
      <w:r w:rsidR="007A4F00" w:rsidRPr="00614966">
        <w:t xml:space="preserve">median </w:t>
      </w:r>
      <w:r w:rsidR="00D10C03" w:rsidRPr="00614966">
        <w:t xml:space="preserve">cost and time for allied health services </w:t>
      </w:r>
      <w:r w:rsidR="00E90627" w:rsidRPr="00614966">
        <w:t xml:space="preserve">per resident per day </w:t>
      </w:r>
      <w:r w:rsidR="00C17CFB" w:rsidRPr="00614966">
        <w:t xml:space="preserve">are </w:t>
      </w:r>
      <w:r w:rsidR="00F403F7" w:rsidRPr="00614966">
        <w:t xml:space="preserve">shown </w:t>
      </w:r>
      <w:r w:rsidR="00C17CFB" w:rsidRPr="00614966">
        <w:t xml:space="preserve">in </w:t>
      </w:r>
      <w:r w:rsidR="0083700B" w:rsidRPr="00614966">
        <w:t>Table</w:t>
      </w:r>
      <w:r w:rsidR="00C17CFB" w:rsidRPr="00614966">
        <w:t xml:space="preserve"> </w:t>
      </w:r>
      <w:r w:rsidR="008A3E45" w:rsidRPr="00614966">
        <w:t>5</w:t>
      </w:r>
      <w:r w:rsidR="00C17CFB" w:rsidRPr="00614966">
        <w:t>.</w:t>
      </w:r>
      <w:r w:rsidR="004B6DB2" w:rsidRPr="00614966">
        <w:t xml:space="preserve"> </w:t>
      </w:r>
      <w:r w:rsidR="008C600D" w:rsidRPr="00614966">
        <w:t>Local, state or territory</w:t>
      </w:r>
      <w:r w:rsidR="007670A8" w:rsidRPr="00614966">
        <w:t xml:space="preserve"> government providers</w:t>
      </w:r>
      <w:r w:rsidR="007D2462" w:rsidRPr="00614966">
        <w:t xml:space="preserve"> are included in this data.</w:t>
      </w:r>
    </w:p>
    <w:p w14:paraId="5696C79D" w14:textId="7DB08941" w:rsidR="00D25ECF" w:rsidRPr="00614966" w:rsidRDefault="00162803" w:rsidP="00DE0774">
      <w:r w:rsidRPr="00614966">
        <w:t xml:space="preserve">As shown in </w:t>
      </w:r>
      <w:r w:rsidR="00B47096" w:rsidRPr="00614966">
        <w:t>T</w:t>
      </w:r>
      <w:r w:rsidR="005F68B6" w:rsidRPr="00614966">
        <w:t xml:space="preserve">able </w:t>
      </w:r>
      <w:r w:rsidR="00DF1F9B" w:rsidRPr="00614966">
        <w:t>4</w:t>
      </w:r>
      <w:r w:rsidRPr="00614966">
        <w:t>, t</w:t>
      </w:r>
      <w:r w:rsidR="009E20CE" w:rsidRPr="00614966">
        <w:t xml:space="preserve">he </w:t>
      </w:r>
      <w:r w:rsidR="00674740" w:rsidRPr="00614966">
        <w:t xml:space="preserve">quarter </w:t>
      </w:r>
      <w:r w:rsidR="00614966" w:rsidRPr="00614966">
        <w:t>3</w:t>
      </w:r>
      <w:r w:rsidR="00674740" w:rsidRPr="00614966">
        <w:t xml:space="preserve"> </w:t>
      </w:r>
      <w:r w:rsidR="009E20CE" w:rsidRPr="00614966">
        <w:t xml:space="preserve">median </w:t>
      </w:r>
      <w:r w:rsidR="005E130E" w:rsidRPr="00614966">
        <w:t xml:space="preserve">total </w:t>
      </w:r>
      <w:r w:rsidRPr="00614966">
        <w:t xml:space="preserve">cost and </w:t>
      </w:r>
      <w:r w:rsidR="009E20CE" w:rsidRPr="00614966">
        <w:t xml:space="preserve">time </w:t>
      </w:r>
      <w:r w:rsidR="009E4BEB" w:rsidRPr="00614966">
        <w:t>for allied health</w:t>
      </w:r>
      <w:r w:rsidR="001E7A54" w:rsidRPr="00614966">
        <w:t xml:space="preserve"> services per resident per day</w:t>
      </w:r>
      <w:r w:rsidR="009E4BEB" w:rsidRPr="00614966">
        <w:t xml:space="preserve"> was </w:t>
      </w:r>
      <w:r w:rsidR="00E97217" w:rsidRPr="00614966">
        <w:t>$</w:t>
      </w:r>
      <w:r w:rsidR="005F68B6" w:rsidRPr="00614966">
        <w:t>5</w:t>
      </w:r>
      <w:r w:rsidR="00CF1F89">
        <w:t>.57</w:t>
      </w:r>
      <w:r w:rsidR="00E97217" w:rsidRPr="00614966">
        <w:t xml:space="preserve"> and </w:t>
      </w:r>
      <w:r w:rsidR="00CF1F89">
        <w:t>4.55</w:t>
      </w:r>
      <w:r w:rsidR="009E4BEB" w:rsidRPr="00614966">
        <w:t xml:space="preserve"> minutes. </w:t>
      </w:r>
      <w:r w:rsidR="005E33D0">
        <w:t xml:space="preserve">In </w:t>
      </w:r>
      <w:r w:rsidR="001705B9">
        <w:t>T</w:t>
      </w:r>
      <w:r w:rsidR="005E33D0">
        <w:t>able 5, m</w:t>
      </w:r>
      <w:r w:rsidR="00FC4F58" w:rsidRPr="00614966">
        <w:t>edian results are not reported for o</w:t>
      </w:r>
      <w:r w:rsidR="00D176B2" w:rsidRPr="00614966">
        <w:t>ccupational therapists, allied health assistants and other allied health categories</w:t>
      </w:r>
      <w:r w:rsidR="00DB5408">
        <w:t>,</w:t>
      </w:r>
      <w:r w:rsidR="00D176B2" w:rsidRPr="00614966">
        <w:t xml:space="preserve"> as</w:t>
      </w:r>
      <w:r w:rsidR="00233EEC">
        <w:t xml:space="preserve"> approximately </w:t>
      </w:r>
      <w:r w:rsidR="0019049F">
        <w:t>70</w:t>
      </w:r>
      <w:r w:rsidR="00233EEC">
        <w:t xml:space="preserve"> to 80 </w:t>
      </w:r>
      <w:r w:rsidR="00D176B2" w:rsidRPr="00614966">
        <w:t>per cent of</w:t>
      </w:r>
      <w:r w:rsidR="0071714A" w:rsidRPr="00614966">
        <w:t xml:space="preserve"> QFR</w:t>
      </w:r>
      <w:r w:rsidR="00D176B2" w:rsidRPr="00614966">
        <w:t xml:space="preserve"> respondents did not report any expenditure for these categories. </w:t>
      </w:r>
      <w:r w:rsidR="00C10431" w:rsidRPr="00614966">
        <w:t xml:space="preserve">The median </w:t>
      </w:r>
      <w:r w:rsidR="00135434" w:rsidRPr="00614966">
        <w:t>cost per resident per day</w:t>
      </w:r>
      <w:r w:rsidR="0081401C" w:rsidRPr="00614966">
        <w:t xml:space="preserve"> </w:t>
      </w:r>
      <w:r w:rsidR="00227FEF" w:rsidRPr="00614966">
        <w:t>may</w:t>
      </w:r>
      <w:r w:rsidR="0081401C" w:rsidRPr="00614966">
        <w:t xml:space="preserve"> also be higher</w:t>
      </w:r>
      <w:r w:rsidR="00935C5D" w:rsidRPr="00614966">
        <w:t xml:space="preserve"> than what is reported in Table </w:t>
      </w:r>
      <w:r w:rsidR="008A3E45" w:rsidRPr="00614966">
        <w:t>5</w:t>
      </w:r>
      <w:r w:rsidR="009C75C7" w:rsidRPr="00614966">
        <w:t xml:space="preserve"> for speech pathologist</w:t>
      </w:r>
      <w:r w:rsidR="00DB5408">
        <w:t>s</w:t>
      </w:r>
      <w:r w:rsidR="009C75C7" w:rsidRPr="00614966">
        <w:t xml:space="preserve">, </w:t>
      </w:r>
      <w:proofErr w:type="gramStart"/>
      <w:r w:rsidR="009C75C7" w:rsidRPr="00614966">
        <w:t>podiatrists</w:t>
      </w:r>
      <w:proofErr w:type="gramEnd"/>
      <w:r w:rsidR="009C75C7" w:rsidRPr="00614966">
        <w:t xml:space="preserve"> and dietetic care </w:t>
      </w:r>
      <w:r w:rsidR="004F2473" w:rsidRPr="00614966">
        <w:t xml:space="preserve">as </w:t>
      </w:r>
      <w:r w:rsidR="00C55A86" w:rsidRPr="00614966">
        <w:t xml:space="preserve">approximately </w:t>
      </w:r>
      <w:r w:rsidR="006F66B9" w:rsidRPr="00614966">
        <w:t>25 to 30</w:t>
      </w:r>
      <w:r w:rsidR="00C55A86" w:rsidRPr="00614966">
        <w:t xml:space="preserve"> per cent of </w:t>
      </w:r>
      <w:r w:rsidR="009F5019" w:rsidRPr="00614966">
        <w:t>QFR respondents did not report any expenditure</w:t>
      </w:r>
      <w:r w:rsidR="000C3BC4" w:rsidRPr="00614966">
        <w:t xml:space="preserve"> for these categories.</w:t>
      </w:r>
    </w:p>
    <w:p w14:paraId="22BC34BA" w14:textId="02D6F592" w:rsidR="00443747" w:rsidRDefault="00443747" w:rsidP="00DE0774">
      <w:pPr>
        <w:rPr>
          <w:rFonts w:ascii="Calibri" w:hAnsi="Calibri"/>
          <w:color w:val="auto"/>
          <w:sz w:val="22"/>
          <w:szCs w:val="22"/>
          <w:lang w:eastAsia="en-AU"/>
        </w:rPr>
      </w:pPr>
      <w:r>
        <w:t xml:space="preserve">The QFR is a relatively new reporting requirement for providers who were not previously required to report allied health care time and cost against specific allied health categories. Allied health professionals are often engaged through contracts which do not always include detailed reporting on cost and time by specific categories. Providers may still be adjusting their approach to record-keeping for allied health services to align with the new QFR requirements. As providers become more familiar with reporting this information, the department expects this data to improve over time. </w:t>
      </w:r>
      <w:r w:rsidR="008D7461">
        <w:t>In addition, t</w:t>
      </w:r>
      <w:r>
        <w:t xml:space="preserve">he department is continually making refinements to the QFR definitions for allied health and the specific allied health categories to clarify what should be included in QFR </w:t>
      </w:r>
      <w:proofErr w:type="gramStart"/>
      <w:r>
        <w:t>reporting, and</w:t>
      </w:r>
      <w:proofErr w:type="gramEnd"/>
      <w:r>
        <w:t xml:space="preserve"> will continue to engage with the sector to understand and improve the quality of this reporting.</w:t>
      </w:r>
    </w:p>
    <w:p w14:paraId="019ABCEF" w14:textId="1CAB0497" w:rsidR="00EB53B2" w:rsidRPr="00027633" w:rsidRDefault="00AD2C1B" w:rsidP="00D87653">
      <w:pPr>
        <w:pStyle w:val="Caption"/>
        <w:rPr>
          <w:sz w:val="20"/>
          <w:szCs w:val="20"/>
        </w:rPr>
      </w:pPr>
      <w:r w:rsidRPr="00027633">
        <w:rPr>
          <w:sz w:val="20"/>
          <w:szCs w:val="20"/>
        </w:rPr>
        <w:t>Table</w:t>
      </w:r>
      <w:r w:rsidR="00EB53B2" w:rsidRPr="00027633">
        <w:rPr>
          <w:sz w:val="20"/>
          <w:szCs w:val="20"/>
        </w:rPr>
        <w:t xml:space="preserve"> </w:t>
      </w:r>
      <w:r w:rsidR="00951325" w:rsidRPr="00027633">
        <w:rPr>
          <w:sz w:val="20"/>
          <w:szCs w:val="20"/>
        </w:rPr>
        <w:t>5</w:t>
      </w:r>
      <w:r w:rsidR="00D1387A" w:rsidRPr="00027633">
        <w:rPr>
          <w:sz w:val="20"/>
          <w:szCs w:val="20"/>
        </w:rPr>
        <w:t>:</w:t>
      </w:r>
      <w:r w:rsidR="00C36490" w:rsidRPr="00027633">
        <w:rPr>
          <w:sz w:val="20"/>
          <w:szCs w:val="20"/>
        </w:rPr>
        <w:t xml:space="preserve"> Quarter </w:t>
      </w:r>
      <w:r w:rsidR="004F7487">
        <w:rPr>
          <w:sz w:val="20"/>
          <w:szCs w:val="20"/>
        </w:rPr>
        <w:t>3</w:t>
      </w:r>
      <w:r w:rsidR="00D1387A" w:rsidRPr="00027633">
        <w:rPr>
          <w:sz w:val="20"/>
          <w:szCs w:val="20"/>
        </w:rPr>
        <w:t xml:space="preserve"> </w:t>
      </w:r>
      <w:r w:rsidR="00C36490" w:rsidRPr="00027633">
        <w:rPr>
          <w:sz w:val="20"/>
          <w:szCs w:val="20"/>
        </w:rPr>
        <w:t>m</w:t>
      </w:r>
      <w:r w:rsidR="00D1387A" w:rsidRPr="00027633">
        <w:rPr>
          <w:sz w:val="20"/>
          <w:szCs w:val="20"/>
        </w:rPr>
        <w:t>edian</w:t>
      </w:r>
      <w:r w:rsidR="00623515" w:rsidRPr="00027633">
        <w:rPr>
          <w:sz w:val="20"/>
          <w:szCs w:val="20"/>
        </w:rPr>
        <w:t xml:space="preserve"> allied health cost and time per resident per day</w:t>
      </w:r>
    </w:p>
    <w:tbl>
      <w:tblPr>
        <w:tblStyle w:val="DepartmentofHealthtable"/>
        <w:tblW w:w="8996" w:type="dxa"/>
        <w:tblLayout w:type="fixed"/>
        <w:tblLook w:val="0420" w:firstRow="1" w:lastRow="0" w:firstColumn="0" w:lastColumn="0" w:noHBand="0" w:noVBand="1"/>
        <w:tblDescription w:val="Table 3 list the median allied health cost and time per resident per day"/>
      </w:tblPr>
      <w:tblGrid>
        <w:gridCol w:w="1985"/>
        <w:gridCol w:w="1461"/>
        <w:gridCol w:w="1850"/>
        <w:gridCol w:w="1850"/>
        <w:gridCol w:w="1850"/>
      </w:tblGrid>
      <w:tr w:rsidR="00313378" w:rsidRPr="00D71D57" w14:paraId="3D9791C1" w14:textId="77777777" w:rsidTr="00A13880">
        <w:trPr>
          <w:cnfStyle w:val="100000000000" w:firstRow="1" w:lastRow="0" w:firstColumn="0" w:lastColumn="0" w:oddVBand="0" w:evenVBand="0" w:oddHBand="0" w:evenHBand="0" w:firstRowFirstColumn="0" w:firstRowLastColumn="0" w:lastRowFirstColumn="0" w:lastRowLastColumn="0"/>
          <w:trHeight w:val="233"/>
          <w:tblHeader/>
        </w:trPr>
        <w:tc>
          <w:tcPr>
            <w:tcW w:w="1985" w:type="dxa"/>
          </w:tcPr>
          <w:p w14:paraId="5DD9D4A5" w14:textId="77777777" w:rsidR="00313378" w:rsidRPr="00D71D57" w:rsidRDefault="00313378" w:rsidP="00D87653">
            <w:pPr>
              <w:pStyle w:val="TableHeader"/>
            </w:pPr>
          </w:p>
        </w:tc>
        <w:tc>
          <w:tcPr>
            <w:tcW w:w="1461" w:type="dxa"/>
          </w:tcPr>
          <w:p w14:paraId="08BF9F6D" w14:textId="75F68A21" w:rsidR="00313378" w:rsidRPr="00D71D57" w:rsidRDefault="00F97532" w:rsidP="00D87653">
            <w:pPr>
              <w:pStyle w:val="TableHeader"/>
            </w:pPr>
            <w:r>
              <w:rPr>
                <w:color w:val="F1F2F2" w:themeColor="background2"/>
              </w:rPr>
              <w:t>C</w:t>
            </w:r>
            <w:r w:rsidR="00313378" w:rsidRPr="42531FBB">
              <w:rPr>
                <w:color w:val="F1F2F2" w:themeColor="background2"/>
              </w:rPr>
              <w:t>ost per resident per day</w:t>
            </w:r>
          </w:p>
        </w:tc>
        <w:tc>
          <w:tcPr>
            <w:tcW w:w="1850" w:type="dxa"/>
          </w:tcPr>
          <w:p w14:paraId="4C04AAB4" w14:textId="5F2A930C" w:rsidR="00313378" w:rsidRDefault="00A13880" w:rsidP="00D87653">
            <w:pPr>
              <w:pStyle w:val="TableHeader"/>
            </w:pPr>
            <w:r w:rsidRPr="0047325D">
              <w:t xml:space="preserve">Change in cost from </w:t>
            </w:r>
            <w:r w:rsidR="00F50CDC">
              <w:t>Q</w:t>
            </w:r>
            <w:r w:rsidR="009C74B3">
              <w:t>2</w:t>
            </w:r>
          </w:p>
        </w:tc>
        <w:tc>
          <w:tcPr>
            <w:tcW w:w="1850" w:type="dxa"/>
          </w:tcPr>
          <w:p w14:paraId="07F717D8" w14:textId="52482EE3" w:rsidR="00313378" w:rsidRDefault="00F97532" w:rsidP="00D87653">
            <w:pPr>
              <w:pStyle w:val="TableHeader"/>
            </w:pPr>
            <w:r>
              <w:t>A</w:t>
            </w:r>
            <w:r w:rsidR="00A13880">
              <w:t>llied health minutes of care per resident per day</w:t>
            </w:r>
          </w:p>
        </w:tc>
        <w:tc>
          <w:tcPr>
            <w:tcW w:w="1850" w:type="dxa"/>
          </w:tcPr>
          <w:p w14:paraId="3A53D823" w14:textId="74B39902" w:rsidR="00313378" w:rsidRPr="00D71D57" w:rsidRDefault="00A13880" w:rsidP="00D87653">
            <w:pPr>
              <w:pStyle w:val="TableHeader"/>
            </w:pPr>
            <w:r w:rsidRPr="0047325D">
              <w:t xml:space="preserve">Change in minutes from </w:t>
            </w:r>
            <w:r w:rsidR="00673DE8">
              <w:t>Q</w:t>
            </w:r>
            <w:r w:rsidR="009C74B3">
              <w:t>2</w:t>
            </w:r>
          </w:p>
        </w:tc>
      </w:tr>
      <w:tr w:rsidR="00C149D3" w:rsidRPr="00D71D57" w14:paraId="5E80CF34" w14:textId="77777777" w:rsidTr="00F35309">
        <w:trPr>
          <w:trHeight w:val="308"/>
        </w:trPr>
        <w:tc>
          <w:tcPr>
            <w:tcW w:w="1985" w:type="dxa"/>
          </w:tcPr>
          <w:p w14:paraId="5DB9D2B3" w14:textId="183F4426" w:rsidR="00C149D3" w:rsidRPr="00D87653" w:rsidRDefault="00C149D3" w:rsidP="00C149D3">
            <w:r w:rsidRPr="00C149D3">
              <w:t>Physiotherapist</w:t>
            </w:r>
          </w:p>
        </w:tc>
        <w:tc>
          <w:tcPr>
            <w:tcW w:w="1461" w:type="dxa"/>
            <w:vAlign w:val="bottom"/>
          </w:tcPr>
          <w:p w14:paraId="3CD504BB" w14:textId="4E261994" w:rsidR="00C149D3" w:rsidRPr="00D87653" w:rsidRDefault="00C149D3" w:rsidP="00C149D3">
            <w:r w:rsidRPr="00C149D3">
              <w:t xml:space="preserve">$3.63 </w:t>
            </w:r>
          </w:p>
        </w:tc>
        <w:tc>
          <w:tcPr>
            <w:tcW w:w="1850" w:type="dxa"/>
            <w:vAlign w:val="bottom"/>
          </w:tcPr>
          <w:p w14:paraId="53233C65" w14:textId="3A9D9D79" w:rsidR="00C149D3" w:rsidRPr="00C149D3" w:rsidRDefault="00C149D3" w:rsidP="00C149D3">
            <w:r w:rsidRPr="0047325D">
              <w:rPr>
                <w:rFonts w:ascii="Calibri" w:hAnsi="Calibri" w:cs="Calibri"/>
                <w:color w:val="1E1545"/>
                <w:sz w:val="22"/>
                <w:szCs w:val="22"/>
              </w:rPr>
              <w:t>↓</w:t>
            </w:r>
            <w:r w:rsidRPr="00C149D3">
              <w:t xml:space="preserve"> $0.17</w:t>
            </w:r>
          </w:p>
        </w:tc>
        <w:tc>
          <w:tcPr>
            <w:tcW w:w="1850" w:type="dxa"/>
            <w:vAlign w:val="bottom"/>
          </w:tcPr>
          <w:p w14:paraId="09D0CCF4" w14:textId="503A35F8" w:rsidR="00C149D3" w:rsidRDefault="00C149D3" w:rsidP="00C149D3">
            <w:r w:rsidRPr="00C149D3">
              <w:t xml:space="preserve">2.96 </w:t>
            </w:r>
          </w:p>
        </w:tc>
        <w:tc>
          <w:tcPr>
            <w:tcW w:w="1850" w:type="dxa"/>
            <w:vAlign w:val="bottom"/>
          </w:tcPr>
          <w:p w14:paraId="2A537373" w14:textId="458ADC22" w:rsidR="00C149D3" w:rsidRPr="00C149D3" w:rsidRDefault="00942264" w:rsidP="00C149D3">
            <w:r w:rsidRPr="0047325D">
              <w:rPr>
                <w:rFonts w:ascii="Calibri" w:hAnsi="Calibri" w:cs="Calibri"/>
                <w:color w:val="1E1545"/>
                <w:sz w:val="22"/>
                <w:szCs w:val="22"/>
              </w:rPr>
              <w:t>↓</w:t>
            </w:r>
            <w:r w:rsidRPr="00C149D3">
              <w:t xml:space="preserve"> </w:t>
            </w:r>
            <w:r w:rsidR="00C149D3" w:rsidRPr="00C149D3">
              <w:t>0.0</w:t>
            </w:r>
            <w:r w:rsidR="00586E2B">
              <w:t>1</w:t>
            </w:r>
          </w:p>
        </w:tc>
      </w:tr>
      <w:tr w:rsidR="00C149D3" w:rsidRPr="00D71D57" w14:paraId="3C30672A" w14:textId="77777777" w:rsidTr="00F35309">
        <w:trPr>
          <w:trHeight w:val="313"/>
        </w:trPr>
        <w:tc>
          <w:tcPr>
            <w:tcW w:w="1985" w:type="dxa"/>
          </w:tcPr>
          <w:p w14:paraId="7403A8DB" w14:textId="49BB4849" w:rsidR="00C149D3" w:rsidRPr="00D87653" w:rsidRDefault="00C149D3" w:rsidP="00C149D3">
            <w:r w:rsidRPr="00C149D3">
              <w:t>Speech pathologist</w:t>
            </w:r>
          </w:p>
        </w:tc>
        <w:tc>
          <w:tcPr>
            <w:tcW w:w="1461" w:type="dxa"/>
            <w:vAlign w:val="bottom"/>
          </w:tcPr>
          <w:p w14:paraId="4B71D8DD" w14:textId="5D1C2C01" w:rsidR="00C149D3" w:rsidRPr="00C149D3" w:rsidRDefault="00C149D3" w:rsidP="00C149D3">
            <w:r w:rsidRPr="00C149D3">
              <w:t xml:space="preserve">$0.11 </w:t>
            </w:r>
          </w:p>
        </w:tc>
        <w:tc>
          <w:tcPr>
            <w:tcW w:w="1850" w:type="dxa"/>
            <w:vAlign w:val="bottom"/>
          </w:tcPr>
          <w:p w14:paraId="75C085CA" w14:textId="77BAD356" w:rsidR="00C149D3" w:rsidRPr="00D87653" w:rsidRDefault="00942264" w:rsidP="00C149D3">
            <w:r w:rsidRPr="0047325D">
              <w:rPr>
                <w:rFonts w:ascii="Calibri" w:hAnsi="Calibri" w:cs="Calibri"/>
                <w:color w:val="1E1545"/>
                <w:sz w:val="22"/>
                <w:szCs w:val="22"/>
              </w:rPr>
              <w:t>↑</w:t>
            </w:r>
            <w:r>
              <w:rPr>
                <w:rFonts w:ascii="Calibri" w:hAnsi="Calibri" w:cs="Calibri"/>
                <w:color w:val="1E1545"/>
                <w:sz w:val="22"/>
                <w:szCs w:val="22"/>
              </w:rPr>
              <w:t xml:space="preserve"> </w:t>
            </w:r>
            <w:r w:rsidR="00C149D3" w:rsidRPr="00C149D3">
              <w:t xml:space="preserve">$0.02 </w:t>
            </w:r>
          </w:p>
        </w:tc>
        <w:tc>
          <w:tcPr>
            <w:tcW w:w="1850" w:type="dxa"/>
            <w:vAlign w:val="bottom"/>
          </w:tcPr>
          <w:p w14:paraId="167A4C4C" w14:textId="74CE9806" w:rsidR="00C149D3" w:rsidRPr="00D87653" w:rsidRDefault="00C149D3" w:rsidP="00C149D3">
            <w:r w:rsidRPr="00C149D3">
              <w:t xml:space="preserve">0.05 </w:t>
            </w:r>
          </w:p>
        </w:tc>
        <w:tc>
          <w:tcPr>
            <w:tcW w:w="1850" w:type="dxa"/>
            <w:vAlign w:val="bottom"/>
          </w:tcPr>
          <w:p w14:paraId="69996123" w14:textId="0326ADF2" w:rsidR="00C149D3" w:rsidRPr="00C149D3" w:rsidRDefault="00942264" w:rsidP="00C149D3">
            <w:r w:rsidRPr="0047325D">
              <w:rPr>
                <w:rFonts w:ascii="Calibri" w:hAnsi="Calibri" w:cs="Calibri"/>
                <w:color w:val="1E1545"/>
                <w:sz w:val="22"/>
                <w:szCs w:val="22"/>
              </w:rPr>
              <w:t>↑</w:t>
            </w:r>
            <w:r>
              <w:rPr>
                <w:rFonts w:ascii="Calibri" w:hAnsi="Calibri" w:cs="Calibri"/>
                <w:color w:val="1E1545"/>
                <w:sz w:val="22"/>
                <w:szCs w:val="22"/>
              </w:rPr>
              <w:t xml:space="preserve"> </w:t>
            </w:r>
            <w:r w:rsidR="00C149D3" w:rsidRPr="00C149D3">
              <w:t xml:space="preserve">0.01 </w:t>
            </w:r>
          </w:p>
        </w:tc>
      </w:tr>
      <w:tr w:rsidR="00C149D3" w:rsidRPr="00D71D57" w14:paraId="149BFD58" w14:textId="77777777" w:rsidTr="00F35309">
        <w:trPr>
          <w:trHeight w:val="152"/>
        </w:trPr>
        <w:tc>
          <w:tcPr>
            <w:tcW w:w="1985" w:type="dxa"/>
          </w:tcPr>
          <w:p w14:paraId="27F27BDE" w14:textId="59D6A9B7" w:rsidR="00C149D3" w:rsidRPr="00D87653" w:rsidRDefault="00C149D3" w:rsidP="00C149D3">
            <w:r w:rsidRPr="00C149D3">
              <w:t>Podiatrist</w:t>
            </w:r>
          </w:p>
        </w:tc>
        <w:tc>
          <w:tcPr>
            <w:tcW w:w="1461" w:type="dxa"/>
            <w:vAlign w:val="bottom"/>
          </w:tcPr>
          <w:p w14:paraId="1C86C3AD" w14:textId="1305E592" w:rsidR="00C149D3" w:rsidRPr="00C149D3" w:rsidRDefault="00C149D3" w:rsidP="00C149D3">
            <w:r w:rsidRPr="00C149D3">
              <w:t xml:space="preserve">$0.26 </w:t>
            </w:r>
          </w:p>
        </w:tc>
        <w:tc>
          <w:tcPr>
            <w:tcW w:w="1850" w:type="dxa"/>
            <w:vAlign w:val="bottom"/>
          </w:tcPr>
          <w:p w14:paraId="215A9305" w14:textId="241ED23C" w:rsidR="00C149D3" w:rsidRPr="00D87653" w:rsidRDefault="00942264" w:rsidP="00C149D3">
            <w:r w:rsidRPr="0047325D">
              <w:rPr>
                <w:rFonts w:ascii="Calibri" w:hAnsi="Calibri" w:cs="Calibri"/>
                <w:color w:val="1E1545"/>
                <w:sz w:val="22"/>
                <w:szCs w:val="22"/>
              </w:rPr>
              <w:t>↑</w:t>
            </w:r>
            <w:r>
              <w:rPr>
                <w:rFonts w:ascii="Calibri" w:hAnsi="Calibri" w:cs="Calibri"/>
                <w:color w:val="1E1545"/>
                <w:sz w:val="22"/>
                <w:szCs w:val="22"/>
              </w:rPr>
              <w:t xml:space="preserve"> </w:t>
            </w:r>
            <w:r w:rsidR="00C149D3" w:rsidRPr="00C149D3">
              <w:t xml:space="preserve">$0.02 </w:t>
            </w:r>
          </w:p>
        </w:tc>
        <w:tc>
          <w:tcPr>
            <w:tcW w:w="1850" w:type="dxa"/>
            <w:vAlign w:val="bottom"/>
          </w:tcPr>
          <w:p w14:paraId="2CB9A81E" w14:textId="5AACACA7" w:rsidR="00C149D3" w:rsidRPr="00D87653" w:rsidRDefault="00C149D3" w:rsidP="00C149D3">
            <w:r w:rsidRPr="00C149D3">
              <w:t xml:space="preserve">0.21 </w:t>
            </w:r>
          </w:p>
        </w:tc>
        <w:tc>
          <w:tcPr>
            <w:tcW w:w="1850" w:type="dxa"/>
            <w:vAlign w:val="bottom"/>
          </w:tcPr>
          <w:p w14:paraId="790D7705" w14:textId="58871672" w:rsidR="00C149D3" w:rsidRPr="00C149D3" w:rsidRDefault="00942264" w:rsidP="00C149D3">
            <w:r w:rsidRPr="0047325D">
              <w:rPr>
                <w:rFonts w:ascii="Calibri" w:hAnsi="Calibri" w:cs="Calibri"/>
                <w:color w:val="1E1545"/>
                <w:sz w:val="22"/>
                <w:szCs w:val="22"/>
              </w:rPr>
              <w:t>↑</w:t>
            </w:r>
            <w:r>
              <w:rPr>
                <w:rFonts w:ascii="Calibri" w:hAnsi="Calibri" w:cs="Calibri"/>
                <w:color w:val="1E1545"/>
                <w:sz w:val="22"/>
                <w:szCs w:val="22"/>
              </w:rPr>
              <w:t xml:space="preserve"> </w:t>
            </w:r>
            <w:r w:rsidR="00C149D3" w:rsidRPr="00C149D3">
              <w:t xml:space="preserve">0.01 </w:t>
            </w:r>
          </w:p>
        </w:tc>
      </w:tr>
      <w:tr w:rsidR="00C149D3" w:rsidRPr="00D71D57" w14:paraId="64DDF59F" w14:textId="77777777" w:rsidTr="00F35309">
        <w:trPr>
          <w:trHeight w:val="227"/>
        </w:trPr>
        <w:tc>
          <w:tcPr>
            <w:tcW w:w="1985" w:type="dxa"/>
          </w:tcPr>
          <w:p w14:paraId="3F52DCA1" w14:textId="1D2F5A29" w:rsidR="00C149D3" w:rsidRPr="00D87653" w:rsidRDefault="00C149D3" w:rsidP="00C149D3">
            <w:r w:rsidRPr="00C149D3">
              <w:t>Dietetic care</w:t>
            </w:r>
          </w:p>
        </w:tc>
        <w:tc>
          <w:tcPr>
            <w:tcW w:w="1461" w:type="dxa"/>
            <w:vAlign w:val="bottom"/>
          </w:tcPr>
          <w:p w14:paraId="68E6E726" w14:textId="44D3B6F7" w:rsidR="00C149D3" w:rsidRPr="00C149D3" w:rsidRDefault="00C149D3" w:rsidP="00C149D3">
            <w:r w:rsidRPr="00C149D3">
              <w:t xml:space="preserve">$0.21 </w:t>
            </w:r>
          </w:p>
        </w:tc>
        <w:tc>
          <w:tcPr>
            <w:tcW w:w="1850" w:type="dxa"/>
            <w:vAlign w:val="bottom"/>
          </w:tcPr>
          <w:p w14:paraId="4953EB61" w14:textId="77CE8354" w:rsidR="00C149D3" w:rsidRPr="00D87653" w:rsidRDefault="00942264" w:rsidP="00C149D3">
            <w:r w:rsidRPr="0047325D">
              <w:rPr>
                <w:rFonts w:ascii="Calibri" w:hAnsi="Calibri" w:cs="Calibri"/>
                <w:color w:val="1E1545"/>
                <w:sz w:val="22"/>
                <w:szCs w:val="22"/>
              </w:rPr>
              <w:t>↑</w:t>
            </w:r>
            <w:r>
              <w:rPr>
                <w:rFonts w:ascii="Calibri" w:hAnsi="Calibri" w:cs="Calibri"/>
                <w:color w:val="1E1545"/>
                <w:sz w:val="22"/>
                <w:szCs w:val="22"/>
              </w:rPr>
              <w:t xml:space="preserve"> </w:t>
            </w:r>
            <w:r w:rsidR="00C149D3" w:rsidRPr="00C149D3">
              <w:t xml:space="preserve">$0.03 </w:t>
            </w:r>
          </w:p>
        </w:tc>
        <w:tc>
          <w:tcPr>
            <w:tcW w:w="1850" w:type="dxa"/>
            <w:vAlign w:val="bottom"/>
          </w:tcPr>
          <w:p w14:paraId="7D218CF7" w14:textId="2EEAC9B6" w:rsidR="00C149D3" w:rsidRPr="00D87653" w:rsidRDefault="00C149D3" w:rsidP="00C149D3">
            <w:r w:rsidRPr="00C149D3">
              <w:t xml:space="preserve">0.12 </w:t>
            </w:r>
          </w:p>
        </w:tc>
        <w:tc>
          <w:tcPr>
            <w:tcW w:w="1850" w:type="dxa"/>
            <w:vAlign w:val="bottom"/>
          </w:tcPr>
          <w:p w14:paraId="7D3E94C3" w14:textId="7B2BED8C" w:rsidR="00C149D3" w:rsidRPr="00C149D3" w:rsidRDefault="00942264" w:rsidP="00C149D3">
            <w:r w:rsidRPr="0047325D">
              <w:rPr>
                <w:rFonts w:ascii="Calibri" w:hAnsi="Calibri" w:cs="Calibri"/>
                <w:color w:val="1E1545"/>
                <w:sz w:val="22"/>
                <w:szCs w:val="22"/>
              </w:rPr>
              <w:t>↑</w:t>
            </w:r>
            <w:r>
              <w:rPr>
                <w:rFonts w:ascii="Calibri" w:hAnsi="Calibri" w:cs="Calibri"/>
                <w:color w:val="1E1545"/>
                <w:sz w:val="22"/>
                <w:szCs w:val="22"/>
              </w:rPr>
              <w:t xml:space="preserve"> </w:t>
            </w:r>
            <w:r w:rsidR="00C149D3" w:rsidRPr="00C149D3">
              <w:t>0.0</w:t>
            </w:r>
            <w:r w:rsidR="00586E2B">
              <w:t>2</w:t>
            </w:r>
            <w:r w:rsidR="00C149D3" w:rsidRPr="00C149D3">
              <w:t xml:space="preserve"> </w:t>
            </w:r>
          </w:p>
        </w:tc>
      </w:tr>
    </w:tbl>
    <w:p w14:paraId="69529E17" w14:textId="124C0D06" w:rsidR="00543DDF" w:rsidRPr="0092133E" w:rsidRDefault="00543DDF" w:rsidP="008327EA">
      <w:pPr>
        <w:pStyle w:val="Heading2"/>
      </w:pPr>
      <w:r w:rsidRPr="0092133E">
        <w:t>Food and nutrition</w:t>
      </w:r>
    </w:p>
    <w:p w14:paraId="2902B303" w14:textId="0200B85F" w:rsidR="00324D5A" w:rsidRPr="00594531" w:rsidRDefault="00746365" w:rsidP="008327EA">
      <w:r w:rsidRPr="004A3CCD">
        <w:t xml:space="preserve">Chart </w:t>
      </w:r>
      <w:r w:rsidR="00370313" w:rsidRPr="004A3CCD">
        <w:t>3</w:t>
      </w:r>
      <w:r w:rsidR="00A80C31" w:rsidRPr="004A3CCD">
        <w:t xml:space="preserve"> </w:t>
      </w:r>
      <w:r w:rsidR="00555C51" w:rsidRPr="004A3CCD">
        <w:t xml:space="preserve">shows the </w:t>
      </w:r>
      <w:r w:rsidR="00674740" w:rsidRPr="004A3CCD">
        <w:t xml:space="preserve">quarter </w:t>
      </w:r>
      <w:r w:rsidR="004A3CCD" w:rsidRPr="004A3CCD">
        <w:t>3</w:t>
      </w:r>
      <w:r w:rsidR="00674740" w:rsidRPr="004A3CCD">
        <w:t xml:space="preserve"> </w:t>
      </w:r>
      <w:r w:rsidR="00555C51" w:rsidRPr="004A3CCD">
        <w:t xml:space="preserve">median </w:t>
      </w:r>
      <w:r w:rsidR="00DF2DD6" w:rsidRPr="004A3CCD">
        <w:t xml:space="preserve">total </w:t>
      </w:r>
      <w:r w:rsidR="00550090" w:rsidRPr="004A3CCD">
        <w:t>cost of food</w:t>
      </w:r>
      <w:r w:rsidR="2973E545" w:rsidRPr="004A3CCD">
        <w:t xml:space="preserve"> </w:t>
      </w:r>
      <w:r w:rsidR="7FCFE179" w:rsidRPr="004A3CCD">
        <w:t>and</w:t>
      </w:r>
      <w:r w:rsidR="00550090" w:rsidRPr="004A3CCD">
        <w:t xml:space="preserve"> ingredients </w:t>
      </w:r>
      <w:r w:rsidR="00C33709" w:rsidRPr="004A3CCD">
        <w:t>for the sector</w:t>
      </w:r>
      <w:r w:rsidR="00666679" w:rsidRPr="004A3CCD">
        <w:t xml:space="preserve"> </w:t>
      </w:r>
      <w:r w:rsidR="00666679" w:rsidRPr="00594531">
        <w:t xml:space="preserve">was </w:t>
      </w:r>
      <w:r w:rsidR="00C33709" w:rsidRPr="00594531">
        <w:t>$1</w:t>
      </w:r>
      <w:r w:rsidR="00C92BFF" w:rsidRPr="00594531">
        <w:t>3.</w:t>
      </w:r>
      <w:r w:rsidR="004A3CCD" w:rsidRPr="00594531">
        <w:t>41</w:t>
      </w:r>
      <w:r w:rsidR="00550090" w:rsidRPr="00594531">
        <w:t xml:space="preserve"> per resident per day</w:t>
      </w:r>
      <w:r w:rsidR="00C92BFF" w:rsidRPr="00594531">
        <w:t xml:space="preserve">, an increase of </w:t>
      </w:r>
      <w:r w:rsidR="00A222BF" w:rsidRPr="00594531">
        <w:t>$0.</w:t>
      </w:r>
      <w:r w:rsidR="004A3CCD" w:rsidRPr="00594531">
        <w:t>2</w:t>
      </w:r>
      <w:r w:rsidR="0065500F" w:rsidRPr="00594531">
        <w:t>4</w:t>
      </w:r>
      <w:r w:rsidR="00A222BF" w:rsidRPr="00594531">
        <w:t xml:space="preserve"> </w:t>
      </w:r>
      <w:r w:rsidR="0011546B" w:rsidRPr="00594531">
        <w:t>on</w:t>
      </w:r>
      <w:r w:rsidR="00A222BF" w:rsidRPr="00594531">
        <w:t xml:space="preserve"> </w:t>
      </w:r>
      <w:r w:rsidR="00F50CDC" w:rsidRPr="00594531">
        <w:t xml:space="preserve">quarter </w:t>
      </w:r>
      <w:r w:rsidR="004A3CCD" w:rsidRPr="00594531">
        <w:t>2</w:t>
      </w:r>
      <w:r w:rsidR="00A222BF" w:rsidRPr="00594531">
        <w:t>.</w:t>
      </w:r>
    </w:p>
    <w:p w14:paraId="1E53864E" w14:textId="7927326F" w:rsidR="00C72C0F" w:rsidRPr="00594531" w:rsidRDefault="0076689C" w:rsidP="008327EA">
      <w:r w:rsidRPr="00594531">
        <w:lastRenderedPageBreak/>
        <w:t xml:space="preserve">The median total cost of food and ingredients increased for all provider </w:t>
      </w:r>
      <w:r w:rsidRPr="0076689C">
        <w:t>types, except for not-for-profit metropolitan, which saw a slight decrease from quarter 2.</w:t>
      </w:r>
    </w:p>
    <w:p w14:paraId="03A1347B" w14:textId="3EB9AC5B" w:rsidR="006A43D0" w:rsidRPr="00594531" w:rsidRDefault="00C047DC" w:rsidP="00C36456">
      <w:r w:rsidRPr="00C36456">
        <w:t xml:space="preserve">Residential </w:t>
      </w:r>
      <w:r w:rsidR="005603C0" w:rsidRPr="00C36456">
        <w:t xml:space="preserve">aged </w:t>
      </w:r>
      <w:r w:rsidRPr="00C36456">
        <w:t>care providers</w:t>
      </w:r>
      <w:r w:rsidR="003D7463" w:rsidRPr="00C36456">
        <w:t xml:space="preserve"> </w:t>
      </w:r>
      <w:r w:rsidR="00C41405" w:rsidRPr="00C36456">
        <w:t>spen</w:t>
      </w:r>
      <w:r w:rsidR="0058644B" w:rsidRPr="00C36456">
        <w:t>t</w:t>
      </w:r>
      <w:r w:rsidR="00F366A4" w:rsidRPr="00C36456">
        <w:t xml:space="preserve"> </w:t>
      </w:r>
      <w:r w:rsidR="00EB5747" w:rsidRPr="00C36456">
        <w:t>a</w:t>
      </w:r>
      <w:r w:rsidR="00E02852" w:rsidRPr="00C36456">
        <w:t xml:space="preserve">n average of </w:t>
      </w:r>
      <w:r w:rsidR="00664D8D" w:rsidRPr="00C36456">
        <w:t>83.5</w:t>
      </w:r>
      <w:r w:rsidR="002D581D" w:rsidRPr="00C36456">
        <w:t xml:space="preserve"> per cent</w:t>
      </w:r>
      <w:r w:rsidR="00C41405" w:rsidRPr="00C36456">
        <w:t xml:space="preserve"> </w:t>
      </w:r>
      <w:r w:rsidR="007A4B67" w:rsidRPr="00C36456">
        <w:t xml:space="preserve">of the total food and ingredients costs </w:t>
      </w:r>
      <w:r w:rsidR="00C41405" w:rsidRPr="00C36456">
        <w:t xml:space="preserve">on fresh </w:t>
      </w:r>
      <w:r w:rsidR="00B7188E" w:rsidRPr="00C36456">
        <w:t xml:space="preserve">food </w:t>
      </w:r>
      <w:r w:rsidR="325EAB00" w:rsidRPr="00C36456">
        <w:t>and</w:t>
      </w:r>
      <w:r w:rsidR="00C41405" w:rsidRPr="00C36456">
        <w:t xml:space="preserve"> ingredients</w:t>
      </w:r>
      <w:r w:rsidR="00F9485F" w:rsidRPr="00C36456">
        <w:t xml:space="preserve">, which </w:t>
      </w:r>
      <w:r w:rsidR="00664D8D" w:rsidRPr="00C36456">
        <w:t xml:space="preserve">is a slight increase on the </w:t>
      </w:r>
      <w:r w:rsidR="00594531" w:rsidRPr="00C36456">
        <w:t>October to December quarter (80 per cent)</w:t>
      </w:r>
      <w:r w:rsidR="004C05C3" w:rsidRPr="00C36456">
        <w:t>.</w:t>
      </w:r>
      <w:r w:rsidR="00324D5A" w:rsidRPr="00C36456">
        <w:t xml:space="preserve"> </w:t>
      </w:r>
      <w:r w:rsidR="009267A4" w:rsidRPr="00C36456">
        <w:t xml:space="preserve">Fresh </w:t>
      </w:r>
      <w:r w:rsidR="00B7188E" w:rsidRPr="00C36456">
        <w:t>food and</w:t>
      </w:r>
      <w:r w:rsidR="009267A4" w:rsidRPr="00C36456">
        <w:t xml:space="preserve"> ingredients are </w:t>
      </w:r>
      <w:r w:rsidR="7C91334C" w:rsidRPr="00C36456">
        <w:t>defined</w:t>
      </w:r>
      <w:r w:rsidR="7C91334C" w:rsidRPr="00594531">
        <w:t xml:space="preserve"> by the GST </w:t>
      </w:r>
      <w:r w:rsidR="4A3BBFC9" w:rsidRPr="00594531">
        <w:t>classification</w:t>
      </w:r>
      <w:r w:rsidR="7C91334C" w:rsidRPr="00594531">
        <w:t xml:space="preserve"> found on itemised purchase receipts.</w:t>
      </w:r>
      <w:r w:rsidR="7C91334C" w:rsidRPr="00594531">
        <w:rPr>
          <w:rFonts w:ascii="Calibri" w:eastAsia="Calibri" w:hAnsi="Calibri" w:cs="Calibri"/>
          <w:i/>
          <w:sz w:val="22"/>
          <w:szCs w:val="22"/>
        </w:rPr>
        <w:t xml:space="preserve"> </w:t>
      </w:r>
      <w:r w:rsidR="2EBB9432" w:rsidRPr="00594531">
        <w:rPr>
          <w:rFonts w:eastAsia="Calibri"/>
        </w:rPr>
        <w:t>All foods that are GST-free are classified as “fresh”, whereas “other” foods have GST appli</w:t>
      </w:r>
      <w:r w:rsidR="009267A4" w:rsidRPr="00594531">
        <w:t xml:space="preserve">ed. </w:t>
      </w:r>
      <w:r w:rsidR="00E90627" w:rsidRPr="00594531">
        <w:t xml:space="preserve">A more detailed food and nutrition report for the 2021-22 financial year is available on the </w:t>
      </w:r>
      <w:hyperlink r:id="rId46">
        <w:r w:rsidR="00E90627" w:rsidRPr="00594531">
          <w:rPr>
            <w:rStyle w:val="Hyperlink"/>
          </w:rPr>
          <w:t>department’s website</w:t>
        </w:r>
      </w:hyperlink>
      <w:r w:rsidR="00E90627" w:rsidRPr="00594531">
        <w:rPr>
          <w:rStyle w:val="Hyperlink"/>
        </w:rPr>
        <w:t>.</w:t>
      </w:r>
      <w:r w:rsidR="006A43D0" w:rsidRPr="00594531">
        <w:t xml:space="preserve"> </w:t>
      </w:r>
      <w:r w:rsidR="00691751" w:rsidRPr="00594531">
        <w:t>T</w:t>
      </w:r>
      <w:r w:rsidR="00DD3601" w:rsidRPr="00594531">
        <w:t xml:space="preserve">he split of fresh and other foods was not collected prior to the </w:t>
      </w:r>
      <w:r w:rsidR="005A1F5B" w:rsidRPr="00594531">
        <w:t xml:space="preserve">first </w:t>
      </w:r>
      <w:r w:rsidR="00E30861" w:rsidRPr="00594531">
        <w:t xml:space="preserve">QFR, but future QFS reporting will </w:t>
      </w:r>
      <w:r w:rsidR="00880489" w:rsidRPr="00594531">
        <w:t>allow</w:t>
      </w:r>
      <w:r w:rsidR="004E003D" w:rsidRPr="00594531">
        <w:t xml:space="preserve"> changes in spending on fresh food and ingredients</w:t>
      </w:r>
      <w:r w:rsidR="00880489" w:rsidRPr="00594531">
        <w:t xml:space="preserve"> to be tracked</w:t>
      </w:r>
      <w:r w:rsidR="004E003D" w:rsidRPr="00594531">
        <w:t>.</w:t>
      </w:r>
    </w:p>
    <w:p w14:paraId="4C5B50A3" w14:textId="115FF456" w:rsidR="006A43D0" w:rsidRDefault="006A43D0" w:rsidP="008327EA">
      <w:r w:rsidRPr="00594531">
        <w:t xml:space="preserve">The amount spent on food </w:t>
      </w:r>
      <w:r w:rsidR="00810D13" w:rsidRPr="00594531">
        <w:t>and</w:t>
      </w:r>
      <w:r w:rsidRPr="00594531">
        <w:t xml:space="preserve"> ingredients per resident per day is </w:t>
      </w:r>
      <w:r w:rsidR="00ED6ADE" w:rsidRPr="00594531">
        <w:t xml:space="preserve">only </w:t>
      </w:r>
      <w:r w:rsidRPr="00594531">
        <w:t>one indicator of food quality</w:t>
      </w:r>
      <w:r w:rsidR="00910753" w:rsidRPr="00594531">
        <w:t xml:space="preserve">. It </w:t>
      </w:r>
      <w:r w:rsidR="00A141C1" w:rsidRPr="00594531">
        <w:t>should not be taken in isolation</w:t>
      </w:r>
      <w:r w:rsidR="0088326D" w:rsidRPr="00594531">
        <w:t>,</w:t>
      </w:r>
      <w:r w:rsidR="00A141C1" w:rsidRPr="00594531">
        <w:t xml:space="preserve"> as it</w:t>
      </w:r>
      <w:r w:rsidRPr="00594531">
        <w:t xml:space="preserve"> does not consider </w:t>
      </w:r>
      <w:r w:rsidR="00A141C1" w:rsidRPr="00594531">
        <w:t xml:space="preserve">factors such as </w:t>
      </w:r>
      <w:r w:rsidRPr="00594531">
        <w:t>residents’ satisfaction</w:t>
      </w:r>
      <w:r w:rsidR="003475C9" w:rsidRPr="00594531">
        <w:t>, cooking preparation method and overall nutritional status</w:t>
      </w:r>
      <w:r w:rsidRPr="00594531">
        <w:t>.</w:t>
      </w:r>
    </w:p>
    <w:p w14:paraId="25B344CE" w14:textId="77F5BD9B" w:rsidR="00543DDF" w:rsidRDefault="00623515" w:rsidP="00D87653">
      <w:pPr>
        <w:pStyle w:val="Caption"/>
        <w:rPr>
          <w:sz w:val="20"/>
          <w:szCs w:val="20"/>
        </w:rPr>
      </w:pPr>
      <w:r w:rsidRPr="00027633">
        <w:rPr>
          <w:sz w:val="20"/>
          <w:szCs w:val="20"/>
        </w:rPr>
        <w:t xml:space="preserve">Chart </w:t>
      </w:r>
      <w:r w:rsidR="00370313" w:rsidRPr="00027633">
        <w:rPr>
          <w:sz w:val="20"/>
          <w:szCs w:val="20"/>
        </w:rPr>
        <w:t>3</w:t>
      </w:r>
      <w:r w:rsidRPr="00027633">
        <w:rPr>
          <w:sz w:val="20"/>
          <w:szCs w:val="20"/>
        </w:rPr>
        <w:t>:</w:t>
      </w:r>
      <w:r w:rsidR="00674740" w:rsidRPr="00027633">
        <w:rPr>
          <w:sz w:val="20"/>
          <w:szCs w:val="20"/>
        </w:rPr>
        <w:t xml:space="preserve"> Quarter </w:t>
      </w:r>
      <w:r w:rsidR="003818D0">
        <w:rPr>
          <w:sz w:val="20"/>
          <w:szCs w:val="20"/>
        </w:rPr>
        <w:t xml:space="preserve">3 </w:t>
      </w:r>
      <w:r w:rsidR="00674740" w:rsidRPr="00027633">
        <w:rPr>
          <w:sz w:val="20"/>
          <w:szCs w:val="20"/>
        </w:rPr>
        <w:t>m</w:t>
      </w:r>
      <w:r w:rsidR="00746365" w:rsidRPr="00027633">
        <w:rPr>
          <w:sz w:val="20"/>
          <w:szCs w:val="20"/>
        </w:rPr>
        <w:t xml:space="preserve">edian food </w:t>
      </w:r>
      <w:r w:rsidR="007341AD" w:rsidRPr="00027633">
        <w:rPr>
          <w:sz w:val="20"/>
          <w:szCs w:val="20"/>
        </w:rPr>
        <w:t>and</w:t>
      </w:r>
      <w:r w:rsidR="00746365" w:rsidRPr="00027633">
        <w:rPr>
          <w:sz w:val="20"/>
          <w:szCs w:val="20"/>
        </w:rPr>
        <w:t xml:space="preserve"> ingredients cost per resident per day</w:t>
      </w:r>
      <w:r w:rsidR="00CE1397" w:rsidRPr="00027633">
        <w:rPr>
          <w:sz w:val="20"/>
          <w:szCs w:val="20"/>
        </w:rPr>
        <w:t xml:space="preserve"> by </w:t>
      </w:r>
      <w:r w:rsidR="00B20CAE" w:rsidRPr="00027633">
        <w:rPr>
          <w:sz w:val="20"/>
          <w:szCs w:val="20"/>
        </w:rPr>
        <w:t xml:space="preserve">provider </w:t>
      </w:r>
      <w:proofErr w:type="gramStart"/>
      <w:r w:rsidR="00B20CAE" w:rsidRPr="00027633">
        <w:rPr>
          <w:sz w:val="20"/>
          <w:szCs w:val="20"/>
        </w:rPr>
        <w:t>type</w:t>
      </w:r>
      <w:proofErr w:type="gramEnd"/>
    </w:p>
    <w:p w14:paraId="658A5AA3" w14:textId="1876EC20" w:rsidR="009079F7" w:rsidRPr="009079F7" w:rsidRDefault="003818D0" w:rsidP="009079F7">
      <w:r>
        <w:rPr>
          <w:noProof/>
        </w:rPr>
        <w:drawing>
          <wp:inline distT="0" distB="0" distL="0" distR="0" wp14:anchorId="2D59A5C3" wp14:editId="668C64D1">
            <wp:extent cx="5753339" cy="2099622"/>
            <wp:effectExtent l="0" t="0" r="0" b="0"/>
            <wp:docPr id="606835599" name="Picture 606835599" descr="Chart 3 is a column chart titled Quarter 3 median food and ingredients cost per resident per day by provider type. The median food and ingredients cost per resident per day increased from $13.17 in quarter 2 to $13.41 in quarter 3. Local state and territory government providers had the highest cost of $18.44 per resident per day. For-profit metropolitan had the lowest cost of $12.27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35599" name="Picture 606835599" descr="Chart 3 is a column chart titled Quarter 3 median food and ingredients cost per resident per day by provider type. The median food and ingredients cost per resident per day increased from $13.17 in quarter 2 to $13.41 in quarter 3. Local state and territory government providers had the highest cost of $18.44 per resident per day. For-profit metropolitan had the lowest cost of $12.27 per resident per day.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7536" cy="2112102"/>
                    </a:xfrm>
                    <a:prstGeom prst="rect">
                      <a:avLst/>
                    </a:prstGeom>
                    <a:noFill/>
                  </pic:spPr>
                </pic:pic>
              </a:graphicData>
            </a:graphic>
          </wp:inline>
        </w:drawing>
      </w:r>
    </w:p>
    <w:p w14:paraId="6A74C34C" w14:textId="1B15BD07" w:rsidR="004666EA" w:rsidRPr="00682FFC" w:rsidRDefault="004666EA" w:rsidP="00682FFC">
      <w:pPr>
        <w:pStyle w:val="Heading2"/>
      </w:pPr>
      <w:r w:rsidRPr="00682FFC">
        <w:t>Labour cost</w:t>
      </w:r>
    </w:p>
    <w:p w14:paraId="5B51751B" w14:textId="1DE8A566" w:rsidR="00465FAA" w:rsidRPr="00247C9A" w:rsidRDefault="00337875" w:rsidP="008327EA">
      <w:pPr>
        <w:rPr>
          <w:highlight w:val="yellow"/>
        </w:rPr>
      </w:pPr>
      <w:r>
        <w:t>As shown in Chart 4, t</w:t>
      </w:r>
      <w:r w:rsidR="03D15A62" w:rsidRPr="0032065C">
        <w:t xml:space="preserve">he </w:t>
      </w:r>
      <w:r w:rsidR="00720592" w:rsidRPr="0032065C">
        <w:t xml:space="preserve">quarter </w:t>
      </w:r>
      <w:r w:rsidR="0032065C" w:rsidRPr="0032065C">
        <w:t>3</w:t>
      </w:r>
      <w:r w:rsidR="00720592" w:rsidRPr="0032065C">
        <w:t xml:space="preserve"> </w:t>
      </w:r>
      <w:r w:rsidR="03D15A62" w:rsidRPr="001505CD">
        <w:t xml:space="preserve">median </w:t>
      </w:r>
      <w:r w:rsidR="014DA146" w:rsidRPr="001505CD">
        <w:t xml:space="preserve">total care labour cost </w:t>
      </w:r>
      <w:r w:rsidR="146259CC" w:rsidRPr="001505CD">
        <w:t>reported by the sector was $17</w:t>
      </w:r>
      <w:r w:rsidR="0032065C" w:rsidRPr="001505CD">
        <w:t>9</w:t>
      </w:r>
      <w:r w:rsidR="146259CC" w:rsidRPr="001505CD">
        <w:t xml:space="preserve"> per resident per day.</w:t>
      </w:r>
      <w:r w:rsidR="014DA146" w:rsidRPr="001505CD">
        <w:t xml:space="preserve"> </w:t>
      </w:r>
      <w:r w:rsidR="6713D4F9" w:rsidRPr="001505CD">
        <w:t xml:space="preserve">The sector median </w:t>
      </w:r>
      <w:r w:rsidR="0032065C" w:rsidRPr="001505CD">
        <w:t>increased by $6</w:t>
      </w:r>
      <w:r w:rsidR="001505CD" w:rsidRPr="001505CD">
        <w:t xml:space="preserve"> per resident per day on quarter 2. T</w:t>
      </w:r>
      <w:r w:rsidR="6713D4F9" w:rsidRPr="001505CD">
        <w:t xml:space="preserve">he average </w:t>
      </w:r>
      <w:r w:rsidR="4ED7D325" w:rsidRPr="001505CD">
        <w:t xml:space="preserve">care labour cost </w:t>
      </w:r>
      <w:r w:rsidR="633049D3" w:rsidRPr="001505CD">
        <w:t>per</w:t>
      </w:r>
      <w:r w:rsidR="1892D050" w:rsidRPr="001505CD">
        <w:t xml:space="preserve"> resident per day</w:t>
      </w:r>
      <w:r w:rsidR="6713D4F9" w:rsidRPr="001505CD">
        <w:t xml:space="preserve"> has increased by </w:t>
      </w:r>
      <w:r w:rsidR="75B00E78" w:rsidRPr="001505CD">
        <w:t xml:space="preserve">approximately </w:t>
      </w:r>
      <w:r w:rsidR="00982CBE" w:rsidRPr="000C2C82">
        <w:t>3</w:t>
      </w:r>
      <w:r w:rsidR="69FE55F9" w:rsidRPr="000C2C82">
        <w:t xml:space="preserve"> per cent</w:t>
      </w:r>
      <w:r w:rsidR="00750F29" w:rsidRPr="000C2C82">
        <w:t xml:space="preserve"> </w:t>
      </w:r>
      <w:r w:rsidR="008E71B9" w:rsidRPr="000C2C82">
        <w:t>from</w:t>
      </w:r>
      <w:r w:rsidR="008E71B9">
        <w:t xml:space="preserve"> quarter 2</w:t>
      </w:r>
      <w:r w:rsidR="00465FAA" w:rsidRPr="001505CD">
        <w:t>.</w:t>
      </w:r>
      <w:r w:rsidR="00827096" w:rsidRPr="001505CD" w:rsidDel="6713D4F9">
        <w:t xml:space="preserve"> </w:t>
      </w:r>
      <w:r w:rsidR="1DFEEFAD" w:rsidRPr="001505CD">
        <w:t xml:space="preserve">The increase in average </w:t>
      </w:r>
      <w:r w:rsidR="76F2A7B2" w:rsidRPr="001505CD">
        <w:t xml:space="preserve">care labour </w:t>
      </w:r>
      <w:r w:rsidR="59F88389" w:rsidRPr="001505CD">
        <w:t>cost</w:t>
      </w:r>
      <w:r w:rsidR="1DFEEFAD" w:rsidRPr="001505CD">
        <w:t xml:space="preserve"> </w:t>
      </w:r>
      <w:r w:rsidR="004862BD" w:rsidRPr="001505CD">
        <w:t xml:space="preserve">may be </w:t>
      </w:r>
      <w:r w:rsidR="6713D4F9" w:rsidRPr="001505CD">
        <w:t xml:space="preserve">due to the increased care </w:t>
      </w:r>
      <w:r w:rsidR="5FDB18B7" w:rsidRPr="001505CD">
        <w:t xml:space="preserve">labour </w:t>
      </w:r>
      <w:r w:rsidR="6713D4F9" w:rsidRPr="001505CD">
        <w:t xml:space="preserve">spending </w:t>
      </w:r>
      <w:r w:rsidR="6F2FFB3E" w:rsidRPr="001505CD">
        <w:t>by</w:t>
      </w:r>
      <w:r w:rsidR="6713D4F9" w:rsidRPr="001505CD">
        <w:t xml:space="preserve"> providers </w:t>
      </w:r>
      <w:r w:rsidR="006E082B" w:rsidRPr="001505CD">
        <w:t xml:space="preserve">working towards their </w:t>
      </w:r>
      <w:r w:rsidR="6F2FFB3E" w:rsidRPr="001505CD">
        <w:t>care minute</w:t>
      </w:r>
      <w:r w:rsidR="5FDB18B7" w:rsidRPr="001505CD">
        <w:t xml:space="preserve"> </w:t>
      </w:r>
      <w:r w:rsidR="1A13B380" w:rsidRPr="001505CD">
        <w:t>targets</w:t>
      </w:r>
      <w:r w:rsidR="006E082B" w:rsidRPr="001505CD">
        <w:t xml:space="preserve"> in preparation for 1 October 2023</w:t>
      </w:r>
      <w:r w:rsidR="5FDB18B7" w:rsidRPr="001505CD">
        <w:t>.</w:t>
      </w:r>
    </w:p>
    <w:p w14:paraId="40B3FD94" w14:textId="10E206FA" w:rsidR="00652690" w:rsidRPr="00762589" w:rsidRDefault="00D01AE3" w:rsidP="008327EA">
      <w:pPr>
        <w:rPr>
          <w:rFonts w:eastAsiaTheme="minorEastAsia"/>
        </w:rPr>
      </w:pPr>
      <w:r w:rsidRPr="00762589">
        <w:t>Total c</w:t>
      </w:r>
      <w:r w:rsidR="002A1314" w:rsidRPr="00762589">
        <w:t xml:space="preserve">are labour costs </w:t>
      </w:r>
      <w:r w:rsidR="006F5364" w:rsidRPr="00762589">
        <w:t>include</w:t>
      </w:r>
      <w:r w:rsidR="002A1314" w:rsidRPr="00762589">
        <w:t xml:space="preserve"> </w:t>
      </w:r>
      <w:r w:rsidR="00980181" w:rsidRPr="00762589">
        <w:t xml:space="preserve">registered nurses, enrolled nurses, personal care </w:t>
      </w:r>
      <w:r w:rsidR="00D86C37" w:rsidRPr="00762589">
        <w:t>workers</w:t>
      </w:r>
      <w:r w:rsidR="49FEE67D" w:rsidRPr="00762589">
        <w:t>/assistants in nursing</w:t>
      </w:r>
      <w:r w:rsidR="00980181" w:rsidRPr="00762589">
        <w:t>, care management staff, allied health, diversional</w:t>
      </w:r>
      <w:r w:rsidR="003C4268" w:rsidRPr="00762589">
        <w:t>/</w:t>
      </w:r>
      <w:r w:rsidR="00F831C5" w:rsidRPr="00762589">
        <w:t xml:space="preserve"> </w:t>
      </w:r>
      <w:r w:rsidR="00172BB2" w:rsidRPr="00762589">
        <w:t>lifestyle/</w:t>
      </w:r>
      <w:r w:rsidR="00F831C5" w:rsidRPr="00762589">
        <w:t xml:space="preserve"> </w:t>
      </w:r>
      <w:r w:rsidR="00172BB2" w:rsidRPr="00762589">
        <w:t>recreation</w:t>
      </w:r>
      <w:r w:rsidR="0068318A" w:rsidRPr="00762589">
        <w:t>/</w:t>
      </w:r>
      <w:r w:rsidR="00F831C5" w:rsidRPr="00762589">
        <w:t xml:space="preserve"> </w:t>
      </w:r>
      <w:r w:rsidR="0068318A" w:rsidRPr="00762589">
        <w:t xml:space="preserve">activities </w:t>
      </w:r>
      <w:r w:rsidR="00B4449A" w:rsidRPr="00762589">
        <w:t>staff</w:t>
      </w:r>
      <w:r w:rsidR="00954F5C" w:rsidRPr="00762589">
        <w:t xml:space="preserve">, </w:t>
      </w:r>
      <w:r w:rsidR="00E46643" w:rsidRPr="00762589">
        <w:t xml:space="preserve">and other </w:t>
      </w:r>
      <w:r w:rsidR="00FA6F1A" w:rsidRPr="00762589">
        <w:t xml:space="preserve">non-care </w:t>
      </w:r>
      <w:r w:rsidR="00E46643" w:rsidRPr="00762589">
        <w:t xml:space="preserve">staff. </w:t>
      </w:r>
      <w:r w:rsidR="006F5364" w:rsidRPr="00762589">
        <w:rPr>
          <w:rFonts w:eastAsiaTheme="minorEastAsia"/>
        </w:rPr>
        <w:t xml:space="preserve">The </w:t>
      </w:r>
      <w:r w:rsidR="71FAF073" w:rsidRPr="00762589">
        <w:rPr>
          <w:rFonts w:eastAsiaTheme="minorEastAsia"/>
        </w:rPr>
        <w:t>cost</w:t>
      </w:r>
      <w:r w:rsidR="006F5364" w:rsidRPr="00762589">
        <w:rPr>
          <w:rFonts w:eastAsiaTheme="minorEastAsia"/>
        </w:rPr>
        <w:t xml:space="preserve"> of labour includes</w:t>
      </w:r>
      <w:r w:rsidR="00807B6E" w:rsidRPr="00762589">
        <w:rPr>
          <w:rFonts w:eastAsiaTheme="minorEastAsia"/>
        </w:rPr>
        <w:t xml:space="preserve"> </w:t>
      </w:r>
      <w:r w:rsidR="003E6BE9" w:rsidRPr="00762589">
        <w:rPr>
          <w:rFonts w:eastAsiaTheme="minorEastAsia"/>
        </w:rPr>
        <w:t>salary and super</w:t>
      </w:r>
      <w:r w:rsidR="004A4DF7" w:rsidRPr="00762589">
        <w:rPr>
          <w:rFonts w:eastAsiaTheme="minorEastAsia"/>
        </w:rPr>
        <w:t>annuation</w:t>
      </w:r>
      <w:r w:rsidR="003E6BE9" w:rsidRPr="00762589">
        <w:rPr>
          <w:rFonts w:eastAsiaTheme="minorEastAsia"/>
        </w:rPr>
        <w:t>,</w:t>
      </w:r>
      <w:r w:rsidR="00BB499F" w:rsidRPr="00762589">
        <w:rPr>
          <w:rFonts w:eastAsiaTheme="minorEastAsia"/>
        </w:rPr>
        <w:t xml:space="preserve"> bonuses and incentives, </w:t>
      </w:r>
      <w:r w:rsidR="0057405B" w:rsidRPr="00762589">
        <w:rPr>
          <w:rFonts w:eastAsiaTheme="minorEastAsia"/>
        </w:rPr>
        <w:t>allowances</w:t>
      </w:r>
      <w:r w:rsidR="00FD538A" w:rsidRPr="00762589">
        <w:rPr>
          <w:rFonts w:eastAsiaTheme="minorEastAsia"/>
        </w:rPr>
        <w:t>, termination payment</w:t>
      </w:r>
      <w:r w:rsidR="00F53474" w:rsidRPr="00762589">
        <w:rPr>
          <w:rFonts w:eastAsiaTheme="minorEastAsia"/>
        </w:rPr>
        <w:t>s</w:t>
      </w:r>
      <w:r w:rsidR="00421091" w:rsidRPr="00762589">
        <w:rPr>
          <w:rFonts w:eastAsiaTheme="minorEastAsia"/>
        </w:rPr>
        <w:t xml:space="preserve">, </w:t>
      </w:r>
      <w:r w:rsidR="00313CFE" w:rsidRPr="00762589">
        <w:rPr>
          <w:rFonts w:eastAsiaTheme="minorEastAsia"/>
        </w:rPr>
        <w:t>value</w:t>
      </w:r>
      <w:r w:rsidR="002E6933" w:rsidRPr="00762589">
        <w:rPr>
          <w:rFonts w:eastAsiaTheme="minorEastAsia"/>
        </w:rPr>
        <w:t xml:space="preserve"> of </w:t>
      </w:r>
      <w:r w:rsidR="00421091" w:rsidRPr="00762589">
        <w:rPr>
          <w:rFonts w:eastAsiaTheme="minorEastAsia"/>
        </w:rPr>
        <w:t>fringe benefits, salary sacrifice</w:t>
      </w:r>
      <w:r w:rsidR="003E6BE9" w:rsidRPr="00762589">
        <w:rPr>
          <w:rFonts w:eastAsiaTheme="minorEastAsia"/>
        </w:rPr>
        <w:t xml:space="preserve"> and</w:t>
      </w:r>
      <w:r w:rsidR="00C335EA" w:rsidRPr="00762589">
        <w:rPr>
          <w:rFonts w:eastAsiaTheme="minorEastAsia"/>
        </w:rPr>
        <w:t xml:space="preserve"> </w:t>
      </w:r>
      <w:r w:rsidR="006F5364" w:rsidRPr="00762589">
        <w:rPr>
          <w:rFonts w:eastAsiaTheme="minorEastAsia"/>
        </w:rPr>
        <w:t>leave entitlements</w:t>
      </w:r>
      <w:r w:rsidR="7B4D0529" w:rsidRPr="00762589">
        <w:rPr>
          <w:rFonts w:eastAsiaTheme="minorEastAsia"/>
        </w:rPr>
        <w:t>.</w:t>
      </w:r>
    </w:p>
    <w:p w14:paraId="111AB260" w14:textId="69EECD1D" w:rsidR="00F62573" w:rsidRPr="006F2CC2" w:rsidRDefault="00A57603" w:rsidP="008327EA">
      <w:pPr>
        <w:rPr>
          <w:rFonts w:eastAsiaTheme="minorEastAsia"/>
        </w:rPr>
      </w:pPr>
      <w:r>
        <w:t xml:space="preserve">The median </w:t>
      </w:r>
      <w:r w:rsidR="0034094E">
        <w:t xml:space="preserve">total labour cost per resident per day was </w:t>
      </w:r>
      <w:r w:rsidR="002D781E">
        <w:t xml:space="preserve">$263 </w:t>
      </w:r>
      <w:r w:rsidR="004526B5">
        <w:t xml:space="preserve">for </w:t>
      </w:r>
      <w:r w:rsidR="001470C3">
        <w:t>l</w:t>
      </w:r>
      <w:r w:rsidR="00F04D48" w:rsidRPr="00762589">
        <w:t>ocal, state or territory</w:t>
      </w:r>
      <w:r w:rsidR="003C36D8" w:rsidRPr="00762589">
        <w:t xml:space="preserve"> government providers</w:t>
      </w:r>
      <w:r w:rsidR="002D781E">
        <w:t xml:space="preserve"> which is considerably higher than other provider types</w:t>
      </w:r>
      <w:r w:rsidR="00E21470">
        <w:t>.</w:t>
      </w:r>
      <w:r w:rsidR="002D781E">
        <w:t xml:space="preserve"> </w:t>
      </w:r>
      <w:r w:rsidR="005215DD">
        <w:t xml:space="preserve">The </w:t>
      </w:r>
      <w:r w:rsidR="005215DD">
        <w:lastRenderedPageBreak/>
        <w:t>higher labour cost per resident per day was</w:t>
      </w:r>
      <w:r w:rsidR="002D781E">
        <w:t xml:space="preserve"> consistent with </w:t>
      </w:r>
      <w:r w:rsidR="00640093">
        <w:t>quarter 2</w:t>
      </w:r>
      <w:r w:rsidR="00812FA0">
        <w:t xml:space="preserve"> ($262) and quarter 1 (</w:t>
      </w:r>
      <w:r w:rsidR="005215DD">
        <w:t xml:space="preserve">$257). Local, state or territory government providers </w:t>
      </w:r>
      <w:r w:rsidR="005215DD" w:rsidRPr="00762589">
        <w:t>may</w:t>
      </w:r>
      <w:r w:rsidR="003C36D8" w:rsidRPr="00762589">
        <w:t xml:space="preserve"> have other non-Australian Government funding </w:t>
      </w:r>
      <w:r w:rsidR="003C36D8" w:rsidRPr="006F2CC2">
        <w:t>sources that contribute towards the delivery of care.</w:t>
      </w:r>
    </w:p>
    <w:p w14:paraId="7CEF67A9" w14:textId="243E431A" w:rsidR="00F82349" w:rsidRPr="00CE6502" w:rsidRDefault="00AD2073" w:rsidP="008327EA">
      <w:r w:rsidRPr="006F2CC2">
        <w:t>A</w:t>
      </w:r>
      <w:r w:rsidR="00CC4193" w:rsidRPr="006F2CC2">
        <w:t>gency</w:t>
      </w:r>
      <w:r w:rsidR="005607FF" w:rsidRPr="006F2CC2">
        <w:t xml:space="preserve"> staff</w:t>
      </w:r>
      <w:r w:rsidR="00CC4193" w:rsidRPr="006F2CC2">
        <w:t xml:space="preserve"> cost represented 1</w:t>
      </w:r>
      <w:r w:rsidR="006F2CC2" w:rsidRPr="006F2CC2">
        <w:t>2.2</w:t>
      </w:r>
      <w:r w:rsidR="00CC4193" w:rsidRPr="006F2CC2">
        <w:t xml:space="preserve"> per</w:t>
      </w:r>
      <w:r w:rsidR="00B47FA7" w:rsidRPr="006F2CC2">
        <w:t xml:space="preserve"> </w:t>
      </w:r>
      <w:r w:rsidR="00CC4193" w:rsidRPr="006F2CC2">
        <w:t xml:space="preserve">cent of the total direct care labour cost </w:t>
      </w:r>
      <w:r w:rsidR="00B64470" w:rsidRPr="006F2CC2">
        <w:t xml:space="preserve">to the sector </w:t>
      </w:r>
      <w:r w:rsidR="00635566" w:rsidRPr="006F2CC2">
        <w:t xml:space="preserve">in </w:t>
      </w:r>
      <w:r w:rsidR="00720592" w:rsidRPr="006F2CC2">
        <w:t xml:space="preserve">quarter </w:t>
      </w:r>
      <w:r w:rsidR="001E7315" w:rsidRPr="006F2CC2">
        <w:t>3</w:t>
      </w:r>
      <w:r w:rsidR="00F9477A" w:rsidRPr="006F2CC2">
        <w:t>, an increase of 0.</w:t>
      </w:r>
      <w:r w:rsidR="006F2CC2" w:rsidRPr="006F2CC2">
        <w:t>5</w:t>
      </w:r>
      <w:r w:rsidR="00B47FA7" w:rsidRPr="006F2CC2">
        <w:t xml:space="preserve"> percentage</w:t>
      </w:r>
      <w:r w:rsidR="00B47FA7" w:rsidRPr="00762589">
        <w:t xml:space="preserve"> points on </w:t>
      </w:r>
      <w:r w:rsidR="00C11DDB" w:rsidRPr="00762589">
        <w:t xml:space="preserve">quarter </w:t>
      </w:r>
      <w:r w:rsidR="001E7315">
        <w:t>2</w:t>
      </w:r>
      <w:r w:rsidR="00C11DDB" w:rsidRPr="00762589">
        <w:t>.</w:t>
      </w:r>
    </w:p>
    <w:p w14:paraId="7B63A7A4" w14:textId="1A5142AE" w:rsidR="0035507D" w:rsidRDefault="00E7785B" w:rsidP="007E6D70">
      <w:pPr>
        <w:pStyle w:val="Caption"/>
      </w:pPr>
      <w:r w:rsidRPr="00027633">
        <w:rPr>
          <w:sz w:val="20"/>
          <w:szCs w:val="20"/>
        </w:rPr>
        <w:t>Chart</w:t>
      </w:r>
      <w:r w:rsidR="00EB53B2" w:rsidRPr="00027633">
        <w:rPr>
          <w:sz w:val="20"/>
          <w:szCs w:val="20"/>
        </w:rPr>
        <w:t xml:space="preserve"> </w:t>
      </w:r>
      <w:r w:rsidR="00370313" w:rsidRPr="00027633">
        <w:rPr>
          <w:sz w:val="20"/>
          <w:szCs w:val="20"/>
        </w:rPr>
        <w:t>4</w:t>
      </w:r>
      <w:r w:rsidR="00E87B57" w:rsidRPr="00027633">
        <w:rPr>
          <w:sz w:val="20"/>
          <w:szCs w:val="20"/>
        </w:rPr>
        <w:t xml:space="preserve">: </w:t>
      </w:r>
      <w:r w:rsidR="008C6DC2" w:rsidRPr="00027633">
        <w:rPr>
          <w:sz w:val="20"/>
          <w:szCs w:val="20"/>
        </w:rPr>
        <w:t xml:space="preserve">Median </w:t>
      </w:r>
      <w:r w:rsidR="004C0031" w:rsidRPr="00027633">
        <w:rPr>
          <w:sz w:val="20"/>
          <w:szCs w:val="20"/>
        </w:rPr>
        <w:t xml:space="preserve">and quartile </w:t>
      </w:r>
      <w:r w:rsidR="008C6DC2" w:rsidRPr="00027633">
        <w:rPr>
          <w:sz w:val="20"/>
          <w:szCs w:val="20"/>
        </w:rPr>
        <w:t>t</w:t>
      </w:r>
      <w:r w:rsidR="00E87B57" w:rsidRPr="00027633">
        <w:rPr>
          <w:sz w:val="20"/>
          <w:szCs w:val="20"/>
        </w:rPr>
        <w:t>otal care labour cost per resident per day</w:t>
      </w:r>
      <w:r w:rsidR="005B434D" w:rsidRPr="00027633">
        <w:rPr>
          <w:sz w:val="20"/>
          <w:szCs w:val="20"/>
        </w:rPr>
        <w:t xml:space="preserve">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567D51DF" w14:textId="05F98970" w:rsidR="00880837" w:rsidRPr="0035507D" w:rsidRDefault="00DF3717" w:rsidP="0035507D">
      <w:r>
        <w:rPr>
          <w:noProof/>
        </w:rPr>
        <w:drawing>
          <wp:inline distT="0" distB="0" distL="0" distR="0" wp14:anchorId="2CF90E9D" wp14:editId="1A398BEF">
            <wp:extent cx="6205891" cy="2020186"/>
            <wp:effectExtent l="0" t="0" r="4445" b="0"/>
            <wp:docPr id="15" name="Picture 15" descr="Chart 4 is a line chart titled Median and quartile total care labour cost per resident per day by residential aged care provider type. The median and quartile care labour cost per resident per day increased from $173 in quarter 2, to $179 in quarter 3. Not-for-profit metropolitan providers had the highest labour cost of $183 per resident per day and for-profit regional providers recorded the lowest labour cost of $162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4 is a line chart titled Median and quartile total care labour cost per resident per day by residential aged care provider type. The median and quartile care labour cost per resident per day increased from $173 in quarter 2, to $179 in quarter 3. Not-for-profit metropolitan providers had the highest labour cost of $183 per resident per day and for-profit regional providers recorded the lowest labour cost of $162 per resident per day.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23455" cy="2025904"/>
                    </a:xfrm>
                    <a:prstGeom prst="rect">
                      <a:avLst/>
                    </a:prstGeom>
                  </pic:spPr>
                </pic:pic>
              </a:graphicData>
            </a:graphic>
          </wp:inline>
        </w:drawing>
      </w:r>
    </w:p>
    <w:p w14:paraId="5F008940" w14:textId="6BC50330" w:rsidR="004666EA" w:rsidRPr="008327EA" w:rsidRDefault="004666EA" w:rsidP="008327EA">
      <w:pPr>
        <w:pStyle w:val="Heading2"/>
      </w:pPr>
      <w:r w:rsidRPr="008327EA">
        <w:t>Wages to revenue</w:t>
      </w:r>
    </w:p>
    <w:p w14:paraId="0DBB6E8B" w14:textId="4DFB39AB" w:rsidR="00EB53B2" w:rsidRPr="00CE6502" w:rsidRDefault="009A61C9" w:rsidP="008327EA">
      <w:r w:rsidRPr="00CA5857">
        <w:t xml:space="preserve">Comparing </w:t>
      </w:r>
      <w:r w:rsidR="00E67FE3" w:rsidRPr="00CA5857">
        <w:t>w</w:t>
      </w:r>
      <w:r w:rsidR="007B2E44" w:rsidRPr="00CA5857">
        <w:t xml:space="preserve">ages to revenue </w:t>
      </w:r>
      <w:r w:rsidR="00E67FE3" w:rsidRPr="00CA5857">
        <w:t xml:space="preserve">is a financial viability indicator </w:t>
      </w:r>
      <w:r w:rsidR="00E74EEB" w:rsidRPr="00CA5857">
        <w:t>allowing</w:t>
      </w:r>
      <w:r w:rsidR="00E67FE3" w:rsidRPr="00CA5857">
        <w:t xml:space="preserve"> </w:t>
      </w:r>
      <w:r w:rsidR="004271A5" w:rsidRPr="00CA5857">
        <w:t xml:space="preserve">aged care service </w:t>
      </w:r>
      <w:r w:rsidR="00E67FE3" w:rsidRPr="00CA5857">
        <w:t xml:space="preserve">providers to measure </w:t>
      </w:r>
      <w:r w:rsidR="004D2ECD" w:rsidRPr="00CA5857">
        <w:t xml:space="preserve">how much </w:t>
      </w:r>
      <w:r w:rsidR="00975A11" w:rsidRPr="00CA5857">
        <w:t>was</w:t>
      </w:r>
      <w:r w:rsidR="004D2ECD" w:rsidRPr="00CA5857">
        <w:t xml:space="preserve"> spent on employees </w:t>
      </w:r>
      <w:r w:rsidR="00A15FC8" w:rsidRPr="00CA5857">
        <w:t xml:space="preserve">as a </w:t>
      </w:r>
      <w:r w:rsidR="00E74EEB" w:rsidRPr="00CA5857">
        <w:t>proportion</w:t>
      </w:r>
      <w:r w:rsidR="00A15FC8" w:rsidRPr="00CA5857">
        <w:t xml:space="preserve"> of </w:t>
      </w:r>
      <w:r w:rsidR="00444C42" w:rsidRPr="00CA5857">
        <w:t>revenue</w:t>
      </w:r>
      <w:r w:rsidR="00A15FC8" w:rsidRPr="00CA5857">
        <w:t>.</w:t>
      </w:r>
      <w:r w:rsidR="00322108" w:rsidRPr="00CA5857">
        <w:t xml:space="preserve"> </w:t>
      </w:r>
      <w:r w:rsidR="00E326F9" w:rsidRPr="00CA5857">
        <w:t xml:space="preserve">Chart </w:t>
      </w:r>
      <w:r w:rsidR="00F06B42" w:rsidRPr="00CA5857">
        <w:t>5</w:t>
      </w:r>
      <w:r w:rsidR="00E326F9" w:rsidRPr="00CA5857">
        <w:t xml:space="preserve"> shows </w:t>
      </w:r>
      <w:r w:rsidR="009B2262" w:rsidRPr="00CA5857">
        <w:t xml:space="preserve">that </w:t>
      </w:r>
      <w:r w:rsidR="00E326F9" w:rsidRPr="00CA5857">
        <w:t xml:space="preserve">the </w:t>
      </w:r>
      <w:r w:rsidR="00CA5857" w:rsidRPr="00CA5857">
        <w:t>March 2023</w:t>
      </w:r>
      <w:r w:rsidR="00843603" w:rsidRPr="00CA5857">
        <w:t xml:space="preserve"> year-to-date </w:t>
      </w:r>
      <w:r w:rsidR="009B2262" w:rsidRPr="00CA5857">
        <w:t>pro</w:t>
      </w:r>
      <w:r w:rsidR="003416EA" w:rsidRPr="00CA5857">
        <w:t xml:space="preserve">portion of wages to revenue for the </w:t>
      </w:r>
      <w:r w:rsidR="00E326F9" w:rsidRPr="00CA5857">
        <w:t xml:space="preserve">sector </w:t>
      </w:r>
      <w:r w:rsidR="00E8489F" w:rsidRPr="00CA5857">
        <w:t>was</w:t>
      </w:r>
      <w:r w:rsidR="003416EA" w:rsidRPr="00CA5857">
        <w:t xml:space="preserve"> </w:t>
      </w:r>
      <w:r w:rsidR="00A07604" w:rsidRPr="00CA5857">
        <w:t>a median of</w:t>
      </w:r>
      <w:r w:rsidR="003416EA" w:rsidRPr="00CA5857">
        <w:t xml:space="preserve"> </w:t>
      </w:r>
      <w:r w:rsidR="00CA5857" w:rsidRPr="00CA5857">
        <w:t>71</w:t>
      </w:r>
      <w:r w:rsidR="003416EA" w:rsidRPr="00CA5857">
        <w:t xml:space="preserve"> per cent</w:t>
      </w:r>
      <w:r w:rsidR="004C4E67" w:rsidRPr="00CA5857">
        <w:t xml:space="preserve"> (down </w:t>
      </w:r>
      <w:r w:rsidR="00CA5857" w:rsidRPr="00CA5857">
        <w:t>1</w:t>
      </w:r>
      <w:r w:rsidR="004C4E67" w:rsidRPr="00CA5857">
        <w:t xml:space="preserve"> percentage point on </w:t>
      </w:r>
      <w:r w:rsidR="00E837C0">
        <w:t xml:space="preserve">the </w:t>
      </w:r>
      <w:r w:rsidR="00CA5857" w:rsidRPr="00CA5857">
        <w:t>December</w:t>
      </w:r>
      <w:r w:rsidR="009F6004" w:rsidRPr="00CA5857">
        <w:t xml:space="preserve"> 2022 </w:t>
      </w:r>
      <w:r w:rsidR="002640D4" w:rsidRPr="00CA5857">
        <w:t>year</w:t>
      </w:r>
      <w:r w:rsidR="00D67007" w:rsidRPr="00CA5857">
        <w:t>-</w:t>
      </w:r>
      <w:r w:rsidR="002640D4" w:rsidRPr="00CA5857">
        <w:t>to</w:t>
      </w:r>
      <w:r w:rsidR="001E6399" w:rsidRPr="00CA5857">
        <w:t>-</w:t>
      </w:r>
      <w:r w:rsidR="002640D4" w:rsidRPr="00CA5857">
        <w:t>date result</w:t>
      </w:r>
      <w:r w:rsidR="004C4E67" w:rsidRPr="00CA5857">
        <w:t>)</w:t>
      </w:r>
      <w:r w:rsidR="003416EA" w:rsidRPr="00CA5857">
        <w:t xml:space="preserve">. </w:t>
      </w:r>
      <w:r w:rsidR="00D86B9D" w:rsidRPr="00CA5857">
        <w:t xml:space="preserve">For-profit providers spent a smaller </w:t>
      </w:r>
      <w:r w:rsidR="009B2262" w:rsidRPr="00CA5857">
        <w:t>pro</w:t>
      </w:r>
      <w:r w:rsidR="00D86B9D" w:rsidRPr="00CA5857">
        <w:t xml:space="preserve">portion of </w:t>
      </w:r>
      <w:r w:rsidR="00967F32" w:rsidRPr="00CA5857">
        <w:t>wages to revenue in comparison to not-for-profit providers and providers across metropolitan and regional</w:t>
      </w:r>
      <w:r w:rsidR="009600FE" w:rsidRPr="00CA5857">
        <w:t xml:space="preserve">. </w:t>
      </w:r>
      <w:r w:rsidR="00281669" w:rsidRPr="00CA5857">
        <w:t>W</w:t>
      </w:r>
      <w:r w:rsidR="00322108" w:rsidRPr="00CA5857">
        <w:t xml:space="preserve">ages </w:t>
      </w:r>
      <w:r w:rsidR="00AB3AC4" w:rsidRPr="00CA5857">
        <w:t>are</w:t>
      </w:r>
      <w:r w:rsidR="00322108" w:rsidRPr="00CA5857">
        <w:t xml:space="preserve"> inclusive of all residential aged care service employees</w:t>
      </w:r>
      <w:r w:rsidR="009600FE" w:rsidRPr="00CA5857">
        <w:t>.</w:t>
      </w:r>
    </w:p>
    <w:p w14:paraId="6A8C7C9F" w14:textId="1B349774" w:rsidR="00EB53B2" w:rsidRDefault="00B20CAE" w:rsidP="00D87653">
      <w:pPr>
        <w:pStyle w:val="Caption"/>
        <w:rPr>
          <w:sz w:val="20"/>
          <w:szCs w:val="20"/>
        </w:rPr>
      </w:pPr>
      <w:r w:rsidRPr="00027633">
        <w:rPr>
          <w:sz w:val="20"/>
          <w:szCs w:val="20"/>
        </w:rPr>
        <w:t xml:space="preserve">Chart </w:t>
      </w:r>
      <w:r w:rsidR="00370313" w:rsidRPr="00027633">
        <w:rPr>
          <w:sz w:val="20"/>
          <w:szCs w:val="20"/>
        </w:rPr>
        <w:t>5</w:t>
      </w:r>
      <w:r w:rsidRPr="00027633">
        <w:rPr>
          <w:sz w:val="20"/>
          <w:szCs w:val="20"/>
        </w:rPr>
        <w:t xml:space="preserve">: </w:t>
      </w:r>
      <w:r w:rsidR="008B3614" w:rsidRPr="00027633">
        <w:rPr>
          <w:sz w:val="20"/>
          <w:szCs w:val="20"/>
        </w:rPr>
        <w:t>Year</w:t>
      </w:r>
      <w:r w:rsidR="001E6399" w:rsidRPr="00027633">
        <w:rPr>
          <w:sz w:val="20"/>
          <w:szCs w:val="20"/>
        </w:rPr>
        <w:t>-</w:t>
      </w:r>
      <w:r w:rsidR="008B3614" w:rsidRPr="00027633">
        <w:rPr>
          <w:sz w:val="20"/>
          <w:szCs w:val="20"/>
        </w:rPr>
        <w:t>to</w:t>
      </w:r>
      <w:r w:rsidR="001E6399" w:rsidRPr="00027633">
        <w:rPr>
          <w:sz w:val="20"/>
          <w:szCs w:val="20"/>
        </w:rPr>
        <w:t>-</w:t>
      </w:r>
      <w:r w:rsidR="008B3614" w:rsidRPr="00027633">
        <w:rPr>
          <w:sz w:val="20"/>
          <w:szCs w:val="20"/>
        </w:rPr>
        <w:t>date m</w:t>
      </w:r>
      <w:r w:rsidR="000C16D8" w:rsidRPr="00027633">
        <w:rPr>
          <w:sz w:val="20"/>
          <w:szCs w:val="20"/>
        </w:rPr>
        <w:t>edian</w:t>
      </w:r>
      <w:r w:rsidR="004C0031" w:rsidRPr="00027633">
        <w:rPr>
          <w:sz w:val="20"/>
          <w:szCs w:val="20"/>
        </w:rPr>
        <w:t xml:space="preserve"> and quartile</w:t>
      </w:r>
      <w:r w:rsidR="000C16D8" w:rsidRPr="00027633">
        <w:rPr>
          <w:sz w:val="20"/>
          <w:szCs w:val="20"/>
        </w:rPr>
        <w:t xml:space="preserve"> wages to revenue </w:t>
      </w:r>
      <w:r w:rsidR="008C6DC2" w:rsidRPr="00027633">
        <w:rPr>
          <w:sz w:val="20"/>
          <w:szCs w:val="20"/>
        </w:rPr>
        <w:t xml:space="preserve">percentage </w:t>
      </w:r>
      <w:r w:rsidR="005B434D" w:rsidRPr="00027633">
        <w:rPr>
          <w:sz w:val="20"/>
          <w:szCs w:val="20"/>
        </w:rPr>
        <w:t xml:space="preserve">by </w:t>
      </w:r>
      <w:r w:rsidR="003E3E0D" w:rsidRPr="00027633">
        <w:rPr>
          <w:sz w:val="20"/>
          <w:szCs w:val="20"/>
        </w:rPr>
        <w:t>residential</w:t>
      </w:r>
      <w:r w:rsidR="005603C0" w:rsidRPr="00027633">
        <w:rPr>
          <w:sz w:val="20"/>
          <w:szCs w:val="20"/>
        </w:rPr>
        <w:t xml:space="preserve"> aged</w:t>
      </w:r>
      <w:r w:rsidR="003E3E0D" w:rsidRPr="00027633">
        <w:rPr>
          <w:sz w:val="20"/>
          <w:szCs w:val="20"/>
        </w:rPr>
        <w:t xml:space="preserve"> care </w:t>
      </w:r>
      <w:r w:rsidR="005B434D" w:rsidRPr="00027633">
        <w:rPr>
          <w:sz w:val="20"/>
          <w:szCs w:val="20"/>
        </w:rPr>
        <w:t>provider type</w:t>
      </w:r>
    </w:p>
    <w:p w14:paraId="0E10B1FC" w14:textId="54C30E12" w:rsidR="000B31A3" w:rsidRDefault="003E487A" w:rsidP="007E6D70">
      <w:r>
        <w:rPr>
          <w:noProof/>
        </w:rPr>
        <w:drawing>
          <wp:inline distT="0" distB="0" distL="0" distR="0" wp14:anchorId="59B91F17" wp14:editId="0C4C9F98">
            <wp:extent cx="6192167" cy="2098325"/>
            <wp:effectExtent l="0" t="0" r="0" b="0"/>
            <wp:docPr id="1455646017" name="Picture 1455646017" descr="Chart 5 is a line chart titled Year-to-date median and quartile wages to revenue percentage by residential aged care provider type. The year-to-date median and quartile wages to revenue decreased from 72 per cent in quarter 2 to 71 per cent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46017" name="Picture 1455646017" descr="Chart 5 is a line chart titled Year-to-date median and quartile wages to revenue percentage by residential aged care provider type. The year-to-date median and quartile wages to revenue decreased from 72 per cent in quarter 2 to 71 per cent in quarter 3.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30603" cy="2111350"/>
                    </a:xfrm>
                    <a:prstGeom prst="rect">
                      <a:avLst/>
                    </a:prstGeom>
                    <a:noFill/>
                  </pic:spPr>
                </pic:pic>
              </a:graphicData>
            </a:graphic>
          </wp:inline>
        </w:drawing>
      </w:r>
    </w:p>
    <w:p w14:paraId="5062D7F1" w14:textId="3C28DA38" w:rsidR="00076F59" w:rsidRPr="00EB1A76" w:rsidRDefault="00DD4E08" w:rsidP="00BD7D20">
      <w:r w:rsidRPr="00695584">
        <w:rPr>
          <w:noProof/>
        </w:rPr>
        <w:lastRenderedPageBreak/>
        <mc:AlternateContent>
          <mc:Choice Requires="wps">
            <w:drawing>
              <wp:anchor distT="0" distB="0" distL="114300" distR="114300" simplePos="0" relativeHeight="251658248" behindDoc="0" locked="0" layoutInCell="1" allowOverlap="1" wp14:anchorId="6FD136A7" wp14:editId="46635A9B">
                <wp:simplePos x="0" y="0"/>
                <wp:positionH relativeFrom="column">
                  <wp:posOffset>-113665</wp:posOffset>
                </wp:positionH>
                <wp:positionV relativeFrom="paragraph">
                  <wp:posOffset>800459</wp:posOffset>
                </wp:positionV>
                <wp:extent cx="440663" cy="448779"/>
                <wp:effectExtent l="38100" t="0" r="28575" b="0"/>
                <wp:wrapNone/>
                <wp:docPr id="1855756357" name="Text Box 1855756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0663" cy="448779"/>
                        </a:xfrm>
                        <a:prstGeom prst="rect">
                          <a:avLst/>
                        </a:prstGeom>
                        <a:noFill/>
                        <a:ln w="6350">
                          <a:noFill/>
                        </a:ln>
                      </wps:spPr>
                      <wps:txbx>
                        <w:txbxContent>
                          <w:p w14:paraId="06C9CE3A" w14:textId="2F38E301" w:rsidR="00DD4E08" w:rsidRDefault="00DD4E08" w:rsidP="00DD4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36A7" id="Text Box 1855756357" o:spid="_x0000_s1034" type="#_x0000_t202" alt="&quot;&quot;" style="position:absolute;margin-left:-8.95pt;margin-top:63.05pt;width:34.7pt;height:35.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" filled="f" stroked="f" strokeweight=".5pt">
                <v:textbox>
                  <w:txbxContent>
                    <w:p w14:paraId="06C9CE3A" w14:textId="2F38E301" w:rsidR="00DD4E08" w:rsidRDefault="00DD4E08" w:rsidP="00DD4E08"/>
                  </w:txbxContent>
                </v:textbox>
              </v:shape>
            </w:pict>
          </mc:Fallback>
        </mc:AlternateContent>
      </w:r>
      <w:r w:rsidR="00076F59" w:rsidRPr="00EB1A76">
        <w:t xml:space="preserve">Chart 6 shows </w:t>
      </w:r>
      <w:r w:rsidR="002966E5" w:rsidRPr="00EB1A76">
        <w:t xml:space="preserve">the </w:t>
      </w:r>
      <w:r w:rsidR="003470FC" w:rsidRPr="00EB1A76">
        <w:t>estimated</w:t>
      </w:r>
      <w:r w:rsidR="002966E5" w:rsidRPr="00EB1A76">
        <w:t xml:space="preserve"> quarter </w:t>
      </w:r>
      <w:r w:rsidR="00CA5857" w:rsidRPr="00EB1A76">
        <w:t>3</w:t>
      </w:r>
      <w:r w:rsidR="00071AF8" w:rsidRPr="00EB1A76">
        <w:t xml:space="preserve"> </w:t>
      </w:r>
      <w:r w:rsidR="00CD793F" w:rsidRPr="00EB1A76">
        <w:t>proportion</w:t>
      </w:r>
      <w:r w:rsidR="00076F59" w:rsidRPr="00EB1A76">
        <w:t xml:space="preserve"> of wage</w:t>
      </w:r>
      <w:r w:rsidR="003470FC" w:rsidRPr="00EB1A76">
        <w:t>s</w:t>
      </w:r>
      <w:r w:rsidR="00076F59" w:rsidRPr="00EB1A76">
        <w:t xml:space="preserve"> to revenue for the sector was a median of </w:t>
      </w:r>
      <w:r w:rsidR="00CA5857" w:rsidRPr="00EB1A76">
        <w:t>71</w:t>
      </w:r>
      <w:r w:rsidR="00076F59" w:rsidRPr="00EB1A76">
        <w:t xml:space="preserve"> per cent (</w:t>
      </w:r>
      <w:r w:rsidR="00CA5857" w:rsidRPr="00EB1A76">
        <w:t>up</w:t>
      </w:r>
      <w:r w:rsidR="00076F59" w:rsidRPr="00EB1A76">
        <w:t xml:space="preserve"> </w:t>
      </w:r>
      <w:r w:rsidR="00CA5857" w:rsidRPr="00EB1A76">
        <w:t>2</w:t>
      </w:r>
      <w:r w:rsidR="00076F59" w:rsidRPr="00EB1A76">
        <w:t xml:space="preserve"> percentage points on </w:t>
      </w:r>
      <w:r w:rsidR="00E8639B" w:rsidRPr="00EB1A76">
        <w:t xml:space="preserve">the </w:t>
      </w:r>
      <w:r w:rsidR="00472E28" w:rsidRPr="00EB1A76">
        <w:t xml:space="preserve">quarter </w:t>
      </w:r>
      <w:r w:rsidR="00CA5857" w:rsidRPr="00EB1A76">
        <w:t>2</w:t>
      </w:r>
      <w:r w:rsidR="00EE3568" w:rsidRPr="00EB1A76">
        <w:t xml:space="preserve"> result</w:t>
      </w:r>
      <w:r w:rsidR="009F2ABA" w:rsidRPr="00EB1A76">
        <w:t>)</w:t>
      </w:r>
      <w:r w:rsidR="00EE3568" w:rsidRPr="00EB1A76">
        <w:t>.</w:t>
      </w:r>
      <w:r w:rsidR="00A83C8D" w:rsidRPr="00EB1A76">
        <w:t xml:space="preserve"> The</w:t>
      </w:r>
      <w:r w:rsidR="00CD793F" w:rsidRPr="00EB1A76">
        <w:t xml:space="preserve"> proportion of wages to revenue </w:t>
      </w:r>
      <w:r w:rsidR="00207500" w:rsidRPr="00EB1A76">
        <w:t>increase</w:t>
      </w:r>
      <w:r w:rsidR="006009AA" w:rsidRPr="00EB1A76">
        <w:t>d</w:t>
      </w:r>
      <w:r w:rsidR="00207500" w:rsidRPr="00EB1A76">
        <w:t xml:space="preserve"> for most provider types</w:t>
      </w:r>
      <w:r w:rsidR="00E17477" w:rsidRPr="00EB1A76">
        <w:t xml:space="preserve"> as wage spending increase</w:t>
      </w:r>
      <w:r w:rsidR="0026670E" w:rsidRPr="00EB1A76">
        <w:t>d on quarter 2</w:t>
      </w:r>
      <w:r w:rsidR="00E17477" w:rsidRPr="00EB1A76">
        <w:t xml:space="preserve"> following the increase in revenue through AN-ACC</w:t>
      </w:r>
      <w:r w:rsidR="00843603" w:rsidRPr="00EB1A76">
        <w:t>.</w:t>
      </w:r>
    </w:p>
    <w:p w14:paraId="1B2F2C46" w14:textId="28112716" w:rsidR="006B5EE3" w:rsidRDefault="00B91A0E" w:rsidP="00DD4E08">
      <w:pPr>
        <w:pStyle w:val="Caption"/>
        <w:ind w:left="330"/>
        <w:rPr>
          <w:sz w:val="20"/>
          <w:szCs w:val="20"/>
        </w:rPr>
      </w:pPr>
      <w:r>
        <w:rPr>
          <w:noProof/>
        </w:rPr>
        <w:drawing>
          <wp:anchor distT="0" distB="0" distL="114300" distR="114300" simplePos="0" relativeHeight="251658257" behindDoc="1" locked="0" layoutInCell="1" allowOverlap="1" wp14:anchorId="35154E0F" wp14:editId="6E3FFC72">
            <wp:simplePos x="0" y="0"/>
            <wp:positionH relativeFrom="column">
              <wp:posOffset>-43180</wp:posOffset>
            </wp:positionH>
            <wp:positionV relativeFrom="paragraph">
              <wp:posOffset>-3810</wp:posOffset>
            </wp:positionV>
            <wp:extent cx="257810" cy="257810"/>
            <wp:effectExtent l="0" t="0" r="8890" b="889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7810" cy="257810"/>
                    </a:xfrm>
                    <a:prstGeom prst="rect">
                      <a:avLst/>
                    </a:prstGeom>
                  </pic:spPr>
                </pic:pic>
              </a:graphicData>
            </a:graphic>
            <wp14:sizeRelH relativeFrom="margin">
              <wp14:pctWidth>0</wp14:pctWidth>
            </wp14:sizeRelH>
          </wp:anchor>
        </w:drawing>
      </w:r>
      <w:r w:rsidR="006B5EE3" w:rsidRPr="00027633">
        <w:rPr>
          <w:sz w:val="20"/>
          <w:szCs w:val="20"/>
        </w:rPr>
        <w:t xml:space="preserve">Chart </w:t>
      </w:r>
      <w:r w:rsidR="00370313" w:rsidRPr="00027633">
        <w:rPr>
          <w:sz w:val="20"/>
          <w:szCs w:val="20"/>
        </w:rPr>
        <w:t>6</w:t>
      </w:r>
      <w:r w:rsidR="006B5EE3" w:rsidRPr="00027633">
        <w:rPr>
          <w:sz w:val="20"/>
          <w:szCs w:val="20"/>
        </w:rPr>
        <w:t xml:space="preserve">: </w:t>
      </w:r>
      <w:r w:rsidR="005969EF" w:rsidRPr="00027633">
        <w:rPr>
          <w:sz w:val="20"/>
          <w:szCs w:val="20"/>
        </w:rPr>
        <w:t xml:space="preserve">Quarter </w:t>
      </w:r>
      <w:r w:rsidR="00FB4F1E">
        <w:rPr>
          <w:sz w:val="20"/>
          <w:szCs w:val="20"/>
        </w:rPr>
        <w:t>3</w:t>
      </w:r>
      <w:r w:rsidR="006B5EE3" w:rsidRPr="00027633">
        <w:rPr>
          <w:sz w:val="20"/>
          <w:szCs w:val="20"/>
        </w:rPr>
        <w:t xml:space="preserve"> median and quartile wages to revenue percentage by residential aged care provider type</w:t>
      </w:r>
      <w:r w:rsidR="00804494" w:rsidRPr="00027633">
        <w:rPr>
          <w:sz w:val="20"/>
          <w:szCs w:val="20"/>
        </w:rPr>
        <w:t xml:space="preserve"> (estimate)</w:t>
      </w:r>
    </w:p>
    <w:p w14:paraId="702DAB1F" w14:textId="1F8BF0A4" w:rsidR="00475D56" w:rsidRPr="00475D56" w:rsidRDefault="00712DAD" w:rsidP="00475D56">
      <w:r>
        <w:rPr>
          <w:noProof/>
        </w:rPr>
        <w:drawing>
          <wp:inline distT="0" distB="0" distL="0" distR="0" wp14:anchorId="45CCCB3A" wp14:editId="51DF04BD">
            <wp:extent cx="5989320" cy="2075809"/>
            <wp:effectExtent l="0" t="0" r="0" b="1270"/>
            <wp:docPr id="141927200" name="Picture 141927200" descr="Chart 6 is a line chart titled Quarter 3 median and quartile wages to revenue percentage by residential aged care provider type (estimate). The median and quartile wages to revenue percentage for quarter 3 was 71 per cent, an increase of 2 percentage points on quarter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7200" name="Picture 141927200" descr="Chart 6 is a line chart titled Quarter 3 median and quartile wages to revenue percentage by residential aged care provider type (estimate). The median and quartile wages to revenue percentage for quarter 3 was 71 per cent, an increase of 2 percentage points on quarter 2.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16808" cy="2085336"/>
                    </a:xfrm>
                    <a:prstGeom prst="rect">
                      <a:avLst/>
                    </a:prstGeom>
                    <a:noFill/>
                  </pic:spPr>
                </pic:pic>
              </a:graphicData>
            </a:graphic>
          </wp:inline>
        </w:drawing>
      </w:r>
    </w:p>
    <w:p w14:paraId="072C377E" w14:textId="3495A2B2" w:rsidR="00EB53B2" w:rsidRDefault="00A15FC8" w:rsidP="007B7A61">
      <w:pPr>
        <w:pStyle w:val="Mist"/>
        <w:rPr>
          <w:b/>
          <w:bCs/>
        </w:rPr>
      </w:pPr>
      <w:r w:rsidRPr="006F7982">
        <w:rPr>
          <w:rFonts w:eastAsiaTheme="minorEastAsia"/>
        </w:rPr>
        <w:t xml:space="preserve">Wages to revenue </w:t>
      </w:r>
      <w:r w:rsidR="00C565E7" w:rsidRPr="006F7982">
        <w:rPr>
          <w:rFonts w:eastAsiaTheme="minorEastAsia"/>
        </w:rPr>
        <w:t>percentage</w:t>
      </w:r>
      <w:r w:rsidRPr="006F7982">
        <w:rPr>
          <w:rFonts w:eastAsiaTheme="minorEastAsia"/>
        </w:rPr>
        <w:t xml:space="preserve"> = </w:t>
      </w:r>
      <w:r w:rsidR="003E53AA" w:rsidRPr="003E53AA">
        <w:rPr>
          <w:rFonts w:eastAsiaTheme="minorEastAsia"/>
        </w:rPr>
        <w:t>(</w:t>
      </w:r>
      <w:r w:rsidR="00B72EC5">
        <w:rPr>
          <w:rFonts w:eastAsiaTheme="minorEastAsia"/>
        </w:rPr>
        <w:t>s</w:t>
      </w:r>
      <w:r w:rsidR="003E53AA" w:rsidRPr="003E53AA">
        <w:rPr>
          <w:rFonts w:eastAsiaTheme="minorEastAsia"/>
        </w:rPr>
        <w:t xml:space="preserve">alaries and </w:t>
      </w:r>
      <w:r w:rsidR="003E53AA">
        <w:rPr>
          <w:rFonts w:eastAsiaTheme="minorEastAsia"/>
        </w:rPr>
        <w:t>e</w:t>
      </w:r>
      <w:r w:rsidR="003E53AA" w:rsidRPr="003E53AA">
        <w:rPr>
          <w:rFonts w:eastAsiaTheme="minorEastAsia"/>
        </w:rPr>
        <w:t xml:space="preserve">mployee </w:t>
      </w:r>
      <w:r w:rsidR="003E53AA">
        <w:rPr>
          <w:rFonts w:eastAsiaTheme="minorEastAsia"/>
        </w:rPr>
        <w:t>b</w:t>
      </w:r>
      <w:r w:rsidR="003E53AA" w:rsidRPr="003E53AA">
        <w:rPr>
          <w:rFonts w:eastAsiaTheme="minorEastAsia"/>
        </w:rPr>
        <w:t xml:space="preserve">enefits + </w:t>
      </w:r>
      <w:r w:rsidR="003E53AA">
        <w:rPr>
          <w:rFonts w:eastAsiaTheme="minorEastAsia"/>
        </w:rPr>
        <w:t>m</w:t>
      </w:r>
      <w:r w:rsidR="003E53AA" w:rsidRPr="003E53AA">
        <w:rPr>
          <w:rFonts w:eastAsiaTheme="minorEastAsia"/>
        </w:rPr>
        <w:t xml:space="preserve">anagement </w:t>
      </w:r>
      <w:r w:rsidR="003E53AA">
        <w:rPr>
          <w:rFonts w:eastAsiaTheme="minorEastAsia"/>
        </w:rPr>
        <w:t>f</w:t>
      </w:r>
      <w:r w:rsidR="003E53AA" w:rsidRPr="003E53AA">
        <w:rPr>
          <w:rFonts w:eastAsiaTheme="minorEastAsia"/>
        </w:rPr>
        <w:t>ees)</w:t>
      </w:r>
      <w:r w:rsidR="003E53AA">
        <w:rPr>
          <w:rFonts w:eastAsiaTheme="minorEastAsia"/>
        </w:rPr>
        <w:t xml:space="preserve"> </w:t>
      </w:r>
      <w:r w:rsidR="003E53AA" w:rsidRPr="0092670D">
        <w:rPr>
          <w:rFonts w:eastAsiaTheme="minorEastAsia"/>
        </w:rPr>
        <w:t>÷</w:t>
      </w:r>
      <w:r w:rsidR="003E53AA" w:rsidRPr="003E53AA">
        <w:rPr>
          <w:rFonts w:eastAsiaTheme="minorEastAsia"/>
        </w:rPr>
        <w:t xml:space="preserve"> </w:t>
      </w:r>
      <w:r w:rsidR="003E53AA">
        <w:rPr>
          <w:rFonts w:eastAsiaTheme="minorEastAsia"/>
        </w:rPr>
        <w:t>t</w:t>
      </w:r>
      <w:r w:rsidR="003E53AA" w:rsidRPr="003E53AA">
        <w:rPr>
          <w:rFonts w:eastAsiaTheme="minorEastAsia"/>
        </w:rPr>
        <w:t>otal revenue</w:t>
      </w:r>
    </w:p>
    <w:p w14:paraId="0CE555CF" w14:textId="7D963996" w:rsidR="004666EA" w:rsidRPr="00E61805" w:rsidRDefault="00B601BF" w:rsidP="00E61805">
      <w:pPr>
        <w:pStyle w:val="Heading2"/>
      </w:pPr>
      <w:r w:rsidRPr="00E61805">
        <w:t>Hourly rate</w:t>
      </w:r>
    </w:p>
    <w:p w14:paraId="47BD75EC" w14:textId="52621F30" w:rsidR="00EB53B2" w:rsidRPr="00CE6502" w:rsidRDefault="001E67B9" w:rsidP="00EB53B2">
      <w:r w:rsidRPr="00700D8F">
        <w:t xml:space="preserve">The </w:t>
      </w:r>
      <w:r w:rsidR="002966E5" w:rsidRPr="00700D8F">
        <w:t xml:space="preserve">quarter </w:t>
      </w:r>
      <w:r w:rsidR="0026670E" w:rsidRPr="00700D8F">
        <w:t>3</w:t>
      </w:r>
      <w:r w:rsidR="002966E5" w:rsidRPr="00700D8F">
        <w:t xml:space="preserve"> </w:t>
      </w:r>
      <w:r w:rsidRPr="00700D8F">
        <w:t xml:space="preserve">median hourly rate </w:t>
      </w:r>
      <w:r w:rsidR="00C87D0B" w:rsidRPr="00700D8F">
        <w:t>for registered nurse</w:t>
      </w:r>
      <w:r w:rsidR="00D76F1F" w:rsidRPr="00700D8F">
        <w:t>s, enrolled nurses and personal care workers</w:t>
      </w:r>
      <w:r w:rsidR="535FAEED" w:rsidRPr="00700D8F">
        <w:t>/assistants in nursing</w:t>
      </w:r>
      <w:r w:rsidR="00D76F1F" w:rsidRPr="00700D8F">
        <w:t xml:space="preserve"> </w:t>
      </w:r>
      <w:r w:rsidRPr="00700D8F">
        <w:t xml:space="preserve">is shown by provider type in Chart </w:t>
      </w:r>
      <w:r w:rsidR="00370313" w:rsidRPr="00700D8F">
        <w:t>7</w:t>
      </w:r>
      <w:r w:rsidRPr="00700D8F">
        <w:t xml:space="preserve">. </w:t>
      </w:r>
      <w:r w:rsidR="00F50AF4" w:rsidRPr="00700D8F">
        <w:t xml:space="preserve">Residential </w:t>
      </w:r>
      <w:r w:rsidR="005603C0" w:rsidRPr="00700D8F">
        <w:t xml:space="preserve">aged </w:t>
      </w:r>
      <w:r w:rsidR="00F50AF4" w:rsidRPr="00700D8F">
        <w:t>care providers submit the</w:t>
      </w:r>
      <w:r w:rsidR="006235DE">
        <w:t>ir</w:t>
      </w:r>
      <w:r w:rsidR="00F50AF4" w:rsidRPr="00700D8F">
        <w:t xml:space="preserve"> average hourly rate</w:t>
      </w:r>
      <w:r w:rsidR="006235DE">
        <w:t>s</w:t>
      </w:r>
      <w:r w:rsidR="00F50AF4" w:rsidRPr="00700D8F">
        <w:t xml:space="preserve"> </w:t>
      </w:r>
      <w:r w:rsidR="006235DE">
        <w:t>for</w:t>
      </w:r>
      <w:r w:rsidR="006235DE" w:rsidRPr="00700D8F">
        <w:t xml:space="preserve"> </w:t>
      </w:r>
      <w:r w:rsidR="00C768BE" w:rsidRPr="00700D8F">
        <w:t>direct care staff</w:t>
      </w:r>
      <w:r w:rsidR="000F5DD5" w:rsidRPr="00700D8F">
        <w:t xml:space="preserve"> in the QFR</w:t>
      </w:r>
      <w:r w:rsidR="00E11132" w:rsidRPr="00700D8F">
        <w:t>.</w:t>
      </w:r>
      <w:r w:rsidR="000F5DD5" w:rsidRPr="00700D8F">
        <w:t xml:space="preserve"> </w:t>
      </w:r>
      <w:r w:rsidR="004B4353" w:rsidRPr="00700D8F">
        <w:t xml:space="preserve">In quarter </w:t>
      </w:r>
      <w:r w:rsidR="0026670E" w:rsidRPr="00700D8F">
        <w:t>3</w:t>
      </w:r>
      <w:r w:rsidR="007C1F72" w:rsidRPr="00700D8F">
        <w:t>,</w:t>
      </w:r>
      <w:r w:rsidR="004B4353" w:rsidRPr="00700D8F">
        <w:t xml:space="preserve"> t</w:t>
      </w:r>
      <w:r w:rsidR="005066CC" w:rsidRPr="00700D8F">
        <w:t>he</w:t>
      </w:r>
      <w:r w:rsidR="0065767D" w:rsidRPr="00700D8F">
        <w:t xml:space="preserve"> sector</w:t>
      </w:r>
      <w:r w:rsidR="005066CC" w:rsidRPr="00700D8F">
        <w:t xml:space="preserve"> median of the </w:t>
      </w:r>
      <w:r w:rsidR="00155F45" w:rsidRPr="00700D8F">
        <w:t>average hourly rate</w:t>
      </w:r>
      <w:r w:rsidR="00DA5599" w:rsidRPr="00700D8F">
        <w:t xml:space="preserve"> </w:t>
      </w:r>
      <w:r w:rsidR="00E27065" w:rsidRPr="00700D8F">
        <w:t>was $</w:t>
      </w:r>
      <w:r w:rsidR="00830377" w:rsidRPr="00700D8F">
        <w:t>4</w:t>
      </w:r>
      <w:r w:rsidR="00700D8F" w:rsidRPr="00700D8F">
        <w:t>6</w:t>
      </w:r>
      <w:r w:rsidR="00E27065" w:rsidRPr="00700D8F">
        <w:t xml:space="preserve"> for registered nurses</w:t>
      </w:r>
      <w:r w:rsidR="00700D8F" w:rsidRPr="00700D8F">
        <w:t xml:space="preserve"> (up $1 on quarter 2)</w:t>
      </w:r>
      <w:r w:rsidR="00752D98" w:rsidRPr="00700D8F">
        <w:t>, $</w:t>
      </w:r>
      <w:r w:rsidR="00B45DB4" w:rsidRPr="00700D8F">
        <w:t>33 for enrolled nurses</w:t>
      </w:r>
      <w:r w:rsidR="00792FCF" w:rsidRPr="00700D8F">
        <w:t xml:space="preserve"> and $27 for personal care workers</w:t>
      </w:r>
      <w:r w:rsidR="67A77231" w:rsidRPr="00700D8F">
        <w:t>/assistants in nursing</w:t>
      </w:r>
      <w:r w:rsidR="00C617CB" w:rsidRPr="00700D8F">
        <w:t>.</w:t>
      </w:r>
    </w:p>
    <w:p w14:paraId="19A83860" w14:textId="7377A7DD" w:rsidR="00EB53B2" w:rsidRDefault="004C0031" w:rsidP="00D87653">
      <w:pPr>
        <w:pStyle w:val="Caption"/>
        <w:rPr>
          <w:sz w:val="20"/>
          <w:szCs w:val="20"/>
        </w:rPr>
      </w:pPr>
      <w:r w:rsidRPr="00027633">
        <w:rPr>
          <w:sz w:val="20"/>
          <w:szCs w:val="20"/>
        </w:rPr>
        <w:lastRenderedPageBreak/>
        <w:t xml:space="preserve">Chart </w:t>
      </w:r>
      <w:r w:rsidR="00370313" w:rsidRPr="00027633">
        <w:rPr>
          <w:sz w:val="20"/>
          <w:szCs w:val="20"/>
        </w:rPr>
        <w:t>7</w:t>
      </w:r>
      <w:r w:rsidR="00F96551" w:rsidRPr="00027633">
        <w:rPr>
          <w:sz w:val="20"/>
          <w:szCs w:val="20"/>
        </w:rPr>
        <w:t xml:space="preserve">: </w:t>
      </w:r>
      <w:r w:rsidR="00E03C31" w:rsidRPr="00027633">
        <w:rPr>
          <w:sz w:val="20"/>
          <w:szCs w:val="20"/>
        </w:rPr>
        <w:t xml:space="preserve">Quarter </w:t>
      </w:r>
      <w:r w:rsidR="00700D8F">
        <w:rPr>
          <w:sz w:val="20"/>
          <w:szCs w:val="20"/>
        </w:rPr>
        <w:t>3</w:t>
      </w:r>
      <w:r w:rsidR="00E03C31" w:rsidRPr="00027633">
        <w:rPr>
          <w:sz w:val="20"/>
          <w:szCs w:val="20"/>
        </w:rPr>
        <w:t xml:space="preserve"> m</w:t>
      </w:r>
      <w:r w:rsidR="00F96551" w:rsidRPr="00027633">
        <w:rPr>
          <w:sz w:val="20"/>
          <w:szCs w:val="20"/>
        </w:rPr>
        <w:t xml:space="preserve">edian </w:t>
      </w:r>
      <w:r w:rsidR="005B434D" w:rsidRPr="00027633">
        <w:rPr>
          <w:sz w:val="20"/>
          <w:szCs w:val="20"/>
        </w:rPr>
        <w:t>hourly rate</w:t>
      </w:r>
      <w:r w:rsidR="00D863DC" w:rsidRPr="00027633">
        <w:rPr>
          <w:sz w:val="20"/>
          <w:szCs w:val="20"/>
        </w:rPr>
        <w:t xml:space="preserve"> </w:t>
      </w:r>
      <w:r w:rsidR="005B434D" w:rsidRPr="00027633">
        <w:rPr>
          <w:sz w:val="20"/>
          <w:szCs w:val="20"/>
        </w:rPr>
        <w:t xml:space="preserve">of direct care staff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6B45C695" w14:textId="1DB5A314" w:rsidR="00C534C0" w:rsidRPr="00C534C0" w:rsidRDefault="00F17463" w:rsidP="00C534C0">
      <w:r>
        <w:rPr>
          <w:noProof/>
        </w:rPr>
        <w:drawing>
          <wp:inline distT="0" distB="0" distL="0" distR="0" wp14:anchorId="5AC3B974" wp14:editId="42FA15A1">
            <wp:extent cx="5322570" cy="3548380"/>
            <wp:effectExtent l="0" t="0" r="0" b="0"/>
            <wp:docPr id="1855756354" name="Picture 1855756354" descr="Chart 7 is a clustered column chart titled Quarter 3 median hourly rate of direct care staff by residential aged care provider type. The average hourly rate for registered nurses across the sector in quarter 3 was $46, for enrolled nurses it was $33 and $27 for personal care workers/assistances in nurs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6354" name="Picture 1855756354" descr="Chart 7 is a clustered column chart titled Quarter 3 median hourly rate of direct care staff by residential aged care provider type. The average hourly rate for registered nurses across the sector in quarter 3 was $46, for enrolled nurses it was $33 and $27 for personal care workers/assistances in nursing.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2570" cy="3548380"/>
                    </a:xfrm>
                    <a:prstGeom prst="rect">
                      <a:avLst/>
                    </a:prstGeom>
                    <a:noFill/>
                  </pic:spPr>
                </pic:pic>
              </a:graphicData>
            </a:graphic>
          </wp:inline>
        </w:drawing>
      </w:r>
    </w:p>
    <w:p w14:paraId="4F4687DE" w14:textId="25CC55EE" w:rsidR="00197AFE" w:rsidRDefault="0014796A" w:rsidP="007B7A61">
      <w:pPr>
        <w:pStyle w:val="Mist"/>
        <w:rPr>
          <w:rFonts w:eastAsiaTheme="minorEastAsia"/>
        </w:rPr>
      </w:pPr>
      <w:r>
        <w:rPr>
          <w:rFonts w:eastAsiaTheme="minorEastAsia"/>
        </w:rPr>
        <w:t>The average hourly rate is</w:t>
      </w:r>
      <w:r w:rsidR="00D06406">
        <w:rPr>
          <w:rFonts w:eastAsiaTheme="minorEastAsia"/>
        </w:rPr>
        <w:t xml:space="preserve"> reported by providers by</w:t>
      </w:r>
      <w:r w:rsidR="003F387A">
        <w:rPr>
          <w:rFonts w:eastAsiaTheme="minorEastAsia"/>
        </w:rPr>
        <w:t xml:space="preserve"> calculating</w:t>
      </w:r>
      <w:r w:rsidR="00D06406">
        <w:rPr>
          <w:rFonts w:eastAsiaTheme="minorEastAsia"/>
        </w:rPr>
        <w:t xml:space="preserve"> </w:t>
      </w:r>
      <w:r>
        <w:rPr>
          <w:rFonts w:eastAsiaTheme="minorEastAsia"/>
        </w:rPr>
        <w:t xml:space="preserve">the average hourly rate of direct care staff employed </w:t>
      </w:r>
      <w:r w:rsidR="008E75ED">
        <w:rPr>
          <w:rFonts w:eastAsiaTheme="minorEastAsia"/>
        </w:rPr>
        <w:t xml:space="preserve">as per the employee award, </w:t>
      </w:r>
      <w:proofErr w:type="gramStart"/>
      <w:r w:rsidR="008E75ED">
        <w:rPr>
          <w:rFonts w:eastAsiaTheme="minorEastAsia"/>
        </w:rPr>
        <w:t>agreement</w:t>
      </w:r>
      <w:proofErr w:type="gramEnd"/>
      <w:r w:rsidR="008E75ED">
        <w:rPr>
          <w:rFonts w:eastAsiaTheme="minorEastAsia"/>
        </w:rPr>
        <w:t xml:space="preserve"> or contract. The average hourly rate does not include on-costs, penalty rates or casual loading.</w:t>
      </w:r>
    </w:p>
    <w:p w14:paraId="7CBEF162" w14:textId="6AD80F14" w:rsidR="005B434D" w:rsidRDefault="005B434D" w:rsidP="007B7A61">
      <w:pPr>
        <w:pStyle w:val="Mist"/>
        <w:rPr>
          <w:b/>
          <w:bCs/>
        </w:rPr>
      </w:pPr>
      <w:r>
        <w:rPr>
          <w:rFonts w:eastAsiaTheme="minorEastAsia"/>
        </w:rPr>
        <w:t>Nil value</w:t>
      </w:r>
      <w:r w:rsidR="002F25F5">
        <w:rPr>
          <w:rFonts w:eastAsiaTheme="minorEastAsia"/>
        </w:rPr>
        <w:t xml:space="preserve"> responses</w:t>
      </w:r>
      <w:r>
        <w:rPr>
          <w:rFonts w:eastAsiaTheme="minorEastAsia"/>
        </w:rPr>
        <w:t xml:space="preserve"> have been excluded </w:t>
      </w:r>
      <w:r w:rsidR="002F25F5">
        <w:rPr>
          <w:rFonts w:eastAsiaTheme="minorEastAsia"/>
        </w:rPr>
        <w:t>from the calculation of the median average hourly rate.</w:t>
      </w:r>
    </w:p>
    <w:p w14:paraId="0D725269" w14:textId="33AF6A7F" w:rsidR="004666EA" w:rsidRPr="00682FFC" w:rsidRDefault="004666EA" w:rsidP="00682FFC">
      <w:pPr>
        <w:pStyle w:val="Heading2"/>
      </w:pPr>
      <w:r w:rsidRPr="00682FFC">
        <w:t>EBITDA margin</w:t>
      </w:r>
    </w:p>
    <w:p w14:paraId="73DAD44A" w14:textId="1865BFE3" w:rsidR="00270C04" w:rsidRPr="00700D8F" w:rsidRDefault="00015837" w:rsidP="00270C04">
      <w:r w:rsidRPr="00700D8F">
        <w:t>EBITDA</w:t>
      </w:r>
      <w:r w:rsidR="00270C04" w:rsidRPr="00700D8F">
        <w:t xml:space="preserve"> margin is used as an indicator of </w:t>
      </w:r>
      <w:r w:rsidR="002D65B6" w:rsidRPr="00700D8F">
        <w:t xml:space="preserve">a </w:t>
      </w:r>
      <w:r w:rsidR="00270C04" w:rsidRPr="00700D8F">
        <w:t>provider</w:t>
      </w:r>
      <w:r w:rsidR="002D65B6" w:rsidRPr="00700D8F">
        <w:t>’</w:t>
      </w:r>
      <w:r w:rsidR="00270C04" w:rsidRPr="00700D8F">
        <w:t xml:space="preserve">s </w:t>
      </w:r>
      <w:r w:rsidR="002E4958" w:rsidRPr="00700D8F">
        <w:t>financial performance</w:t>
      </w:r>
      <w:r w:rsidR="00270C04" w:rsidRPr="00700D8F">
        <w:t xml:space="preserve"> </w:t>
      </w:r>
      <w:r w:rsidR="002E4958" w:rsidRPr="00700D8F">
        <w:t xml:space="preserve">and </w:t>
      </w:r>
      <w:r w:rsidR="00270C04" w:rsidRPr="00700D8F">
        <w:t>underlying profitability</w:t>
      </w:r>
      <w:r w:rsidR="00263FB4" w:rsidRPr="00700D8F">
        <w:t xml:space="preserve"> before accounting for</w:t>
      </w:r>
      <w:r w:rsidR="0047521A" w:rsidRPr="00700D8F">
        <w:t xml:space="preserve"> </w:t>
      </w:r>
      <w:r w:rsidR="00270C04" w:rsidRPr="00700D8F">
        <w:t>depreciation assumptions, tax obligations or financing choices. EBITDA margins focus on a provider’s operating profitability and cash flow, where the higher the EBITDA margin is, the lower operating expenses are in relation to total revenue.</w:t>
      </w:r>
    </w:p>
    <w:p w14:paraId="5B19F3DE" w14:textId="6B24B57F" w:rsidR="00B7075F" w:rsidRPr="00663858" w:rsidRDefault="00270C04" w:rsidP="00270C04">
      <w:pPr>
        <w:pStyle w:val="CommentText"/>
        <w:rPr>
          <w:sz w:val="24"/>
          <w:szCs w:val="24"/>
        </w:rPr>
      </w:pPr>
      <w:r w:rsidRPr="00663858">
        <w:rPr>
          <w:sz w:val="24"/>
          <w:szCs w:val="24"/>
        </w:rPr>
        <w:t xml:space="preserve">Chart </w:t>
      </w:r>
      <w:r w:rsidR="00370313" w:rsidRPr="00663858">
        <w:rPr>
          <w:sz w:val="24"/>
          <w:szCs w:val="24"/>
        </w:rPr>
        <w:t>8</w:t>
      </w:r>
      <w:r w:rsidRPr="00663858">
        <w:rPr>
          <w:sz w:val="24"/>
          <w:szCs w:val="24"/>
        </w:rPr>
        <w:t xml:space="preserve"> shows the</w:t>
      </w:r>
      <w:r w:rsidR="00077FE9" w:rsidRPr="00663858">
        <w:rPr>
          <w:sz w:val="24"/>
          <w:szCs w:val="24"/>
        </w:rPr>
        <w:t xml:space="preserve"> </w:t>
      </w:r>
      <w:r w:rsidR="00700D8F" w:rsidRPr="00663858">
        <w:rPr>
          <w:sz w:val="24"/>
          <w:szCs w:val="24"/>
        </w:rPr>
        <w:t>March 2023</w:t>
      </w:r>
      <w:r w:rsidR="00BE117C" w:rsidRPr="00663858">
        <w:rPr>
          <w:sz w:val="24"/>
          <w:szCs w:val="24"/>
        </w:rPr>
        <w:t xml:space="preserve"> </w:t>
      </w:r>
      <w:r w:rsidR="00077FE9" w:rsidRPr="00663858">
        <w:rPr>
          <w:sz w:val="24"/>
          <w:szCs w:val="24"/>
        </w:rPr>
        <w:t>year</w:t>
      </w:r>
      <w:r w:rsidR="001E6399" w:rsidRPr="00663858">
        <w:rPr>
          <w:sz w:val="24"/>
          <w:szCs w:val="24"/>
        </w:rPr>
        <w:t>-</w:t>
      </w:r>
      <w:r w:rsidR="00077FE9" w:rsidRPr="00663858">
        <w:rPr>
          <w:sz w:val="24"/>
          <w:szCs w:val="24"/>
        </w:rPr>
        <w:t>to</w:t>
      </w:r>
      <w:r w:rsidR="001E6399" w:rsidRPr="00663858">
        <w:rPr>
          <w:sz w:val="24"/>
          <w:szCs w:val="24"/>
        </w:rPr>
        <w:t>-</w:t>
      </w:r>
      <w:r w:rsidR="00077FE9" w:rsidRPr="00663858">
        <w:rPr>
          <w:sz w:val="24"/>
          <w:szCs w:val="24"/>
        </w:rPr>
        <w:t>date</w:t>
      </w:r>
      <w:r w:rsidRPr="00663858">
        <w:rPr>
          <w:sz w:val="24"/>
          <w:szCs w:val="24"/>
        </w:rPr>
        <w:t xml:space="preserve"> median EBITDA margin for the sector was </w:t>
      </w:r>
      <w:r w:rsidR="00700D8F" w:rsidRPr="00663858">
        <w:rPr>
          <w:sz w:val="24"/>
          <w:szCs w:val="24"/>
        </w:rPr>
        <w:t>5.08</w:t>
      </w:r>
      <w:r w:rsidR="0093524B" w:rsidRPr="00663858">
        <w:rPr>
          <w:sz w:val="24"/>
          <w:szCs w:val="24"/>
        </w:rPr>
        <w:t xml:space="preserve"> </w:t>
      </w:r>
      <w:r w:rsidR="00342FB4" w:rsidRPr="00663858">
        <w:rPr>
          <w:sz w:val="24"/>
          <w:szCs w:val="24"/>
        </w:rPr>
        <w:t>per cent</w:t>
      </w:r>
      <w:r w:rsidR="00F86B87" w:rsidRPr="00663858">
        <w:rPr>
          <w:sz w:val="24"/>
          <w:szCs w:val="24"/>
        </w:rPr>
        <w:t>,</w:t>
      </w:r>
      <w:r w:rsidR="00342FB4" w:rsidRPr="00663858">
        <w:rPr>
          <w:sz w:val="24"/>
          <w:szCs w:val="24"/>
        </w:rPr>
        <w:t xml:space="preserve"> </w:t>
      </w:r>
      <w:r w:rsidRPr="00663858">
        <w:rPr>
          <w:sz w:val="24"/>
          <w:szCs w:val="24"/>
        </w:rPr>
        <w:t>which means an EBITDA return of $</w:t>
      </w:r>
      <w:r w:rsidR="00700D8F" w:rsidRPr="00663858">
        <w:rPr>
          <w:sz w:val="24"/>
          <w:szCs w:val="24"/>
        </w:rPr>
        <w:t>5.08</w:t>
      </w:r>
      <w:r w:rsidRPr="00663858">
        <w:rPr>
          <w:sz w:val="24"/>
          <w:szCs w:val="24"/>
        </w:rPr>
        <w:t xml:space="preserve"> for every $100 of revenue earned. </w:t>
      </w:r>
      <w:r w:rsidR="008C2D93" w:rsidRPr="00663858">
        <w:rPr>
          <w:sz w:val="24"/>
          <w:szCs w:val="24"/>
        </w:rPr>
        <w:t xml:space="preserve">This </w:t>
      </w:r>
      <w:r w:rsidR="00ED2387" w:rsidRPr="00663858">
        <w:rPr>
          <w:sz w:val="24"/>
          <w:szCs w:val="24"/>
        </w:rPr>
        <w:t>was</w:t>
      </w:r>
      <w:r w:rsidR="008C2D93" w:rsidRPr="00663858">
        <w:rPr>
          <w:sz w:val="24"/>
          <w:szCs w:val="24"/>
        </w:rPr>
        <w:t xml:space="preserve"> </w:t>
      </w:r>
      <w:r w:rsidR="00B7075F" w:rsidRPr="00663858">
        <w:rPr>
          <w:sz w:val="24"/>
          <w:szCs w:val="24"/>
        </w:rPr>
        <w:t xml:space="preserve">an increase of </w:t>
      </w:r>
      <w:r w:rsidR="000F7000" w:rsidRPr="00663858">
        <w:rPr>
          <w:sz w:val="24"/>
          <w:szCs w:val="24"/>
        </w:rPr>
        <w:t xml:space="preserve">0.56 </w:t>
      </w:r>
      <w:r w:rsidR="00B7075F" w:rsidRPr="00663858">
        <w:rPr>
          <w:sz w:val="24"/>
          <w:szCs w:val="24"/>
        </w:rPr>
        <w:t xml:space="preserve">percentage points </w:t>
      </w:r>
      <w:r w:rsidR="00D605C6" w:rsidRPr="00663858">
        <w:rPr>
          <w:sz w:val="24"/>
          <w:szCs w:val="24"/>
        </w:rPr>
        <w:t>(</w:t>
      </w:r>
      <w:r w:rsidR="004C5974" w:rsidRPr="00663858">
        <w:rPr>
          <w:sz w:val="24"/>
          <w:szCs w:val="24"/>
        </w:rPr>
        <w:t xml:space="preserve">or </w:t>
      </w:r>
      <w:r w:rsidR="00270A6C" w:rsidRPr="00663858">
        <w:rPr>
          <w:sz w:val="24"/>
          <w:szCs w:val="24"/>
        </w:rPr>
        <w:t>an</w:t>
      </w:r>
      <w:r w:rsidR="00744A09" w:rsidRPr="00663858">
        <w:rPr>
          <w:sz w:val="24"/>
          <w:szCs w:val="24"/>
        </w:rPr>
        <w:t xml:space="preserve"> increased</w:t>
      </w:r>
      <w:r w:rsidR="00270A6C" w:rsidRPr="00663858">
        <w:rPr>
          <w:sz w:val="24"/>
          <w:szCs w:val="24"/>
        </w:rPr>
        <w:t xml:space="preserve"> EBITDA return of </w:t>
      </w:r>
      <w:r w:rsidR="00744A09" w:rsidRPr="00663858">
        <w:rPr>
          <w:sz w:val="24"/>
          <w:szCs w:val="24"/>
        </w:rPr>
        <w:t>$</w:t>
      </w:r>
      <w:r w:rsidR="000F7000" w:rsidRPr="00663858">
        <w:rPr>
          <w:sz w:val="24"/>
          <w:szCs w:val="24"/>
        </w:rPr>
        <w:t>0.56</w:t>
      </w:r>
      <w:r w:rsidR="00744A09" w:rsidRPr="00663858">
        <w:rPr>
          <w:sz w:val="24"/>
          <w:szCs w:val="24"/>
        </w:rPr>
        <w:t xml:space="preserve"> for every $100 of revenue</w:t>
      </w:r>
      <w:r w:rsidR="00F52468" w:rsidRPr="00663858">
        <w:rPr>
          <w:sz w:val="24"/>
          <w:szCs w:val="24"/>
        </w:rPr>
        <w:t xml:space="preserve"> earned</w:t>
      </w:r>
      <w:r w:rsidR="004C5974" w:rsidRPr="00663858">
        <w:rPr>
          <w:sz w:val="24"/>
          <w:szCs w:val="24"/>
        </w:rPr>
        <w:t>)</w:t>
      </w:r>
      <w:r w:rsidR="00B7075F" w:rsidRPr="00663858">
        <w:rPr>
          <w:sz w:val="24"/>
          <w:szCs w:val="24"/>
        </w:rPr>
        <w:t xml:space="preserve"> on the </w:t>
      </w:r>
      <w:r w:rsidR="000F7000" w:rsidRPr="00663858">
        <w:rPr>
          <w:sz w:val="24"/>
          <w:szCs w:val="24"/>
        </w:rPr>
        <w:t>December</w:t>
      </w:r>
      <w:r w:rsidR="00BE117C" w:rsidRPr="00663858">
        <w:rPr>
          <w:sz w:val="24"/>
          <w:szCs w:val="24"/>
        </w:rPr>
        <w:t xml:space="preserve"> 2022 year</w:t>
      </w:r>
      <w:r w:rsidR="001E6399" w:rsidRPr="00663858">
        <w:rPr>
          <w:sz w:val="24"/>
          <w:szCs w:val="24"/>
        </w:rPr>
        <w:t>-</w:t>
      </w:r>
      <w:r w:rsidR="00BE117C" w:rsidRPr="00663858">
        <w:rPr>
          <w:sz w:val="24"/>
          <w:szCs w:val="24"/>
        </w:rPr>
        <w:t>to</w:t>
      </w:r>
      <w:r w:rsidR="001E6399" w:rsidRPr="00663858">
        <w:rPr>
          <w:sz w:val="24"/>
          <w:szCs w:val="24"/>
        </w:rPr>
        <w:t>-</w:t>
      </w:r>
      <w:r w:rsidR="00BE117C" w:rsidRPr="00663858">
        <w:rPr>
          <w:sz w:val="24"/>
          <w:szCs w:val="24"/>
        </w:rPr>
        <w:t>date result</w:t>
      </w:r>
      <w:r w:rsidR="00B7075F" w:rsidRPr="00663858">
        <w:rPr>
          <w:sz w:val="24"/>
          <w:szCs w:val="24"/>
        </w:rPr>
        <w:t>.</w:t>
      </w:r>
    </w:p>
    <w:p w14:paraId="300DB30E" w14:textId="4AF46E3A" w:rsidR="006A4CDB" w:rsidRDefault="000F7000" w:rsidP="00270C04">
      <w:pPr>
        <w:pStyle w:val="CommentText"/>
        <w:rPr>
          <w:sz w:val="24"/>
          <w:szCs w:val="24"/>
        </w:rPr>
      </w:pPr>
      <w:r w:rsidRPr="00663858">
        <w:rPr>
          <w:sz w:val="24"/>
          <w:szCs w:val="24"/>
        </w:rPr>
        <w:t xml:space="preserve">The EBITDA </w:t>
      </w:r>
      <w:r w:rsidR="00663858" w:rsidRPr="00663858">
        <w:rPr>
          <w:sz w:val="24"/>
          <w:szCs w:val="24"/>
        </w:rPr>
        <w:t xml:space="preserve">margin improved for all provider types, </w:t>
      </w:r>
      <w:r w:rsidR="00454115">
        <w:rPr>
          <w:sz w:val="24"/>
          <w:szCs w:val="24"/>
        </w:rPr>
        <w:t>except</w:t>
      </w:r>
      <w:r w:rsidR="00663858" w:rsidRPr="00663858">
        <w:rPr>
          <w:sz w:val="24"/>
          <w:szCs w:val="24"/>
        </w:rPr>
        <w:t xml:space="preserve"> for-profit regional providers</w:t>
      </w:r>
      <w:r w:rsidR="00F07801">
        <w:rPr>
          <w:sz w:val="24"/>
          <w:szCs w:val="24"/>
        </w:rPr>
        <w:t>,</w:t>
      </w:r>
      <w:r w:rsidR="00663858" w:rsidRPr="00663858">
        <w:rPr>
          <w:sz w:val="24"/>
          <w:szCs w:val="24"/>
        </w:rPr>
        <w:t xml:space="preserve"> which </w:t>
      </w:r>
      <w:r w:rsidR="00F07801" w:rsidRPr="00663858">
        <w:rPr>
          <w:sz w:val="24"/>
          <w:szCs w:val="24"/>
        </w:rPr>
        <w:t>ha</w:t>
      </w:r>
      <w:r w:rsidR="00F07801">
        <w:rPr>
          <w:sz w:val="24"/>
          <w:szCs w:val="24"/>
        </w:rPr>
        <w:t>d</w:t>
      </w:r>
      <w:r w:rsidR="00F07801" w:rsidRPr="00663858">
        <w:rPr>
          <w:sz w:val="24"/>
          <w:szCs w:val="24"/>
        </w:rPr>
        <w:t xml:space="preserve"> </w:t>
      </w:r>
      <w:r w:rsidR="00663858" w:rsidRPr="00663858">
        <w:rPr>
          <w:sz w:val="24"/>
          <w:szCs w:val="24"/>
        </w:rPr>
        <w:t>a slight decrease.</w:t>
      </w:r>
    </w:p>
    <w:p w14:paraId="514E869F" w14:textId="1A5D9BE6" w:rsidR="009D3F15" w:rsidRDefault="009D3F15" w:rsidP="009D3F15">
      <w:pPr>
        <w:pStyle w:val="CommentText"/>
        <w:rPr>
          <w:sz w:val="24"/>
          <w:szCs w:val="24"/>
        </w:rPr>
      </w:pPr>
      <w:r w:rsidRPr="00C6598B">
        <w:rPr>
          <w:sz w:val="24"/>
          <w:szCs w:val="24"/>
        </w:rPr>
        <w:t xml:space="preserve">The percentage of residential care providers reporting a positive EBITDA result </w:t>
      </w:r>
      <w:r w:rsidR="00C6598B" w:rsidRPr="00C6598B">
        <w:rPr>
          <w:sz w:val="24"/>
          <w:szCs w:val="24"/>
        </w:rPr>
        <w:t>year-to-date March 2023</w:t>
      </w:r>
      <w:r w:rsidRPr="00C6598B">
        <w:rPr>
          <w:sz w:val="24"/>
          <w:szCs w:val="24"/>
        </w:rPr>
        <w:t xml:space="preserve"> increased </w:t>
      </w:r>
      <w:r w:rsidR="008A2183" w:rsidRPr="00C6598B">
        <w:rPr>
          <w:sz w:val="24"/>
          <w:szCs w:val="24"/>
        </w:rPr>
        <w:t xml:space="preserve">to </w:t>
      </w:r>
      <w:r w:rsidR="001D3AC2" w:rsidRPr="00C6598B">
        <w:rPr>
          <w:sz w:val="24"/>
          <w:szCs w:val="24"/>
        </w:rPr>
        <w:t>68.5</w:t>
      </w:r>
      <w:r w:rsidR="009D1739" w:rsidRPr="00C6598B">
        <w:rPr>
          <w:sz w:val="24"/>
          <w:szCs w:val="24"/>
        </w:rPr>
        <w:t xml:space="preserve"> per cent</w:t>
      </w:r>
      <w:r w:rsidR="00F94A48">
        <w:rPr>
          <w:sz w:val="24"/>
          <w:szCs w:val="24"/>
        </w:rPr>
        <w:t xml:space="preserve"> (</w:t>
      </w:r>
      <w:r w:rsidR="009D1739" w:rsidRPr="00C6598B">
        <w:rPr>
          <w:sz w:val="24"/>
          <w:szCs w:val="24"/>
        </w:rPr>
        <w:t>up</w:t>
      </w:r>
      <w:r w:rsidR="00F239D5" w:rsidRPr="00C6598B">
        <w:rPr>
          <w:sz w:val="24"/>
          <w:szCs w:val="24"/>
        </w:rPr>
        <w:t xml:space="preserve"> </w:t>
      </w:r>
      <w:r w:rsidR="00803931">
        <w:rPr>
          <w:sz w:val="24"/>
          <w:szCs w:val="24"/>
        </w:rPr>
        <w:t>4.0</w:t>
      </w:r>
      <w:r w:rsidR="00C6598B" w:rsidRPr="00C6598B">
        <w:rPr>
          <w:sz w:val="24"/>
          <w:szCs w:val="24"/>
        </w:rPr>
        <w:t xml:space="preserve"> percentage points on year-to-date December 2022</w:t>
      </w:r>
      <w:r w:rsidR="00F94A48">
        <w:rPr>
          <w:sz w:val="24"/>
          <w:szCs w:val="24"/>
        </w:rPr>
        <w:t>).</w:t>
      </w:r>
    </w:p>
    <w:p w14:paraId="53D55DEB" w14:textId="70418EE3" w:rsidR="00EB53B2" w:rsidRDefault="002F25F5" w:rsidP="00D87653">
      <w:pPr>
        <w:pStyle w:val="Caption"/>
        <w:rPr>
          <w:sz w:val="20"/>
          <w:szCs w:val="20"/>
        </w:rPr>
      </w:pPr>
      <w:r w:rsidRPr="00027633">
        <w:rPr>
          <w:sz w:val="20"/>
          <w:szCs w:val="20"/>
        </w:rPr>
        <w:lastRenderedPageBreak/>
        <w:t xml:space="preserve">Chart </w:t>
      </w:r>
      <w:r w:rsidR="00014FE5" w:rsidRPr="00027633">
        <w:rPr>
          <w:sz w:val="20"/>
          <w:szCs w:val="20"/>
        </w:rPr>
        <w:t>8</w:t>
      </w:r>
      <w:r w:rsidRPr="00027633">
        <w:rPr>
          <w:sz w:val="20"/>
          <w:szCs w:val="20"/>
        </w:rPr>
        <w:t xml:space="preserve">: </w:t>
      </w:r>
      <w:r w:rsidR="00077FE9" w:rsidRPr="00027633">
        <w:rPr>
          <w:sz w:val="20"/>
          <w:szCs w:val="20"/>
        </w:rPr>
        <w:t>Year</w:t>
      </w:r>
      <w:r w:rsidR="00414227" w:rsidRPr="00027633">
        <w:rPr>
          <w:sz w:val="20"/>
          <w:szCs w:val="20"/>
        </w:rPr>
        <w:t>-</w:t>
      </w:r>
      <w:r w:rsidR="00077FE9" w:rsidRPr="00027633">
        <w:rPr>
          <w:sz w:val="20"/>
          <w:szCs w:val="20"/>
        </w:rPr>
        <w:t>to</w:t>
      </w:r>
      <w:r w:rsidR="00414227" w:rsidRPr="00027633">
        <w:rPr>
          <w:sz w:val="20"/>
          <w:szCs w:val="20"/>
        </w:rPr>
        <w:t>-</w:t>
      </w:r>
      <w:r w:rsidR="00077FE9" w:rsidRPr="00027633">
        <w:rPr>
          <w:sz w:val="20"/>
          <w:szCs w:val="20"/>
        </w:rPr>
        <w:t>date m</w:t>
      </w:r>
      <w:r w:rsidR="00523793" w:rsidRPr="00027633">
        <w:rPr>
          <w:sz w:val="20"/>
          <w:szCs w:val="20"/>
        </w:rPr>
        <w:t xml:space="preserve">edian and quartile </w:t>
      </w:r>
      <w:r w:rsidR="003E3E0D" w:rsidRPr="00027633">
        <w:rPr>
          <w:sz w:val="20"/>
          <w:szCs w:val="20"/>
        </w:rPr>
        <w:t xml:space="preserve">EBITDA margin by residential </w:t>
      </w:r>
      <w:r w:rsidR="005603C0" w:rsidRPr="00027633">
        <w:rPr>
          <w:sz w:val="20"/>
          <w:szCs w:val="20"/>
        </w:rPr>
        <w:t xml:space="preserve">aged </w:t>
      </w:r>
      <w:r w:rsidR="003E3E0D" w:rsidRPr="00027633">
        <w:rPr>
          <w:sz w:val="20"/>
          <w:szCs w:val="20"/>
        </w:rPr>
        <w:t>care provider type</w:t>
      </w:r>
    </w:p>
    <w:p w14:paraId="4D5F161C" w14:textId="799E996E" w:rsidR="00F425FC" w:rsidRDefault="002853A6" w:rsidP="00412DA3">
      <w:pPr>
        <w:spacing w:line="360" w:lineRule="auto"/>
      </w:pPr>
      <w:r>
        <w:rPr>
          <w:noProof/>
        </w:rPr>
        <w:drawing>
          <wp:inline distT="0" distB="0" distL="0" distR="0" wp14:anchorId="555ACA28" wp14:editId="1321FD82">
            <wp:extent cx="6235700" cy="2359961"/>
            <wp:effectExtent l="0" t="0" r="0" b="2540"/>
            <wp:docPr id="2068734742" name="Picture 2068734742" descr="Chart 8 is a line chart titled Year-to-date median and quartile EBITDA margin by residential aged care provider type. The year-to-date median and quartile EBITDA margin increased across the sector from 4.52 per cent in quarter 2 to 5.08 per cent in quarter 3. For-profit metropolitan providers recorded the highest year-to-date median and quartile EBITDA margin of 7.23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42" name="Picture 2068734742" descr="Chart 8 is a line chart titled Year-to-date median and quartile EBITDA margin by residential aged care provider type. The year-to-date median and quartile EBITDA margin increased across the sector from 4.52 per cent in quarter 2 to 5.08 per cent in quarter 3. For-profit metropolitan providers recorded the highest year-to-date median and quartile EBITDA margin of 7.23 per cent.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64182" cy="2370740"/>
                    </a:xfrm>
                    <a:prstGeom prst="rect">
                      <a:avLst/>
                    </a:prstGeom>
                    <a:noFill/>
                  </pic:spPr>
                </pic:pic>
              </a:graphicData>
            </a:graphic>
          </wp:inline>
        </w:drawing>
      </w:r>
    </w:p>
    <w:p w14:paraId="4721A00C" w14:textId="5565E1E5" w:rsidR="003A1D75" w:rsidRDefault="003A1D75" w:rsidP="00751C1B">
      <w:r w:rsidRPr="002E0F38">
        <w:t>Chart 9 shows the</w:t>
      </w:r>
      <w:r w:rsidR="00533C19" w:rsidRPr="002E0F38">
        <w:t xml:space="preserve"> estimated</w:t>
      </w:r>
      <w:r w:rsidRPr="002E0F38">
        <w:t xml:space="preserve"> quarter </w:t>
      </w:r>
      <w:r w:rsidR="00CF3A51" w:rsidRPr="002E0F38">
        <w:t>3</w:t>
      </w:r>
      <w:r w:rsidRPr="002E0F38">
        <w:t xml:space="preserve"> median EBITDA margin for the sector was </w:t>
      </w:r>
      <w:r w:rsidR="00CF3A51" w:rsidRPr="002E0F38">
        <w:t>6.54</w:t>
      </w:r>
      <w:r w:rsidRPr="002E0F38">
        <w:t xml:space="preserve"> per cent, which means an EBITDA return of $</w:t>
      </w:r>
      <w:r w:rsidR="00CF3A51" w:rsidRPr="002E0F38">
        <w:t>6.54</w:t>
      </w:r>
      <w:r w:rsidRPr="002E0F38">
        <w:t xml:space="preserve"> for every $100 of revenue earned. This was a </w:t>
      </w:r>
      <w:r w:rsidR="00CF3A51" w:rsidRPr="002E0F38">
        <w:t>decrease</w:t>
      </w:r>
      <w:r w:rsidRPr="002E0F38">
        <w:t xml:space="preserve"> of </w:t>
      </w:r>
      <w:r w:rsidR="002E0F38" w:rsidRPr="002E0F38">
        <w:t>1.21</w:t>
      </w:r>
      <w:r w:rsidRPr="002E0F38">
        <w:t xml:space="preserve"> percentage points on the </w:t>
      </w:r>
      <w:r w:rsidR="008D0845" w:rsidRPr="002E0F38">
        <w:t xml:space="preserve">quarter </w:t>
      </w:r>
      <w:r w:rsidR="002E0F38" w:rsidRPr="002E0F38">
        <w:t>2</w:t>
      </w:r>
      <w:r w:rsidR="008D0845" w:rsidRPr="002E0F38">
        <w:t xml:space="preserve"> result</w:t>
      </w:r>
      <w:r w:rsidRPr="002E0F38">
        <w:t>.</w:t>
      </w:r>
    </w:p>
    <w:p w14:paraId="6549C71B" w14:textId="5133CA59" w:rsidR="00492B4D" w:rsidRDefault="00751C1B" w:rsidP="00751C1B">
      <w:r>
        <w:rPr>
          <w:noProof/>
          <w:color w:val="1E1545" w:themeColor="text2"/>
        </w:rPr>
        <mc:AlternateContent>
          <mc:Choice Requires="wps">
            <w:drawing>
              <wp:anchor distT="0" distB="0" distL="114300" distR="114300" simplePos="0" relativeHeight="251658249" behindDoc="0" locked="0" layoutInCell="1" allowOverlap="1" wp14:anchorId="24FD9A8C" wp14:editId="2889CE71">
                <wp:simplePos x="0" y="0"/>
                <wp:positionH relativeFrom="column">
                  <wp:posOffset>-110462</wp:posOffset>
                </wp:positionH>
                <wp:positionV relativeFrom="paragraph">
                  <wp:posOffset>354744</wp:posOffset>
                </wp:positionV>
                <wp:extent cx="456768" cy="544600"/>
                <wp:effectExtent l="0" t="0" r="0" b="0"/>
                <wp:wrapNone/>
                <wp:docPr id="1855756359" name="Text Box 1855756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BCC6B1B" w14:textId="77777777" w:rsidR="00DD4E08" w:rsidRDefault="00DD4E08" w:rsidP="00DD4E08">
                            <w:r>
                              <w:rPr>
                                <w:noProof/>
                              </w:rPr>
                              <w:drawing>
                                <wp:inline distT="0" distB="0" distL="0" distR="0" wp14:anchorId="703FA59A" wp14:editId="6C241263">
                                  <wp:extent cx="257810" cy="257810"/>
                                  <wp:effectExtent l="0" t="0" r="0" b="8890"/>
                                  <wp:docPr id="1855756360" name="Graphic 1855756360"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9A8C" id="Text Box 1855756359" o:spid="_x0000_s1035" type="#_x0000_t202" alt="&quot;&quot;" style="position:absolute;margin-left:-8.7pt;margin-top:27.95pt;width:35.95pt;height:42.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ilGwIAADIEAAAOAAAAZHJzL2Uyb0RvYy54bWysU01vGyEQvVfqf0Dc6127a6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" filled="f" stroked="f" strokeweight=".5pt">
                <v:textbox>
                  <w:txbxContent>
                    <w:p w14:paraId="0BCC6B1B" w14:textId="77777777" w:rsidR="00DD4E08" w:rsidRDefault="00DD4E08" w:rsidP="00DD4E08">
                      <w:r>
                        <w:rPr>
                          <w:noProof/>
                        </w:rPr>
                        <w:drawing>
                          <wp:inline distT="0" distB="0" distL="0" distR="0" wp14:anchorId="703FA59A" wp14:editId="6C241263">
                            <wp:extent cx="257810" cy="257810"/>
                            <wp:effectExtent l="0" t="0" r="0" b="8890"/>
                            <wp:docPr id="1855756360" name="Graphic 1855756360"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492B4D" w:rsidRPr="002E6C82">
        <w:t>The percentage of residential care providers reporting a positive EBITDA result in quarter 3 increased to 68.</w:t>
      </w:r>
      <w:r w:rsidR="00C26F4A" w:rsidRPr="002E6C82">
        <w:t>8</w:t>
      </w:r>
      <w:r w:rsidR="00492B4D" w:rsidRPr="002E6C82">
        <w:t xml:space="preserve"> per cent (</w:t>
      </w:r>
      <w:r w:rsidR="00E41C3E" w:rsidRPr="002E6C82">
        <w:t>down</w:t>
      </w:r>
      <w:r w:rsidR="00492B4D" w:rsidRPr="002E6C82">
        <w:t xml:space="preserve"> </w:t>
      </w:r>
      <w:r w:rsidR="002E6C82" w:rsidRPr="002E6C82">
        <w:t>4.2</w:t>
      </w:r>
      <w:r w:rsidR="00492B4D" w:rsidRPr="002E6C82">
        <w:t xml:space="preserve"> percentage points on quarter 2).</w:t>
      </w:r>
    </w:p>
    <w:p w14:paraId="58C7C514" w14:textId="4BF355EA" w:rsidR="00F425FC" w:rsidRDefault="00F425FC" w:rsidP="00DD4E08">
      <w:pPr>
        <w:pStyle w:val="Caption"/>
        <w:ind w:left="330"/>
        <w:rPr>
          <w:sz w:val="20"/>
          <w:szCs w:val="20"/>
        </w:rPr>
      </w:pPr>
      <w:r w:rsidRPr="00027633">
        <w:rPr>
          <w:sz w:val="20"/>
          <w:szCs w:val="20"/>
        </w:rPr>
        <w:t xml:space="preserve">Chart </w:t>
      </w:r>
      <w:r w:rsidR="00014FE5" w:rsidRPr="00027633">
        <w:rPr>
          <w:sz w:val="20"/>
          <w:szCs w:val="20"/>
        </w:rPr>
        <w:t>9</w:t>
      </w:r>
      <w:r w:rsidRPr="00027633">
        <w:rPr>
          <w:sz w:val="20"/>
          <w:szCs w:val="20"/>
        </w:rPr>
        <w:t xml:space="preserve">: Quarter </w:t>
      </w:r>
      <w:r w:rsidR="00E93EBD">
        <w:rPr>
          <w:sz w:val="20"/>
          <w:szCs w:val="20"/>
        </w:rPr>
        <w:t>3</w:t>
      </w:r>
      <w:r w:rsidRPr="00027633">
        <w:rPr>
          <w:sz w:val="20"/>
          <w:szCs w:val="20"/>
        </w:rPr>
        <w:t xml:space="preserve"> median and quartile EBITDA margin by residential aged care provider type</w:t>
      </w:r>
      <w:r w:rsidR="00804494" w:rsidRPr="00027633">
        <w:rPr>
          <w:sz w:val="20"/>
          <w:szCs w:val="20"/>
        </w:rPr>
        <w:t xml:space="preserve"> (estimate)</w:t>
      </w:r>
    </w:p>
    <w:p w14:paraId="16FA871B" w14:textId="0C3A7B4F" w:rsidR="00F57D91" w:rsidRPr="00F57D91" w:rsidRDefault="008678CA" w:rsidP="00F57D91">
      <w:r>
        <w:rPr>
          <w:noProof/>
        </w:rPr>
        <w:drawing>
          <wp:inline distT="0" distB="0" distL="0" distR="0" wp14:anchorId="0C864F59" wp14:editId="15914A2F">
            <wp:extent cx="6222365" cy="2110877"/>
            <wp:effectExtent l="0" t="0" r="0" b="3810"/>
            <wp:docPr id="2029726511" name="Picture 2029726511" descr="Chart 9 is a line chart titled Quarter 3 median and quartile EBITDA margin by residential aged care provider type (estimate). Quarter 3 median and quartile EBITDA margin decreased from 7.75 per cent in quarter 2 to 6.54 per cent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26511" name="Picture 2029726511" descr="Chart 9 is a line chart titled Quarter 3 median and quartile EBITDA margin by residential aged care provider type (estimate). Quarter 3 median and quartile EBITDA margin decreased from 7.75 per cent in quarter 2 to 6.54 per cent in quarter 3.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46577" cy="2119091"/>
                    </a:xfrm>
                    <a:prstGeom prst="rect">
                      <a:avLst/>
                    </a:prstGeom>
                    <a:noFill/>
                  </pic:spPr>
                </pic:pic>
              </a:graphicData>
            </a:graphic>
          </wp:inline>
        </w:drawing>
      </w:r>
    </w:p>
    <w:p w14:paraId="0F2C8F55" w14:textId="12D93599" w:rsidR="00436540" w:rsidRDefault="00436540" w:rsidP="007B7A61">
      <w:pPr>
        <w:pStyle w:val="Mist"/>
        <w:rPr>
          <w:rFonts w:eastAsiaTheme="minorEastAsia"/>
        </w:rPr>
      </w:pPr>
      <w:r>
        <w:rPr>
          <w:rFonts w:eastAsiaTheme="minorEastAsia"/>
        </w:rPr>
        <w:t xml:space="preserve">EBITDA margin = EBITDA </w:t>
      </w:r>
      <w:r w:rsidRPr="0092670D">
        <w:rPr>
          <w:rFonts w:eastAsiaTheme="minorEastAsia"/>
        </w:rPr>
        <w:t>÷</w:t>
      </w:r>
      <w:r>
        <w:rPr>
          <w:rFonts w:eastAsiaTheme="minorEastAsia"/>
        </w:rPr>
        <w:t xml:space="preserve"> total revenue</w:t>
      </w:r>
    </w:p>
    <w:p w14:paraId="0F8939BF" w14:textId="12D93599" w:rsidR="0031702A" w:rsidRDefault="0031702A" w:rsidP="007B7A61">
      <w:pPr>
        <w:pStyle w:val="Mist"/>
        <w:rPr>
          <w:rFonts w:eastAsiaTheme="minorEastAsia"/>
        </w:rPr>
      </w:pPr>
      <w:r>
        <w:t>Depreciation on leased (right of use) assets and interest on lease liabilities are not added back as it represents the rent paid by providers that do not own their premises. As comparison, EBITDA does not add back rent for owner occupiers</w:t>
      </w:r>
      <w:r w:rsidR="009A4B87">
        <w:t>.</w:t>
      </w:r>
    </w:p>
    <w:p w14:paraId="6AA0AEB8" w14:textId="6139A266" w:rsidR="00E9191D" w:rsidRDefault="00E9191D" w:rsidP="00E61805">
      <w:pPr>
        <w:pStyle w:val="Heading2"/>
      </w:pPr>
      <w:r>
        <w:t>Occupancy</w:t>
      </w:r>
    </w:p>
    <w:p w14:paraId="38B6DFC1" w14:textId="477B7328" w:rsidR="00145E69" w:rsidRDefault="00C759DF" w:rsidP="00C759DF">
      <w:r>
        <w:t xml:space="preserve">Chart </w:t>
      </w:r>
      <w:r w:rsidR="000B31A3">
        <w:t>10</w:t>
      </w:r>
      <w:r>
        <w:t xml:space="preserve"> shows the average occupancy </w:t>
      </w:r>
      <w:r w:rsidR="00F26214">
        <w:t>rate in</w:t>
      </w:r>
      <w:r>
        <w:t xml:space="preserve"> quarter 3 for all providers. </w:t>
      </w:r>
      <w:r w:rsidR="00A70C37">
        <w:t xml:space="preserve">Occupancy </w:t>
      </w:r>
      <w:r w:rsidR="00471745">
        <w:t xml:space="preserve">rates </w:t>
      </w:r>
      <w:r w:rsidR="00C51FD3">
        <w:t xml:space="preserve">can </w:t>
      </w:r>
      <w:r w:rsidR="00CB64E0">
        <w:t xml:space="preserve">have </w:t>
      </w:r>
      <w:r w:rsidR="006B3055">
        <w:t xml:space="preserve">a significant </w:t>
      </w:r>
      <w:r w:rsidR="00ED11C7">
        <w:t xml:space="preserve">impact on </w:t>
      </w:r>
      <w:r w:rsidR="006B3055">
        <w:t xml:space="preserve">provider </w:t>
      </w:r>
      <w:r w:rsidR="00ED11C7">
        <w:t xml:space="preserve">profitability </w:t>
      </w:r>
      <w:r w:rsidR="006B3055">
        <w:t xml:space="preserve">if they fall </w:t>
      </w:r>
      <w:r w:rsidR="00BE24FD">
        <w:t xml:space="preserve">below levels </w:t>
      </w:r>
      <w:r w:rsidR="00BE24FD">
        <w:lastRenderedPageBreak/>
        <w:t xml:space="preserve">that are insufficient to cover fixed costs. This can impact </w:t>
      </w:r>
      <w:r w:rsidR="007C3963">
        <w:t>the viability and overall financial performance of providers.</w:t>
      </w:r>
    </w:p>
    <w:p w14:paraId="01AC6E68" w14:textId="1E89597E" w:rsidR="001217D2" w:rsidRDefault="001217D2" w:rsidP="00C759DF">
      <w:r>
        <w:t>In quarter 3, t</w:t>
      </w:r>
      <w:r w:rsidR="00C759DF">
        <w:t xml:space="preserve">he average </w:t>
      </w:r>
      <w:r w:rsidR="00F26214">
        <w:t xml:space="preserve">sector </w:t>
      </w:r>
      <w:r w:rsidR="00C759DF">
        <w:t xml:space="preserve">occupancy </w:t>
      </w:r>
      <w:r w:rsidR="00F26214">
        <w:t>rate was</w:t>
      </w:r>
      <w:r w:rsidR="00C759DF">
        <w:t xml:space="preserve"> 86</w:t>
      </w:r>
      <w:r w:rsidR="00F26214">
        <w:t>.0</w:t>
      </w:r>
      <w:r w:rsidR="00C759DF">
        <w:t>,</w:t>
      </w:r>
      <w:r>
        <w:t xml:space="preserve"> which is</w:t>
      </w:r>
      <w:r w:rsidR="00C759DF">
        <w:t xml:space="preserve"> an increase of 0.2 percentage points </w:t>
      </w:r>
      <w:r w:rsidR="006C3FC1">
        <w:t>on the</w:t>
      </w:r>
      <w:r w:rsidR="00BE399E">
        <w:t xml:space="preserve"> </w:t>
      </w:r>
      <w:r w:rsidR="00C759DF">
        <w:t xml:space="preserve">quarter 2 </w:t>
      </w:r>
      <w:r w:rsidR="006C3FC1">
        <w:t>result</w:t>
      </w:r>
      <w:r w:rsidR="00BE399E">
        <w:t>.</w:t>
      </w:r>
      <w:r w:rsidR="00C759DF">
        <w:t xml:space="preserve"> Not-for-profit metropolitan providers had the highest occupancy in quarter 3 with 88.1 per cent</w:t>
      </w:r>
      <w:r>
        <w:t xml:space="preserve"> and f</w:t>
      </w:r>
      <w:r w:rsidR="00C759DF">
        <w:t>or-profit regional providers had the lowest average occupancy at 82.8 per cent.</w:t>
      </w:r>
    </w:p>
    <w:p w14:paraId="7290D116" w14:textId="3D16E494" w:rsidR="00C759DF" w:rsidRDefault="00C759DF" w:rsidP="00C759DF">
      <w:pPr>
        <w:rPr>
          <w:rFonts w:ascii="Calibri" w:hAnsi="Calibri"/>
          <w:color w:val="auto"/>
          <w:sz w:val="22"/>
          <w:szCs w:val="22"/>
        </w:rPr>
      </w:pPr>
      <w:r>
        <w:t xml:space="preserve">The average occupancy across all providers has remained relatively similar </w:t>
      </w:r>
      <w:r w:rsidR="00913CF9">
        <w:t>in quarter 1,</w:t>
      </w:r>
      <w:r>
        <w:t xml:space="preserve"> 2 </w:t>
      </w:r>
      <w:r w:rsidR="00913CF9">
        <w:t>and</w:t>
      </w:r>
      <w:r>
        <w:t xml:space="preserve"> 3</w:t>
      </w:r>
      <w:r w:rsidR="00CE581D">
        <w:t xml:space="preserve"> of the 2022-23 financial year.</w:t>
      </w:r>
    </w:p>
    <w:p w14:paraId="056504D9" w14:textId="6B230281" w:rsidR="00DA4149" w:rsidRDefault="00853D41" w:rsidP="00F26214">
      <w:pPr>
        <w:pStyle w:val="Caption"/>
        <w:rPr>
          <w:sz w:val="20"/>
          <w:szCs w:val="20"/>
        </w:rPr>
      </w:pPr>
      <w:r>
        <w:rPr>
          <w:sz w:val="20"/>
          <w:szCs w:val="20"/>
        </w:rPr>
        <w:t xml:space="preserve">Chart </w:t>
      </w:r>
      <w:r w:rsidR="000B31A3">
        <w:rPr>
          <w:sz w:val="20"/>
          <w:szCs w:val="20"/>
        </w:rPr>
        <w:t>10</w:t>
      </w:r>
      <w:r w:rsidRPr="00027633">
        <w:rPr>
          <w:sz w:val="20"/>
          <w:szCs w:val="20"/>
        </w:rPr>
        <w:t xml:space="preserve">: </w:t>
      </w:r>
      <w:r>
        <w:rPr>
          <w:sz w:val="20"/>
          <w:szCs w:val="20"/>
        </w:rPr>
        <w:t xml:space="preserve">Quarter 3 average occupancy </w:t>
      </w:r>
      <w:r w:rsidR="00F26214">
        <w:rPr>
          <w:sz w:val="20"/>
          <w:szCs w:val="20"/>
        </w:rPr>
        <w:t>rate by provider type</w:t>
      </w:r>
    </w:p>
    <w:p w14:paraId="72FB28AB" w14:textId="3DFC4C1D" w:rsidR="004D01FB" w:rsidRPr="004D01FB" w:rsidRDefault="004D01FB" w:rsidP="004D01FB">
      <w:r>
        <w:rPr>
          <w:noProof/>
        </w:rPr>
        <w:drawing>
          <wp:inline distT="0" distB="0" distL="0" distR="0" wp14:anchorId="40849F59" wp14:editId="4493748C">
            <wp:extent cx="5951267" cy="2171854"/>
            <wp:effectExtent l="0" t="0" r="0" b="0"/>
            <wp:docPr id="20" name="Picture 20" descr="Chart 10 is a line chart titled Quarter 3 average occupancy rate by provider type. The quarter 3 average occupancy rate across the sector was 86 per cent, an increase on quarter 2 average occupancy, up from 85.8 per cent. Not-for-profit metropolitan providers had the highest average occupancy at 88.1 per cent. For-profit regional providers had the lowest average occupancy for quarter 3 at 82.8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10 is a line chart titled Quarter 3 average occupancy rate by provider type. The quarter 3 average occupancy rate across the sector was 86 per cent, an increase on quarter 2 average occupancy, up from 85.8 per cent. Not-for-profit metropolitan providers had the highest average occupancy at 88.1 per cent. For-profit regional providers had the lowest average occupancy for quarter 3 at 82.8 per cent.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1290" cy="2190109"/>
                    </a:xfrm>
                    <a:prstGeom prst="rect">
                      <a:avLst/>
                    </a:prstGeom>
                    <a:noFill/>
                  </pic:spPr>
                </pic:pic>
              </a:graphicData>
            </a:graphic>
          </wp:inline>
        </w:drawing>
      </w:r>
    </w:p>
    <w:p w14:paraId="4CA20D8C" w14:textId="7E272ED5" w:rsidR="00C759DF" w:rsidRPr="00E9191D" w:rsidRDefault="00C759DF" w:rsidP="007E6D70">
      <w:pPr>
        <w:pStyle w:val="Mist"/>
      </w:pPr>
      <w:r w:rsidRPr="00C759DF">
        <w:rPr>
          <w:rFonts w:eastAsiaTheme="minorEastAsia"/>
        </w:rPr>
        <w:t>Occupancy</w:t>
      </w:r>
      <w:r w:rsidR="00473CED">
        <w:rPr>
          <w:rFonts w:eastAsiaTheme="minorEastAsia"/>
        </w:rPr>
        <w:t xml:space="preserve"> rate =</w:t>
      </w:r>
      <w:r w:rsidR="00853D41">
        <w:rPr>
          <w:rFonts w:eastAsiaTheme="minorEastAsia"/>
        </w:rPr>
        <w:t xml:space="preserve"> </w:t>
      </w:r>
      <w:r w:rsidRPr="00C759DF">
        <w:rPr>
          <w:rFonts w:eastAsiaTheme="minorEastAsia"/>
        </w:rPr>
        <w:t xml:space="preserve">total number of occupied bed days </w:t>
      </w:r>
      <w:r w:rsidR="00853D41" w:rsidRPr="0092670D">
        <w:rPr>
          <w:rFonts w:eastAsiaTheme="minorEastAsia"/>
        </w:rPr>
        <w:t>÷</w:t>
      </w:r>
      <w:r w:rsidR="00853D41">
        <w:rPr>
          <w:rFonts w:eastAsiaTheme="minorEastAsia"/>
        </w:rPr>
        <w:t xml:space="preserve"> </w:t>
      </w:r>
      <w:r w:rsidRPr="00C759DF">
        <w:rPr>
          <w:rFonts w:eastAsiaTheme="minorEastAsia"/>
        </w:rPr>
        <w:t>the total number of available bed days</w:t>
      </w:r>
    </w:p>
    <w:p w14:paraId="0D084957" w14:textId="61D60592" w:rsidR="004666EA" w:rsidRPr="00E61805" w:rsidRDefault="004666EA" w:rsidP="00E61805">
      <w:pPr>
        <w:pStyle w:val="Heading2"/>
      </w:pPr>
      <w:r w:rsidRPr="00E61805">
        <w:t xml:space="preserve">Profitable </w:t>
      </w:r>
      <w:r w:rsidR="009375C8" w:rsidRPr="00E61805">
        <w:t xml:space="preserve">residential </w:t>
      </w:r>
      <w:r w:rsidR="005603C0" w:rsidRPr="00E61805">
        <w:t xml:space="preserve">aged </w:t>
      </w:r>
      <w:r w:rsidR="009375C8" w:rsidRPr="00E61805">
        <w:t xml:space="preserve">care service </w:t>
      </w:r>
      <w:r w:rsidRPr="00E61805">
        <w:t>providers</w:t>
      </w:r>
    </w:p>
    <w:p w14:paraId="6D2CE250" w14:textId="58E938B3" w:rsidR="00C263E2" w:rsidRPr="0069252B" w:rsidRDefault="00C263E2" w:rsidP="00436540">
      <w:r w:rsidRPr="0069252B">
        <w:t>Measuring profitability can provide an incremental indication of the financial performance of residential aged care service providers</w:t>
      </w:r>
      <w:r w:rsidR="00923B59" w:rsidRPr="0069252B">
        <w:t>.</w:t>
      </w:r>
    </w:p>
    <w:p w14:paraId="01A8A658" w14:textId="1A6E7ED8" w:rsidR="005F619B" w:rsidRDefault="00EB7967" w:rsidP="007E6D70">
      <w:r w:rsidRPr="0069252B">
        <w:t xml:space="preserve">Figure </w:t>
      </w:r>
      <w:r w:rsidR="008872CB" w:rsidRPr="0069252B">
        <w:t>1</w:t>
      </w:r>
      <w:r w:rsidRPr="0069252B">
        <w:t xml:space="preserve"> </w:t>
      </w:r>
      <w:r w:rsidR="00A0394B" w:rsidRPr="0069252B">
        <w:t>shows</w:t>
      </w:r>
      <w:r w:rsidR="0086154A" w:rsidRPr="0069252B">
        <w:t xml:space="preserve"> </w:t>
      </w:r>
      <w:r w:rsidR="00226B6D" w:rsidRPr="0069252B">
        <w:t>that</w:t>
      </w:r>
      <w:r w:rsidR="00C4078C" w:rsidRPr="0069252B">
        <w:t xml:space="preserve"> </w:t>
      </w:r>
      <w:r w:rsidR="0003613D" w:rsidRPr="0069252B">
        <w:t>4</w:t>
      </w:r>
      <w:r w:rsidR="0069252B" w:rsidRPr="0069252B">
        <w:t>8</w:t>
      </w:r>
      <w:r w:rsidR="0003613D" w:rsidRPr="0069252B">
        <w:t>.</w:t>
      </w:r>
      <w:r w:rsidR="0069252B" w:rsidRPr="0069252B">
        <w:t>6</w:t>
      </w:r>
      <w:r w:rsidR="00312650" w:rsidRPr="0069252B">
        <w:t xml:space="preserve"> per cent of </w:t>
      </w:r>
      <w:r w:rsidR="00AB3010" w:rsidRPr="0069252B">
        <w:t xml:space="preserve">residential </w:t>
      </w:r>
      <w:r w:rsidR="00C4078C" w:rsidRPr="0069252B">
        <w:t xml:space="preserve">providers </w:t>
      </w:r>
      <w:r w:rsidR="00312650" w:rsidRPr="0069252B">
        <w:t>report</w:t>
      </w:r>
      <w:r w:rsidR="00DB1436" w:rsidRPr="0069252B">
        <w:t>ed</w:t>
      </w:r>
      <w:r w:rsidR="00312650" w:rsidRPr="0069252B">
        <w:t xml:space="preserve"> a</w:t>
      </w:r>
      <w:r w:rsidR="002D0266" w:rsidRPr="0069252B">
        <w:t xml:space="preserve"> </w:t>
      </w:r>
      <w:r w:rsidR="0069252B" w:rsidRPr="0069252B">
        <w:t>March 2023</w:t>
      </w:r>
      <w:r w:rsidR="00BE117C" w:rsidRPr="0069252B">
        <w:t xml:space="preserve"> </w:t>
      </w:r>
      <w:r w:rsidR="002D0266" w:rsidRPr="0069252B">
        <w:t>year</w:t>
      </w:r>
      <w:r w:rsidR="001B091A" w:rsidRPr="0069252B">
        <w:t>-</w:t>
      </w:r>
      <w:r w:rsidR="002D0266" w:rsidRPr="0069252B">
        <w:t>to</w:t>
      </w:r>
      <w:r w:rsidR="001B091A" w:rsidRPr="0069252B">
        <w:t>-</w:t>
      </w:r>
      <w:r w:rsidR="002D0266" w:rsidRPr="0069252B">
        <w:t>date</w:t>
      </w:r>
      <w:r w:rsidR="00312650" w:rsidRPr="0069252B">
        <w:t xml:space="preserve"> </w:t>
      </w:r>
      <w:r w:rsidR="00117D5C" w:rsidRPr="0069252B">
        <w:t xml:space="preserve">net </w:t>
      </w:r>
      <w:r w:rsidR="00312650" w:rsidRPr="0069252B">
        <w:t xml:space="preserve">profit </w:t>
      </w:r>
      <w:r w:rsidR="00117D5C" w:rsidRPr="0069252B">
        <w:t>before tax</w:t>
      </w:r>
      <w:r w:rsidR="003B4A8A" w:rsidRPr="0069252B">
        <w:t xml:space="preserve">, compared to </w:t>
      </w:r>
      <w:r w:rsidR="0069252B" w:rsidRPr="0069252B">
        <w:t>46.4</w:t>
      </w:r>
      <w:r w:rsidR="00613923" w:rsidRPr="0069252B">
        <w:t xml:space="preserve"> per cent of providers</w:t>
      </w:r>
      <w:r w:rsidR="00AD215B" w:rsidRPr="0069252B">
        <w:t xml:space="preserve"> </w:t>
      </w:r>
      <w:proofErr w:type="gramStart"/>
      <w:r w:rsidR="00AD215B" w:rsidRPr="0069252B">
        <w:t>at</w:t>
      </w:r>
      <w:proofErr w:type="gramEnd"/>
      <w:r w:rsidR="00AD215B" w:rsidRPr="0069252B">
        <w:t xml:space="preserve"> </w:t>
      </w:r>
      <w:r w:rsidR="0069252B" w:rsidRPr="0069252B">
        <w:t>December</w:t>
      </w:r>
      <w:r w:rsidR="00AD215B" w:rsidRPr="0069252B">
        <w:t xml:space="preserve"> 2022</w:t>
      </w:r>
      <w:r w:rsidR="00A134DC" w:rsidRPr="0069252B">
        <w:t xml:space="preserve">. </w:t>
      </w:r>
      <w:r w:rsidR="009C6D61" w:rsidRPr="0069252B">
        <w:t>P</w:t>
      </w:r>
      <w:r w:rsidR="00A87608" w:rsidRPr="0069252B">
        <w:t>rofitable providers</w:t>
      </w:r>
      <w:r w:rsidR="00C4078C" w:rsidRPr="0069252B">
        <w:t xml:space="preserve"> </w:t>
      </w:r>
      <w:proofErr w:type="gramStart"/>
      <w:r w:rsidR="00744AB1" w:rsidRPr="0069252B">
        <w:t>at</w:t>
      </w:r>
      <w:proofErr w:type="gramEnd"/>
      <w:r w:rsidR="00744AB1" w:rsidRPr="0069252B">
        <w:t xml:space="preserve"> </w:t>
      </w:r>
      <w:r w:rsidR="0069252B" w:rsidRPr="0069252B">
        <w:t>March</w:t>
      </w:r>
      <w:r w:rsidR="00744AB1" w:rsidRPr="0069252B">
        <w:t xml:space="preserve"> </w:t>
      </w:r>
      <w:r w:rsidR="0069252B" w:rsidRPr="0069252B">
        <w:t>2023</w:t>
      </w:r>
      <w:r w:rsidR="00744AB1" w:rsidRPr="0069252B">
        <w:t xml:space="preserve"> year</w:t>
      </w:r>
      <w:r w:rsidR="001B091A" w:rsidRPr="0069252B">
        <w:t>-</w:t>
      </w:r>
      <w:r w:rsidR="00744AB1" w:rsidRPr="0069252B">
        <w:t>to</w:t>
      </w:r>
      <w:r w:rsidR="001B091A" w:rsidRPr="0069252B">
        <w:t>-</w:t>
      </w:r>
      <w:r w:rsidR="00744AB1" w:rsidRPr="0069252B">
        <w:t xml:space="preserve">date </w:t>
      </w:r>
      <w:r w:rsidR="005739D1" w:rsidRPr="0069252B">
        <w:t>servic</w:t>
      </w:r>
      <w:r w:rsidR="00A87608" w:rsidRPr="0069252B">
        <w:t>ed</w:t>
      </w:r>
      <w:r w:rsidR="005739D1" w:rsidRPr="0069252B">
        <w:t xml:space="preserve"> </w:t>
      </w:r>
      <w:r w:rsidR="0069252B" w:rsidRPr="0069252B">
        <w:t>33</w:t>
      </w:r>
      <w:r w:rsidR="005739D1" w:rsidRPr="0069252B">
        <w:t xml:space="preserve"> per cent of </w:t>
      </w:r>
      <w:r w:rsidR="00024D30">
        <w:t xml:space="preserve">all </w:t>
      </w:r>
      <w:r w:rsidR="005739D1" w:rsidRPr="0069252B">
        <w:t>residents in aged care</w:t>
      </w:r>
      <w:r w:rsidRPr="0069252B">
        <w:t>.</w:t>
      </w:r>
    </w:p>
    <w:p w14:paraId="101177EB" w14:textId="04881332" w:rsidR="00BC67D0" w:rsidRPr="003E1BD3" w:rsidRDefault="00EB53B2" w:rsidP="003E1BD3">
      <w:pPr>
        <w:pStyle w:val="Caption"/>
        <w:rPr>
          <w:sz w:val="20"/>
          <w:szCs w:val="20"/>
        </w:rPr>
      </w:pPr>
      <w:r w:rsidRPr="00027633">
        <w:rPr>
          <w:sz w:val="20"/>
          <w:szCs w:val="20"/>
        </w:rPr>
        <w:lastRenderedPageBreak/>
        <w:t xml:space="preserve">Figure </w:t>
      </w:r>
      <w:r w:rsidR="008872CB" w:rsidRPr="00027633">
        <w:rPr>
          <w:sz w:val="20"/>
          <w:szCs w:val="20"/>
        </w:rPr>
        <w:t>1</w:t>
      </w:r>
      <w:r w:rsidR="006B2BF1" w:rsidRPr="00027633">
        <w:rPr>
          <w:sz w:val="20"/>
          <w:szCs w:val="20"/>
        </w:rPr>
        <w:t>:</w:t>
      </w:r>
      <w:r w:rsidR="00B84C08" w:rsidRPr="00027633">
        <w:rPr>
          <w:sz w:val="20"/>
          <w:szCs w:val="20"/>
        </w:rPr>
        <w:t xml:space="preserve"> </w:t>
      </w:r>
      <w:r w:rsidR="002D0266" w:rsidRPr="00027633">
        <w:rPr>
          <w:sz w:val="20"/>
          <w:szCs w:val="20"/>
        </w:rPr>
        <w:t>Year</w:t>
      </w:r>
      <w:r w:rsidR="00414227" w:rsidRPr="00027633">
        <w:rPr>
          <w:sz w:val="20"/>
          <w:szCs w:val="20"/>
        </w:rPr>
        <w:t>-</w:t>
      </w:r>
      <w:r w:rsidR="002D0266" w:rsidRPr="00027633">
        <w:rPr>
          <w:sz w:val="20"/>
          <w:szCs w:val="20"/>
        </w:rPr>
        <w:t>to</w:t>
      </w:r>
      <w:r w:rsidR="00414227" w:rsidRPr="00027633">
        <w:rPr>
          <w:sz w:val="20"/>
          <w:szCs w:val="20"/>
        </w:rPr>
        <w:t>-</w:t>
      </w:r>
      <w:r w:rsidR="002D0266" w:rsidRPr="00027633">
        <w:rPr>
          <w:sz w:val="20"/>
          <w:szCs w:val="20"/>
        </w:rPr>
        <w:t>date p</w:t>
      </w:r>
      <w:r w:rsidR="0082578F" w:rsidRPr="00027633">
        <w:rPr>
          <w:sz w:val="20"/>
          <w:szCs w:val="20"/>
        </w:rPr>
        <w:t xml:space="preserve">ercentage of profitable </w:t>
      </w:r>
      <w:r w:rsidR="00B84C08" w:rsidRPr="00027633">
        <w:rPr>
          <w:sz w:val="20"/>
          <w:szCs w:val="20"/>
        </w:rPr>
        <w:t xml:space="preserve">residential </w:t>
      </w:r>
      <w:r w:rsidR="00E6680C" w:rsidRPr="00027633">
        <w:rPr>
          <w:sz w:val="20"/>
          <w:szCs w:val="20"/>
        </w:rPr>
        <w:t xml:space="preserve">aged </w:t>
      </w:r>
      <w:r w:rsidR="00B84C08" w:rsidRPr="00027633">
        <w:rPr>
          <w:sz w:val="20"/>
          <w:szCs w:val="20"/>
        </w:rPr>
        <w:t xml:space="preserve">care </w:t>
      </w:r>
      <w:r w:rsidR="0082578F" w:rsidRPr="00027633">
        <w:rPr>
          <w:sz w:val="20"/>
          <w:szCs w:val="20"/>
        </w:rPr>
        <w:t xml:space="preserve">providers and </w:t>
      </w:r>
      <w:r w:rsidR="00B84C08" w:rsidRPr="00027633">
        <w:rPr>
          <w:sz w:val="20"/>
          <w:szCs w:val="20"/>
        </w:rPr>
        <w:t xml:space="preserve">percentage of residents serviced by profitable residential </w:t>
      </w:r>
      <w:r w:rsidR="00E6680C" w:rsidRPr="00027633">
        <w:rPr>
          <w:sz w:val="20"/>
          <w:szCs w:val="20"/>
        </w:rPr>
        <w:t xml:space="preserve">aged </w:t>
      </w:r>
      <w:r w:rsidR="00B84C08" w:rsidRPr="00027633">
        <w:rPr>
          <w:sz w:val="20"/>
          <w:szCs w:val="20"/>
        </w:rPr>
        <w:t xml:space="preserve">care </w:t>
      </w:r>
      <w:proofErr w:type="gramStart"/>
      <w:r w:rsidR="00B84C08" w:rsidRPr="00027633">
        <w:rPr>
          <w:sz w:val="20"/>
          <w:szCs w:val="20"/>
        </w:rPr>
        <w:t>providers</w:t>
      </w:r>
      <w:proofErr w:type="gramEnd"/>
    </w:p>
    <w:p w14:paraId="259DFA8A" w14:textId="0352BB90" w:rsidR="003979D2" w:rsidRPr="00BC67D0" w:rsidRDefault="003979D2" w:rsidP="00412DA3">
      <w:pPr>
        <w:spacing w:line="360" w:lineRule="auto"/>
      </w:pPr>
      <w:r>
        <w:rPr>
          <w:noProof/>
        </w:rPr>
        <w:drawing>
          <wp:inline distT="0" distB="0" distL="0" distR="0" wp14:anchorId="124931E9" wp14:editId="70575AEF">
            <wp:extent cx="5695950" cy="2457450"/>
            <wp:effectExtent l="0" t="0" r="0" b="0"/>
            <wp:docPr id="26" name="Picture 26" descr="Figure 1 is an infographic titled Year-to-date percentage of profitable residential aged care providers and percentage of residents serviced by profitable residential aged care providers. There was 48.6 per cent profitable providers year-to-date in quarter 3 compared to 46.4 per cent in quarter 2. 57 per cent of for-profit providers were profitable and 43.5 per cent of not-for-profit providers were profitable. 33 per cent of residents were serviced by profitable providers in quarter 3, which was an increase from 29.6 per cent in quarter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 is an infographic titled Year-to-date percentage of profitable residential aged care providers and percentage of residents serviced by profitable residential aged care providers. There was 48.6 per cent profitable providers year-to-date in quarter 3 compared to 46.4 per cent in quarter 2. 57 per cent of for-profit providers were profitable and 43.5 per cent of not-for-profit providers were profitable. 33 per cent of residents were serviced by profitable providers in quarter 3, which was an increase from 29.6 per cent in quarter 2.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95950" cy="2457450"/>
                    </a:xfrm>
                    <a:prstGeom prst="rect">
                      <a:avLst/>
                    </a:prstGeom>
                    <a:noFill/>
                    <a:ln>
                      <a:noFill/>
                    </a:ln>
                  </pic:spPr>
                </pic:pic>
              </a:graphicData>
            </a:graphic>
          </wp:inline>
        </w:drawing>
      </w:r>
    </w:p>
    <w:p w14:paraId="4AC8F3A6" w14:textId="66C4BDF2" w:rsidR="0063191B" w:rsidRDefault="00CD421E" w:rsidP="009E1E2A">
      <w:pPr>
        <w:rPr>
          <w:b/>
          <w:bCs/>
          <w:color w:val="auto"/>
          <w:sz w:val="20"/>
          <w:szCs w:val="20"/>
        </w:rPr>
      </w:pPr>
      <w:r>
        <w:rPr>
          <w:noProof/>
          <w:color w:val="1E1545" w:themeColor="text2"/>
        </w:rPr>
        <mc:AlternateContent>
          <mc:Choice Requires="wps">
            <w:drawing>
              <wp:anchor distT="0" distB="0" distL="114300" distR="114300" simplePos="0" relativeHeight="251658250" behindDoc="0" locked="0" layoutInCell="1" allowOverlap="1" wp14:anchorId="084E021E" wp14:editId="037A56B7">
                <wp:simplePos x="0" y="0"/>
                <wp:positionH relativeFrom="column">
                  <wp:posOffset>-130175</wp:posOffset>
                </wp:positionH>
                <wp:positionV relativeFrom="paragraph">
                  <wp:posOffset>759295</wp:posOffset>
                </wp:positionV>
                <wp:extent cx="456768" cy="544600"/>
                <wp:effectExtent l="0" t="0" r="0" b="0"/>
                <wp:wrapNone/>
                <wp:docPr id="1855756361" name="Text Box 1855756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7A31EA94" w14:textId="77777777" w:rsidR="00DD4E08" w:rsidRDefault="00DD4E08" w:rsidP="00DD4E08">
                            <w:r>
                              <w:rPr>
                                <w:noProof/>
                              </w:rPr>
                              <w:drawing>
                                <wp:inline distT="0" distB="0" distL="0" distR="0" wp14:anchorId="10499277" wp14:editId="65C67BF8">
                                  <wp:extent cx="257810" cy="257810"/>
                                  <wp:effectExtent l="0" t="0" r="0" b="8890"/>
                                  <wp:docPr id="1855756362" name="Graphic 1855756362"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E021E" id="Text Box 1855756361" o:spid="_x0000_s1036" type="#_x0000_t202" alt="&quot;&quot;" style="position:absolute;margin-left:-10.25pt;margin-top:59.8pt;width:35.95pt;height:42.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" filled="f" stroked="f" strokeweight=".5pt">
                <v:textbox>
                  <w:txbxContent>
                    <w:p w14:paraId="7A31EA94" w14:textId="77777777" w:rsidR="00DD4E08" w:rsidRDefault="00DD4E08" w:rsidP="00DD4E08">
                      <w:r>
                        <w:rPr>
                          <w:noProof/>
                        </w:rPr>
                        <w:drawing>
                          <wp:inline distT="0" distB="0" distL="0" distR="0" wp14:anchorId="10499277" wp14:editId="65C67BF8">
                            <wp:extent cx="257810" cy="257810"/>
                            <wp:effectExtent l="0" t="0" r="0" b="8890"/>
                            <wp:docPr id="1855756362" name="Graphic 1855756362"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A17E28" w:rsidRPr="003D2BC8">
        <w:t xml:space="preserve">Figure 2 shows that </w:t>
      </w:r>
      <w:r w:rsidR="00350014" w:rsidRPr="003D2BC8">
        <w:t xml:space="preserve">an estimated </w:t>
      </w:r>
      <w:r w:rsidR="0069252B" w:rsidRPr="003D2BC8">
        <w:t>54.5</w:t>
      </w:r>
      <w:r w:rsidR="00A17E28" w:rsidRPr="003D2BC8">
        <w:t xml:space="preserve"> per cent of residential aged care providers reported a net profit before tax in quarter</w:t>
      </w:r>
      <w:r w:rsidR="00F90223" w:rsidRPr="003D2BC8">
        <w:t xml:space="preserve"> </w:t>
      </w:r>
      <w:r w:rsidR="003D2BC8" w:rsidRPr="003D2BC8">
        <w:t>3</w:t>
      </w:r>
      <w:r w:rsidR="008725C7" w:rsidRPr="003D2BC8">
        <w:t xml:space="preserve"> (based on isolated </w:t>
      </w:r>
      <w:r w:rsidR="000F55D3" w:rsidRPr="003D2BC8">
        <w:t xml:space="preserve">quarter </w:t>
      </w:r>
      <w:r w:rsidR="003D2BC8" w:rsidRPr="003D2BC8">
        <w:t xml:space="preserve">3 </w:t>
      </w:r>
      <w:r w:rsidR="000F55D3" w:rsidRPr="003D2BC8">
        <w:t>results)</w:t>
      </w:r>
      <w:r w:rsidR="00A17E28" w:rsidRPr="003D2BC8">
        <w:t xml:space="preserve">, compared to </w:t>
      </w:r>
      <w:r w:rsidR="003D2BC8" w:rsidRPr="003D2BC8">
        <w:t>57.7</w:t>
      </w:r>
      <w:r w:rsidR="00A17E28" w:rsidRPr="003D2BC8">
        <w:t xml:space="preserve"> per cent of providers </w:t>
      </w:r>
      <w:r w:rsidR="00525246" w:rsidRPr="003D2BC8">
        <w:t xml:space="preserve">in quarter </w:t>
      </w:r>
      <w:r w:rsidR="003D2BC8" w:rsidRPr="003D2BC8">
        <w:t>2</w:t>
      </w:r>
      <w:r w:rsidR="00A17E28" w:rsidRPr="003D2BC8">
        <w:t xml:space="preserve">. Profitable providers </w:t>
      </w:r>
      <w:r w:rsidR="00525246" w:rsidRPr="003D2BC8">
        <w:t xml:space="preserve">in quarter </w:t>
      </w:r>
      <w:r w:rsidR="003D2BC8" w:rsidRPr="003D2BC8">
        <w:t>3</w:t>
      </w:r>
      <w:r w:rsidR="00525246" w:rsidRPr="003D2BC8">
        <w:t xml:space="preserve"> </w:t>
      </w:r>
      <w:r w:rsidR="00A17E28" w:rsidRPr="003D2BC8">
        <w:t xml:space="preserve">serviced </w:t>
      </w:r>
      <w:r w:rsidR="003D2BC8" w:rsidRPr="003D2BC8">
        <w:t>46.4</w:t>
      </w:r>
      <w:r w:rsidR="00A17E28" w:rsidRPr="003D2BC8">
        <w:t xml:space="preserve"> per cent of </w:t>
      </w:r>
      <w:r w:rsidR="00024D30">
        <w:t xml:space="preserve">all </w:t>
      </w:r>
      <w:r w:rsidR="00A17E28" w:rsidRPr="003D2BC8">
        <w:t>residents in aged care.</w:t>
      </w:r>
    </w:p>
    <w:p w14:paraId="51706033" w14:textId="1CFB32EB" w:rsidR="00E04272" w:rsidRDefault="002C563E" w:rsidP="00DD4E08">
      <w:pPr>
        <w:ind w:left="330"/>
      </w:pPr>
      <w:r w:rsidRPr="00027633">
        <w:rPr>
          <w:b/>
          <w:bCs/>
          <w:color w:val="auto"/>
          <w:sz w:val="20"/>
          <w:szCs w:val="20"/>
        </w:rPr>
        <w:t xml:space="preserve">Figure 2: Quarter </w:t>
      </w:r>
      <w:r w:rsidR="006119FE">
        <w:rPr>
          <w:b/>
          <w:bCs/>
          <w:color w:val="auto"/>
          <w:sz w:val="20"/>
          <w:szCs w:val="20"/>
        </w:rPr>
        <w:t>3</w:t>
      </w:r>
      <w:r w:rsidRPr="00027633">
        <w:rPr>
          <w:b/>
          <w:bCs/>
          <w:color w:val="auto"/>
          <w:sz w:val="20"/>
          <w:szCs w:val="20"/>
        </w:rPr>
        <w:t xml:space="preserve"> percentage of profitable residential aged care providers and percentage of residents serviced by profitable residential aged care providers</w:t>
      </w:r>
      <w:r w:rsidR="00804494" w:rsidRPr="00027633">
        <w:rPr>
          <w:b/>
          <w:bCs/>
          <w:color w:val="auto"/>
          <w:sz w:val="20"/>
          <w:szCs w:val="20"/>
        </w:rPr>
        <w:t xml:space="preserve"> (estimate)</w:t>
      </w:r>
    </w:p>
    <w:p w14:paraId="6DF31594" w14:textId="3B1A09B6" w:rsidR="00A30290" w:rsidRDefault="00A30290" w:rsidP="002315B8">
      <w:r>
        <w:rPr>
          <w:noProof/>
        </w:rPr>
        <w:drawing>
          <wp:inline distT="0" distB="0" distL="0" distR="0" wp14:anchorId="0A64E571" wp14:editId="3F154064">
            <wp:extent cx="5673725" cy="2449830"/>
            <wp:effectExtent l="0" t="0" r="3175" b="7620"/>
            <wp:docPr id="51" name="Picture 51" descr="Figure 2 is an infographic titled Quarter 3 percentage of profitable residential aged care providers and percentage of residents serviced by profitable residential aged care providers (estimate). In quarter 3 there was 54.5 per cent profitable providers, compared with 57.7 per cent in quarter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 is an infographic titled Quarter 3 percentage of profitable residential aged care providers and percentage of residents serviced by profitable residential aged care providers (estimate). In quarter 3 there was 54.5 per cent profitable providers, compared with 57.7 per cent in quarter 2.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73725" cy="2449830"/>
                    </a:xfrm>
                    <a:prstGeom prst="rect">
                      <a:avLst/>
                    </a:prstGeom>
                    <a:noFill/>
                    <a:ln>
                      <a:noFill/>
                    </a:ln>
                  </pic:spPr>
                </pic:pic>
              </a:graphicData>
            </a:graphic>
          </wp:inline>
        </w:drawing>
      </w:r>
    </w:p>
    <w:p w14:paraId="35BD1EBC" w14:textId="11E3B114" w:rsidR="004666EA" w:rsidRPr="00E61805" w:rsidRDefault="004666EA" w:rsidP="00E61805">
      <w:pPr>
        <w:pStyle w:val="Heading2"/>
      </w:pPr>
      <w:r w:rsidRPr="00E61805">
        <w:t>Liquidity</w:t>
      </w:r>
    </w:p>
    <w:p w14:paraId="6A7CDCA1" w14:textId="7E6828F7" w:rsidR="00111057" w:rsidRPr="003D2BC8" w:rsidRDefault="00A44A24" w:rsidP="00436540">
      <w:r w:rsidRPr="003D2BC8">
        <w:t>Liquidity ratio measures the availability of cash and financial assets to cover providers' debt obligations</w:t>
      </w:r>
      <w:r w:rsidR="005A55F7" w:rsidRPr="003D2BC8">
        <w:t xml:space="preserve"> </w:t>
      </w:r>
      <w:r w:rsidR="005061EA" w:rsidRPr="003D2BC8">
        <w:t>(</w:t>
      </w:r>
      <w:r w:rsidR="005A55F7" w:rsidRPr="003D2BC8">
        <w:t>without raising external capital</w:t>
      </w:r>
      <w:r w:rsidR="005061EA" w:rsidRPr="003D2BC8">
        <w:t>) if they were to become immediately due and payable</w:t>
      </w:r>
      <w:r w:rsidR="005A55F7" w:rsidRPr="003D2BC8">
        <w:t>.</w:t>
      </w:r>
    </w:p>
    <w:p w14:paraId="6BAB2F93" w14:textId="36AC0757" w:rsidR="00A13B57" w:rsidRPr="003D2BC8" w:rsidRDefault="00BD7232" w:rsidP="00436540">
      <w:r w:rsidRPr="003D2BC8">
        <w:t xml:space="preserve">If the ratio result is greater than 1.0, the provider has more </w:t>
      </w:r>
      <w:r w:rsidR="00C3149F" w:rsidRPr="003D2BC8">
        <w:t xml:space="preserve">cash and financial assets than their debt obligations. If the ratio result is less than </w:t>
      </w:r>
      <w:r w:rsidR="00F37DF9" w:rsidRPr="003D2BC8">
        <w:t>1.0</w:t>
      </w:r>
      <w:r w:rsidR="00C3149F" w:rsidRPr="003D2BC8">
        <w:t>, the provider’s</w:t>
      </w:r>
      <w:r w:rsidR="003E35E5" w:rsidRPr="003D2BC8">
        <w:t xml:space="preserve"> debt obligations are </w:t>
      </w:r>
      <w:r w:rsidR="00A3131E">
        <w:t>more than</w:t>
      </w:r>
      <w:r w:rsidR="003E35E5" w:rsidRPr="003D2BC8">
        <w:t xml:space="preserve"> their cash and financial assets.</w:t>
      </w:r>
    </w:p>
    <w:p w14:paraId="214D1D9B" w14:textId="47FCCAF4" w:rsidR="007E79CB" w:rsidRPr="00F51B42" w:rsidRDefault="007E79CB" w:rsidP="007E79CB">
      <w:r w:rsidRPr="00F51B42">
        <w:lastRenderedPageBreak/>
        <w:t>The</w:t>
      </w:r>
      <w:r w:rsidR="00744AB1" w:rsidRPr="00F51B42">
        <w:t xml:space="preserve"> </w:t>
      </w:r>
      <w:r w:rsidR="003D2BC8" w:rsidRPr="00F51B42">
        <w:t>March 2023</w:t>
      </w:r>
      <w:r w:rsidR="00FB0E2A" w:rsidRPr="00F51B42">
        <w:t xml:space="preserve"> year</w:t>
      </w:r>
      <w:r w:rsidR="001B091A" w:rsidRPr="00F51B42">
        <w:t>-</w:t>
      </w:r>
      <w:r w:rsidR="00FB0E2A" w:rsidRPr="00F51B42">
        <w:t>to</w:t>
      </w:r>
      <w:r w:rsidR="001B091A" w:rsidRPr="00F51B42">
        <w:t>-</w:t>
      </w:r>
      <w:r w:rsidR="00FB0E2A" w:rsidRPr="00F51B42">
        <w:t>date</w:t>
      </w:r>
      <w:r w:rsidR="00031F08">
        <w:t xml:space="preserve"> results show</w:t>
      </w:r>
      <w:r w:rsidR="003C7A5A">
        <w:t xml:space="preserve"> the</w:t>
      </w:r>
      <w:r w:rsidRPr="00F51B42">
        <w:t xml:space="preserve"> median liquidity ratio for the sector was 0.3</w:t>
      </w:r>
      <w:r w:rsidR="003D2BC8" w:rsidRPr="00F51B42">
        <w:t>3</w:t>
      </w:r>
      <w:r w:rsidRPr="00F51B42">
        <w:t>,</w:t>
      </w:r>
      <w:r w:rsidR="00967B05" w:rsidRPr="00F51B42">
        <w:t xml:space="preserve"> a </w:t>
      </w:r>
      <w:r w:rsidR="003D2BC8" w:rsidRPr="00F51B42">
        <w:t>decrease</w:t>
      </w:r>
      <w:r w:rsidR="00967B05" w:rsidRPr="00F51B42">
        <w:t xml:space="preserve"> of 0.02 on the </w:t>
      </w:r>
      <w:r w:rsidR="003D2BC8" w:rsidRPr="00F51B42">
        <w:t>December</w:t>
      </w:r>
      <w:r w:rsidR="00744AB1" w:rsidRPr="00F51B42">
        <w:t xml:space="preserve"> 2022</w:t>
      </w:r>
      <w:r w:rsidR="00967B05" w:rsidRPr="00F51B42">
        <w:t xml:space="preserve"> year</w:t>
      </w:r>
      <w:r w:rsidR="001B091A" w:rsidRPr="00F51B42">
        <w:t>-</w:t>
      </w:r>
      <w:r w:rsidR="00967B05" w:rsidRPr="00F51B42">
        <w:t>to</w:t>
      </w:r>
      <w:r w:rsidR="001B091A" w:rsidRPr="00F51B42">
        <w:t>-</w:t>
      </w:r>
      <w:r w:rsidR="00967B05" w:rsidRPr="00F51B42">
        <w:t xml:space="preserve">date position. This means </w:t>
      </w:r>
      <w:r w:rsidR="00261BE3" w:rsidRPr="00F51B42">
        <w:t>that providers</w:t>
      </w:r>
      <w:r w:rsidRPr="00F51B42">
        <w:t xml:space="preserve"> had </w:t>
      </w:r>
      <w:r w:rsidR="00FB0E2A" w:rsidRPr="00F51B42">
        <w:t>approximately a</w:t>
      </w:r>
      <w:r w:rsidRPr="00F51B42">
        <w:t xml:space="preserve"> third of cash and financial assets available when compared to their debt obligations.</w:t>
      </w:r>
    </w:p>
    <w:p w14:paraId="0682C813" w14:textId="5BBD2193" w:rsidR="00A316D4" w:rsidRPr="00F51B42" w:rsidRDefault="00A316D4" w:rsidP="007E79CB">
      <w:r w:rsidRPr="00F51B42">
        <w:t xml:space="preserve">The </w:t>
      </w:r>
      <w:r w:rsidR="003D2BC8" w:rsidRPr="00F51B42">
        <w:t>March</w:t>
      </w:r>
      <w:r w:rsidR="00744AB1" w:rsidRPr="00F51B42">
        <w:t xml:space="preserve"> 202</w:t>
      </w:r>
      <w:r w:rsidR="003D2BC8" w:rsidRPr="00F51B42">
        <w:t>3</w:t>
      </w:r>
      <w:r w:rsidRPr="00F51B42">
        <w:t xml:space="preserve"> year</w:t>
      </w:r>
      <w:r w:rsidR="002602A1" w:rsidRPr="00F51B42">
        <w:t>-</w:t>
      </w:r>
      <w:r w:rsidRPr="00F51B42">
        <w:t>to</w:t>
      </w:r>
      <w:r w:rsidR="002602A1" w:rsidRPr="00F51B42">
        <w:t>-</w:t>
      </w:r>
      <w:r w:rsidRPr="00F51B42">
        <w:t xml:space="preserve">date </w:t>
      </w:r>
      <w:r w:rsidR="676FA228" w:rsidRPr="00F51B42">
        <w:t xml:space="preserve">median </w:t>
      </w:r>
      <w:r w:rsidR="78196339" w:rsidRPr="00F51B42">
        <w:t>liquidity</w:t>
      </w:r>
      <w:r w:rsidRPr="00F51B42">
        <w:t xml:space="preserve"> ratio </w:t>
      </w:r>
      <w:r w:rsidR="00437CC7" w:rsidRPr="00F51B42">
        <w:t>decreased slightly for all provider types</w:t>
      </w:r>
      <w:r w:rsidRPr="00F51B42">
        <w:t xml:space="preserve"> </w:t>
      </w:r>
      <w:r w:rsidR="00500657" w:rsidRPr="00F51B42">
        <w:t xml:space="preserve">on the </w:t>
      </w:r>
      <w:r w:rsidR="00437CC7" w:rsidRPr="00F51B42">
        <w:t>December</w:t>
      </w:r>
      <w:r w:rsidR="00F1046D" w:rsidRPr="00F51B42">
        <w:t xml:space="preserve"> 2022</w:t>
      </w:r>
      <w:r w:rsidR="00913DDF" w:rsidRPr="00F51B42">
        <w:t xml:space="preserve"> year</w:t>
      </w:r>
      <w:r w:rsidR="001B091A" w:rsidRPr="00F51B42">
        <w:t>-</w:t>
      </w:r>
      <w:r w:rsidR="00913DDF" w:rsidRPr="00F51B42">
        <w:t>to</w:t>
      </w:r>
      <w:r w:rsidR="001B091A" w:rsidRPr="00F51B42">
        <w:t>-</w:t>
      </w:r>
      <w:r w:rsidR="00913DDF" w:rsidRPr="00F51B42">
        <w:t>date result</w:t>
      </w:r>
      <w:r w:rsidR="00F51B42" w:rsidRPr="00F51B42">
        <w:t xml:space="preserve">, </w:t>
      </w:r>
      <w:r w:rsidR="00F51B42">
        <w:t>except</w:t>
      </w:r>
      <w:r w:rsidR="00F51B42" w:rsidRPr="00F51B42">
        <w:t xml:space="preserve"> for for-profit regional providers which stayed the same.</w:t>
      </w:r>
      <w:r w:rsidR="00712D2B">
        <w:t xml:space="preserve"> For-profit metropolitan providers </w:t>
      </w:r>
      <w:r w:rsidR="001B2144">
        <w:t xml:space="preserve">continue to </w:t>
      </w:r>
      <w:r w:rsidR="00886826">
        <w:t xml:space="preserve">record the lowest liquidity </w:t>
      </w:r>
      <w:r w:rsidR="005F5D25">
        <w:t xml:space="preserve">ratio </w:t>
      </w:r>
      <w:r w:rsidR="00BE72A6">
        <w:t xml:space="preserve">again </w:t>
      </w:r>
      <w:proofErr w:type="gramStart"/>
      <w:r w:rsidR="00DE6C48">
        <w:t>at</w:t>
      </w:r>
      <w:proofErr w:type="gramEnd"/>
      <w:r w:rsidR="00941B3C">
        <w:t xml:space="preserve"> </w:t>
      </w:r>
      <w:r w:rsidR="00DE6C48">
        <w:t>March 2023 year-to-date</w:t>
      </w:r>
      <w:r w:rsidR="001B2144">
        <w:t xml:space="preserve"> (0.11), consistent with </w:t>
      </w:r>
      <w:r w:rsidR="00B502B7">
        <w:t xml:space="preserve">having the lowest liquidity ratio at the </w:t>
      </w:r>
      <w:r w:rsidR="00DE474F">
        <w:t xml:space="preserve">end of </w:t>
      </w:r>
      <w:r w:rsidR="00701F67">
        <w:t xml:space="preserve">the other previous </w:t>
      </w:r>
      <w:r w:rsidR="00B502B7">
        <w:t>reporting periods</w:t>
      </w:r>
      <w:r w:rsidR="00701F67">
        <w:t xml:space="preserve"> for the financial year.</w:t>
      </w:r>
    </w:p>
    <w:p w14:paraId="3878D7B6" w14:textId="548870BB" w:rsidR="002C03C2" w:rsidRDefault="007A312F" w:rsidP="00D87653">
      <w:pPr>
        <w:pStyle w:val="Caption"/>
        <w:rPr>
          <w:sz w:val="20"/>
          <w:szCs w:val="20"/>
        </w:rPr>
      </w:pPr>
      <w:r w:rsidRPr="00027633">
        <w:rPr>
          <w:sz w:val="20"/>
          <w:szCs w:val="20"/>
        </w:rPr>
        <w:t xml:space="preserve">Chart </w:t>
      </w:r>
      <w:r w:rsidR="000B31A3">
        <w:rPr>
          <w:sz w:val="20"/>
          <w:szCs w:val="20"/>
        </w:rPr>
        <w:t>11</w:t>
      </w:r>
      <w:r w:rsidR="00DF6229" w:rsidRPr="00027633">
        <w:rPr>
          <w:sz w:val="20"/>
          <w:szCs w:val="20"/>
        </w:rPr>
        <w:t>:</w:t>
      </w:r>
      <w:r w:rsidRPr="00027633">
        <w:rPr>
          <w:sz w:val="20"/>
          <w:szCs w:val="20"/>
        </w:rPr>
        <w:t xml:space="preserve"> </w:t>
      </w:r>
      <w:r w:rsidR="00FB0E2A" w:rsidRPr="00027633">
        <w:rPr>
          <w:sz w:val="20"/>
          <w:szCs w:val="20"/>
        </w:rPr>
        <w:t>Year</w:t>
      </w:r>
      <w:r w:rsidR="001B091A" w:rsidRPr="00027633">
        <w:rPr>
          <w:sz w:val="20"/>
          <w:szCs w:val="20"/>
        </w:rPr>
        <w:t>-</w:t>
      </w:r>
      <w:r w:rsidR="00FB0E2A" w:rsidRPr="00027633">
        <w:rPr>
          <w:sz w:val="20"/>
          <w:szCs w:val="20"/>
        </w:rPr>
        <w:t>to</w:t>
      </w:r>
      <w:r w:rsidR="001B091A" w:rsidRPr="00027633">
        <w:rPr>
          <w:sz w:val="20"/>
          <w:szCs w:val="20"/>
        </w:rPr>
        <w:t>-</w:t>
      </w:r>
      <w:r w:rsidR="00FB0E2A" w:rsidRPr="00027633">
        <w:rPr>
          <w:sz w:val="20"/>
          <w:szCs w:val="20"/>
        </w:rPr>
        <w:t>date m</w:t>
      </w:r>
      <w:r w:rsidR="00523793" w:rsidRPr="00027633">
        <w:rPr>
          <w:sz w:val="20"/>
          <w:szCs w:val="20"/>
        </w:rPr>
        <w:t>edian and quartile l</w:t>
      </w:r>
      <w:r w:rsidRPr="00027633">
        <w:rPr>
          <w:sz w:val="20"/>
          <w:szCs w:val="20"/>
        </w:rPr>
        <w:t xml:space="preserve">iquidity ratio of residential </w:t>
      </w:r>
      <w:r w:rsidR="00E6680C" w:rsidRPr="00027633">
        <w:rPr>
          <w:sz w:val="20"/>
          <w:szCs w:val="20"/>
        </w:rPr>
        <w:t xml:space="preserve">aged </w:t>
      </w:r>
      <w:r w:rsidRPr="00027633">
        <w:rPr>
          <w:sz w:val="20"/>
          <w:szCs w:val="20"/>
        </w:rPr>
        <w:t>care providers by provider type</w:t>
      </w:r>
    </w:p>
    <w:p w14:paraId="4FBE7C43" w14:textId="13DF7BBE" w:rsidR="00FD2792" w:rsidRDefault="00EE23E1" w:rsidP="00FD2792">
      <w:pPr>
        <w:pStyle w:val="Caption"/>
      </w:pPr>
      <w:r>
        <w:rPr>
          <w:noProof/>
        </w:rPr>
        <w:drawing>
          <wp:inline distT="0" distB="0" distL="0" distR="0" wp14:anchorId="184857E2" wp14:editId="785B3904">
            <wp:extent cx="5987099" cy="2329353"/>
            <wp:effectExtent l="0" t="0" r="0" b="0"/>
            <wp:docPr id="29" name="Picture 29" descr="Chart 11 is a line chart titled Year-to-date median and quartile liquidity ratio of residential aged care providers by provider type. The year-to-date liquidity ratio across the sector decreased from 0.35 in quarter 2 to 0.33 in quarter 3. Not-for-profit regional providers recorded the highest liquidity ratio year-to-date of 0.69. For-profit metropolitan had the lowest liquidity ratio year-to-date of 0.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11 is a line chart titled Year-to-date median and quartile liquidity ratio of residential aged care providers by provider type. The year-to-date liquidity ratio across the sector decreased from 0.35 in quarter 2 to 0.33 in quarter 3. Not-for-profit regional providers recorded the highest liquidity ratio year-to-date of 0.69. For-profit metropolitan had the lowest liquidity ratio year-to-date of 0.11.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4912" cy="2336284"/>
                    </a:xfrm>
                    <a:prstGeom prst="rect">
                      <a:avLst/>
                    </a:prstGeom>
                    <a:noFill/>
                  </pic:spPr>
                </pic:pic>
              </a:graphicData>
            </a:graphic>
          </wp:inline>
        </w:drawing>
      </w:r>
    </w:p>
    <w:p w14:paraId="1319B806" w14:textId="49C202AB" w:rsidR="00EB53B2" w:rsidRDefault="0092670D" w:rsidP="007B7A61">
      <w:pPr>
        <w:pStyle w:val="Mist"/>
        <w:rPr>
          <w:rFonts w:eastAsiaTheme="minorEastAsia"/>
        </w:rPr>
      </w:pPr>
      <w:r w:rsidRPr="0092670D">
        <w:rPr>
          <w:rFonts w:eastAsiaTheme="minorEastAsia"/>
        </w:rPr>
        <w:t xml:space="preserve">Liquidity </w:t>
      </w:r>
      <w:r w:rsidR="00326C7C">
        <w:rPr>
          <w:rFonts w:eastAsiaTheme="minorEastAsia"/>
        </w:rPr>
        <w:t>r</w:t>
      </w:r>
      <w:r w:rsidRPr="0092670D">
        <w:rPr>
          <w:rFonts w:eastAsiaTheme="minorEastAsia"/>
        </w:rPr>
        <w:t>atio = (</w:t>
      </w:r>
      <w:r w:rsidR="00326C7C">
        <w:rPr>
          <w:rFonts w:eastAsiaTheme="minorEastAsia"/>
        </w:rPr>
        <w:t>c</w:t>
      </w:r>
      <w:r w:rsidRPr="0092670D">
        <w:rPr>
          <w:rFonts w:eastAsiaTheme="minorEastAsia"/>
        </w:rPr>
        <w:t xml:space="preserve">ash and </w:t>
      </w:r>
      <w:r w:rsidR="00326C7C">
        <w:rPr>
          <w:rFonts w:eastAsiaTheme="minorEastAsia"/>
        </w:rPr>
        <w:t>c</w:t>
      </w:r>
      <w:r w:rsidRPr="0092670D">
        <w:rPr>
          <w:rFonts w:eastAsiaTheme="minorEastAsia"/>
        </w:rPr>
        <w:t xml:space="preserve">ash </w:t>
      </w:r>
      <w:r w:rsidR="00326C7C">
        <w:rPr>
          <w:rFonts w:eastAsiaTheme="minorEastAsia"/>
        </w:rPr>
        <w:t>e</w:t>
      </w:r>
      <w:r w:rsidRPr="0092670D">
        <w:rPr>
          <w:rFonts w:eastAsiaTheme="minorEastAsia"/>
        </w:rPr>
        <w:t xml:space="preserve">quivalents + </w:t>
      </w:r>
      <w:r w:rsidR="00326C7C">
        <w:rPr>
          <w:rFonts w:eastAsiaTheme="minorEastAsia"/>
        </w:rPr>
        <w:t>f</w:t>
      </w:r>
      <w:r w:rsidRPr="0092670D">
        <w:rPr>
          <w:rFonts w:eastAsiaTheme="minorEastAsia"/>
        </w:rPr>
        <w:t xml:space="preserve">inancial </w:t>
      </w:r>
      <w:r w:rsidR="00326C7C">
        <w:rPr>
          <w:rFonts w:eastAsiaTheme="minorEastAsia"/>
        </w:rPr>
        <w:t>a</w:t>
      </w:r>
      <w:r w:rsidRPr="0092670D">
        <w:rPr>
          <w:rFonts w:eastAsiaTheme="minorEastAsia"/>
        </w:rPr>
        <w:t>ssets) ÷ (</w:t>
      </w:r>
      <w:r w:rsidR="00326C7C">
        <w:rPr>
          <w:rFonts w:eastAsiaTheme="minorEastAsia"/>
        </w:rPr>
        <w:t>t</w:t>
      </w:r>
      <w:r w:rsidRPr="0092670D">
        <w:rPr>
          <w:rFonts w:eastAsiaTheme="minorEastAsia"/>
        </w:rPr>
        <w:t xml:space="preserve">otal </w:t>
      </w:r>
      <w:r w:rsidR="00326C7C">
        <w:rPr>
          <w:rFonts w:eastAsiaTheme="minorEastAsia"/>
        </w:rPr>
        <w:t>l</w:t>
      </w:r>
      <w:r w:rsidRPr="0092670D">
        <w:rPr>
          <w:rFonts w:eastAsiaTheme="minorEastAsia"/>
        </w:rPr>
        <w:t xml:space="preserve">iabilities - </w:t>
      </w:r>
      <w:r w:rsidR="00326C7C">
        <w:rPr>
          <w:rFonts w:eastAsiaTheme="minorEastAsia"/>
        </w:rPr>
        <w:t>l</w:t>
      </w:r>
      <w:r w:rsidRPr="0092670D">
        <w:rPr>
          <w:rFonts w:eastAsiaTheme="minorEastAsia"/>
        </w:rPr>
        <w:t xml:space="preserve">ease </w:t>
      </w:r>
      <w:r w:rsidR="00326C7C">
        <w:rPr>
          <w:rFonts w:eastAsiaTheme="minorEastAsia"/>
        </w:rPr>
        <w:t>l</w:t>
      </w:r>
      <w:r w:rsidRPr="0092670D">
        <w:rPr>
          <w:rFonts w:eastAsiaTheme="minorEastAsia"/>
        </w:rPr>
        <w:t>iabilities)</w:t>
      </w:r>
    </w:p>
    <w:p w14:paraId="459D9745" w14:textId="12D93599" w:rsidR="00D6181E" w:rsidRPr="0092670D" w:rsidRDefault="00D6181E"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F487F78" w14:textId="26186A72" w:rsidR="54249322" w:rsidRPr="00D87653" w:rsidRDefault="647225A4" w:rsidP="00D87653">
      <w:pPr>
        <w:pStyle w:val="Mist"/>
        <w:rPr>
          <w:rFonts w:eastAsiaTheme="minorEastAsia"/>
        </w:rPr>
      </w:pPr>
      <w:r w:rsidRPr="597312C3">
        <w:rPr>
          <w:rFonts w:eastAsiaTheme="minorEastAsia"/>
        </w:rPr>
        <w:t xml:space="preserve">Total liabilities do not include </w:t>
      </w:r>
      <w:r w:rsidR="009E1230">
        <w:rPr>
          <w:rFonts w:eastAsiaTheme="minorEastAsia"/>
        </w:rPr>
        <w:t>refundable accommodation deposits</w:t>
      </w:r>
      <w:r w:rsidRPr="597312C3">
        <w:rPr>
          <w:rFonts w:eastAsiaTheme="minorEastAsia"/>
        </w:rPr>
        <w:t xml:space="preserve"> that residents have </w:t>
      </w:r>
      <w:r w:rsidR="14CDF5CE" w:rsidRPr="597312C3">
        <w:rPr>
          <w:rFonts w:eastAsiaTheme="minorEastAsia"/>
        </w:rPr>
        <w:t>agreed</w:t>
      </w:r>
      <w:r w:rsidRPr="597312C3">
        <w:rPr>
          <w:rFonts w:eastAsiaTheme="minorEastAsia"/>
        </w:rPr>
        <w:t xml:space="preserve"> to pay, </w:t>
      </w:r>
      <w:r w:rsidR="620D31F2" w:rsidRPr="597312C3">
        <w:rPr>
          <w:rFonts w:eastAsiaTheme="minorEastAsia"/>
        </w:rPr>
        <w:t>but the amount has not yet been received by the provider.</w:t>
      </w:r>
    </w:p>
    <w:p w14:paraId="047D0EE3" w14:textId="51073285" w:rsidR="004666EA" w:rsidRPr="00E61805" w:rsidRDefault="004666EA" w:rsidP="00E61805">
      <w:pPr>
        <w:pStyle w:val="Heading2"/>
      </w:pPr>
      <w:r w:rsidRPr="00E61805">
        <w:t xml:space="preserve">Capital </w:t>
      </w:r>
      <w:proofErr w:type="gramStart"/>
      <w:r w:rsidRPr="00E61805">
        <w:t>adequacy</w:t>
      </w:r>
      <w:proofErr w:type="gramEnd"/>
    </w:p>
    <w:p w14:paraId="75FE7AD7" w14:textId="1704AB6E" w:rsidR="00790818" w:rsidRPr="00F51B42" w:rsidRDefault="00AA5625" w:rsidP="00790818">
      <w:pPr>
        <w:rPr>
          <w:rFonts w:cs="Arial"/>
          <w:color w:val="auto"/>
        </w:rPr>
      </w:pPr>
      <w:r w:rsidRPr="00F51B42">
        <w:t>The</w:t>
      </w:r>
      <w:r w:rsidR="007C1C4B" w:rsidRPr="00F51B42">
        <w:t xml:space="preserve"> </w:t>
      </w:r>
      <w:r w:rsidR="00F51B42" w:rsidRPr="00F51B42">
        <w:t>March</w:t>
      </w:r>
      <w:r w:rsidR="007C1C4B" w:rsidRPr="00F51B42">
        <w:t xml:space="preserve"> 202</w:t>
      </w:r>
      <w:r w:rsidR="00F51B42" w:rsidRPr="00F51B42">
        <w:t>3</w:t>
      </w:r>
      <w:r w:rsidRPr="00F51B42">
        <w:t xml:space="preserve"> year</w:t>
      </w:r>
      <w:r w:rsidR="00C3086B" w:rsidRPr="00F51B42">
        <w:t>-</w:t>
      </w:r>
      <w:r w:rsidRPr="00F51B42">
        <w:t>to</w:t>
      </w:r>
      <w:r w:rsidR="00C3086B" w:rsidRPr="00F51B42">
        <w:t>-</w:t>
      </w:r>
      <w:r w:rsidRPr="00F51B42">
        <w:t>date c</w:t>
      </w:r>
      <w:r w:rsidR="00790818" w:rsidRPr="00F51B42">
        <w:t xml:space="preserve">apital adequacy ratio shown in Chart </w:t>
      </w:r>
      <w:r w:rsidR="000E5E56" w:rsidRPr="00F51B42">
        <w:t>1</w:t>
      </w:r>
      <w:r w:rsidR="00154DF4">
        <w:t>2</w:t>
      </w:r>
      <w:r w:rsidR="00790818" w:rsidRPr="00F51B42">
        <w:t xml:space="preserve"> measures a provider's net asset position divided by total asset position (not including intangibles).</w:t>
      </w:r>
    </w:p>
    <w:p w14:paraId="0D49EFDC" w14:textId="5F240A94" w:rsidR="00790818" w:rsidRPr="00F51B42" w:rsidRDefault="00790818" w:rsidP="00790818">
      <w:pPr>
        <w:rPr>
          <w:rFonts w:ascii="Calibri" w:hAnsi="Calibri" w:cs="Calibri"/>
          <w:sz w:val="22"/>
          <w:szCs w:val="22"/>
        </w:rPr>
      </w:pPr>
      <w:r w:rsidRPr="00F51B42">
        <w:t>This ratio can be used as an indicator of a provider's ability to absorb any unexpected losses through their net asset position (also known as an asset buffer).</w:t>
      </w:r>
    </w:p>
    <w:p w14:paraId="7838C665" w14:textId="6D3E9D21" w:rsidR="00790818" w:rsidRDefault="00790818" w:rsidP="00790818">
      <w:r w:rsidRPr="0072390B">
        <w:t>The median capital adequacy ratio for residential aged care providers was 0.2</w:t>
      </w:r>
      <w:r w:rsidR="00F51B42" w:rsidRPr="0072390B">
        <w:t>9</w:t>
      </w:r>
      <w:r w:rsidRPr="0072390B">
        <w:t>, meaning for every $100 of assets they owned, $</w:t>
      </w:r>
      <w:r w:rsidR="00F51B42" w:rsidRPr="0072390B">
        <w:t>29</w:t>
      </w:r>
      <w:r w:rsidR="00BF1F26" w:rsidRPr="0072390B">
        <w:t xml:space="preserve"> was funded through equity and</w:t>
      </w:r>
      <w:r w:rsidRPr="0072390B">
        <w:t xml:space="preserve"> $</w:t>
      </w:r>
      <w:r w:rsidR="00F51B42" w:rsidRPr="0072390B">
        <w:t>71</w:t>
      </w:r>
      <w:r w:rsidRPr="0072390B">
        <w:t xml:space="preserve"> was funded through debt or other liabilities.</w:t>
      </w:r>
      <w:r w:rsidR="00AA5625" w:rsidRPr="0072390B">
        <w:t xml:space="preserve"> This </w:t>
      </w:r>
      <w:r w:rsidR="005A35C4" w:rsidRPr="0072390B">
        <w:t>was</w:t>
      </w:r>
      <w:r w:rsidR="00AA5625" w:rsidRPr="0072390B">
        <w:t xml:space="preserve"> </w:t>
      </w:r>
      <w:r w:rsidR="00271432" w:rsidRPr="0072390B">
        <w:t>a</w:t>
      </w:r>
      <w:r w:rsidR="0072390B" w:rsidRPr="0072390B">
        <w:t xml:space="preserve">n increase </w:t>
      </w:r>
      <w:r w:rsidR="00AA5625" w:rsidRPr="0072390B">
        <w:t>of</w:t>
      </w:r>
      <w:r w:rsidR="005A35C4" w:rsidRPr="0072390B">
        <w:t xml:space="preserve"> 0.01 on the </w:t>
      </w:r>
      <w:r w:rsidR="0072390B" w:rsidRPr="0072390B">
        <w:t>December</w:t>
      </w:r>
      <w:r w:rsidR="00A27A34" w:rsidRPr="0072390B">
        <w:t xml:space="preserve"> 2022 year</w:t>
      </w:r>
      <w:r w:rsidR="00DE0901" w:rsidRPr="0072390B">
        <w:t>-</w:t>
      </w:r>
      <w:r w:rsidR="00A27A34" w:rsidRPr="0072390B">
        <w:t>to</w:t>
      </w:r>
      <w:r w:rsidR="00D015F8" w:rsidRPr="0072390B">
        <w:t>-</w:t>
      </w:r>
      <w:r w:rsidR="00A27A34" w:rsidRPr="0072390B">
        <w:t>date position.</w:t>
      </w:r>
    </w:p>
    <w:p w14:paraId="3AE4013E" w14:textId="6F0242B1" w:rsidR="00D305BD" w:rsidRPr="0072390B" w:rsidRDefault="00D305BD" w:rsidP="00790818">
      <w:r>
        <w:lastRenderedPageBreak/>
        <w:t xml:space="preserve">For-profit </w:t>
      </w:r>
      <w:r w:rsidR="00135F44">
        <w:t xml:space="preserve">metropolitan and for-profit regional </w:t>
      </w:r>
      <w:r w:rsidR="00A8422D">
        <w:t xml:space="preserve">providers </w:t>
      </w:r>
      <w:r w:rsidR="00135F44">
        <w:t xml:space="preserve">had the lowest </w:t>
      </w:r>
      <w:r w:rsidR="00B15A0E">
        <w:t xml:space="preserve">capital adequacy ratios </w:t>
      </w:r>
      <w:r w:rsidR="00677E36">
        <w:t>(0.01 and 0.03 respectively)</w:t>
      </w:r>
      <w:r w:rsidR="0080436C">
        <w:t xml:space="preserve">, consistent with the </w:t>
      </w:r>
      <w:r w:rsidR="0095387B">
        <w:t>previous quarters.</w:t>
      </w:r>
    </w:p>
    <w:p w14:paraId="77CEC251" w14:textId="78802EA1" w:rsidR="00146B35" w:rsidRPr="00BD368D" w:rsidRDefault="0035171F" w:rsidP="00146B35">
      <w:r w:rsidRPr="0072390B">
        <w:t>If a provider has a stronger (higher) capital adequacy ratio, they will be able to fund and absorb the impacts of unforeseen circumstances (</w:t>
      </w:r>
      <w:proofErr w:type="gramStart"/>
      <w:r w:rsidRPr="0072390B">
        <w:t>e.g.</w:t>
      </w:r>
      <w:proofErr w:type="gramEnd"/>
      <w:r w:rsidRPr="0072390B">
        <w:t xml:space="preserve"> flood, unexpected losses) by using equity within the business. If a provider has a low or insufficient capital adequacy ratio, they may be forced to take on debt, or in extreme situations, go into administration when faced with unforeseen circumstances</w:t>
      </w:r>
      <w:r w:rsidR="00146B35" w:rsidRPr="0072390B">
        <w:t xml:space="preserve"> which have a financial impact.</w:t>
      </w:r>
    </w:p>
    <w:p w14:paraId="1BB80DDF" w14:textId="4E6CEE1C" w:rsidR="007A312F" w:rsidRDefault="007A312F" w:rsidP="00D87653">
      <w:pPr>
        <w:pStyle w:val="Caption"/>
        <w:rPr>
          <w:sz w:val="20"/>
          <w:szCs w:val="20"/>
        </w:rPr>
      </w:pPr>
      <w:r w:rsidRPr="00027633">
        <w:rPr>
          <w:sz w:val="20"/>
          <w:szCs w:val="20"/>
        </w:rPr>
        <w:t xml:space="preserve">Chart </w:t>
      </w:r>
      <w:r w:rsidR="001C1C43" w:rsidRPr="00027633">
        <w:rPr>
          <w:sz w:val="20"/>
          <w:szCs w:val="20"/>
        </w:rPr>
        <w:t>1</w:t>
      </w:r>
      <w:r w:rsidR="00154DF4">
        <w:rPr>
          <w:sz w:val="20"/>
          <w:szCs w:val="20"/>
        </w:rPr>
        <w:t>2</w:t>
      </w:r>
      <w:r w:rsidRPr="00027633">
        <w:rPr>
          <w:sz w:val="20"/>
          <w:szCs w:val="20"/>
        </w:rPr>
        <w:t xml:space="preserve">: </w:t>
      </w:r>
      <w:r w:rsidR="00AA5625" w:rsidRPr="00027633">
        <w:rPr>
          <w:sz w:val="20"/>
          <w:szCs w:val="20"/>
        </w:rPr>
        <w:t>Year</w:t>
      </w:r>
      <w:r w:rsidR="00D015F8" w:rsidRPr="00027633">
        <w:rPr>
          <w:sz w:val="20"/>
          <w:szCs w:val="20"/>
        </w:rPr>
        <w:t>-</w:t>
      </w:r>
      <w:r w:rsidR="00AA5625" w:rsidRPr="00027633">
        <w:rPr>
          <w:sz w:val="20"/>
          <w:szCs w:val="20"/>
        </w:rPr>
        <w:t>to</w:t>
      </w:r>
      <w:r w:rsidR="00D015F8" w:rsidRPr="00027633">
        <w:rPr>
          <w:sz w:val="20"/>
          <w:szCs w:val="20"/>
        </w:rPr>
        <w:t>-</w:t>
      </w:r>
      <w:r w:rsidR="00AA5625" w:rsidRPr="00027633">
        <w:rPr>
          <w:sz w:val="20"/>
          <w:szCs w:val="20"/>
        </w:rPr>
        <w:t>date m</w:t>
      </w:r>
      <w:r w:rsidR="00523793" w:rsidRPr="00027633">
        <w:rPr>
          <w:sz w:val="20"/>
          <w:szCs w:val="20"/>
        </w:rPr>
        <w:t>edian and quartile c</w:t>
      </w:r>
      <w:r w:rsidRPr="00027633">
        <w:rPr>
          <w:sz w:val="20"/>
          <w:szCs w:val="20"/>
        </w:rPr>
        <w:t>apital adequacy ratio of residential</w:t>
      </w:r>
      <w:r w:rsidR="00E6680C" w:rsidRPr="00027633">
        <w:rPr>
          <w:sz w:val="20"/>
          <w:szCs w:val="20"/>
        </w:rPr>
        <w:t xml:space="preserve"> aged</w:t>
      </w:r>
      <w:r w:rsidRPr="00027633">
        <w:rPr>
          <w:sz w:val="20"/>
          <w:szCs w:val="20"/>
        </w:rPr>
        <w:t xml:space="preserve"> care providers by provider type</w:t>
      </w:r>
    </w:p>
    <w:p w14:paraId="04EA4BA0" w14:textId="1AE51FC2" w:rsidR="00F90F9C" w:rsidRPr="00F90F9C" w:rsidRDefault="00290E2F" w:rsidP="00F90F9C">
      <w:r>
        <w:rPr>
          <w:noProof/>
        </w:rPr>
        <w:drawing>
          <wp:inline distT="0" distB="0" distL="0" distR="0" wp14:anchorId="18C1A93D" wp14:editId="62BE0953">
            <wp:extent cx="6156325" cy="2089799"/>
            <wp:effectExtent l="0" t="0" r="0" b="5715"/>
            <wp:docPr id="1019121845" name="Picture 1019121845" descr="Chart 12 is a line chart titled Year-to-date median and quartile capital adequacy ratio of residential aged care providers by provider type. The year-to-date capital adequacy ratio increased from 0.28 in quarter 2 to 029 in quarter 3. Not-for-profit regional providers had the highest year-to-date capital adequacy ratio of 0.42 and for-profit metropolitan providers had the lowest year-to-date adequacy ratio of 0.0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21845" name="Picture 1019121845" descr="Chart 12 is a line chart titled Year-to-date median and quartile capital adequacy ratio of residential aged care providers by provider type. The year-to-date capital adequacy ratio increased from 0.28 in quarter 2 to 029 in quarter 3. Not-for-profit regional providers had the highest year-to-date capital adequacy ratio of 0.42 and for-profit metropolitan providers had the lowest year-to-date adequacy ratio of 0.01.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8784" cy="2104212"/>
                    </a:xfrm>
                    <a:prstGeom prst="rect">
                      <a:avLst/>
                    </a:prstGeom>
                    <a:noFill/>
                  </pic:spPr>
                </pic:pic>
              </a:graphicData>
            </a:graphic>
          </wp:inline>
        </w:drawing>
      </w:r>
    </w:p>
    <w:p w14:paraId="1B3CDEB4" w14:textId="00E22E52" w:rsidR="004666EA" w:rsidRDefault="005A4A54" w:rsidP="007B7A61">
      <w:pPr>
        <w:pStyle w:val="Mist"/>
        <w:rPr>
          <w:rFonts w:eastAsiaTheme="minorEastAsia"/>
        </w:rPr>
      </w:pPr>
      <w:r w:rsidRPr="005A4A54">
        <w:rPr>
          <w:rFonts w:eastAsiaTheme="minorEastAsia"/>
        </w:rPr>
        <w:t xml:space="preserve">Capital </w:t>
      </w:r>
      <w:r w:rsidR="000E1C5A">
        <w:rPr>
          <w:rFonts w:eastAsiaTheme="minorEastAsia"/>
        </w:rPr>
        <w:t>a</w:t>
      </w:r>
      <w:r w:rsidRPr="005A4A54">
        <w:rPr>
          <w:rFonts w:eastAsiaTheme="minorEastAsia"/>
        </w:rPr>
        <w:t xml:space="preserve">dequacy </w:t>
      </w:r>
      <w:r w:rsidR="000E1C5A">
        <w:rPr>
          <w:rFonts w:eastAsiaTheme="minorEastAsia"/>
        </w:rPr>
        <w:t>r</w:t>
      </w:r>
      <w:r w:rsidRPr="005A4A54">
        <w:rPr>
          <w:rFonts w:eastAsiaTheme="minorEastAsia"/>
        </w:rPr>
        <w:t>atio = (</w:t>
      </w:r>
      <w:r w:rsidR="000E1C5A">
        <w:rPr>
          <w:rFonts w:eastAsiaTheme="minorEastAsia"/>
        </w:rPr>
        <w:t>n</w:t>
      </w:r>
      <w:r w:rsidRPr="005A4A54">
        <w:rPr>
          <w:rFonts w:eastAsiaTheme="minorEastAsia"/>
        </w:rPr>
        <w:t xml:space="preserve">et </w:t>
      </w:r>
      <w:r w:rsidR="000E1C5A">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 ÷ (</w:t>
      </w:r>
      <w:r w:rsidR="00F37448">
        <w:rPr>
          <w:rFonts w:eastAsiaTheme="minorEastAsia"/>
        </w:rPr>
        <w:t>t</w:t>
      </w:r>
      <w:r w:rsidRPr="005A4A54">
        <w:rPr>
          <w:rFonts w:eastAsiaTheme="minorEastAsia"/>
        </w:rPr>
        <w:t xml:space="preserve">otal </w:t>
      </w:r>
      <w:r w:rsidR="00F37448">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w:t>
      </w:r>
      <w:r>
        <w:rPr>
          <w:rFonts w:eastAsiaTheme="minorEastAsia"/>
        </w:rPr>
        <w:t>.</w:t>
      </w:r>
    </w:p>
    <w:p w14:paraId="1C206BC4" w14:textId="5A335A54" w:rsidR="000D712B" w:rsidRPr="00D87653" w:rsidRDefault="000D712B" w:rsidP="007B7A61">
      <w:pPr>
        <w:pStyle w:val="Mist"/>
      </w:pPr>
      <w:r>
        <w:rPr>
          <w:rFonts w:eastAsiaTheme="minorEastAsia"/>
        </w:rPr>
        <w:t xml:space="preserve">Intangible assets are </w:t>
      </w:r>
      <w:r w:rsidR="00E60F72">
        <w:rPr>
          <w:rFonts w:eastAsiaTheme="minorEastAsia"/>
        </w:rPr>
        <w:t xml:space="preserve">removed as </w:t>
      </w:r>
      <w:r w:rsidR="005E5403">
        <w:rPr>
          <w:rFonts w:eastAsiaTheme="minorEastAsia"/>
        </w:rPr>
        <w:t>they are not considered to have value in the event of insolvency</w:t>
      </w:r>
      <w:r w:rsidR="008E7EE1">
        <w:rPr>
          <w:rFonts w:eastAsiaTheme="minorEastAsia"/>
        </w:rPr>
        <w:t xml:space="preserve">. This provides a more realistic reflection of the available capital </w:t>
      </w:r>
      <w:r w:rsidR="00913019">
        <w:rPr>
          <w:rFonts w:eastAsiaTheme="minorEastAsia"/>
        </w:rPr>
        <w:t xml:space="preserve">to absorb unforeseen circumstances. </w:t>
      </w:r>
    </w:p>
    <w:p w14:paraId="75713FF6" w14:textId="4AD3C202" w:rsidR="005A0940" w:rsidRPr="004A33A4" w:rsidRDefault="005A0940" w:rsidP="004A33A4">
      <w:pPr>
        <w:sectPr w:rsidR="005A0940" w:rsidRPr="004A33A4" w:rsidSect="004417DB">
          <w:pgSz w:w="11906" w:h="16838"/>
          <w:pgMar w:top="1560" w:right="1418" w:bottom="1418" w:left="1418" w:header="709" w:footer="709" w:gutter="0"/>
          <w:cols w:space="708"/>
          <w:docGrid w:linePitch="360"/>
        </w:sectPr>
      </w:pPr>
    </w:p>
    <w:p w14:paraId="5422BA0A" w14:textId="55E0519E" w:rsidR="004666EA" w:rsidRPr="00E61805" w:rsidRDefault="004666EA" w:rsidP="00E61805">
      <w:pPr>
        <w:pStyle w:val="Heading1"/>
      </w:pPr>
      <w:r w:rsidRPr="00E61805">
        <w:lastRenderedPageBreak/>
        <w:t>Home care</w:t>
      </w:r>
    </w:p>
    <w:p w14:paraId="40142B81" w14:textId="2FF18873" w:rsidR="004666EA" w:rsidRPr="00E61805" w:rsidRDefault="004666EA" w:rsidP="00E61805">
      <w:pPr>
        <w:pStyle w:val="Heading2"/>
      </w:pPr>
      <w:r w:rsidRPr="00E61805">
        <w:t>Financial summary</w:t>
      </w:r>
    </w:p>
    <w:p w14:paraId="0281B492" w14:textId="42FFF55B" w:rsidR="0080305B" w:rsidRPr="00A3571E" w:rsidRDefault="00241A53" w:rsidP="00CB44A5">
      <w:r w:rsidRPr="00AA4258">
        <w:t xml:space="preserve">Table </w:t>
      </w:r>
      <w:r w:rsidR="000E5E56" w:rsidRPr="00AA4258">
        <w:t>6</w:t>
      </w:r>
      <w:r w:rsidRPr="00AA4258">
        <w:t xml:space="preserve"> is a</w:t>
      </w:r>
      <w:r w:rsidR="009E631D" w:rsidRPr="00AA4258">
        <w:t xml:space="preserve"> </w:t>
      </w:r>
      <w:r w:rsidR="00DA0402" w:rsidRPr="00AA4258">
        <w:t>March</w:t>
      </w:r>
      <w:r w:rsidR="00BF1F26" w:rsidRPr="00AA4258">
        <w:t xml:space="preserve"> </w:t>
      </w:r>
      <w:r w:rsidR="00DA0402" w:rsidRPr="00AA4258">
        <w:t>2023</w:t>
      </w:r>
      <w:r w:rsidR="009E631D" w:rsidRPr="00AA4258">
        <w:t xml:space="preserve"> year</w:t>
      </w:r>
      <w:r w:rsidR="001B091A" w:rsidRPr="00AA4258">
        <w:t>-</w:t>
      </w:r>
      <w:r w:rsidR="009E631D" w:rsidRPr="00AA4258">
        <w:t>to</w:t>
      </w:r>
      <w:r w:rsidR="001B091A" w:rsidRPr="00AA4258">
        <w:t>-</w:t>
      </w:r>
      <w:r w:rsidR="009E631D" w:rsidRPr="00AA4258">
        <w:t>date</w:t>
      </w:r>
      <w:r w:rsidRPr="00AA4258">
        <w:t xml:space="preserve"> summary of </w:t>
      </w:r>
      <w:r w:rsidR="00414E24" w:rsidRPr="00AA4258">
        <w:t>home care provider</w:t>
      </w:r>
      <w:r w:rsidR="00EB4A0C">
        <w:t xml:space="preserve"> </w:t>
      </w:r>
      <w:r w:rsidRPr="00AA4258">
        <w:t xml:space="preserve">revenue and expenses. </w:t>
      </w:r>
      <w:r w:rsidR="002F5F48" w:rsidRPr="00AA4258">
        <w:t xml:space="preserve">For-profit and not-for-profit </w:t>
      </w:r>
      <w:r w:rsidR="004B4916" w:rsidRPr="00AA4258">
        <w:t>home</w:t>
      </w:r>
      <w:r w:rsidR="002F5F48" w:rsidRPr="00AA4258">
        <w:t xml:space="preserve"> care providers returned a collective </w:t>
      </w:r>
      <w:r w:rsidR="009E631D" w:rsidRPr="00AA4258">
        <w:t>year</w:t>
      </w:r>
      <w:r w:rsidR="001B091A" w:rsidRPr="00AA4258">
        <w:t>-</w:t>
      </w:r>
      <w:r w:rsidR="009E631D" w:rsidRPr="00AA4258">
        <w:t>to</w:t>
      </w:r>
      <w:r w:rsidR="001B091A" w:rsidRPr="00AA4258">
        <w:t>-</w:t>
      </w:r>
      <w:r w:rsidR="009E631D" w:rsidRPr="00AA4258">
        <w:t xml:space="preserve">date </w:t>
      </w:r>
      <w:r w:rsidR="002F5F48" w:rsidRPr="00AA4258">
        <w:t>net profit before tax of $</w:t>
      </w:r>
      <w:r w:rsidR="000164D9" w:rsidRPr="00AA4258">
        <w:t>214.1</w:t>
      </w:r>
      <w:r w:rsidR="002F5F48" w:rsidRPr="00AA4258">
        <w:t xml:space="preserve"> million. This equates to a</w:t>
      </w:r>
      <w:r w:rsidR="009E631D" w:rsidRPr="00AA4258">
        <w:t xml:space="preserve"> </w:t>
      </w:r>
      <w:r w:rsidR="000164D9" w:rsidRPr="00AA4258">
        <w:t>March</w:t>
      </w:r>
      <w:r w:rsidR="005E6849" w:rsidRPr="00AA4258">
        <w:t xml:space="preserve"> 202</w:t>
      </w:r>
      <w:r w:rsidR="000164D9" w:rsidRPr="00AA4258">
        <w:t>3</w:t>
      </w:r>
      <w:r w:rsidR="005E6849" w:rsidRPr="00AA4258">
        <w:t xml:space="preserve"> </w:t>
      </w:r>
      <w:r w:rsidR="009E631D" w:rsidRPr="00AA4258">
        <w:t>year</w:t>
      </w:r>
      <w:r w:rsidR="003375A5" w:rsidRPr="00AA4258">
        <w:t>-</w:t>
      </w:r>
      <w:r w:rsidR="009E631D" w:rsidRPr="00AA4258">
        <w:t>to</w:t>
      </w:r>
      <w:r w:rsidR="003375A5" w:rsidRPr="00AA4258">
        <w:t>-</w:t>
      </w:r>
      <w:r w:rsidR="009E631D" w:rsidRPr="00AA4258">
        <w:t>date</w:t>
      </w:r>
      <w:r w:rsidR="002F5F48" w:rsidRPr="00AA4258">
        <w:t xml:space="preserve"> net profit before tax of $</w:t>
      </w:r>
      <w:r w:rsidR="000164D9" w:rsidRPr="00AA4258">
        <w:t>3.65</w:t>
      </w:r>
      <w:r w:rsidR="002F5F48" w:rsidRPr="00AA4258">
        <w:t xml:space="preserve"> per care recipient per day</w:t>
      </w:r>
      <w:r w:rsidR="009E631D" w:rsidRPr="00AA4258">
        <w:t xml:space="preserve">, </w:t>
      </w:r>
      <w:r w:rsidR="000164D9" w:rsidRPr="00AA4258">
        <w:t>up</w:t>
      </w:r>
      <w:r w:rsidR="001E2EFC" w:rsidRPr="00AA4258">
        <w:t xml:space="preserve"> $</w:t>
      </w:r>
      <w:r w:rsidR="000164D9" w:rsidRPr="00AA4258">
        <w:t>0.</w:t>
      </w:r>
      <w:r w:rsidR="00AE58EE">
        <w:t>06</w:t>
      </w:r>
      <w:r w:rsidR="00AE58EE" w:rsidRPr="00AA4258">
        <w:t xml:space="preserve"> </w:t>
      </w:r>
      <w:r w:rsidR="001E2EFC" w:rsidRPr="00A3571E">
        <w:t xml:space="preserve">per care recipient per day on the </w:t>
      </w:r>
      <w:r w:rsidR="000164D9" w:rsidRPr="00A3571E">
        <w:t>December</w:t>
      </w:r>
      <w:r w:rsidR="005E6849" w:rsidRPr="00A3571E">
        <w:t xml:space="preserve"> 2022 year</w:t>
      </w:r>
      <w:r w:rsidR="001B091A" w:rsidRPr="00A3571E">
        <w:t>-</w:t>
      </w:r>
      <w:r w:rsidR="005E6849" w:rsidRPr="00A3571E">
        <w:t>to</w:t>
      </w:r>
      <w:r w:rsidR="001B091A" w:rsidRPr="00A3571E">
        <w:t>-</w:t>
      </w:r>
      <w:r w:rsidR="005E6849" w:rsidRPr="00A3571E">
        <w:t>date</w:t>
      </w:r>
      <w:r w:rsidR="001E2EFC" w:rsidRPr="00A3571E">
        <w:t xml:space="preserve"> result.</w:t>
      </w:r>
    </w:p>
    <w:p w14:paraId="32621D2C" w14:textId="008B5C3D" w:rsidR="001F0CA7" w:rsidRPr="00C319CF" w:rsidRDefault="00BB6BCE" w:rsidP="00CB44A5">
      <w:r w:rsidRPr="00A3571E">
        <w:t xml:space="preserve">The net profit before tax result has fluctuated </w:t>
      </w:r>
      <w:r w:rsidR="00857B32" w:rsidRPr="00A3571E">
        <w:t xml:space="preserve">in </w:t>
      </w:r>
      <w:r w:rsidRPr="00A3571E">
        <w:t xml:space="preserve">the first 3 quarters of the 2022-23 financial year. </w:t>
      </w:r>
      <w:r w:rsidR="00857B32" w:rsidRPr="00A3571E">
        <w:t xml:space="preserve">Revenue and expenses decreased </w:t>
      </w:r>
      <w:r w:rsidR="00196E7B" w:rsidRPr="00A3571E">
        <w:t>during the March 2023 year</w:t>
      </w:r>
      <w:r w:rsidR="00566038">
        <w:t>-</w:t>
      </w:r>
      <w:r w:rsidR="00196E7B" w:rsidRPr="00A3571E">
        <w:t>to</w:t>
      </w:r>
      <w:r w:rsidR="00566038">
        <w:t>-</w:t>
      </w:r>
      <w:r w:rsidR="00196E7B" w:rsidRPr="00A3571E">
        <w:t xml:space="preserve">date point, with expenses decreasing at a higher </w:t>
      </w:r>
      <w:r w:rsidR="00A3571E" w:rsidRPr="00A3571E">
        <w:t>proportion</w:t>
      </w:r>
      <w:r w:rsidR="00196E7B" w:rsidRPr="00A3571E">
        <w:t xml:space="preserve"> to produce the improved net</w:t>
      </w:r>
      <w:r w:rsidR="00A3571E" w:rsidRPr="00A3571E">
        <w:t xml:space="preserve"> profit before tax position.</w:t>
      </w:r>
      <w:r w:rsidR="00857B32" w:rsidRPr="00A3571E">
        <w:t xml:space="preserve"> </w:t>
      </w:r>
      <w:r w:rsidR="00D7143E" w:rsidRPr="00A3571E">
        <w:t>T</w:t>
      </w:r>
      <w:r w:rsidR="00967B4C" w:rsidRPr="00A3571E">
        <w:t>he department will continue to monitor changes in profitability each quarter for home care providers and undertake further analysis as more data is collected</w:t>
      </w:r>
      <w:r w:rsidR="00C319CF" w:rsidRPr="00A3571E">
        <w:t>.</w:t>
      </w:r>
    </w:p>
    <w:p w14:paraId="37E82717" w14:textId="1E5852BC" w:rsidR="007A312F" w:rsidRPr="00027633" w:rsidRDefault="007A312F" w:rsidP="00D87653">
      <w:pPr>
        <w:pStyle w:val="Caption"/>
        <w:rPr>
          <w:sz w:val="20"/>
          <w:szCs w:val="20"/>
        </w:rPr>
      </w:pPr>
      <w:r w:rsidRPr="00027633">
        <w:rPr>
          <w:sz w:val="20"/>
          <w:szCs w:val="20"/>
        </w:rPr>
        <w:t xml:space="preserve">Table </w:t>
      </w:r>
      <w:r w:rsidR="001C1C43" w:rsidRPr="00027633">
        <w:rPr>
          <w:sz w:val="20"/>
          <w:szCs w:val="20"/>
        </w:rPr>
        <w:t>6</w:t>
      </w:r>
      <w:r w:rsidRPr="00027633">
        <w:rPr>
          <w:sz w:val="20"/>
          <w:szCs w:val="20"/>
        </w:rPr>
        <w:t xml:space="preserve">: </w:t>
      </w:r>
      <w:r w:rsidR="00014DFF" w:rsidRPr="00027633">
        <w:rPr>
          <w:sz w:val="20"/>
          <w:szCs w:val="20"/>
        </w:rPr>
        <w:t>Year</w:t>
      </w:r>
      <w:r w:rsidR="00D015F8" w:rsidRPr="00027633">
        <w:rPr>
          <w:sz w:val="20"/>
          <w:szCs w:val="20"/>
        </w:rPr>
        <w:t>-</w:t>
      </w:r>
      <w:r w:rsidR="00014DFF" w:rsidRPr="00027633">
        <w:rPr>
          <w:sz w:val="20"/>
          <w:szCs w:val="20"/>
        </w:rPr>
        <w:t>to</w:t>
      </w:r>
      <w:r w:rsidR="00D015F8" w:rsidRPr="00027633">
        <w:rPr>
          <w:sz w:val="20"/>
          <w:szCs w:val="20"/>
        </w:rPr>
        <w:t>-</w:t>
      </w:r>
      <w:r w:rsidR="00014DFF" w:rsidRPr="00027633">
        <w:rPr>
          <w:sz w:val="20"/>
          <w:szCs w:val="20"/>
        </w:rPr>
        <w:t>date s</w:t>
      </w:r>
      <w:r w:rsidRPr="00027633">
        <w:rPr>
          <w:sz w:val="20"/>
          <w:szCs w:val="20"/>
        </w:rPr>
        <w:t xml:space="preserve">ummary of financial performance of home care </w:t>
      </w:r>
      <w:r w:rsidR="6BC36264" w:rsidRPr="00027633">
        <w:rPr>
          <w:sz w:val="20"/>
          <w:szCs w:val="20"/>
        </w:rPr>
        <w:t xml:space="preserve">for-profit and not-for-profit </w:t>
      </w:r>
      <w:r w:rsidRPr="00027633">
        <w:rPr>
          <w:sz w:val="20"/>
          <w:szCs w:val="20"/>
        </w:rPr>
        <w:t>providers</w:t>
      </w:r>
      <w:r w:rsidR="00C239CE" w:rsidRPr="00027633">
        <w:rPr>
          <w:sz w:val="20"/>
          <w:szCs w:val="20"/>
        </w:rPr>
        <w:t xml:space="preserve"> </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057"/>
      </w:tblGrid>
      <w:tr w:rsidR="00C05BD5" w:rsidRPr="00D87653" w14:paraId="65A929EA" w14:textId="77777777" w:rsidTr="00C05BD5">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05B4E781" w14:textId="77777777" w:rsidR="00C05BD5" w:rsidRPr="00D87653" w:rsidRDefault="00C05BD5" w:rsidP="0068134C">
            <w:pPr>
              <w:pStyle w:val="TableHeader"/>
            </w:pPr>
          </w:p>
        </w:tc>
        <w:tc>
          <w:tcPr>
            <w:tcW w:w="2094" w:type="dxa"/>
          </w:tcPr>
          <w:p w14:paraId="17A6D79E" w14:textId="0533F4DA" w:rsidR="00C05BD5" w:rsidRPr="00401C4D" w:rsidRDefault="00413120" w:rsidP="0068134C">
            <w:pPr>
              <w:pStyle w:val="TableHeader"/>
              <w:rPr>
                <w:b/>
              </w:rPr>
            </w:pPr>
            <w:r>
              <w:t>Total</w:t>
            </w:r>
            <w:r w:rsidR="00C05BD5">
              <w:t xml:space="preserve">  </w:t>
            </w:r>
          </w:p>
        </w:tc>
        <w:tc>
          <w:tcPr>
            <w:tcW w:w="2057" w:type="dxa"/>
          </w:tcPr>
          <w:p w14:paraId="76AA9738" w14:textId="31512D8C" w:rsidR="00C05BD5" w:rsidRPr="006025A4" w:rsidRDefault="00413120" w:rsidP="0068134C">
            <w:pPr>
              <w:pStyle w:val="TableHeader"/>
              <w:rPr>
                <w:b/>
              </w:rPr>
            </w:pPr>
            <w:r>
              <w:t>P</w:t>
            </w:r>
            <w:r w:rsidR="00C05BD5" w:rsidRPr="00D87653">
              <w:t xml:space="preserve">er </w:t>
            </w:r>
            <w:r w:rsidR="0010475D">
              <w:t>care recipient</w:t>
            </w:r>
            <w:r w:rsidR="00C05BD5" w:rsidRPr="00D87653">
              <w:t xml:space="preserve"> per day</w:t>
            </w:r>
          </w:p>
        </w:tc>
        <w:tc>
          <w:tcPr>
            <w:tcW w:w="2057" w:type="dxa"/>
          </w:tcPr>
          <w:p w14:paraId="097842D9" w14:textId="074DDEA4" w:rsidR="00C05BD5" w:rsidRPr="00D87653" w:rsidRDefault="00EA3F97" w:rsidP="0068134C">
            <w:pPr>
              <w:pStyle w:val="TableHeader"/>
            </w:pPr>
            <w:r>
              <w:t xml:space="preserve">Change from </w:t>
            </w:r>
            <w:r w:rsidR="00D01FA2">
              <w:t>December</w:t>
            </w:r>
            <w:r>
              <w:t xml:space="preserve"> 2022 year</w:t>
            </w:r>
            <w:r w:rsidR="00D015F8">
              <w:t>-</w:t>
            </w:r>
            <w:r>
              <w:t>to</w:t>
            </w:r>
            <w:r w:rsidR="00D015F8">
              <w:t>-</w:t>
            </w:r>
            <w:r>
              <w:t xml:space="preserve">date per </w:t>
            </w:r>
            <w:r w:rsidR="00C05BD5">
              <w:t>care recipient per day</w:t>
            </w:r>
          </w:p>
        </w:tc>
      </w:tr>
      <w:tr w:rsidR="00675AD4" w14:paraId="1BE03C85" w14:textId="77777777" w:rsidTr="00F35309">
        <w:trPr>
          <w:trHeight w:val="282"/>
        </w:trPr>
        <w:tc>
          <w:tcPr>
            <w:tcW w:w="3005" w:type="dxa"/>
            <w:vAlign w:val="bottom"/>
          </w:tcPr>
          <w:p w14:paraId="798905E6" w14:textId="52F9327B" w:rsidR="00675AD4" w:rsidRPr="009342F1" w:rsidRDefault="00675AD4" w:rsidP="00675AD4">
            <w:r w:rsidRPr="00675AD4">
              <w:t>Revenue</w:t>
            </w:r>
          </w:p>
        </w:tc>
        <w:tc>
          <w:tcPr>
            <w:tcW w:w="2094" w:type="dxa"/>
            <w:vAlign w:val="bottom"/>
          </w:tcPr>
          <w:p w14:paraId="18B4319B" w14:textId="2D34BD74" w:rsidR="00675AD4" w:rsidRPr="004663E4" w:rsidRDefault="00675AD4" w:rsidP="00675AD4">
            <w:r w:rsidRPr="00675AD4">
              <w:t>$4,006.2</w:t>
            </w:r>
            <w:r w:rsidR="000164D9">
              <w:t>m</w:t>
            </w:r>
            <w:r w:rsidRPr="00675AD4">
              <w:t xml:space="preserve"> </w:t>
            </w:r>
          </w:p>
        </w:tc>
        <w:tc>
          <w:tcPr>
            <w:tcW w:w="2057" w:type="dxa"/>
            <w:vAlign w:val="bottom"/>
          </w:tcPr>
          <w:p w14:paraId="53DFD442" w14:textId="0A21B4F0" w:rsidR="00675AD4" w:rsidRPr="004663E4" w:rsidRDefault="00675AD4" w:rsidP="00675AD4">
            <w:r w:rsidRPr="00675AD4">
              <w:t xml:space="preserve">$68.24 </w:t>
            </w:r>
          </w:p>
        </w:tc>
        <w:tc>
          <w:tcPr>
            <w:tcW w:w="2057" w:type="dxa"/>
            <w:vAlign w:val="bottom"/>
          </w:tcPr>
          <w:p w14:paraId="4CDED6B8" w14:textId="73F2F7E4" w:rsidR="00675AD4" w:rsidRPr="00675AD4" w:rsidRDefault="00675AD4" w:rsidP="00675AD4">
            <w:r w:rsidRPr="0047325D">
              <w:rPr>
                <w:rFonts w:ascii="Calibri" w:hAnsi="Calibri" w:cs="Calibri"/>
                <w:color w:val="1E1545"/>
                <w:sz w:val="22"/>
                <w:szCs w:val="22"/>
              </w:rPr>
              <w:t>↓</w:t>
            </w:r>
            <w:r w:rsidRPr="00675AD4">
              <w:t xml:space="preserve"> $0.24</w:t>
            </w:r>
          </w:p>
        </w:tc>
      </w:tr>
      <w:tr w:rsidR="00675AD4" w14:paraId="5B3AF98D" w14:textId="77777777" w:rsidTr="00F35309">
        <w:trPr>
          <w:trHeight w:val="286"/>
        </w:trPr>
        <w:tc>
          <w:tcPr>
            <w:tcW w:w="3005" w:type="dxa"/>
            <w:vAlign w:val="bottom"/>
          </w:tcPr>
          <w:p w14:paraId="503010A9" w14:textId="096A1254" w:rsidR="00675AD4" w:rsidRPr="009342F1" w:rsidRDefault="00675AD4" w:rsidP="00675AD4">
            <w:r w:rsidRPr="00675AD4">
              <w:t>Expenses</w:t>
            </w:r>
          </w:p>
        </w:tc>
        <w:tc>
          <w:tcPr>
            <w:tcW w:w="2094" w:type="dxa"/>
            <w:vAlign w:val="bottom"/>
          </w:tcPr>
          <w:p w14:paraId="5EFC077F" w14:textId="5B54D2FF" w:rsidR="00675AD4" w:rsidRPr="001A7445" w:rsidRDefault="00675AD4" w:rsidP="00675AD4">
            <w:r w:rsidRPr="00675AD4">
              <w:t>$3,792.1</w:t>
            </w:r>
            <w:r w:rsidR="000164D9">
              <w:t>m</w:t>
            </w:r>
            <w:r w:rsidRPr="00675AD4">
              <w:t xml:space="preserve"> </w:t>
            </w:r>
          </w:p>
        </w:tc>
        <w:tc>
          <w:tcPr>
            <w:tcW w:w="2057" w:type="dxa"/>
            <w:vAlign w:val="bottom"/>
          </w:tcPr>
          <w:p w14:paraId="05B886C1" w14:textId="1ECA27D7" w:rsidR="00675AD4" w:rsidRPr="001A7445" w:rsidRDefault="00675AD4" w:rsidP="00675AD4">
            <w:r w:rsidRPr="00675AD4">
              <w:t xml:space="preserve">$64.59 </w:t>
            </w:r>
          </w:p>
        </w:tc>
        <w:tc>
          <w:tcPr>
            <w:tcW w:w="2057" w:type="dxa"/>
            <w:vAlign w:val="bottom"/>
          </w:tcPr>
          <w:p w14:paraId="13165802" w14:textId="61962420" w:rsidR="00675AD4" w:rsidRPr="001A7445" w:rsidRDefault="00F13FFE" w:rsidP="00675AD4">
            <w:r w:rsidRPr="0047325D">
              <w:rPr>
                <w:rFonts w:ascii="Calibri" w:hAnsi="Calibri" w:cs="Calibri"/>
                <w:color w:val="1E1545"/>
                <w:sz w:val="22"/>
                <w:szCs w:val="22"/>
              </w:rPr>
              <w:t>↓</w:t>
            </w:r>
            <w:r w:rsidR="00675AD4">
              <w:rPr>
                <w:rFonts w:ascii="Calibri" w:hAnsi="Calibri" w:cs="Calibri"/>
                <w:color w:val="1E1545"/>
                <w:sz w:val="22"/>
                <w:szCs w:val="22"/>
              </w:rPr>
              <w:t xml:space="preserve"> </w:t>
            </w:r>
            <w:r w:rsidR="00675AD4" w:rsidRPr="00675AD4">
              <w:t>$0.31</w:t>
            </w:r>
          </w:p>
        </w:tc>
      </w:tr>
      <w:tr w:rsidR="00675AD4" w14:paraId="217D4D9F" w14:textId="77777777" w:rsidTr="00F35309">
        <w:trPr>
          <w:trHeight w:val="139"/>
        </w:trPr>
        <w:tc>
          <w:tcPr>
            <w:tcW w:w="3005" w:type="dxa"/>
            <w:vAlign w:val="bottom"/>
          </w:tcPr>
          <w:p w14:paraId="0084723D" w14:textId="6FE03B70" w:rsidR="00675AD4" w:rsidRPr="009342F1" w:rsidRDefault="00675AD4" w:rsidP="00675AD4">
            <w:r w:rsidRPr="00675AD4">
              <w:t>Net profit before tax</w:t>
            </w:r>
          </w:p>
        </w:tc>
        <w:tc>
          <w:tcPr>
            <w:tcW w:w="2094" w:type="dxa"/>
            <w:vAlign w:val="bottom"/>
          </w:tcPr>
          <w:p w14:paraId="741F43BB" w14:textId="602F61E4" w:rsidR="00675AD4" w:rsidRPr="001A7445" w:rsidRDefault="00675AD4" w:rsidP="00675AD4">
            <w:r w:rsidRPr="00675AD4">
              <w:t>$214.1</w:t>
            </w:r>
            <w:r w:rsidR="000164D9">
              <w:t>m</w:t>
            </w:r>
            <w:r w:rsidRPr="00675AD4">
              <w:t xml:space="preserve"> </w:t>
            </w:r>
          </w:p>
        </w:tc>
        <w:tc>
          <w:tcPr>
            <w:tcW w:w="2057" w:type="dxa"/>
            <w:vAlign w:val="bottom"/>
          </w:tcPr>
          <w:p w14:paraId="6E765844" w14:textId="4FE51DC1" w:rsidR="00675AD4" w:rsidRPr="001A7445" w:rsidRDefault="00675AD4" w:rsidP="00675AD4">
            <w:r w:rsidRPr="00675AD4">
              <w:t xml:space="preserve">$3.65 </w:t>
            </w:r>
          </w:p>
        </w:tc>
        <w:tc>
          <w:tcPr>
            <w:tcW w:w="2057" w:type="dxa"/>
            <w:vAlign w:val="bottom"/>
          </w:tcPr>
          <w:p w14:paraId="4D250D55" w14:textId="6734B5CC" w:rsidR="00675AD4" w:rsidRPr="001A7445" w:rsidRDefault="00F13FFE" w:rsidP="00675AD4">
            <w:r w:rsidRPr="0047325D">
              <w:rPr>
                <w:rFonts w:ascii="Calibri" w:hAnsi="Calibri" w:cs="Calibri"/>
                <w:color w:val="1E1545"/>
                <w:sz w:val="22"/>
                <w:szCs w:val="22"/>
              </w:rPr>
              <w:t>↑</w:t>
            </w:r>
            <w:r>
              <w:rPr>
                <w:rFonts w:ascii="Calibri" w:hAnsi="Calibri" w:cs="Calibri"/>
                <w:color w:val="1E1545"/>
                <w:sz w:val="22"/>
                <w:szCs w:val="22"/>
              </w:rPr>
              <w:t xml:space="preserve"> </w:t>
            </w:r>
            <w:r w:rsidR="00675AD4" w:rsidRPr="00675AD4">
              <w:t xml:space="preserve">$0.06 </w:t>
            </w:r>
          </w:p>
        </w:tc>
      </w:tr>
      <w:tr w:rsidR="00675AD4" w14:paraId="60CA90F7" w14:textId="77777777" w:rsidTr="00F35309">
        <w:trPr>
          <w:trHeight w:val="207"/>
        </w:trPr>
        <w:tc>
          <w:tcPr>
            <w:tcW w:w="3005" w:type="dxa"/>
            <w:vAlign w:val="bottom"/>
          </w:tcPr>
          <w:p w14:paraId="5F179B23" w14:textId="728092F4" w:rsidR="00675AD4" w:rsidRPr="009342F1" w:rsidRDefault="00675AD4" w:rsidP="00675AD4">
            <w:r w:rsidRPr="00675AD4">
              <w:t>Net profit before tax margin</w:t>
            </w:r>
          </w:p>
        </w:tc>
        <w:tc>
          <w:tcPr>
            <w:tcW w:w="2094" w:type="dxa"/>
            <w:vAlign w:val="bottom"/>
          </w:tcPr>
          <w:p w14:paraId="27A76768" w14:textId="168216B5" w:rsidR="00675AD4" w:rsidRPr="001A7445" w:rsidRDefault="00675AD4" w:rsidP="00675AD4">
            <w:r w:rsidRPr="00675AD4">
              <w:t>5.35%</w:t>
            </w:r>
          </w:p>
        </w:tc>
        <w:tc>
          <w:tcPr>
            <w:tcW w:w="2057" w:type="dxa"/>
            <w:vAlign w:val="bottom"/>
          </w:tcPr>
          <w:p w14:paraId="5C36C484" w14:textId="02A53195" w:rsidR="00675AD4" w:rsidRPr="001A7445" w:rsidRDefault="00675AD4" w:rsidP="00675AD4">
            <w:r w:rsidRPr="00675AD4">
              <w:t>5.35%</w:t>
            </w:r>
          </w:p>
        </w:tc>
        <w:tc>
          <w:tcPr>
            <w:tcW w:w="2057" w:type="dxa"/>
            <w:vAlign w:val="bottom"/>
          </w:tcPr>
          <w:p w14:paraId="3C1DDD96" w14:textId="6E6768F5" w:rsidR="00675AD4" w:rsidRPr="001A7445" w:rsidRDefault="00D01FA2" w:rsidP="00675AD4">
            <w:r w:rsidRPr="0047325D">
              <w:rPr>
                <w:rFonts w:ascii="Calibri" w:hAnsi="Calibri" w:cs="Calibri"/>
                <w:color w:val="1E1545"/>
                <w:sz w:val="22"/>
                <w:szCs w:val="22"/>
              </w:rPr>
              <w:t>↑</w:t>
            </w:r>
            <w:r>
              <w:rPr>
                <w:rFonts w:ascii="Calibri" w:hAnsi="Calibri" w:cs="Calibri"/>
                <w:color w:val="1E1545"/>
                <w:sz w:val="22"/>
                <w:szCs w:val="22"/>
              </w:rPr>
              <w:t xml:space="preserve"> </w:t>
            </w:r>
            <w:r w:rsidR="00675AD4" w:rsidRPr="00675AD4">
              <w:t>0.</w:t>
            </w:r>
            <w:r w:rsidR="004022B5">
              <w:t>11 percentage points</w:t>
            </w:r>
          </w:p>
        </w:tc>
      </w:tr>
      <w:tr w:rsidR="00675AD4" w14:paraId="1F56E923" w14:textId="77777777" w:rsidTr="00F35309">
        <w:trPr>
          <w:trHeight w:val="135"/>
        </w:trPr>
        <w:tc>
          <w:tcPr>
            <w:tcW w:w="3005" w:type="dxa"/>
            <w:vAlign w:val="bottom"/>
          </w:tcPr>
          <w:p w14:paraId="56284CE3" w14:textId="09759AA7" w:rsidR="00675AD4" w:rsidRPr="009342F1" w:rsidRDefault="00675AD4" w:rsidP="00675AD4">
            <w:r w:rsidRPr="00675AD4">
              <w:t xml:space="preserve">Earnings before interest, tax, </w:t>
            </w:r>
            <w:proofErr w:type="gramStart"/>
            <w:r w:rsidRPr="00675AD4">
              <w:t>depreciation</w:t>
            </w:r>
            <w:proofErr w:type="gramEnd"/>
            <w:r w:rsidRPr="00675AD4">
              <w:t xml:space="preserve"> and amortisation (EBITDA)</w:t>
            </w:r>
          </w:p>
        </w:tc>
        <w:tc>
          <w:tcPr>
            <w:tcW w:w="2094" w:type="dxa"/>
            <w:vAlign w:val="bottom"/>
          </w:tcPr>
          <w:p w14:paraId="631A95A7" w14:textId="14CB5F31" w:rsidR="00675AD4" w:rsidRPr="001A7445" w:rsidRDefault="00675AD4" w:rsidP="00675AD4">
            <w:r w:rsidRPr="00675AD4">
              <w:t>$244.6</w:t>
            </w:r>
            <w:r w:rsidR="000164D9">
              <w:t>m</w:t>
            </w:r>
            <w:r w:rsidRPr="00675AD4">
              <w:t xml:space="preserve"> </w:t>
            </w:r>
          </w:p>
        </w:tc>
        <w:tc>
          <w:tcPr>
            <w:tcW w:w="2057" w:type="dxa"/>
            <w:vAlign w:val="bottom"/>
          </w:tcPr>
          <w:p w14:paraId="0DEC04CF" w14:textId="38B67725" w:rsidR="00675AD4" w:rsidRPr="001A7445" w:rsidRDefault="00675AD4" w:rsidP="00675AD4">
            <w:r w:rsidRPr="00675AD4">
              <w:t xml:space="preserve">$4.17 </w:t>
            </w:r>
          </w:p>
        </w:tc>
        <w:tc>
          <w:tcPr>
            <w:tcW w:w="2057" w:type="dxa"/>
            <w:vAlign w:val="bottom"/>
          </w:tcPr>
          <w:p w14:paraId="32812436" w14:textId="1208891E" w:rsidR="00675AD4" w:rsidRPr="001A7445" w:rsidRDefault="00D01FA2" w:rsidP="00675AD4">
            <w:r w:rsidRPr="0047325D">
              <w:rPr>
                <w:rFonts w:ascii="Calibri" w:hAnsi="Calibri" w:cs="Calibri"/>
                <w:color w:val="1E1545"/>
                <w:sz w:val="22"/>
                <w:szCs w:val="22"/>
              </w:rPr>
              <w:t>↑</w:t>
            </w:r>
            <w:r>
              <w:rPr>
                <w:rFonts w:ascii="Calibri" w:hAnsi="Calibri" w:cs="Calibri"/>
                <w:color w:val="1E1545"/>
                <w:sz w:val="22"/>
                <w:szCs w:val="22"/>
              </w:rPr>
              <w:t xml:space="preserve"> </w:t>
            </w:r>
            <w:r w:rsidR="00675AD4" w:rsidRPr="00675AD4">
              <w:t xml:space="preserve">$0.05 </w:t>
            </w:r>
          </w:p>
        </w:tc>
      </w:tr>
    </w:tbl>
    <w:p w14:paraId="6BE668BD" w14:textId="7F6F299D" w:rsidR="005F4826" w:rsidRDefault="005F4826" w:rsidP="00412DA3">
      <w:pPr>
        <w:pStyle w:val="Caption"/>
      </w:pPr>
      <w:r w:rsidRPr="00092D06">
        <w:rPr>
          <w:b w:val="0"/>
          <w:bCs w:val="0"/>
          <w:color w:val="1E1545" w:themeColor="text1"/>
          <w:sz w:val="24"/>
          <w:szCs w:val="24"/>
        </w:rPr>
        <w:t>Table 7 is a</w:t>
      </w:r>
      <w:r w:rsidR="00032E7F" w:rsidRPr="00092D06">
        <w:rPr>
          <w:b w:val="0"/>
          <w:bCs w:val="0"/>
          <w:color w:val="1E1545" w:themeColor="text1"/>
          <w:sz w:val="24"/>
          <w:szCs w:val="24"/>
        </w:rPr>
        <w:t>n estimated</w:t>
      </w:r>
      <w:r w:rsidRPr="00092D06">
        <w:rPr>
          <w:b w:val="0"/>
          <w:bCs w:val="0"/>
          <w:color w:val="1E1545" w:themeColor="text1"/>
          <w:sz w:val="24"/>
          <w:szCs w:val="24"/>
        </w:rPr>
        <w:t xml:space="preserve"> quarter </w:t>
      </w:r>
      <w:r w:rsidR="00A3571E" w:rsidRPr="00092D06">
        <w:rPr>
          <w:b w:val="0"/>
          <w:bCs w:val="0"/>
          <w:color w:val="1E1545" w:themeColor="text1"/>
          <w:sz w:val="24"/>
          <w:szCs w:val="24"/>
        </w:rPr>
        <w:t>3</w:t>
      </w:r>
      <w:r w:rsidRPr="00092D06">
        <w:rPr>
          <w:b w:val="0"/>
          <w:bCs w:val="0"/>
          <w:color w:val="1E1545" w:themeColor="text1"/>
          <w:sz w:val="24"/>
          <w:szCs w:val="24"/>
        </w:rPr>
        <w:t xml:space="preserve"> summary of home care provider revenue and expenses. For-profit and not-for-profit home care providers returned a collective quarter </w:t>
      </w:r>
      <w:r w:rsidR="00A3571E" w:rsidRPr="00092D06">
        <w:rPr>
          <w:b w:val="0"/>
          <w:bCs w:val="0"/>
          <w:color w:val="1E1545" w:themeColor="text1"/>
          <w:sz w:val="24"/>
          <w:szCs w:val="24"/>
        </w:rPr>
        <w:t>3</w:t>
      </w:r>
      <w:r w:rsidRPr="00092D06">
        <w:rPr>
          <w:b w:val="0"/>
          <w:bCs w:val="0"/>
          <w:color w:val="1E1545" w:themeColor="text1"/>
          <w:sz w:val="24"/>
          <w:szCs w:val="24"/>
        </w:rPr>
        <w:t xml:space="preserve"> net profit before tax of $</w:t>
      </w:r>
      <w:r w:rsidR="00B43C7D" w:rsidRPr="00092D06">
        <w:rPr>
          <w:b w:val="0"/>
          <w:bCs w:val="0"/>
          <w:color w:val="1E1545" w:themeColor="text1"/>
          <w:sz w:val="24"/>
          <w:szCs w:val="24"/>
        </w:rPr>
        <w:t>75.7</w:t>
      </w:r>
      <w:r w:rsidRPr="00092D06">
        <w:rPr>
          <w:b w:val="0"/>
          <w:bCs w:val="0"/>
          <w:color w:val="1E1545" w:themeColor="text1"/>
          <w:sz w:val="24"/>
          <w:szCs w:val="24"/>
        </w:rPr>
        <w:t xml:space="preserve"> million. This equates to a quarter </w:t>
      </w:r>
      <w:r w:rsidR="00B43C7D" w:rsidRPr="00092D06">
        <w:rPr>
          <w:b w:val="0"/>
          <w:bCs w:val="0"/>
          <w:color w:val="1E1545" w:themeColor="text1"/>
          <w:sz w:val="24"/>
          <w:szCs w:val="24"/>
        </w:rPr>
        <w:t>3</w:t>
      </w:r>
      <w:r w:rsidRPr="00092D06">
        <w:rPr>
          <w:b w:val="0"/>
          <w:bCs w:val="0"/>
          <w:color w:val="1E1545" w:themeColor="text1"/>
          <w:sz w:val="24"/>
          <w:szCs w:val="24"/>
        </w:rPr>
        <w:t xml:space="preserve"> net profit </w:t>
      </w:r>
      <w:r w:rsidRPr="00092D06">
        <w:rPr>
          <w:b w:val="0"/>
          <w:bCs w:val="0"/>
          <w:color w:val="1E1545" w:themeColor="text1"/>
          <w:sz w:val="24"/>
          <w:szCs w:val="24"/>
        </w:rPr>
        <w:lastRenderedPageBreak/>
        <w:t>before tax of $</w:t>
      </w:r>
      <w:r w:rsidR="00B43C7D" w:rsidRPr="00092D06">
        <w:rPr>
          <w:b w:val="0"/>
          <w:bCs w:val="0"/>
          <w:color w:val="1E1545" w:themeColor="text1"/>
          <w:sz w:val="24"/>
          <w:szCs w:val="24"/>
        </w:rPr>
        <w:t>3.74</w:t>
      </w:r>
      <w:r w:rsidRPr="00092D06">
        <w:rPr>
          <w:b w:val="0"/>
          <w:bCs w:val="0"/>
          <w:color w:val="1E1545" w:themeColor="text1"/>
          <w:sz w:val="24"/>
          <w:szCs w:val="24"/>
        </w:rPr>
        <w:t xml:space="preserve"> per care recipient per day, </w:t>
      </w:r>
      <w:r w:rsidR="00B43C7D" w:rsidRPr="00092D06">
        <w:rPr>
          <w:b w:val="0"/>
          <w:bCs w:val="0"/>
          <w:color w:val="1E1545" w:themeColor="text1"/>
          <w:sz w:val="24"/>
          <w:szCs w:val="24"/>
        </w:rPr>
        <w:t>up</w:t>
      </w:r>
      <w:r w:rsidRPr="00092D06">
        <w:rPr>
          <w:b w:val="0"/>
          <w:bCs w:val="0"/>
          <w:color w:val="1E1545" w:themeColor="text1"/>
          <w:sz w:val="24"/>
          <w:szCs w:val="24"/>
        </w:rPr>
        <w:t xml:space="preserve"> $</w:t>
      </w:r>
      <w:r w:rsidR="00B43C7D" w:rsidRPr="00092D06">
        <w:rPr>
          <w:b w:val="0"/>
          <w:bCs w:val="0"/>
          <w:color w:val="1E1545" w:themeColor="text1"/>
          <w:sz w:val="24"/>
          <w:szCs w:val="24"/>
        </w:rPr>
        <w:t xml:space="preserve">1.41 </w:t>
      </w:r>
      <w:r w:rsidRPr="00092D06">
        <w:rPr>
          <w:b w:val="0"/>
          <w:bCs w:val="0"/>
          <w:color w:val="1E1545" w:themeColor="text1"/>
          <w:sz w:val="24"/>
          <w:szCs w:val="24"/>
        </w:rPr>
        <w:t>per care recipient per day on</w:t>
      </w:r>
      <w:r w:rsidRPr="00B43C7D">
        <w:t xml:space="preserve"> </w:t>
      </w:r>
      <w:r w:rsidR="00DD4E08" w:rsidRPr="007E6D70">
        <w:rPr>
          <w:b w:val="0"/>
          <w:bCs w:val="0"/>
          <w:noProof/>
          <w:color w:val="1E1545" w:themeColor="text1"/>
          <w:sz w:val="24"/>
          <w:szCs w:val="24"/>
        </w:rPr>
        <mc:AlternateContent>
          <mc:Choice Requires="wps">
            <w:drawing>
              <wp:anchor distT="0" distB="0" distL="114300" distR="114300" simplePos="0" relativeHeight="251658251" behindDoc="0" locked="0" layoutInCell="1" allowOverlap="1" wp14:anchorId="6E1CAEA4" wp14:editId="7B696190">
                <wp:simplePos x="0" y="0"/>
                <wp:positionH relativeFrom="column">
                  <wp:posOffset>-136187</wp:posOffset>
                </wp:positionH>
                <wp:positionV relativeFrom="paragraph">
                  <wp:posOffset>342602</wp:posOffset>
                </wp:positionV>
                <wp:extent cx="456768" cy="544600"/>
                <wp:effectExtent l="0" t="0" r="0" b="0"/>
                <wp:wrapNone/>
                <wp:docPr id="1855756363" name="Text Box 1855756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028E879C" w14:textId="77777777" w:rsidR="00DD4E08" w:rsidRDefault="00DD4E08" w:rsidP="00DD4E08">
                            <w:r>
                              <w:rPr>
                                <w:noProof/>
                              </w:rPr>
                              <w:drawing>
                                <wp:inline distT="0" distB="0" distL="0" distR="0" wp14:anchorId="49146B52" wp14:editId="2F6603C1">
                                  <wp:extent cx="257810" cy="257810"/>
                                  <wp:effectExtent l="0" t="0" r="8890" b="8890"/>
                                  <wp:docPr id="50" name="Graphic 50"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AEA4" id="Text Box 1855756363" o:spid="_x0000_s1037" type="#_x0000_t202" alt="&quot;&quot;" style="position:absolute;margin-left:-10.7pt;margin-top:27pt;width:35.95pt;height:42.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aXGgIAADMEAAAOAAAAZHJzL2Uyb0RvYy54bWysU01vGyEQvVfqf0Dc6127ay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" filled="f" stroked="f" strokeweight=".5pt">
                <v:textbox>
                  <w:txbxContent>
                    <w:p w14:paraId="028E879C" w14:textId="77777777" w:rsidR="00DD4E08" w:rsidRDefault="00DD4E08" w:rsidP="00DD4E08">
                      <w:r>
                        <w:rPr>
                          <w:noProof/>
                        </w:rPr>
                        <w:drawing>
                          <wp:inline distT="0" distB="0" distL="0" distR="0" wp14:anchorId="49146B52" wp14:editId="2F6603C1">
                            <wp:extent cx="257810" cy="257810"/>
                            <wp:effectExtent l="0" t="0" r="8890" b="8890"/>
                            <wp:docPr id="50" name="Graphic 50"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CE7F96" w:rsidRPr="00092D06">
        <w:rPr>
          <w:b w:val="0"/>
          <w:bCs w:val="0"/>
          <w:color w:val="1E1545" w:themeColor="text1"/>
          <w:sz w:val="24"/>
          <w:szCs w:val="24"/>
        </w:rPr>
        <w:t>quarter</w:t>
      </w:r>
      <w:r w:rsidR="00CE7F96" w:rsidRPr="00B43C7D">
        <w:t xml:space="preserve"> </w:t>
      </w:r>
      <w:r w:rsidR="00B43C7D" w:rsidRPr="00092D06">
        <w:rPr>
          <w:b w:val="0"/>
          <w:bCs w:val="0"/>
          <w:color w:val="1E1545" w:themeColor="text1"/>
          <w:sz w:val="24"/>
          <w:szCs w:val="24"/>
        </w:rPr>
        <w:t>2</w:t>
      </w:r>
      <w:r w:rsidRPr="00B43C7D">
        <w:t>.</w:t>
      </w:r>
    </w:p>
    <w:p w14:paraId="73FD4F14" w14:textId="128124D8" w:rsidR="001C1C43" w:rsidRPr="00027633" w:rsidRDefault="001C1C43" w:rsidP="00DD4E08">
      <w:pPr>
        <w:pStyle w:val="Caption"/>
        <w:ind w:left="330"/>
        <w:rPr>
          <w:sz w:val="20"/>
          <w:szCs w:val="20"/>
        </w:rPr>
      </w:pPr>
      <w:r w:rsidRPr="00027633">
        <w:rPr>
          <w:sz w:val="20"/>
          <w:szCs w:val="20"/>
        </w:rPr>
        <w:t xml:space="preserve">Table 7: Quarter </w:t>
      </w:r>
      <w:r w:rsidR="00A70F70">
        <w:rPr>
          <w:sz w:val="20"/>
          <w:szCs w:val="20"/>
        </w:rPr>
        <w:t>3</w:t>
      </w:r>
      <w:r w:rsidRPr="00027633">
        <w:rPr>
          <w:sz w:val="20"/>
          <w:szCs w:val="20"/>
        </w:rPr>
        <w:t xml:space="preserve"> summary of financial performance of home care for-profit and not-for-profit providers </w:t>
      </w:r>
      <w:r w:rsidR="00804494" w:rsidRPr="00027633">
        <w:rPr>
          <w:sz w:val="20"/>
          <w:szCs w:val="20"/>
        </w:rPr>
        <w:t>(estimate)</w:t>
      </w:r>
    </w:p>
    <w:tbl>
      <w:tblPr>
        <w:tblStyle w:val="DepartmentofHealthtable"/>
        <w:tblW w:w="9213" w:type="dxa"/>
        <w:tblLook w:val="0420" w:firstRow="1" w:lastRow="0" w:firstColumn="0" w:lastColumn="0" w:noHBand="0" w:noVBand="1"/>
      </w:tblPr>
      <w:tblGrid>
        <w:gridCol w:w="3005"/>
        <w:gridCol w:w="2094"/>
        <w:gridCol w:w="2057"/>
        <w:gridCol w:w="2057"/>
      </w:tblGrid>
      <w:tr w:rsidR="00731D12" w:rsidRPr="00D87653" w14:paraId="1492D134" w14:textId="77777777" w:rsidTr="00126AD4">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2A7F7E20" w14:textId="77777777" w:rsidR="00731D12" w:rsidRPr="00D87653" w:rsidRDefault="00731D12" w:rsidP="00126AD4">
            <w:pPr>
              <w:pStyle w:val="TableHeader"/>
            </w:pPr>
          </w:p>
        </w:tc>
        <w:tc>
          <w:tcPr>
            <w:tcW w:w="2094" w:type="dxa"/>
          </w:tcPr>
          <w:p w14:paraId="78165B5A" w14:textId="60DA5274" w:rsidR="00731D12" w:rsidRPr="00401C4D" w:rsidRDefault="00413120" w:rsidP="00126AD4">
            <w:pPr>
              <w:pStyle w:val="TableHeader"/>
              <w:rPr>
                <w:b/>
              </w:rPr>
            </w:pPr>
            <w:r>
              <w:t>Total</w:t>
            </w:r>
          </w:p>
        </w:tc>
        <w:tc>
          <w:tcPr>
            <w:tcW w:w="2057" w:type="dxa"/>
          </w:tcPr>
          <w:p w14:paraId="0CBB81B6" w14:textId="68D670C9" w:rsidR="00731D12" w:rsidRPr="006025A4" w:rsidRDefault="00413120" w:rsidP="00126AD4">
            <w:pPr>
              <w:pStyle w:val="TableHeader"/>
              <w:rPr>
                <w:b/>
              </w:rPr>
            </w:pPr>
            <w:r>
              <w:t>P</w:t>
            </w:r>
            <w:r w:rsidR="00731D12">
              <w:t xml:space="preserve">er </w:t>
            </w:r>
            <w:r w:rsidR="007F5F2A">
              <w:t>care rec</w:t>
            </w:r>
            <w:r w:rsidR="008A0CB3">
              <w:t>ipient</w:t>
            </w:r>
            <w:r w:rsidR="00731D12">
              <w:t xml:space="preserve"> per day</w:t>
            </w:r>
          </w:p>
        </w:tc>
        <w:tc>
          <w:tcPr>
            <w:tcW w:w="2057" w:type="dxa"/>
          </w:tcPr>
          <w:p w14:paraId="106BD9E5" w14:textId="57B80B03" w:rsidR="00731D12" w:rsidRPr="00D87653" w:rsidRDefault="00731D12" w:rsidP="00126AD4">
            <w:pPr>
              <w:pStyle w:val="TableHeader"/>
            </w:pPr>
            <w:r>
              <w:t xml:space="preserve">Change from </w:t>
            </w:r>
            <w:r w:rsidR="00C51110">
              <w:t>Q</w:t>
            </w:r>
            <w:r w:rsidR="00A70F70">
              <w:t>2</w:t>
            </w:r>
            <w:r w:rsidR="00BE3A2A">
              <w:t xml:space="preserve"> </w:t>
            </w:r>
            <w:r w:rsidR="00C51110">
              <w:t>per</w:t>
            </w:r>
            <w:r w:rsidR="007F5F2A">
              <w:t xml:space="preserve"> care recipient per day</w:t>
            </w:r>
          </w:p>
        </w:tc>
      </w:tr>
      <w:tr w:rsidR="00A70F70" w:rsidRPr="00822CA4" w14:paraId="5540FB4C" w14:textId="77777777" w:rsidTr="00F35309">
        <w:trPr>
          <w:trHeight w:val="282"/>
        </w:trPr>
        <w:tc>
          <w:tcPr>
            <w:tcW w:w="3005" w:type="dxa"/>
          </w:tcPr>
          <w:p w14:paraId="62C1C107" w14:textId="7087A342" w:rsidR="00A70F70" w:rsidRPr="009342F1" w:rsidRDefault="00A70F70" w:rsidP="00A70F70">
            <w:r w:rsidRPr="00A70F70">
              <w:t>Revenue</w:t>
            </w:r>
          </w:p>
        </w:tc>
        <w:tc>
          <w:tcPr>
            <w:tcW w:w="2094" w:type="dxa"/>
          </w:tcPr>
          <w:p w14:paraId="3E1702EF" w14:textId="504BA777" w:rsidR="00A70F70" w:rsidRPr="00835427" w:rsidRDefault="00A70F70" w:rsidP="00A70F70">
            <w:r w:rsidRPr="00A70F70">
              <w:t xml:space="preserve"> $</w:t>
            </w:r>
            <w:r>
              <w:t>1</w:t>
            </w:r>
            <w:r w:rsidRPr="00A70F70">
              <w:t>,364.3</w:t>
            </w:r>
            <w:r>
              <w:t>m</w:t>
            </w:r>
            <w:r w:rsidRPr="00A70F70">
              <w:t xml:space="preserve"> </w:t>
            </w:r>
          </w:p>
        </w:tc>
        <w:tc>
          <w:tcPr>
            <w:tcW w:w="2057" w:type="dxa"/>
          </w:tcPr>
          <w:p w14:paraId="13D8590D" w14:textId="4F2F24F0" w:rsidR="00A70F70" w:rsidRPr="00835427" w:rsidRDefault="00A70F70" w:rsidP="00A70F70">
            <w:r w:rsidRPr="00A70F70">
              <w:t xml:space="preserve">$67.47 </w:t>
            </w:r>
          </w:p>
        </w:tc>
        <w:tc>
          <w:tcPr>
            <w:tcW w:w="2057" w:type="dxa"/>
            <w:vAlign w:val="bottom"/>
          </w:tcPr>
          <w:p w14:paraId="6DDD1379" w14:textId="55852089" w:rsidR="00A70F70" w:rsidRPr="00A70F70" w:rsidRDefault="00A70F70" w:rsidP="00A70F70">
            <w:r w:rsidRPr="0047325D">
              <w:rPr>
                <w:rFonts w:ascii="Calibri" w:hAnsi="Calibri" w:cs="Calibri"/>
                <w:color w:val="1E1545"/>
                <w:sz w:val="22"/>
                <w:szCs w:val="22"/>
              </w:rPr>
              <w:t>↓</w:t>
            </w:r>
            <w:r>
              <w:rPr>
                <w:rFonts w:ascii="Calibri" w:hAnsi="Calibri" w:cs="Calibri"/>
                <w:color w:val="1E1545"/>
                <w:sz w:val="22"/>
                <w:szCs w:val="22"/>
              </w:rPr>
              <w:t xml:space="preserve"> </w:t>
            </w:r>
            <w:r w:rsidRPr="00A70F70">
              <w:t>$1.18</w:t>
            </w:r>
          </w:p>
        </w:tc>
      </w:tr>
      <w:tr w:rsidR="00A70F70" w:rsidRPr="00822CA4" w14:paraId="101B063C" w14:textId="77777777" w:rsidTr="00F35309">
        <w:trPr>
          <w:trHeight w:val="286"/>
        </w:trPr>
        <w:tc>
          <w:tcPr>
            <w:tcW w:w="3005" w:type="dxa"/>
          </w:tcPr>
          <w:p w14:paraId="72FCB240" w14:textId="6056F04C" w:rsidR="00A70F70" w:rsidRPr="009342F1" w:rsidRDefault="00A70F70" w:rsidP="00A70F70">
            <w:r w:rsidRPr="00A70F70">
              <w:t>Expenses</w:t>
            </w:r>
          </w:p>
        </w:tc>
        <w:tc>
          <w:tcPr>
            <w:tcW w:w="2094" w:type="dxa"/>
          </w:tcPr>
          <w:p w14:paraId="634F3337" w14:textId="01646D55" w:rsidR="00A70F70" w:rsidRPr="00835427" w:rsidRDefault="00A70F70" w:rsidP="00A70F70">
            <w:r w:rsidRPr="00A70F70">
              <w:t>$1,288.</w:t>
            </w:r>
            <w:r>
              <w:t>7m</w:t>
            </w:r>
            <w:r w:rsidRPr="00A70F70">
              <w:t xml:space="preserve"> </w:t>
            </w:r>
          </w:p>
        </w:tc>
        <w:tc>
          <w:tcPr>
            <w:tcW w:w="2057" w:type="dxa"/>
          </w:tcPr>
          <w:p w14:paraId="706CA975" w14:textId="617CE688" w:rsidR="00A70F70" w:rsidRPr="00835427" w:rsidRDefault="00A70F70" w:rsidP="00A70F70">
            <w:r w:rsidRPr="00A70F70">
              <w:t xml:space="preserve">$63.72 </w:t>
            </w:r>
          </w:p>
        </w:tc>
        <w:tc>
          <w:tcPr>
            <w:tcW w:w="2057" w:type="dxa"/>
            <w:vAlign w:val="bottom"/>
          </w:tcPr>
          <w:p w14:paraId="13ADDD9A" w14:textId="24E24393" w:rsidR="00A70F70" w:rsidRPr="00835427" w:rsidRDefault="00A70F70" w:rsidP="00A70F70">
            <w:r w:rsidRPr="0047325D">
              <w:rPr>
                <w:rFonts w:ascii="Calibri" w:hAnsi="Calibri" w:cs="Calibri"/>
                <w:color w:val="1E1545"/>
                <w:sz w:val="22"/>
                <w:szCs w:val="22"/>
              </w:rPr>
              <w:t>↓</w:t>
            </w:r>
            <w:r>
              <w:rPr>
                <w:rFonts w:ascii="Calibri" w:hAnsi="Calibri" w:cs="Calibri"/>
                <w:color w:val="1E1545"/>
                <w:sz w:val="22"/>
                <w:szCs w:val="22"/>
              </w:rPr>
              <w:t xml:space="preserve"> </w:t>
            </w:r>
            <w:r w:rsidRPr="00A70F70">
              <w:t>$2.60</w:t>
            </w:r>
          </w:p>
        </w:tc>
      </w:tr>
      <w:tr w:rsidR="00A70F70" w:rsidRPr="00822CA4" w14:paraId="33D4579B" w14:textId="77777777" w:rsidTr="00F35309">
        <w:trPr>
          <w:trHeight w:val="139"/>
        </w:trPr>
        <w:tc>
          <w:tcPr>
            <w:tcW w:w="3005" w:type="dxa"/>
          </w:tcPr>
          <w:p w14:paraId="77CAE27E" w14:textId="0FEE0139" w:rsidR="00A70F70" w:rsidRPr="009342F1" w:rsidRDefault="00A70F70" w:rsidP="00A70F70">
            <w:r w:rsidRPr="00A70F70">
              <w:t>Net profit before tax</w:t>
            </w:r>
          </w:p>
        </w:tc>
        <w:tc>
          <w:tcPr>
            <w:tcW w:w="2094" w:type="dxa"/>
          </w:tcPr>
          <w:p w14:paraId="3D5FEC8A" w14:textId="5ADD23A0" w:rsidR="00A70F70" w:rsidRPr="00835427" w:rsidRDefault="00A70F70" w:rsidP="00A70F70">
            <w:r w:rsidRPr="00A70F70">
              <w:t>$75.</w:t>
            </w:r>
            <w:r>
              <w:t>7m</w:t>
            </w:r>
          </w:p>
        </w:tc>
        <w:tc>
          <w:tcPr>
            <w:tcW w:w="2057" w:type="dxa"/>
          </w:tcPr>
          <w:p w14:paraId="24025236" w14:textId="7F4295E1" w:rsidR="00A70F70" w:rsidRPr="00835427" w:rsidRDefault="00A70F70" w:rsidP="00A70F70">
            <w:r w:rsidRPr="00A70F70">
              <w:t xml:space="preserve">$3.74 </w:t>
            </w:r>
          </w:p>
        </w:tc>
        <w:tc>
          <w:tcPr>
            <w:tcW w:w="2057" w:type="dxa"/>
            <w:vAlign w:val="bottom"/>
          </w:tcPr>
          <w:p w14:paraId="0818A090" w14:textId="6254A8BE" w:rsidR="00A70F70" w:rsidRPr="00835427" w:rsidRDefault="00A70F70" w:rsidP="00A70F70">
            <w:r w:rsidRPr="00835427">
              <w:rPr>
                <w:rFonts w:ascii="Calibri" w:hAnsi="Calibri" w:cs="Calibri"/>
                <w:color w:val="1E1545"/>
                <w:sz w:val="22"/>
                <w:szCs w:val="22"/>
              </w:rPr>
              <w:t>↑</w:t>
            </w:r>
            <w:r>
              <w:rPr>
                <w:rFonts w:ascii="Calibri" w:hAnsi="Calibri" w:cs="Calibri"/>
                <w:color w:val="1E1545"/>
                <w:sz w:val="22"/>
                <w:szCs w:val="22"/>
              </w:rPr>
              <w:t xml:space="preserve"> </w:t>
            </w:r>
            <w:r w:rsidRPr="00A70F70">
              <w:t xml:space="preserve">$1.41 </w:t>
            </w:r>
          </w:p>
        </w:tc>
      </w:tr>
      <w:tr w:rsidR="00A70F70" w:rsidRPr="00822CA4" w14:paraId="0282591E" w14:textId="77777777" w:rsidTr="00F35309">
        <w:trPr>
          <w:trHeight w:val="207"/>
        </w:trPr>
        <w:tc>
          <w:tcPr>
            <w:tcW w:w="3005" w:type="dxa"/>
          </w:tcPr>
          <w:p w14:paraId="74319DFC" w14:textId="605169C1" w:rsidR="00A70F70" w:rsidRPr="009342F1" w:rsidRDefault="00A70F70" w:rsidP="00A70F70">
            <w:r w:rsidRPr="00A70F70">
              <w:t>Net profit before tax margin</w:t>
            </w:r>
          </w:p>
        </w:tc>
        <w:tc>
          <w:tcPr>
            <w:tcW w:w="2094" w:type="dxa"/>
          </w:tcPr>
          <w:p w14:paraId="2E86D418" w14:textId="40BE4546" w:rsidR="00A70F70" w:rsidRPr="00835427" w:rsidRDefault="00A70F70" w:rsidP="00A70F70">
            <w:r w:rsidRPr="00A70F70">
              <w:t>5.55%</w:t>
            </w:r>
          </w:p>
        </w:tc>
        <w:tc>
          <w:tcPr>
            <w:tcW w:w="2057" w:type="dxa"/>
          </w:tcPr>
          <w:p w14:paraId="058366D4" w14:textId="3401A308" w:rsidR="00A70F70" w:rsidRPr="00835427" w:rsidRDefault="00A70F70" w:rsidP="00A70F70">
            <w:r w:rsidRPr="00A70F70">
              <w:t>5.55%</w:t>
            </w:r>
          </w:p>
        </w:tc>
        <w:tc>
          <w:tcPr>
            <w:tcW w:w="2057" w:type="dxa"/>
            <w:vAlign w:val="bottom"/>
          </w:tcPr>
          <w:p w14:paraId="1D0C78C8" w14:textId="6C4DFD5E" w:rsidR="00A70F70" w:rsidRPr="00835427" w:rsidRDefault="00A70F70" w:rsidP="00A70F70">
            <w:r w:rsidRPr="00835427">
              <w:rPr>
                <w:rFonts w:ascii="Calibri" w:hAnsi="Calibri" w:cs="Calibri"/>
                <w:color w:val="1E1545"/>
                <w:sz w:val="22"/>
                <w:szCs w:val="22"/>
              </w:rPr>
              <w:t>↑</w:t>
            </w:r>
            <w:r>
              <w:rPr>
                <w:rFonts w:ascii="Calibri" w:hAnsi="Calibri" w:cs="Calibri"/>
                <w:color w:val="1E1545"/>
                <w:sz w:val="22"/>
                <w:szCs w:val="22"/>
              </w:rPr>
              <w:t xml:space="preserve"> </w:t>
            </w:r>
            <w:r w:rsidRPr="00A70F70">
              <w:t>2.</w:t>
            </w:r>
            <w:r w:rsidR="00BB6BCE">
              <w:t>16 percentage points</w:t>
            </w:r>
          </w:p>
        </w:tc>
      </w:tr>
      <w:tr w:rsidR="00A70F70" w:rsidRPr="00822CA4" w14:paraId="39642AB8" w14:textId="77777777" w:rsidTr="00126AD4">
        <w:trPr>
          <w:trHeight w:val="135"/>
        </w:trPr>
        <w:tc>
          <w:tcPr>
            <w:tcW w:w="3005" w:type="dxa"/>
          </w:tcPr>
          <w:p w14:paraId="5DA179D0" w14:textId="29F0DCF8" w:rsidR="00A70F70" w:rsidRPr="009342F1" w:rsidRDefault="00A70F70" w:rsidP="00A70F70">
            <w:r w:rsidRPr="00A70F70">
              <w:t xml:space="preserve">Earnings before interest, tax, </w:t>
            </w:r>
            <w:proofErr w:type="gramStart"/>
            <w:r w:rsidRPr="00A70F70">
              <w:t>depreciation</w:t>
            </w:r>
            <w:proofErr w:type="gramEnd"/>
            <w:r w:rsidRPr="00A70F70">
              <w:t xml:space="preserve"> and amortisation (EBITDA)</w:t>
            </w:r>
          </w:p>
        </w:tc>
        <w:tc>
          <w:tcPr>
            <w:tcW w:w="2094" w:type="dxa"/>
            <w:vAlign w:val="bottom"/>
          </w:tcPr>
          <w:p w14:paraId="16CAF6F6" w14:textId="46668338" w:rsidR="00A70F70" w:rsidRPr="00835427" w:rsidRDefault="00A70F70" w:rsidP="00A70F70">
            <w:r w:rsidRPr="00A70F70">
              <w:t>$244.</w:t>
            </w:r>
            <w:r>
              <w:t>6</w:t>
            </w:r>
          </w:p>
        </w:tc>
        <w:tc>
          <w:tcPr>
            <w:tcW w:w="2057" w:type="dxa"/>
            <w:vAlign w:val="bottom"/>
          </w:tcPr>
          <w:p w14:paraId="0370F00C" w14:textId="7A74A417" w:rsidR="00A70F70" w:rsidRPr="00835427" w:rsidRDefault="00A70F70" w:rsidP="00A70F70">
            <w:r w:rsidRPr="00A70F70">
              <w:t>$</w:t>
            </w:r>
            <w:r>
              <w:t>1</w:t>
            </w:r>
            <w:r w:rsidRPr="00A70F70">
              <w:t xml:space="preserve">2.09 </w:t>
            </w:r>
          </w:p>
        </w:tc>
        <w:tc>
          <w:tcPr>
            <w:tcW w:w="2057" w:type="dxa"/>
            <w:vAlign w:val="bottom"/>
          </w:tcPr>
          <w:p w14:paraId="1EB5A413" w14:textId="1A18D82B" w:rsidR="00A70F70" w:rsidRPr="00835427" w:rsidRDefault="00A70F70" w:rsidP="00A70F70">
            <w:r w:rsidRPr="00835427">
              <w:rPr>
                <w:rFonts w:ascii="Calibri" w:hAnsi="Calibri" w:cs="Calibri"/>
                <w:color w:val="1E1545"/>
                <w:sz w:val="22"/>
                <w:szCs w:val="22"/>
              </w:rPr>
              <w:t>↑</w:t>
            </w:r>
            <w:r>
              <w:rPr>
                <w:rFonts w:ascii="Calibri" w:hAnsi="Calibri" w:cs="Calibri"/>
                <w:color w:val="1E1545"/>
                <w:sz w:val="22"/>
                <w:szCs w:val="22"/>
              </w:rPr>
              <w:t xml:space="preserve"> </w:t>
            </w:r>
            <w:r w:rsidRPr="00A70F70">
              <w:t xml:space="preserve">$9.30 </w:t>
            </w:r>
          </w:p>
        </w:tc>
      </w:tr>
    </w:tbl>
    <w:p w14:paraId="64A23FF3" w14:textId="2DD9862F" w:rsidR="004666EA" w:rsidRPr="00E61805" w:rsidRDefault="00850151" w:rsidP="00E61805">
      <w:pPr>
        <w:pStyle w:val="Heading2"/>
      </w:pPr>
      <w:r w:rsidRPr="00E61805">
        <w:t>Staff</w:t>
      </w:r>
      <w:r w:rsidR="004666EA" w:rsidRPr="00E61805">
        <w:t xml:space="preserve"> cost and </w:t>
      </w:r>
      <w:proofErr w:type="gramStart"/>
      <w:r w:rsidR="004666EA" w:rsidRPr="00E61805">
        <w:t>minutes</w:t>
      </w:r>
      <w:proofErr w:type="gramEnd"/>
    </w:p>
    <w:p w14:paraId="1C708D62" w14:textId="3902EF02" w:rsidR="00D52E21" w:rsidRPr="00D52E21" w:rsidRDefault="008872CB" w:rsidP="002932DB">
      <w:r w:rsidRPr="00D52E21">
        <w:t>Ch</w:t>
      </w:r>
      <w:r w:rsidR="00762594" w:rsidRPr="00D52E21">
        <w:t>art</w:t>
      </w:r>
      <w:r w:rsidR="0096154C" w:rsidRPr="00D52E21">
        <w:t xml:space="preserve"> </w:t>
      </w:r>
      <w:r w:rsidR="000E5E56" w:rsidRPr="00D52E21">
        <w:t>1</w:t>
      </w:r>
      <w:r w:rsidR="00154DF4" w:rsidRPr="00D52E21">
        <w:t>3</w:t>
      </w:r>
      <w:r w:rsidR="0096154C" w:rsidRPr="00D52E21">
        <w:t xml:space="preserve"> shows t</w:t>
      </w:r>
      <w:r w:rsidR="005A7CA7" w:rsidRPr="00D52E21">
        <w:t xml:space="preserve">he </w:t>
      </w:r>
      <w:r w:rsidR="00A163D2" w:rsidRPr="00D52E21">
        <w:t xml:space="preserve">quarter </w:t>
      </w:r>
      <w:r w:rsidR="00B43C7D" w:rsidRPr="00D52E21">
        <w:t>3</w:t>
      </w:r>
      <w:r w:rsidR="00A163D2" w:rsidRPr="00D52E21">
        <w:t xml:space="preserve"> </w:t>
      </w:r>
      <w:r w:rsidR="005A7CA7" w:rsidRPr="00D52E21">
        <w:t xml:space="preserve">median cost and time per home care recipient per day for registered nurses, personal care </w:t>
      </w:r>
      <w:r w:rsidR="00390E8A" w:rsidRPr="00D52E21">
        <w:t xml:space="preserve">workers </w:t>
      </w:r>
      <w:r w:rsidR="006547C5" w:rsidRPr="00D52E21">
        <w:t xml:space="preserve">(including cleaning, </w:t>
      </w:r>
      <w:proofErr w:type="gramStart"/>
      <w:r w:rsidR="006547C5" w:rsidRPr="00D52E21">
        <w:t>gardening</w:t>
      </w:r>
      <w:proofErr w:type="gramEnd"/>
      <w:r w:rsidR="006547C5" w:rsidRPr="00D52E21">
        <w:t xml:space="preserve"> and domestic assistance)</w:t>
      </w:r>
      <w:r w:rsidR="005A7CA7" w:rsidRPr="00D52E21">
        <w:t xml:space="preserve">, allied health, other direct care staff, care management, and administration and support. </w:t>
      </w:r>
      <w:r w:rsidR="00920440">
        <w:t xml:space="preserve">This includes the total worked hours and cost but excludes leave and training hours. </w:t>
      </w:r>
      <w:r w:rsidR="00D52E21" w:rsidRPr="00D52E21">
        <w:t>Any staff travel or work done on administration tasks during care staff paid hours is included in the results of Chart 13</w:t>
      </w:r>
      <w:r w:rsidR="00D52E21">
        <w:t>.</w:t>
      </w:r>
    </w:p>
    <w:p w14:paraId="3031AA25" w14:textId="42207270" w:rsidR="000C4ABE" w:rsidRPr="006B4CB5" w:rsidRDefault="004133B7" w:rsidP="002932DB">
      <w:r w:rsidRPr="006B4CB5">
        <w:t xml:space="preserve">The median </w:t>
      </w:r>
      <w:r w:rsidR="00DC0A6C" w:rsidRPr="006B4CB5">
        <w:t xml:space="preserve">total staff minutes </w:t>
      </w:r>
      <w:r w:rsidR="00DC0A6C" w:rsidRPr="00AE58EE">
        <w:t xml:space="preserve">was </w:t>
      </w:r>
      <w:r w:rsidR="763C53A5" w:rsidRPr="00AE58EE">
        <w:t>54.1</w:t>
      </w:r>
      <w:r w:rsidR="006C0F79" w:rsidRPr="00AE58EE">
        <w:t>7</w:t>
      </w:r>
      <w:r w:rsidR="00E70EB8" w:rsidRPr="006B4CB5">
        <w:t xml:space="preserve"> minutes per care recipient per </w:t>
      </w:r>
      <w:r w:rsidR="00100D0A" w:rsidRPr="006B4CB5">
        <w:t>day</w:t>
      </w:r>
      <w:r w:rsidR="009C374F" w:rsidRPr="006B4CB5">
        <w:t>.</w:t>
      </w:r>
      <w:r w:rsidR="00B57B5C" w:rsidRPr="006B4CB5">
        <w:t xml:space="preserve"> </w:t>
      </w:r>
      <w:r w:rsidR="002F15B1" w:rsidRPr="006B4CB5">
        <w:t>Unlike residential aged care, t</w:t>
      </w:r>
      <w:r w:rsidR="003A3203" w:rsidRPr="006B4CB5">
        <w:t xml:space="preserve">here is no target or mandated </w:t>
      </w:r>
      <w:hyperlink r:id="rId59">
        <w:r w:rsidR="003A3203" w:rsidRPr="006B4CB5">
          <w:rPr>
            <w:rStyle w:val="Hyperlink"/>
          </w:rPr>
          <w:t>care minutes</w:t>
        </w:r>
      </w:hyperlink>
      <w:r w:rsidR="003A3203" w:rsidRPr="006B4CB5">
        <w:t xml:space="preserve"> for home care service providers.</w:t>
      </w:r>
    </w:p>
    <w:p w14:paraId="54DDC797" w14:textId="12F2D1A7" w:rsidR="00FF6388" w:rsidRDefault="00C53B05" w:rsidP="002932DB">
      <w:r w:rsidRPr="00002598">
        <w:t xml:space="preserve">Data for enrolled nurses has not been included as </w:t>
      </w:r>
      <w:r w:rsidR="70D1DEBB" w:rsidRPr="00002598">
        <w:t>more</w:t>
      </w:r>
      <w:r w:rsidRPr="00002598">
        <w:t xml:space="preserve"> than 7</w:t>
      </w:r>
      <w:r w:rsidR="00AE58EE">
        <w:t>5</w:t>
      </w:r>
      <w:r w:rsidRPr="00002598">
        <w:t xml:space="preserve"> per cent of home care providers did not report </w:t>
      </w:r>
      <w:r w:rsidR="00E074FB" w:rsidRPr="00002598">
        <w:t xml:space="preserve">any expenditure in this category. </w:t>
      </w:r>
      <w:r w:rsidR="00E96B90" w:rsidRPr="00002598">
        <w:t>Local, state or territory</w:t>
      </w:r>
      <w:r w:rsidR="007670A8" w:rsidRPr="00002598">
        <w:t xml:space="preserve"> government providers</w:t>
      </w:r>
      <w:r w:rsidR="00F2748A" w:rsidRPr="00002598">
        <w:t xml:space="preserve"> are included in this data.</w:t>
      </w:r>
    </w:p>
    <w:p w14:paraId="0D86A0CD" w14:textId="485A0E4C" w:rsidR="00992DD1" w:rsidRDefault="00992DD1" w:rsidP="00FF6388">
      <w:r w:rsidRPr="00B12E03">
        <w:t xml:space="preserve">From quarter 4 of the 2022-23 financial year (April to June 2023 reporting period), the department </w:t>
      </w:r>
      <w:r>
        <w:t>will be collecting</w:t>
      </w:r>
      <w:r w:rsidRPr="00B12E03">
        <w:t xml:space="preserve"> additional information from providers on wages of direct aged care workers</w:t>
      </w:r>
      <w:r>
        <w:t xml:space="preserve"> through their QFR</w:t>
      </w:r>
      <w:r w:rsidRPr="00B12E03">
        <w:t xml:space="preserve">. This will allow for the monitoring </w:t>
      </w:r>
      <w:r>
        <w:t>and reporting</w:t>
      </w:r>
      <w:r w:rsidRPr="00B12E03">
        <w:t xml:space="preserve"> of funding provided by the Australian Government for the purpose of increasing workers’ wages (</w:t>
      </w:r>
      <w:proofErr w:type="gramStart"/>
      <w:r w:rsidRPr="00B12E03">
        <w:t>as a result of</w:t>
      </w:r>
      <w:proofErr w:type="gramEnd"/>
      <w:r w:rsidRPr="00B12E03">
        <w:t xml:space="preserve"> the Fair Work Commission decision) and </w:t>
      </w:r>
      <w:r w:rsidR="00631CBC">
        <w:t xml:space="preserve">to </w:t>
      </w:r>
      <w:r w:rsidRPr="00B12E03">
        <w:t>ensure that funding is being passed on.</w:t>
      </w:r>
    </w:p>
    <w:p w14:paraId="7D4816AE" w14:textId="0A715130" w:rsidR="00EB53B2" w:rsidRPr="00027633" w:rsidRDefault="00762594" w:rsidP="00D87653">
      <w:pPr>
        <w:pStyle w:val="Caption"/>
        <w:rPr>
          <w:sz w:val="20"/>
          <w:szCs w:val="20"/>
        </w:rPr>
      </w:pPr>
      <w:r w:rsidRPr="00027633">
        <w:rPr>
          <w:sz w:val="20"/>
          <w:szCs w:val="20"/>
        </w:rPr>
        <w:lastRenderedPageBreak/>
        <w:t>Chart</w:t>
      </w:r>
      <w:r w:rsidR="007A312F" w:rsidRPr="00027633">
        <w:rPr>
          <w:sz w:val="20"/>
          <w:szCs w:val="20"/>
        </w:rPr>
        <w:t xml:space="preserve"> </w:t>
      </w:r>
      <w:r w:rsidR="00D66F70" w:rsidRPr="00027633">
        <w:rPr>
          <w:sz w:val="20"/>
          <w:szCs w:val="20"/>
        </w:rPr>
        <w:t>1</w:t>
      </w:r>
      <w:r w:rsidR="00154DF4">
        <w:rPr>
          <w:sz w:val="20"/>
          <w:szCs w:val="20"/>
        </w:rPr>
        <w:t>3</w:t>
      </w:r>
      <w:r w:rsidR="007A312F" w:rsidRPr="00027633">
        <w:rPr>
          <w:sz w:val="20"/>
          <w:szCs w:val="20"/>
        </w:rPr>
        <w:t xml:space="preserve">: </w:t>
      </w:r>
      <w:r w:rsidR="00163A6F" w:rsidRPr="00027633">
        <w:rPr>
          <w:sz w:val="20"/>
          <w:szCs w:val="20"/>
        </w:rPr>
        <w:t xml:space="preserve">Quarter </w:t>
      </w:r>
      <w:r w:rsidR="00A70F70">
        <w:rPr>
          <w:sz w:val="20"/>
          <w:szCs w:val="20"/>
        </w:rPr>
        <w:t>3</w:t>
      </w:r>
      <w:r w:rsidR="00163A6F" w:rsidRPr="00027633">
        <w:rPr>
          <w:sz w:val="20"/>
          <w:szCs w:val="20"/>
        </w:rPr>
        <w:t xml:space="preserve"> m</w:t>
      </w:r>
      <w:r w:rsidR="007A312F" w:rsidRPr="00027633">
        <w:rPr>
          <w:sz w:val="20"/>
          <w:szCs w:val="20"/>
        </w:rPr>
        <w:t xml:space="preserve">edian </w:t>
      </w:r>
      <w:r w:rsidR="00850151" w:rsidRPr="00027633">
        <w:rPr>
          <w:sz w:val="20"/>
          <w:szCs w:val="20"/>
        </w:rPr>
        <w:t>staff</w:t>
      </w:r>
      <w:r w:rsidR="007A312F" w:rsidRPr="00027633">
        <w:rPr>
          <w:sz w:val="20"/>
          <w:szCs w:val="20"/>
        </w:rPr>
        <w:t xml:space="preserve"> labour cost and time per care recipient per day</w:t>
      </w:r>
    </w:p>
    <w:p w14:paraId="33349AE6" w14:textId="22789F45" w:rsidR="00835CFE" w:rsidRDefault="00DD0294" w:rsidP="00835CFE">
      <w:r>
        <w:rPr>
          <w:noProof/>
        </w:rPr>
        <w:drawing>
          <wp:inline distT="0" distB="0" distL="0" distR="0" wp14:anchorId="73BF440A" wp14:editId="0A254FA8">
            <wp:extent cx="5616669" cy="1971523"/>
            <wp:effectExtent l="0" t="0" r="3175" b="0"/>
            <wp:docPr id="770120764" name="Picture 770120764" descr="Chart 13 is a stacked column chart titled Quarter 3 median staff labour cost and time per care recipient per day. Registered nurses median cost was $0.70 and 0.49 minutes per resident per day. The median cost for Personal care workers was $18.58 and 26.67 minutes per resident per day. The median cost for Allied health was $2.07 and 0.99 minutes per resident per day. The median cost for care management was $6.51 and 7.90 minutes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20764" name="Picture 770120764" descr="Chart 13 is a stacked column chart titled Quarter 3 median staff labour cost and time per care recipient per day. Registered nurses median cost was $0.70 and 0.49 minutes per resident per day. The median cost for Personal care workers was $18.58 and 26.67 minutes per resident per day. The median cost for Allied health was $2.07 and 0.99 minutes per resident per day. The median cost for care management was $6.51 and 7.90 minutes per resident per day.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0742" cy="1983483"/>
                    </a:xfrm>
                    <a:prstGeom prst="rect">
                      <a:avLst/>
                    </a:prstGeom>
                    <a:noFill/>
                  </pic:spPr>
                </pic:pic>
              </a:graphicData>
            </a:graphic>
          </wp:inline>
        </w:drawing>
      </w:r>
    </w:p>
    <w:p w14:paraId="00C06D13" w14:textId="51599668" w:rsidR="00E44648" w:rsidRPr="00835CFE" w:rsidRDefault="00E44648" w:rsidP="00835CFE">
      <w:r w:rsidRPr="00CF5E97">
        <w:t xml:space="preserve">When comparing to quarter </w:t>
      </w:r>
      <w:r w:rsidR="00002598" w:rsidRPr="00CF5E97">
        <w:t>2</w:t>
      </w:r>
      <w:r w:rsidRPr="00CF5E97">
        <w:t xml:space="preserve">, </w:t>
      </w:r>
      <w:r w:rsidR="008B783E">
        <w:t xml:space="preserve">Table 8 shows </w:t>
      </w:r>
      <w:r w:rsidRPr="00CF5E97">
        <w:t xml:space="preserve">the median cost per </w:t>
      </w:r>
      <w:r w:rsidR="00FC2C8B">
        <w:t>recipient</w:t>
      </w:r>
      <w:r w:rsidRPr="00CF5E97">
        <w:t xml:space="preserve"> per day increased </w:t>
      </w:r>
      <w:r w:rsidR="00E6772F">
        <w:t>for registered</w:t>
      </w:r>
      <w:r w:rsidR="00E6772F" w:rsidRPr="00CF5E97">
        <w:t xml:space="preserve"> </w:t>
      </w:r>
      <w:r w:rsidR="00531235" w:rsidRPr="00CF5E97">
        <w:t xml:space="preserve">nurses and allied </w:t>
      </w:r>
      <w:proofErr w:type="gramStart"/>
      <w:r w:rsidR="00531235" w:rsidRPr="00CF5E97">
        <w:t>health, but</w:t>
      </w:r>
      <w:proofErr w:type="gramEnd"/>
      <w:r w:rsidR="00531235" w:rsidRPr="00CF5E97">
        <w:t xml:space="preserve"> decreased for all other categories.</w:t>
      </w:r>
      <w:r w:rsidRPr="00CF5E97">
        <w:t xml:space="preserve"> Time increased </w:t>
      </w:r>
      <w:r w:rsidR="008F2D36" w:rsidRPr="00CF5E97">
        <w:t>for the allied health category, stayed the same for registered nurses and decreased for all other categories</w:t>
      </w:r>
      <w:r w:rsidR="00CF5E97" w:rsidRPr="00CF5E97">
        <w:t>.</w:t>
      </w:r>
    </w:p>
    <w:p w14:paraId="4974CC48" w14:textId="4A0E19D1" w:rsidR="00EB564E" w:rsidRPr="00835CFE" w:rsidRDefault="00B927F2" w:rsidP="00835CFE">
      <w:r w:rsidRPr="00D52E21">
        <w:t xml:space="preserve">The total median staff </w:t>
      </w:r>
      <w:proofErr w:type="gramStart"/>
      <w:r w:rsidRPr="00D52E21">
        <w:t>cost</w:t>
      </w:r>
      <w:proofErr w:type="gramEnd"/>
      <w:r w:rsidRPr="00D52E21">
        <w:t xml:space="preserve"> and time has increased from quarter 2 to quarter 3. Cost increased to $45.04 per </w:t>
      </w:r>
      <w:r w:rsidR="00860590">
        <w:t>recipient</w:t>
      </w:r>
      <w:r w:rsidRPr="00D52E21">
        <w:t xml:space="preserve"> per day (up $0.55), and total time increased to 54.17 minutes per re</w:t>
      </w:r>
      <w:r w:rsidR="00860590">
        <w:t>cipient</w:t>
      </w:r>
      <w:r w:rsidRPr="00D52E21">
        <w:t xml:space="preserve"> per day (up 0.06 minutes). The total median staff </w:t>
      </w:r>
      <w:proofErr w:type="gramStart"/>
      <w:r w:rsidRPr="00D52E21">
        <w:t>cost</w:t>
      </w:r>
      <w:proofErr w:type="gramEnd"/>
      <w:r w:rsidRPr="00D52E21">
        <w:t xml:space="preserve"> and time was derived from the QFR data set, and is not the sum of the subcategories listed in Table 8</w:t>
      </w:r>
      <w:r>
        <w:t>.</w:t>
      </w:r>
    </w:p>
    <w:p w14:paraId="4FCEA652" w14:textId="0C684562" w:rsidR="00835CFE" w:rsidRPr="00027633" w:rsidRDefault="00835CFE" w:rsidP="00835CFE">
      <w:pPr>
        <w:pStyle w:val="Caption"/>
        <w:rPr>
          <w:sz w:val="20"/>
          <w:szCs w:val="20"/>
        </w:rPr>
      </w:pPr>
      <w:r w:rsidRPr="00027633">
        <w:rPr>
          <w:sz w:val="20"/>
          <w:szCs w:val="20"/>
        </w:rPr>
        <w:t xml:space="preserve">Table </w:t>
      </w:r>
      <w:r w:rsidR="001D4838" w:rsidRPr="00027633">
        <w:rPr>
          <w:sz w:val="20"/>
          <w:szCs w:val="20"/>
        </w:rPr>
        <w:t>8</w:t>
      </w:r>
      <w:r w:rsidRPr="00027633">
        <w:rPr>
          <w:sz w:val="20"/>
          <w:szCs w:val="20"/>
        </w:rPr>
        <w:t xml:space="preserve">: </w:t>
      </w:r>
      <w:r w:rsidR="00163A6F" w:rsidRPr="00027633">
        <w:rPr>
          <w:sz w:val="20"/>
          <w:szCs w:val="20"/>
        </w:rPr>
        <w:t xml:space="preserve">Quarter </w:t>
      </w:r>
      <w:r w:rsidR="00242CD5">
        <w:rPr>
          <w:sz w:val="20"/>
          <w:szCs w:val="20"/>
        </w:rPr>
        <w:t>3</w:t>
      </w:r>
      <w:r w:rsidR="00163A6F" w:rsidRPr="00027633">
        <w:rPr>
          <w:sz w:val="20"/>
          <w:szCs w:val="20"/>
        </w:rPr>
        <w:t xml:space="preserve"> m</w:t>
      </w:r>
      <w:r w:rsidRPr="00027633">
        <w:rPr>
          <w:sz w:val="20"/>
          <w:szCs w:val="20"/>
        </w:rPr>
        <w:t xml:space="preserve">edian staff cost and time per </w:t>
      </w:r>
      <w:r w:rsidR="00FC2C8B">
        <w:rPr>
          <w:sz w:val="20"/>
          <w:szCs w:val="20"/>
        </w:rPr>
        <w:t>recipient</w:t>
      </w:r>
      <w:r w:rsidRPr="00027633">
        <w:rPr>
          <w:sz w:val="20"/>
          <w:szCs w:val="20"/>
        </w:rPr>
        <w:t xml:space="preserve"> per </w:t>
      </w:r>
      <w:proofErr w:type="gramStart"/>
      <w:r w:rsidRPr="00027633">
        <w:rPr>
          <w:sz w:val="20"/>
          <w:szCs w:val="20"/>
        </w:rPr>
        <w:t>day</w:t>
      </w:r>
      <w:proofErr w:type="gramEnd"/>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396"/>
        <w:gridCol w:w="1669"/>
        <w:gridCol w:w="1640"/>
        <w:gridCol w:w="1640"/>
        <w:gridCol w:w="1640"/>
      </w:tblGrid>
      <w:tr w:rsidR="004146C1" w:rsidRPr="00D87653" w14:paraId="000FB0BF" w14:textId="77777777" w:rsidTr="0068134C">
        <w:trPr>
          <w:cnfStyle w:val="100000000000" w:firstRow="1" w:lastRow="0" w:firstColumn="0" w:lastColumn="0" w:oddVBand="0" w:evenVBand="0" w:oddHBand="0" w:evenHBand="0" w:firstRowFirstColumn="0" w:firstRowLastColumn="0" w:lastRowFirstColumn="0" w:lastRowLastColumn="0"/>
          <w:trHeight w:val="222"/>
        </w:trPr>
        <w:tc>
          <w:tcPr>
            <w:tcW w:w="2396" w:type="dxa"/>
          </w:tcPr>
          <w:p w14:paraId="05ECADDE" w14:textId="77777777" w:rsidR="004146C1" w:rsidRPr="00D87653" w:rsidRDefault="004146C1" w:rsidP="0068134C">
            <w:pPr>
              <w:pStyle w:val="TableHeader"/>
            </w:pPr>
            <w:r w:rsidRPr="0047325D">
              <w:t> </w:t>
            </w:r>
          </w:p>
        </w:tc>
        <w:tc>
          <w:tcPr>
            <w:tcW w:w="1669" w:type="dxa"/>
          </w:tcPr>
          <w:p w14:paraId="63D6CD73" w14:textId="1951430B" w:rsidR="004146C1" w:rsidRPr="0047325D" w:rsidRDefault="00E44648" w:rsidP="0068134C">
            <w:pPr>
              <w:pStyle w:val="TableHeader"/>
            </w:pPr>
            <w:r>
              <w:t>C</w:t>
            </w:r>
            <w:r w:rsidR="004146C1" w:rsidRPr="0047325D">
              <w:t xml:space="preserve">ost </w:t>
            </w:r>
            <w:r w:rsidR="004146C1" w:rsidRPr="0047325D">
              <w:br/>
            </w:r>
            <w:r w:rsidR="004146C1">
              <w:t xml:space="preserve">per </w:t>
            </w:r>
            <w:r w:rsidR="00645AAD">
              <w:t>care recipient</w:t>
            </w:r>
            <w:r w:rsidR="004146C1">
              <w:t xml:space="preserve"> per day</w:t>
            </w:r>
          </w:p>
        </w:tc>
        <w:tc>
          <w:tcPr>
            <w:tcW w:w="1640" w:type="dxa"/>
          </w:tcPr>
          <w:p w14:paraId="4294B0A2" w14:textId="6092B43F" w:rsidR="004146C1" w:rsidRPr="0047325D" w:rsidRDefault="004146C1" w:rsidP="0068134C">
            <w:pPr>
              <w:pStyle w:val="TableHeader"/>
            </w:pPr>
            <w:r w:rsidRPr="0047325D">
              <w:t xml:space="preserve">Change in cost from </w:t>
            </w:r>
            <w:r w:rsidR="00B32A16">
              <w:t>Q</w:t>
            </w:r>
            <w:r w:rsidR="00B73101">
              <w:t>2</w:t>
            </w:r>
          </w:p>
        </w:tc>
        <w:tc>
          <w:tcPr>
            <w:tcW w:w="1640" w:type="dxa"/>
          </w:tcPr>
          <w:p w14:paraId="5D491A5B" w14:textId="082BE26E" w:rsidR="004146C1" w:rsidRPr="0047325D" w:rsidRDefault="006B25F8" w:rsidP="0068134C">
            <w:pPr>
              <w:pStyle w:val="TableHeader"/>
            </w:pPr>
            <w:r>
              <w:t>M</w:t>
            </w:r>
            <w:r w:rsidR="004146C1" w:rsidRPr="0047325D">
              <w:t xml:space="preserve">inutes </w:t>
            </w:r>
            <w:r w:rsidR="004146C1" w:rsidRPr="0047325D">
              <w:br/>
            </w:r>
            <w:r w:rsidR="004146C1">
              <w:t xml:space="preserve">per </w:t>
            </w:r>
            <w:r w:rsidR="00645AAD">
              <w:t>care recipient</w:t>
            </w:r>
            <w:r w:rsidR="004146C1">
              <w:t xml:space="preserve"> per day</w:t>
            </w:r>
          </w:p>
        </w:tc>
        <w:tc>
          <w:tcPr>
            <w:tcW w:w="1640" w:type="dxa"/>
          </w:tcPr>
          <w:p w14:paraId="5884F74A" w14:textId="30CF4D0C" w:rsidR="004146C1" w:rsidRPr="0047325D" w:rsidRDefault="004146C1" w:rsidP="0068134C">
            <w:pPr>
              <w:pStyle w:val="TableHeader"/>
            </w:pPr>
            <w:r w:rsidRPr="0047325D">
              <w:t xml:space="preserve">Change in minutes from </w:t>
            </w:r>
            <w:r w:rsidR="00B32A16">
              <w:t>Q</w:t>
            </w:r>
            <w:r w:rsidR="00B73101">
              <w:t>2</w:t>
            </w:r>
          </w:p>
        </w:tc>
      </w:tr>
      <w:tr w:rsidR="00B73101" w14:paraId="443A1C46" w14:textId="77777777" w:rsidTr="0068134C">
        <w:trPr>
          <w:trHeight w:val="294"/>
        </w:trPr>
        <w:tc>
          <w:tcPr>
            <w:tcW w:w="2396" w:type="dxa"/>
            <w:vAlign w:val="bottom"/>
          </w:tcPr>
          <w:p w14:paraId="2EEAAE15" w14:textId="554D4824" w:rsidR="00B73101" w:rsidRPr="004146C1" w:rsidRDefault="00B73101" w:rsidP="00B73101">
            <w:r w:rsidRPr="00B73101">
              <w:t>Registered nurse</w:t>
            </w:r>
          </w:p>
        </w:tc>
        <w:tc>
          <w:tcPr>
            <w:tcW w:w="1669" w:type="dxa"/>
            <w:vAlign w:val="bottom"/>
          </w:tcPr>
          <w:p w14:paraId="7C252488" w14:textId="10D55DA1" w:rsidR="00B73101" w:rsidRPr="00645AAD" w:rsidRDefault="00B73101" w:rsidP="00B73101">
            <w:r w:rsidRPr="00B73101">
              <w:t xml:space="preserve">$0.70 </w:t>
            </w:r>
          </w:p>
        </w:tc>
        <w:tc>
          <w:tcPr>
            <w:tcW w:w="1640" w:type="dxa"/>
            <w:vAlign w:val="bottom"/>
          </w:tcPr>
          <w:p w14:paraId="37F76B7E" w14:textId="1879B0A9" w:rsidR="00B73101" w:rsidRPr="00B73101" w:rsidRDefault="00B73101" w:rsidP="00B73101">
            <w:r w:rsidRPr="0047325D">
              <w:rPr>
                <w:rFonts w:ascii="Calibri" w:hAnsi="Calibri" w:cs="Calibri"/>
                <w:color w:val="1E1545"/>
                <w:sz w:val="22"/>
                <w:szCs w:val="22"/>
              </w:rPr>
              <w:t>↑</w:t>
            </w:r>
            <w:r>
              <w:rPr>
                <w:rFonts w:ascii="Calibri" w:hAnsi="Calibri" w:cs="Calibri"/>
                <w:color w:val="1E1545"/>
                <w:sz w:val="22"/>
                <w:szCs w:val="22"/>
              </w:rPr>
              <w:t xml:space="preserve"> </w:t>
            </w:r>
            <w:r w:rsidRPr="00B73101">
              <w:t xml:space="preserve">$0.01 </w:t>
            </w:r>
          </w:p>
        </w:tc>
        <w:tc>
          <w:tcPr>
            <w:tcW w:w="1640" w:type="dxa"/>
            <w:vAlign w:val="bottom"/>
          </w:tcPr>
          <w:p w14:paraId="29E3A4CE" w14:textId="10978FF2" w:rsidR="00B73101" w:rsidRPr="00645AAD" w:rsidRDefault="00B73101" w:rsidP="00B73101">
            <w:r w:rsidRPr="00B73101">
              <w:t xml:space="preserve">0.49 </w:t>
            </w:r>
          </w:p>
        </w:tc>
        <w:tc>
          <w:tcPr>
            <w:tcW w:w="1640" w:type="dxa"/>
            <w:vAlign w:val="bottom"/>
          </w:tcPr>
          <w:p w14:paraId="1D36391F" w14:textId="4D11AADC" w:rsidR="00B73101" w:rsidRPr="00B73101" w:rsidRDefault="00B73101" w:rsidP="00B73101">
            <w:r>
              <w:t>-</w:t>
            </w:r>
          </w:p>
        </w:tc>
      </w:tr>
      <w:tr w:rsidR="00B73101" w14:paraId="33538ECA" w14:textId="77777777" w:rsidTr="0068134C">
        <w:trPr>
          <w:trHeight w:val="298"/>
        </w:trPr>
        <w:tc>
          <w:tcPr>
            <w:tcW w:w="2396" w:type="dxa"/>
            <w:vAlign w:val="bottom"/>
          </w:tcPr>
          <w:p w14:paraId="176C6854" w14:textId="37B2682A" w:rsidR="00B73101" w:rsidRPr="009342F1" w:rsidRDefault="00B73101" w:rsidP="00B73101">
            <w:r w:rsidRPr="00B73101">
              <w:t>Personal care staff</w:t>
            </w:r>
          </w:p>
        </w:tc>
        <w:tc>
          <w:tcPr>
            <w:tcW w:w="1669" w:type="dxa"/>
            <w:vAlign w:val="bottom"/>
          </w:tcPr>
          <w:p w14:paraId="34EB1703" w14:textId="531C6138" w:rsidR="00B73101" w:rsidRPr="001A7445" w:rsidRDefault="00B73101" w:rsidP="00B73101">
            <w:r w:rsidRPr="00B73101">
              <w:t xml:space="preserve">$18.58 </w:t>
            </w:r>
          </w:p>
        </w:tc>
        <w:tc>
          <w:tcPr>
            <w:tcW w:w="1640" w:type="dxa"/>
            <w:vAlign w:val="bottom"/>
          </w:tcPr>
          <w:p w14:paraId="39DEA648" w14:textId="2BFA99C8" w:rsidR="00B73101" w:rsidRPr="001A7445" w:rsidRDefault="00B73101" w:rsidP="00B73101">
            <w:r w:rsidRPr="0047325D">
              <w:rPr>
                <w:rFonts w:ascii="Calibri" w:hAnsi="Calibri" w:cs="Calibri"/>
                <w:color w:val="1E1545"/>
                <w:sz w:val="22"/>
                <w:szCs w:val="22"/>
              </w:rPr>
              <w:t>↓</w:t>
            </w:r>
            <w:r w:rsidRPr="00B73101">
              <w:t xml:space="preserve"> $0.35</w:t>
            </w:r>
          </w:p>
        </w:tc>
        <w:tc>
          <w:tcPr>
            <w:tcW w:w="1640" w:type="dxa"/>
            <w:vAlign w:val="bottom"/>
          </w:tcPr>
          <w:p w14:paraId="2D9DE9FB" w14:textId="249B27FB" w:rsidR="00B73101" w:rsidRPr="001A7445" w:rsidRDefault="00B73101" w:rsidP="00B73101">
            <w:r w:rsidRPr="00B73101">
              <w:t xml:space="preserve">26.67 </w:t>
            </w:r>
          </w:p>
        </w:tc>
        <w:tc>
          <w:tcPr>
            <w:tcW w:w="1640" w:type="dxa"/>
            <w:vAlign w:val="bottom"/>
          </w:tcPr>
          <w:p w14:paraId="1E260326" w14:textId="3CCBB9B3" w:rsidR="00B73101" w:rsidRPr="001A7445" w:rsidRDefault="00B73101" w:rsidP="00B73101">
            <w:r w:rsidRPr="0047325D">
              <w:rPr>
                <w:rFonts w:ascii="Calibri" w:hAnsi="Calibri" w:cs="Calibri"/>
                <w:color w:val="1E1545"/>
                <w:sz w:val="22"/>
                <w:szCs w:val="22"/>
              </w:rPr>
              <w:t>↓</w:t>
            </w:r>
            <w:r w:rsidRPr="00B73101">
              <w:t xml:space="preserve"> 0.69</w:t>
            </w:r>
          </w:p>
        </w:tc>
      </w:tr>
      <w:tr w:rsidR="00B73101" w14:paraId="36621181" w14:textId="77777777" w:rsidTr="0068134C">
        <w:trPr>
          <w:trHeight w:val="144"/>
        </w:trPr>
        <w:tc>
          <w:tcPr>
            <w:tcW w:w="2396" w:type="dxa"/>
            <w:vAlign w:val="bottom"/>
          </w:tcPr>
          <w:p w14:paraId="2799A7E3" w14:textId="6614FF7C" w:rsidR="00B73101" w:rsidRPr="009342F1" w:rsidRDefault="00B73101" w:rsidP="00B73101">
            <w:r w:rsidRPr="00B73101">
              <w:t>Allied health</w:t>
            </w:r>
          </w:p>
        </w:tc>
        <w:tc>
          <w:tcPr>
            <w:tcW w:w="1669" w:type="dxa"/>
            <w:vAlign w:val="bottom"/>
          </w:tcPr>
          <w:p w14:paraId="4CCA7466" w14:textId="09A12CA3" w:rsidR="00B73101" w:rsidRPr="001A7445" w:rsidRDefault="00B73101" w:rsidP="00B73101">
            <w:r w:rsidRPr="00B73101">
              <w:t xml:space="preserve">$2.07 </w:t>
            </w:r>
          </w:p>
        </w:tc>
        <w:tc>
          <w:tcPr>
            <w:tcW w:w="1640" w:type="dxa"/>
            <w:vAlign w:val="bottom"/>
          </w:tcPr>
          <w:p w14:paraId="0DE04B18" w14:textId="7B99F7F7" w:rsidR="00B73101" w:rsidRPr="001A7445" w:rsidRDefault="00B73101" w:rsidP="00B73101">
            <w:r w:rsidRPr="0047325D">
              <w:rPr>
                <w:rFonts w:ascii="Calibri" w:hAnsi="Calibri" w:cs="Calibri"/>
                <w:color w:val="1E1545"/>
                <w:sz w:val="22"/>
                <w:szCs w:val="22"/>
              </w:rPr>
              <w:t>↑</w:t>
            </w:r>
            <w:r>
              <w:rPr>
                <w:rFonts w:ascii="Calibri" w:hAnsi="Calibri" w:cs="Calibri"/>
                <w:color w:val="1E1545"/>
                <w:sz w:val="22"/>
                <w:szCs w:val="22"/>
              </w:rPr>
              <w:t xml:space="preserve"> </w:t>
            </w:r>
            <w:r w:rsidRPr="00B73101">
              <w:t xml:space="preserve">$0.14 </w:t>
            </w:r>
          </w:p>
        </w:tc>
        <w:tc>
          <w:tcPr>
            <w:tcW w:w="1640" w:type="dxa"/>
            <w:vAlign w:val="bottom"/>
          </w:tcPr>
          <w:p w14:paraId="70AD899E" w14:textId="47ECB1E1" w:rsidR="00B73101" w:rsidRPr="001A7445" w:rsidRDefault="00B73101" w:rsidP="00B73101">
            <w:r w:rsidRPr="00B73101">
              <w:t xml:space="preserve">0.99 </w:t>
            </w:r>
          </w:p>
        </w:tc>
        <w:tc>
          <w:tcPr>
            <w:tcW w:w="1640" w:type="dxa"/>
            <w:vAlign w:val="bottom"/>
          </w:tcPr>
          <w:p w14:paraId="4C85718D" w14:textId="6781DA5D" w:rsidR="00B73101" w:rsidRPr="001A7445" w:rsidRDefault="00B73101" w:rsidP="00B73101">
            <w:r w:rsidRPr="0047325D">
              <w:rPr>
                <w:rFonts w:ascii="Calibri" w:hAnsi="Calibri" w:cs="Calibri"/>
                <w:color w:val="1E1545"/>
                <w:sz w:val="22"/>
                <w:szCs w:val="22"/>
              </w:rPr>
              <w:t>↑</w:t>
            </w:r>
            <w:r>
              <w:rPr>
                <w:rFonts w:ascii="Calibri" w:hAnsi="Calibri" w:cs="Calibri"/>
                <w:color w:val="1E1545"/>
                <w:sz w:val="22"/>
                <w:szCs w:val="22"/>
              </w:rPr>
              <w:t xml:space="preserve"> </w:t>
            </w:r>
            <w:r w:rsidRPr="00B73101">
              <w:t xml:space="preserve">0.03 </w:t>
            </w:r>
          </w:p>
        </w:tc>
      </w:tr>
      <w:tr w:rsidR="00B73101" w14:paraId="29C5C0F0" w14:textId="77777777" w:rsidTr="0068134C">
        <w:trPr>
          <w:trHeight w:val="216"/>
        </w:trPr>
        <w:tc>
          <w:tcPr>
            <w:tcW w:w="2396" w:type="dxa"/>
            <w:vAlign w:val="bottom"/>
          </w:tcPr>
          <w:p w14:paraId="6B464F30" w14:textId="235DD33D" w:rsidR="00B73101" w:rsidRPr="009342F1" w:rsidRDefault="00B73101" w:rsidP="00B73101">
            <w:r w:rsidRPr="00B73101">
              <w:t>Other direct care</w:t>
            </w:r>
          </w:p>
        </w:tc>
        <w:tc>
          <w:tcPr>
            <w:tcW w:w="1669" w:type="dxa"/>
            <w:vAlign w:val="bottom"/>
          </w:tcPr>
          <w:p w14:paraId="0358CFAA" w14:textId="2A63D75E" w:rsidR="00B73101" w:rsidRPr="001A7445" w:rsidRDefault="00B73101" w:rsidP="00B73101">
            <w:r w:rsidRPr="00B73101">
              <w:t xml:space="preserve">$2.90 </w:t>
            </w:r>
          </w:p>
        </w:tc>
        <w:tc>
          <w:tcPr>
            <w:tcW w:w="1640" w:type="dxa"/>
            <w:vAlign w:val="bottom"/>
          </w:tcPr>
          <w:p w14:paraId="01235D8A" w14:textId="1DC89974" w:rsidR="00B73101" w:rsidRPr="001A7445" w:rsidRDefault="00B73101" w:rsidP="00B73101">
            <w:r w:rsidRPr="0047325D">
              <w:rPr>
                <w:rFonts w:ascii="Calibri" w:hAnsi="Calibri" w:cs="Calibri"/>
                <w:color w:val="1E1545"/>
                <w:sz w:val="22"/>
                <w:szCs w:val="22"/>
              </w:rPr>
              <w:t>↓</w:t>
            </w:r>
            <w:r w:rsidRPr="00B73101">
              <w:t xml:space="preserve"> $0.18</w:t>
            </w:r>
          </w:p>
        </w:tc>
        <w:tc>
          <w:tcPr>
            <w:tcW w:w="1640" w:type="dxa"/>
            <w:vAlign w:val="bottom"/>
          </w:tcPr>
          <w:p w14:paraId="44C83420" w14:textId="49EFE4F9" w:rsidR="00B73101" w:rsidRPr="001A7445" w:rsidRDefault="00B73101" w:rsidP="00B73101">
            <w:r w:rsidRPr="00B73101">
              <w:t xml:space="preserve">2.27 </w:t>
            </w:r>
          </w:p>
        </w:tc>
        <w:tc>
          <w:tcPr>
            <w:tcW w:w="1640" w:type="dxa"/>
            <w:vAlign w:val="bottom"/>
          </w:tcPr>
          <w:p w14:paraId="4F8483EB" w14:textId="004AD366" w:rsidR="00B73101" w:rsidRPr="001A7445" w:rsidRDefault="00B73101" w:rsidP="00B73101">
            <w:r w:rsidRPr="0047325D">
              <w:rPr>
                <w:rFonts w:ascii="Calibri" w:hAnsi="Calibri" w:cs="Calibri"/>
                <w:color w:val="1E1545"/>
                <w:sz w:val="22"/>
                <w:szCs w:val="22"/>
              </w:rPr>
              <w:t>↓</w:t>
            </w:r>
            <w:r w:rsidRPr="00B73101">
              <w:t xml:space="preserve"> 0.01</w:t>
            </w:r>
          </w:p>
        </w:tc>
      </w:tr>
      <w:tr w:rsidR="00B73101" w14:paraId="6D9CE86F" w14:textId="77777777" w:rsidTr="0068134C">
        <w:trPr>
          <w:trHeight w:val="140"/>
        </w:trPr>
        <w:tc>
          <w:tcPr>
            <w:tcW w:w="2396" w:type="dxa"/>
            <w:vAlign w:val="bottom"/>
          </w:tcPr>
          <w:p w14:paraId="2287869D" w14:textId="55E90B44" w:rsidR="00B73101" w:rsidRPr="009342F1" w:rsidRDefault="00B73101" w:rsidP="00B73101">
            <w:r w:rsidRPr="00B73101">
              <w:t xml:space="preserve">Care </w:t>
            </w:r>
            <w:r>
              <w:t>management</w:t>
            </w:r>
          </w:p>
        </w:tc>
        <w:tc>
          <w:tcPr>
            <w:tcW w:w="1669" w:type="dxa"/>
            <w:vAlign w:val="bottom"/>
          </w:tcPr>
          <w:p w14:paraId="4443FD31" w14:textId="3F17D997" w:rsidR="00B73101" w:rsidRPr="001A7445" w:rsidRDefault="00B73101" w:rsidP="00B73101">
            <w:r w:rsidRPr="00B73101">
              <w:t xml:space="preserve">$6.51 </w:t>
            </w:r>
          </w:p>
        </w:tc>
        <w:tc>
          <w:tcPr>
            <w:tcW w:w="1640" w:type="dxa"/>
            <w:vAlign w:val="bottom"/>
          </w:tcPr>
          <w:p w14:paraId="7F551790" w14:textId="6F0D7BD1" w:rsidR="00B73101" w:rsidRPr="001A7445" w:rsidRDefault="00B73101" w:rsidP="00B73101">
            <w:r w:rsidRPr="0047325D">
              <w:rPr>
                <w:rFonts w:ascii="Calibri" w:hAnsi="Calibri" w:cs="Calibri"/>
                <w:color w:val="1E1545"/>
                <w:sz w:val="22"/>
                <w:szCs w:val="22"/>
              </w:rPr>
              <w:t>↓</w:t>
            </w:r>
            <w:r w:rsidRPr="00B73101">
              <w:t xml:space="preserve"> $0.15</w:t>
            </w:r>
          </w:p>
        </w:tc>
        <w:tc>
          <w:tcPr>
            <w:tcW w:w="1640" w:type="dxa"/>
            <w:vAlign w:val="bottom"/>
          </w:tcPr>
          <w:p w14:paraId="7E75FC8D" w14:textId="3AF0621D" w:rsidR="00B73101" w:rsidRPr="001A7445" w:rsidRDefault="00B73101" w:rsidP="00B73101">
            <w:r w:rsidRPr="00B73101">
              <w:t xml:space="preserve">7.90 </w:t>
            </w:r>
          </w:p>
        </w:tc>
        <w:tc>
          <w:tcPr>
            <w:tcW w:w="1640" w:type="dxa"/>
            <w:vAlign w:val="bottom"/>
          </w:tcPr>
          <w:p w14:paraId="0F669633" w14:textId="1D8C89EC" w:rsidR="00B73101" w:rsidRPr="001A7445" w:rsidRDefault="00B73101" w:rsidP="00B73101">
            <w:r w:rsidRPr="0047325D">
              <w:rPr>
                <w:rFonts w:ascii="Calibri" w:hAnsi="Calibri" w:cs="Calibri"/>
                <w:color w:val="1E1545"/>
                <w:sz w:val="22"/>
                <w:szCs w:val="22"/>
              </w:rPr>
              <w:t>↓</w:t>
            </w:r>
            <w:r w:rsidRPr="00B73101">
              <w:t xml:space="preserve"> 0.14</w:t>
            </w:r>
          </w:p>
        </w:tc>
      </w:tr>
      <w:tr w:rsidR="00B73101" w14:paraId="0E7A6458" w14:textId="77777777" w:rsidTr="0068134C">
        <w:trPr>
          <w:trHeight w:val="140"/>
        </w:trPr>
        <w:tc>
          <w:tcPr>
            <w:tcW w:w="2396" w:type="dxa"/>
            <w:vAlign w:val="bottom"/>
          </w:tcPr>
          <w:p w14:paraId="378DD639" w14:textId="32E7363B" w:rsidR="00B73101" w:rsidRPr="009342F1" w:rsidRDefault="00B73101" w:rsidP="00B73101">
            <w:r w:rsidRPr="00B73101">
              <w:t>Administration and non-care staff</w:t>
            </w:r>
          </w:p>
        </w:tc>
        <w:tc>
          <w:tcPr>
            <w:tcW w:w="1669" w:type="dxa"/>
            <w:vAlign w:val="bottom"/>
          </w:tcPr>
          <w:p w14:paraId="576011C3" w14:textId="1F3B7B61" w:rsidR="00B73101" w:rsidRPr="001A7445" w:rsidRDefault="00B73101" w:rsidP="00B73101">
            <w:r w:rsidRPr="00B73101">
              <w:t xml:space="preserve">$5.61 </w:t>
            </w:r>
          </w:p>
        </w:tc>
        <w:tc>
          <w:tcPr>
            <w:tcW w:w="1640" w:type="dxa"/>
            <w:vAlign w:val="bottom"/>
          </w:tcPr>
          <w:p w14:paraId="1B964381" w14:textId="3E1A49C9" w:rsidR="00B73101" w:rsidRPr="001A7445" w:rsidRDefault="00B73101" w:rsidP="00B73101">
            <w:r w:rsidRPr="0047325D">
              <w:rPr>
                <w:rFonts w:ascii="Calibri" w:hAnsi="Calibri" w:cs="Calibri"/>
                <w:color w:val="1E1545"/>
                <w:sz w:val="22"/>
                <w:szCs w:val="22"/>
              </w:rPr>
              <w:t>↓</w:t>
            </w:r>
            <w:r w:rsidRPr="00B73101">
              <w:t xml:space="preserve"> $0.12</w:t>
            </w:r>
          </w:p>
        </w:tc>
        <w:tc>
          <w:tcPr>
            <w:tcW w:w="1640" w:type="dxa"/>
            <w:vAlign w:val="bottom"/>
          </w:tcPr>
          <w:p w14:paraId="6EA86149" w14:textId="4006F85A" w:rsidR="00B73101" w:rsidRPr="001A7445" w:rsidRDefault="00B73101" w:rsidP="00B73101">
            <w:r w:rsidRPr="00B73101">
              <w:t xml:space="preserve">6.89 </w:t>
            </w:r>
          </w:p>
        </w:tc>
        <w:tc>
          <w:tcPr>
            <w:tcW w:w="1640" w:type="dxa"/>
            <w:vAlign w:val="bottom"/>
          </w:tcPr>
          <w:p w14:paraId="4CA91AEA" w14:textId="6B8C1B92" w:rsidR="00B73101" w:rsidRPr="001A7445" w:rsidRDefault="00B73101" w:rsidP="00B73101">
            <w:r w:rsidRPr="0047325D">
              <w:rPr>
                <w:rFonts w:ascii="Calibri" w:hAnsi="Calibri" w:cs="Calibri"/>
                <w:color w:val="1E1545"/>
                <w:sz w:val="22"/>
                <w:szCs w:val="22"/>
              </w:rPr>
              <w:t>↓</w:t>
            </w:r>
            <w:r w:rsidRPr="00B73101">
              <w:t xml:space="preserve"> 0.03</w:t>
            </w:r>
          </w:p>
        </w:tc>
      </w:tr>
    </w:tbl>
    <w:p w14:paraId="06756C1A" w14:textId="3286F6F4" w:rsidR="000A6629" w:rsidRPr="00E61805" w:rsidRDefault="00ED6A65" w:rsidP="00E61805">
      <w:pPr>
        <w:pStyle w:val="Heading2"/>
      </w:pPr>
      <w:r w:rsidRPr="00E61805">
        <w:lastRenderedPageBreak/>
        <w:t>Staff</w:t>
      </w:r>
      <w:r w:rsidR="000A6629" w:rsidRPr="00E61805">
        <w:t xml:space="preserve"> </w:t>
      </w:r>
      <w:proofErr w:type="gramStart"/>
      <w:r w:rsidR="000A6629" w:rsidRPr="00E61805">
        <w:t>cost</w:t>
      </w:r>
      <w:proofErr w:type="gramEnd"/>
    </w:p>
    <w:p w14:paraId="51A82679" w14:textId="20822099" w:rsidR="00B04EDD" w:rsidRPr="00987A43" w:rsidRDefault="00787A61" w:rsidP="000A6629">
      <w:r w:rsidRPr="00987A43">
        <w:t>Chart 1</w:t>
      </w:r>
      <w:r w:rsidR="00154DF4">
        <w:t>4</w:t>
      </w:r>
      <w:r w:rsidRPr="00987A43">
        <w:t xml:space="preserve"> shows that the</w:t>
      </w:r>
      <w:r w:rsidR="006B25F8" w:rsidRPr="00987A43">
        <w:t xml:space="preserve"> quarter </w:t>
      </w:r>
      <w:r w:rsidR="00CF5E97" w:rsidRPr="00987A43">
        <w:t>3</w:t>
      </w:r>
      <w:r w:rsidR="00944F10" w:rsidRPr="00987A43">
        <w:t xml:space="preserve"> median total staff cost </w:t>
      </w:r>
      <w:r w:rsidRPr="00987A43">
        <w:t>was $4</w:t>
      </w:r>
      <w:r w:rsidR="00CF5E97" w:rsidRPr="00987A43">
        <w:t>5</w:t>
      </w:r>
      <w:r w:rsidRPr="00987A43">
        <w:t xml:space="preserve"> per care recipient per day for the sector</w:t>
      </w:r>
      <w:r w:rsidR="0094562F" w:rsidRPr="00987A43">
        <w:t>, a</w:t>
      </w:r>
      <w:r w:rsidR="00CF5E97" w:rsidRPr="00987A43">
        <w:t xml:space="preserve">n increase </w:t>
      </w:r>
      <w:r w:rsidR="0094562F" w:rsidRPr="00987A43">
        <w:t xml:space="preserve">of $1 per care recipient per day </w:t>
      </w:r>
      <w:r w:rsidR="004C2A84" w:rsidRPr="00987A43">
        <w:t>on</w:t>
      </w:r>
      <w:r w:rsidR="00105853" w:rsidRPr="00987A43">
        <w:t xml:space="preserve"> </w:t>
      </w:r>
      <w:r w:rsidR="006B25F8" w:rsidRPr="00987A43">
        <w:t xml:space="preserve">quarter </w:t>
      </w:r>
      <w:r w:rsidR="00CF5E97" w:rsidRPr="00987A43">
        <w:t>2</w:t>
      </w:r>
      <w:r w:rsidRPr="00987A43">
        <w:t>.</w:t>
      </w:r>
      <w:r w:rsidR="00944F10" w:rsidRPr="00987A43">
        <w:t xml:space="preserve"> </w:t>
      </w:r>
      <w:r w:rsidR="005F6663" w:rsidRPr="00987A43">
        <w:br/>
      </w:r>
      <w:r w:rsidR="00417E9F" w:rsidRPr="00987A43">
        <w:t>For</w:t>
      </w:r>
      <w:r w:rsidR="003E346A" w:rsidRPr="00987A43">
        <w:t>-profit metropolitan</w:t>
      </w:r>
      <w:r w:rsidR="005F45ED" w:rsidRPr="00987A43">
        <w:t xml:space="preserve"> </w:t>
      </w:r>
      <w:r w:rsidR="00714B8B" w:rsidRPr="00987A43">
        <w:t xml:space="preserve">providers </w:t>
      </w:r>
      <w:r w:rsidR="007E7C66" w:rsidRPr="00987A43">
        <w:t xml:space="preserve">reported the highest </w:t>
      </w:r>
      <w:r w:rsidR="00500082" w:rsidRPr="00987A43">
        <w:t xml:space="preserve">median </w:t>
      </w:r>
      <w:r w:rsidR="007E7C66" w:rsidRPr="00987A43">
        <w:t>total staff cost</w:t>
      </w:r>
      <w:r w:rsidR="00AF0838" w:rsidRPr="00987A43">
        <w:t xml:space="preserve"> per </w:t>
      </w:r>
      <w:r w:rsidR="009B4644" w:rsidRPr="00987A43">
        <w:t>care recipient</w:t>
      </w:r>
      <w:r w:rsidR="00AF0838" w:rsidRPr="00987A43">
        <w:t xml:space="preserve"> per day ($48)</w:t>
      </w:r>
      <w:r w:rsidR="00136933" w:rsidRPr="00987A43">
        <w:t>.</w:t>
      </w:r>
    </w:p>
    <w:p w14:paraId="61C0C256" w14:textId="0ADE7338" w:rsidR="00FE4744" w:rsidRPr="00CE6502" w:rsidRDefault="00136933" w:rsidP="000A6629">
      <w:pPr>
        <w:rPr>
          <w:rFonts w:eastAsiaTheme="minorEastAsia"/>
        </w:rPr>
      </w:pPr>
      <w:r w:rsidRPr="00987A43">
        <w:t xml:space="preserve">Total staff </w:t>
      </w:r>
      <w:r w:rsidR="000A6629" w:rsidRPr="00987A43">
        <w:t>include</w:t>
      </w:r>
      <w:r w:rsidR="005F1ED7" w:rsidRPr="00987A43">
        <w:t>s</w:t>
      </w:r>
      <w:r w:rsidR="000A6629" w:rsidRPr="00987A43">
        <w:t xml:space="preserve"> registered nurses, enrolled nurses, personal care </w:t>
      </w:r>
      <w:r w:rsidR="00A73477" w:rsidRPr="00987A43">
        <w:t>workers</w:t>
      </w:r>
      <w:r w:rsidR="000A6629" w:rsidRPr="00987A43">
        <w:t>,</w:t>
      </w:r>
      <w:r w:rsidR="00FA6F1A" w:rsidRPr="00987A43">
        <w:t xml:space="preserve"> allied health, other direct care, care management, </w:t>
      </w:r>
      <w:r w:rsidR="00D6571B" w:rsidRPr="00987A43">
        <w:t xml:space="preserve">and </w:t>
      </w:r>
      <w:r w:rsidR="00FA6F1A" w:rsidRPr="00987A43">
        <w:t>administration and non-care.</w:t>
      </w:r>
      <w:r w:rsidR="000A6629" w:rsidRPr="00987A43">
        <w:t xml:space="preserve"> </w:t>
      </w:r>
      <w:r w:rsidR="004A4DF7" w:rsidRPr="00987A43">
        <w:rPr>
          <w:rFonts w:eastAsiaTheme="minorEastAsia"/>
        </w:rPr>
        <w:t>The cost of labour includes salary and superannuation, bonuses and incentives, allowances, termination payments, value of fringe benefits, salary sacrifice and leave entitlements</w:t>
      </w:r>
      <w:r w:rsidR="001B3E2E" w:rsidRPr="00987A43">
        <w:rPr>
          <w:rFonts w:eastAsiaTheme="minorEastAsia"/>
        </w:rPr>
        <w:t>.</w:t>
      </w:r>
    </w:p>
    <w:p w14:paraId="4466F240" w14:textId="144D9174" w:rsidR="00AF33D8" w:rsidRPr="00027633" w:rsidRDefault="000A6629" w:rsidP="00D87653">
      <w:pPr>
        <w:pStyle w:val="Caption"/>
        <w:rPr>
          <w:sz w:val="20"/>
          <w:szCs w:val="20"/>
        </w:rPr>
      </w:pPr>
      <w:r w:rsidRPr="00027633">
        <w:rPr>
          <w:sz w:val="20"/>
          <w:szCs w:val="20"/>
        </w:rPr>
        <w:t xml:space="preserve">Chart </w:t>
      </w:r>
      <w:r w:rsidR="003C762E" w:rsidRPr="00027633">
        <w:rPr>
          <w:sz w:val="20"/>
          <w:szCs w:val="20"/>
        </w:rPr>
        <w:t>1</w:t>
      </w:r>
      <w:r w:rsidR="00154DF4">
        <w:rPr>
          <w:sz w:val="20"/>
          <w:szCs w:val="20"/>
        </w:rPr>
        <w:t>4</w:t>
      </w:r>
      <w:r w:rsidRPr="00027633">
        <w:rPr>
          <w:sz w:val="20"/>
          <w:szCs w:val="20"/>
        </w:rPr>
        <w:t xml:space="preserve">: </w:t>
      </w:r>
      <w:r w:rsidR="00EA6DB6" w:rsidRPr="00027633">
        <w:rPr>
          <w:sz w:val="20"/>
          <w:szCs w:val="20"/>
        </w:rPr>
        <w:t xml:space="preserve">Quarter </w:t>
      </w:r>
      <w:r w:rsidR="008A2F0E">
        <w:rPr>
          <w:sz w:val="20"/>
          <w:szCs w:val="20"/>
        </w:rPr>
        <w:t>3</w:t>
      </w:r>
      <w:r w:rsidR="00EA6DB6" w:rsidRPr="00027633">
        <w:rPr>
          <w:sz w:val="20"/>
          <w:szCs w:val="20"/>
        </w:rPr>
        <w:t xml:space="preserve"> m</w:t>
      </w:r>
      <w:r w:rsidRPr="00027633">
        <w:rPr>
          <w:sz w:val="20"/>
          <w:szCs w:val="20"/>
        </w:rPr>
        <w:t xml:space="preserve">edian and quartile total </w:t>
      </w:r>
      <w:r w:rsidR="00236BD5" w:rsidRPr="00027633">
        <w:rPr>
          <w:sz w:val="20"/>
          <w:szCs w:val="20"/>
        </w:rPr>
        <w:t xml:space="preserve">staff </w:t>
      </w:r>
      <w:r w:rsidRPr="00027633">
        <w:rPr>
          <w:sz w:val="20"/>
          <w:szCs w:val="20"/>
        </w:rPr>
        <w:t xml:space="preserve">cost per </w:t>
      </w:r>
      <w:r w:rsidR="00FA6F1A" w:rsidRPr="00027633">
        <w:rPr>
          <w:sz w:val="20"/>
          <w:szCs w:val="20"/>
        </w:rPr>
        <w:t>care recipient</w:t>
      </w:r>
      <w:r w:rsidRPr="00027633">
        <w:rPr>
          <w:sz w:val="20"/>
          <w:szCs w:val="20"/>
        </w:rPr>
        <w:t xml:space="preserve"> per day by </w:t>
      </w:r>
      <w:r w:rsidR="00FA6F1A" w:rsidRPr="00027633">
        <w:rPr>
          <w:sz w:val="20"/>
          <w:szCs w:val="20"/>
        </w:rPr>
        <w:t>home</w:t>
      </w:r>
      <w:r w:rsidRPr="00027633">
        <w:rPr>
          <w:sz w:val="20"/>
          <w:szCs w:val="20"/>
        </w:rPr>
        <w:t xml:space="preserve"> care provider </w:t>
      </w:r>
      <w:proofErr w:type="gramStart"/>
      <w:r w:rsidRPr="00027633">
        <w:rPr>
          <w:sz w:val="20"/>
          <w:szCs w:val="20"/>
        </w:rPr>
        <w:t>type</w:t>
      </w:r>
      <w:proofErr w:type="gramEnd"/>
    </w:p>
    <w:p w14:paraId="3F7C3222" w14:textId="2D7F4BC4" w:rsidR="004666EA" w:rsidRDefault="00993614" w:rsidP="007E6D70">
      <w:r>
        <w:rPr>
          <w:noProof/>
        </w:rPr>
        <w:drawing>
          <wp:inline distT="0" distB="0" distL="0" distR="0" wp14:anchorId="1888580E" wp14:editId="2116A510">
            <wp:extent cx="6364724" cy="2013113"/>
            <wp:effectExtent l="0" t="0" r="0" b="6350"/>
            <wp:docPr id="8" name="Picture 8" descr="Chart 14 is a line chart titled Quarter 3 median and quartile total staff cost per care recipient per day by home care provider type. The quarter 3 median and quartile total staff costs were $45 per care recipient per day, compared with $44 in quarter 2. For-profit metropolitan had the highest staff cost of $48 per care recipient per day and for-profit regional had the lowest staff cost of $40 per care recipient per day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14 is a line chart titled Quarter 3 median and quartile total staff cost per care recipient per day by home care provider type. The quarter 3 median and quartile total staff costs were $45 per care recipient per day, compared with $44 in quarter 2. For-profit metropolitan had the highest staff cost of $48 per care recipient per day and for-profit regional had the lowest staff cost of $40 per care recipient per day in quarter 3.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22779" cy="2031475"/>
                    </a:xfrm>
                    <a:prstGeom prst="rect">
                      <a:avLst/>
                    </a:prstGeom>
                    <a:noFill/>
                  </pic:spPr>
                </pic:pic>
              </a:graphicData>
            </a:graphic>
          </wp:inline>
        </w:drawing>
      </w:r>
    </w:p>
    <w:p w14:paraId="1A9C0890" w14:textId="3AB76F50" w:rsidR="004666EA" w:rsidRPr="00E61805" w:rsidRDefault="004666EA" w:rsidP="00E61805">
      <w:pPr>
        <w:pStyle w:val="Heading2"/>
      </w:pPr>
      <w:r w:rsidRPr="00E61805">
        <w:t>Wages to revenue</w:t>
      </w:r>
    </w:p>
    <w:p w14:paraId="2D137116" w14:textId="30238401" w:rsidR="00DF5E17" w:rsidRPr="0061655E" w:rsidRDefault="009A61C9" w:rsidP="002932DB">
      <w:r w:rsidRPr="00987A43">
        <w:t xml:space="preserve">Comparing wages </w:t>
      </w:r>
      <w:r w:rsidR="00D97732" w:rsidRPr="00987A43">
        <w:t xml:space="preserve">to revenue is a financial viability indicator allowing </w:t>
      </w:r>
      <w:r w:rsidR="00EA630B" w:rsidRPr="00987A43">
        <w:t>home</w:t>
      </w:r>
      <w:r w:rsidR="00D97732" w:rsidRPr="00987A43">
        <w:t xml:space="preserve"> care providers to measure how much is spent on employees as a proportion of </w:t>
      </w:r>
      <w:r w:rsidR="006D389B" w:rsidRPr="00987A43">
        <w:t>revenue</w:t>
      </w:r>
      <w:r w:rsidR="00D97732" w:rsidRPr="00987A43">
        <w:t xml:space="preserve">. </w:t>
      </w:r>
      <w:r w:rsidR="00A73A50" w:rsidRPr="00987A43">
        <w:t xml:space="preserve">Chart </w:t>
      </w:r>
      <w:r w:rsidR="003C762E" w:rsidRPr="00987A43">
        <w:t>1</w:t>
      </w:r>
      <w:r w:rsidR="00154DF4">
        <w:t>5</w:t>
      </w:r>
      <w:r w:rsidR="00A73A50" w:rsidRPr="00987A43">
        <w:t xml:space="preserve"> shows the</w:t>
      </w:r>
      <w:r w:rsidR="00647C79" w:rsidRPr="00987A43">
        <w:t xml:space="preserve"> </w:t>
      </w:r>
      <w:r w:rsidR="00987A43" w:rsidRPr="00987A43">
        <w:t>March 2023</w:t>
      </w:r>
      <w:r w:rsidR="00832F39" w:rsidRPr="00987A43">
        <w:t xml:space="preserve"> </w:t>
      </w:r>
      <w:r w:rsidR="00647C79" w:rsidRPr="00987A43">
        <w:t>year</w:t>
      </w:r>
      <w:r w:rsidR="001B091A" w:rsidRPr="00987A43">
        <w:t>-</w:t>
      </w:r>
      <w:r w:rsidR="00647C79" w:rsidRPr="00987A43">
        <w:t>to</w:t>
      </w:r>
      <w:r w:rsidR="001B091A" w:rsidRPr="00987A43">
        <w:t>-</w:t>
      </w:r>
      <w:r w:rsidR="00647C79" w:rsidRPr="00987A43">
        <w:t>date</w:t>
      </w:r>
      <w:r w:rsidR="00A73A50" w:rsidRPr="00987A43">
        <w:t xml:space="preserve"> </w:t>
      </w:r>
      <w:r w:rsidR="002827A8" w:rsidRPr="00987A43">
        <w:t>pro</w:t>
      </w:r>
      <w:r w:rsidR="00A73A50" w:rsidRPr="00987A43">
        <w:t xml:space="preserve">portion of wages to revenue for the sector was </w:t>
      </w:r>
      <w:r w:rsidR="00D87E18" w:rsidRPr="00987A43">
        <w:t xml:space="preserve">a median of </w:t>
      </w:r>
      <w:r w:rsidR="00A73A50" w:rsidRPr="00987A43">
        <w:t>61 per cent</w:t>
      </w:r>
      <w:r w:rsidR="00D87E18" w:rsidRPr="00987A43">
        <w:t xml:space="preserve">, which </w:t>
      </w:r>
      <w:r w:rsidR="00D267E2" w:rsidRPr="00987A43">
        <w:t xml:space="preserve">was </w:t>
      </w:r>
      <w:r w:rsidR="00D87E18" w:rsidRPr="00987A43">
        <w:t xml:space="preserve">the same result as </w:t>
      </w:r>
      <w:r w:rsidR="00D87E18" w:rsidRPr="0061655E">
        <w:t xml:space="preserve">the </w:t>
      </w:r>
      <w:r w:rsidR="00832F39" w:rsidRPr="0061655E">
        <w:t xml:space="preserve">September 2022 </w:t>
      </w:r>
      <w:r w:rsidR="00987A43" w:rsidRPr="0061655E">
        <w:t xml:space="preserve">and December 2022 </w:t>
      </w:r>
      <w:r w:rsidR="00832F39" w:rsidRPr="0061655E">
        <w:t>year</w:t>
      </w:r>
      <w:r w:rsidR="003375A5" w:rsidRPr="0061655E">
        <w:t>-</w:t>
      </w:r>
      <w:r w:rsidR="00832F39" w:rsidRPr="0061655E">
        <w:t>to</w:t>
      </w:r>
      <w:r w:rsidR="003375A5" w:rsidRPr="0061655E">
        <w:t>-</w:t>
      </w:r>
      <w:r w:rsidR="00832F39" w:rsidRPr="0061655E">
        <w:t xml:space="preserve">date </w:t>
      </w:r>
      <w:r w:rsidR="00D267E2" w:rsidRPr="0061655E">
        <w:t>position</w:t>
      </w:r>
      <w:r w:rsidR="00987A43" w:rsidRPr="0061655E">
        <w:t>s</w:t>
      </w:r>
      <w:r w:rsidR="00D87E18" w:rsidRPr="0061655E">
        <w:t>.</w:t>
      </w:r>
    </w:p>
    <w:p w14:paraId="67D52F7C" w14:textId="2F00CC6A" w:rsidR="006F7982" w:rsidRPr="00CE6502" w:rsidRDefault="002D544A" w:rsidP="002932DB">
      <w:r w:rsidRPr="0061655E">
        <w:t xml:space="preserve">The </w:t>
      </w:r>
      <w:r w:rsidR="000E08C2" w:rsidRPr="0061655E">
        <w:t xml:space="preserve">median </w:t>
      </w:r>
      <w:r w:rsidRPr="0061655E">
        <w:t>p</w:t>
      </w:r>
      <w:r w:rsidR="00AC0032" w:rsidRPr="0061655E">
        <w:t>roportion of wages to revenue</w:t>
      </w:r>
      <w:r w:rsidR="00A73A50" w:rsidRPr="0061655E">
        <w:t xml:space="preserve"> </w:t>
      </w:r>
      <w:r w:rsidR="000E08C2" w:rsidRPr="0061655E">
        <w:t xml:space="preserve">was </w:t>
      </w:r>
      <w:proofErr w:type="gramStart"/>
      <w:r w:rsidR="000E08C2" w:rsidRPr="0061655E">
        <w:t>similar to</w:t>
      </w:r>
      <w:proofErr w:type="gramEnd"/>
      <w:r w:rsidR="000E08C2" w:rsidRPr="0061655E">
        <w:t xml:space="preserve"> the sector </w:t>
      </w:r>
      <w:r w:rsidR="00714896" w:rsidRPr="0061655E">
        <w:t>result</w:t>
      </w:r>
      <w:r w:rsidR="000E08C2" w:rsidRPr="0061655E">
        <w:t xml:space="preserve"> for </w:t>
      </w:r>
      <w:r w:rsidR="008F6B1D" w:rsidRPr="0061655E">
        <w:t xml:space="preserve">all provider types except for providers across metropolitan and regional </w:t>
      </w:r>
      <w:r w:rsidR="00714896" w:rsidRPr="0061655E">
        <w:t>which was lower (</w:t>
      </w:r>
      <w:r w:rsidR="007158F7" w:rsidRPr="0061655E">
        <w:t>5</w:t>
      </w:r>
      <w:r w:rsidR="0040630F" w:rsidRPr="0061655E">
        <w:t>4</w:t>
      </w:r>
      <w:r w:rsidR="007158F7" w:rsidRPr="0061655E">
        <w:t xml:space="preserve"> per cent</w:t>
      </w:r>
      <w:r w:rsidR="00714896" w:rsidRPr="0061655E">
        <w:t>)</w:t>
      </w:r>
      <w:r w:rsidR="0040630F" w:rsidRPr="0061655E">
        <w:t xml:space="preserve"> and for-profit regional providers which was higher (</w:t>
      </w:r>
      <w:r w:rsidR="0061655E" w:rsidRPr="0061655E">
        <w:t>66 per cent)</w:t>
      </w:r>
      <w:r w:rsidR="007158F7" w:rsidRPr="0061655E">
        <w:t>.</w:t>
      </w:r>
      <w:r w:rsidR="00A73A50" w:rsidRPr="0061655E">
        <w:t xml:space="preserve"> </w:t>
      </w:r>
      <w:r w:rsidR="00FB1992" w:rsidRPr="0061655E">
        <w:t>W</w:t>
      </w:r>
      <w:r w:rsidR="00D97732" w:rsidRPr="0061655E">
        <w:t xml:space="preserve">ages </w:t>
      </w:r>
      <w:r w:rsidR="00AB3AC4" w:rsidRPr="0061655E">
        <w:t>are</w:t>
      </w:r>
      <w:r w:rsidR="00D97732" w:rsidRPr="0061655E">
        <w:t xml:space="preserve"> inclusive of all </w:t>
      </w:r>
      <w:r w:rsidR="00C20586" w:rsidRPr="0061655E">
        <w:t>home care</w:t>
      </w:r>
      <w:r w:rsidR="00D97732" w:rsidRPr="0061655E">
        <w:t xml:space="preserve"> service employees</w:t>
      </w:r>
      <w:r w:rsidR="00A73A50" w:rsidRPr="0061655E">
        <w:t>.</w:t>
      </w:r>
    </w:p>
    <w:p w14:paraId="5A1EF8E9" w14:textId="4EFEC643" w:rsidR="007A6857" w:rsidRDefault="007A312F" w:rsidP="00D87653">
      <w:pPr>
        <w:pStyle w:val="Caption"/>
        <w:rPr>
          <w:sz w:val="20"/>
          <w:szCs w:val="20"/>
        </w:rPr>
      </w:pPr>
      <w:r w:rsidRPr="00027633">
        <w:rPr>
          <w:sz w:val="20"/>
          <w:szCs w:val="20"/>
        </w:rPr>
        <w:lastRenderedPageBreak/>
        <w:t xml:space="preserve">Chart </w:t>
      </w:r>
      <w:r w:rsidR="003C762E" w:rsidRPr="00027633">
        <w:rPr>
          <w:sz w:val="20"/>
          <w:szCs w:val="20"/>
        </w:rPr>
        <w:t>1</w:t>
      </w:r>
      <w:r w:rsidR="00154DF4">
        <w:rPr>
          <w:sz w:val="20"/>
          <w:szCs w:val="20"/>
        </w:rPr>
        <w:t>5</w:t>
      </w:r>
      <w:r w:rsidRPr="00027633">
        <w:rPr>
          <w:sz w:val="20"/>
          <w:szCs w:val="20"/>
        </w:rPr>
        <w:t xml:space="preserve">: </w:t>
      </w:r>
      <w:r w:rsidR="00647C79" w:rsidRPr="00027633">
        <w:rPr>
          <w:sz w:val="20"/>
          <w:szCs w:val="20"/>
        </w:rPr>
        <w:t>Year</w:t>
      </w:r>
      <w:r w:rsidR="00645CC1" w:rsidRPr="00027633">
        <w:rPr>
          <w:sz w:val="20"/>
          <w:szCs w:val="20"/>
        </w:rPr>
        <w:t>-</w:t>
      </w:r>
      <w:r w:rsidR="00647C79" w:rsidRPr="00027633">
        <w:rPr>
          <w:sz w:val="20"/>
          <w:szCs w:val="20"/>
        </w:rPr>
        <w:t>to</w:t>
      </w:r>
      <w:r w:rsidR="00645CC1" w:rsidRPr="00027633">
        <w:rPr>
          <w:sz w:val="20"/>
          <w:szCs w:val="20"/>
        </w:rPr>
        <w:t>-</w:t>
      </w:r>
      <w:r w:rsidR="00647C79" w:rsidRPr="00027633">
        <w:rPr>
          <w:sz w:val="20"/>
          <w:szCs w:val="20"/>
        </w:rPr>
        <w:t>date m</w:t>
      </w:r>
      <w:r w:rsidRPr="00027633">
        <w:rPr>
          <w:sz w:val="20"/>
          <w:szCs w:val="20"/>
        </w:rPr>
        <w:t>edian and quartile wages to revenue percentage by home care provider type</w:t>
      </w:r>
    </w:p>
    <w:p w14:paraId="247D32FB" w14:textId="3885E956" w:rsidR="006C1585" w:rsidRDefault="00F165CE" w:rsidP="00412DA3">
      <w:pPr>
        <w:spacing w:line="360" w:lineRule="auto"/>
      </w:pPr>
      <w:r>
        <w:rPr>
          <w:noProof/>
        </w:rPr>
        <w:drawing>
          <wp:inline distT="0" distB="0" distL="0" distR="0" wp14:anchorId="1ABB99C6" wp14:editId="0BDB9A84">
            <wp:extent cx="5076496" cy="1763764"/>
            <wp:effectExtent l="0" t="0" r="0" b="8255"/>
            <wp:docPr id="1776142114" name="Picture 1776142114" descr="Chart 15 is a line chart titled Year-to-date median and quartile wages to revenue percentage by home care provider type. The year-to-date median and quartile wages stayed the same from quarter 2 to quarter 3, at 61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42114" name="Picture 1776142114" descr="Chart 15 is a line chart titled Year-to-date median and quartile wages to revenue percentage by home care provider type. The year-to-date median and quartile wages stayed the same from quarter 2 to quarter 3, at 61 per cent.&#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12812" cy="1776382"/>
                    </a:xfrm>
                    <a:prstGeom prst="rect">
                      <a:avLst/>
                    </a:prstGeom>
                    <a:noFill/>
                  </pic:spPr>
                </pic:pic>
              </a:graphicData>
            </a:graphic>
          </wp:inline>
        </w:drawing>
      </w:r>
    </w:p>
    <w:p w14:paraId="201BE039" w14:textId="06729DD6" w:rsidR="0007609E" w:rsidRPr="00076F59" w:rsidRDefault="00DD4E08" w:rsidP="0007609E">
      <w:pPr>
        <w:pStyle w:val="Caption"/>
        <w:rPr>
          <w:b w:val="0"/>
          <w:bCs w:val="0"/>
          <w:color w:val="1E1545" w:themeColor="text1"/>
          <w:sz w:val="24"/>
          <w:szCs w:val="24"/>
        </w:rPr>
      </w:pPr>
      <w:r>
        <w:rPr>
          <w:noProof/>
          <w:color w:val="1E1545" w:themeColor="text2"/>
          <w:sz w:val="24"/>
        </w:rPr>
        <mc:AlternateContent>
          <mc:Choice Requires="wps">
            <w:drawing>
              <wp:anchor distT="0" distB="0" distL="114300" distR="114300" simplePos="0" relativeHeight="251658252" behindDoc="0" locked="0" layoutInCell="1" allowOverlap="1" wp14:anchorId="1781F61C" wp14:editId="75B83365">
                <wp:simplePos x="0" y="0"/>
                <wp:positionH relativeFrom="column">
                  <wp:posOffset>-126365</wp:posOffset>
                </wp:positionH>
                <wp:positionV relativeFrom="paragraph">
                  <wp:posOffset>338023</wp:posOffset>
                </wp:positionV>
                <wp:extent cx="456768" cy="544600"/>
                <wp:effectExtent l="0" t="0" r="0" b="0"/>
                <wp:wrapNone/>
                <wp:docPr id="1855756365" name="Text Box 1855756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311DC1F9" w14:textId="77777777" w:rsidR="00DD4E08" w:rsidRDefault="00DD4E08" w:rsidP="00DD4E08">
                            <w:r>
                              <w:rPr>
                                <w:noProof/>
                              </w:rPr>
                              <w:drawing>
                                <wp:inline distT="0" distB="0" distL="0" distR="0" wp14:anchorId="722845A7" wp14:editId="0E051926">
                                  <wp:extent cx="257810" cy="257810"/>
                                  <wp:effectExtent l="0" t="0" r="8890" b="8890"/>
                                  <wp:docPr id="1855756366" name="Graphic 1855756366"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F61C" id="Text Box 1855756365" o:spid="_x0000_s1038" type="#_x0000_t202" alt="&quot;&quot;" style="position:absolute;margin-left:-9.95pt;margin-top:26.6pt;width:35.95pt;height:42.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czGwIAADM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" filled="f" stroked="f" strokeweight=".5pt">
                <v:textbox>
                  <w:txbxContent>
                    <w:p w14:paraId="311DC1F9" w14:textId="77777777" w:rsidR="00DD4E08" w:rsidRDefault="00DD4E08" w:rsidP="00DD4E08">
                      <w:r>
                        <w:rPr>
                          <w:noProof/>
                        </w:rPr>
                        <w:drawing>
                          <wp:inline distT="0" distB="0" distL="0" distR="0" wp14:anchorId="722845A7" wp14:editId="0E051926">
                            <wp:extent cx="257810" cy="257810"/>
                            <wp:effectExtent l="0" t="0" r="8890" b="8890"/>
                            <wp:docPr id="1855756366" name="Graphic 1855756366"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07609E" w:rsidRPr="0061655E">
        <w:rPr>
          <w:b w:val="0"/>
          <w:bCs w:val="0"/>
          <w:color w:val="1E1545" w:themeColor="text1"/>
          <w:sz w:val="24"/>
          <w:szCs w:val="24"/>
        </w:rPr>
        <w:t>Chart 1</w:t>
      </w:r>
      <w:r w:rsidR="00154DF4">
        <w:rPr>
          <w:b w:val="0"/>
          <w:bCs w:val="0"/>
          <w:color w:val="1E1545" w:themeColor="text1"/>
          <w:sz w:val="24"/>
          <w:szCs w:val="24"/>
        </w:rPr>
        <w:t>6</w:t>
      </w:r>
      <w:r w:rsidR="0007609E" w:rsidRPr="0061655E">
        <w:rPr>
          <w:b w:val="0"/>
          <w:bCs w:val="0"/>
          <w:color w:val="1E1545" w:themeColor="text1"/>
          <w:sz w:val="24"/>
          <w:szCs w:val="24"/>
        </w:rPr>
        <w:t xml:space="preserve"> shows </w:t>
      </w:r>
      <w:r w:rsidR="00DF622D" w:rsidRPr="0061655E">
        <w:rPr>
          <w:b w:val="0"/>
          <w:bCs w:val="0"/>
          <w:color w:val="1E1545" w:themeColor="text1"/>
          <w:sz w:val="24"/>
          <w:szCs w:val="24"/>
        </w:rPr>
        <w:t xml:space="preserve">that </w:t>
      </w:r>
      <w:r w:rsidR="0007609E" w:rsidRPr="0061655E">
        <w:rPr>
          <w:b w:val="0"/>
          <w:bCs w:val="0"/>
          <w:color w:val="1E1545" w:themeColor="text1"/>
          <w:sz w:val="24"/>
          <w:szCs w:val="24"/>
        </w:rPr>
        <w:t>the</w:t>
      </w:r>
      <w:r w:rsidR="00752E90" w:rsidRPr="0061655E">
        <w:rPr>
          <w:b w:val="0"/>
          <w:bCs w:val="0"/>
          <w:color w:val="1E1545" w:themeColor="text1"/>
          <w:sz w:val="24"/>
          <w:szCs w:val="24"/>
        </w:rPr>
        <w:t xml:space="preserve"> estimated</w:t>
      </w:r>
      <w:r w:rsidR="0007609E" w:rsidRPr="0061655E">
        <w:rPr>
          <w:b w:val="0"/>
          <w:bCs w:val="0"/>
          <w:color w:val="1E1545" w:themeColor="text1"/>
          <w:sz w:val="24"/>
          <w:szCs w:val="24"/>
        </w:rPr>
        <w:t xml:space="preserve"> quarter </w:t>
      </w:r>
      <w:r w:rsidR="0061655E" w:rsidRPr="0061655E">
        <w:rPr>
          <w:b w:val="0"/>
          <w:bCs w:val="0"/>
          <w:color w:val="1E1545" w:themeColor="text1"/>
          <w:sz w:val="24"/>
          <w:szCs w:val="24"/>
        </w:rPr>
        <w:t>3</w:t>
      </w:r>
      <w:r w:rsidR="0007609E" w:rsidRPr="0061655E">
        <w:rPr>
          <w:b w:val="0"/>
          <w:bCs w:val="0"/>
          <w:color w:val="1E1545" w:themeColor="text1"/>
          <w:sz w:val="24"/>
          <w:szCs w:val="24"/>
        </w:rPr>
        <w:t xml:space="preserve"> proportion of wage</w:t>
      </w:r>
      <w:r w:rsidR="00DB1E2D">
        <w:rPr>
          <w:b w:val="0"/>
          <w:bCs w:val="0"/>
          <w:color w:val="1E1545" w:themeColor="text1"/>
          <w:sz w:val="24"/>
          <w:szCs w:val="24"/>
        </w:rPr>
        <w:t>s</w:t>
      </w:r>
      <w:r w:rsidR="0007609E" w:rsidRPr="0061655E">
        <w:rPr>
          <w:b w:val="0"/>
          <w:bCs w:val="0"/>
          <w:color w:val="1E1545" w:themeColor="text1"/>
          <w:sz w:val="24"/>
          <w:szCs w:val="24"/>
        </w:rPr>
        <w:t xml:space="preserve"> to revenue for the sector was a median of 59 per cent</w:t>
      </w:r>
      <w:r w:rsidR="0061655E" w:rsidRPr="0061655E">
        <w:rPr>
          <w:b w:val="0"/>
          <w:bCs w:val="0"/>
          <w:color w:val="1E1545" w:themeColor="text1"/>
          <w:sz w:val="24"/>
          <w:szCs w:val="24"/>
        </w:rPr>
        <w:t>, which was</w:t>
      </w:r>
      <w:r w:rsidR="0061655E">
        <w:rPr>
          <w:b w:val="0"/>
          <w:bCs w:val="0"/>
          <w:color w:val="1E1545" w:themeColor="text1"/>
          <w:sz w:val="24"/>
          <w:szCs w:val="24"/>
        </w:rPr>
        <w:t xml:space="preserve"> the same as the quarter 2 position.</w:t>
      </w:r>
    </w:p>
    <w:p w14:paraId="020C4366" w14:textId="558B7463" w:rsidR="008B4CD9" w:rsidRDefault="008B4CD9" w:rsidP="00DD4E08">
      <w:pPr>
        <w:pStyle w:val="Caption"/>
        <w:ind w:left="330"/>
        <w:rPr>
          <w:sz w:val="20"/>
          <w:szCs w:val="20"/>
        </w:rPr>
      </w:pPr>
      <w:r w:rsidRPr="00027633">
        <w:rPr>
          <w:sz w:val="20"/>
          <w:szCs w:val="20"/>
        </w:rPr>
        <w:t>Chart 1</w:t>
      </w:r>
      <w:r w:rsidR="00154DF4">
        <w:rPr>
          <w:sz w:val="20"/>
          <w:szCs w:val="20"/>
        </w:rPr>
        <w:t>6</w:t>
      </w:r>
      <w:r w:rsidRPr="00027633">
        <w:rPr>
          <w:sz w:val="20"/>
          <w:szCs w:val="20"/>
        </w:rPr>
        <w:t xml:space="preserve">: Quarter </w:t>
      </w:r>
      <w:r w:rsidR="0092169C">
        <w:rPr>
          <w:sz w:val="20"/>
          <w:szCs w:val="20"/>
        </w:rPr>
        <w:t>3</w:t>
      </w:r>
      <w:r w:rsidRPr="00027633">
        <w:rPr>
          <w:sz w:val="20"/>
          <w:szCs w:val="20"/>
        </w:rPr>
        <w:t xml:space="preserve"> median and quartile wages to revenue percentage by home care provider type</w:t>
      </w:r>
      <w:r w:rsidR="00A8676E" w:rsidRPr="00027633">
        <w:rPr>
          <w:sz w:val="20"/>
          <w:szCs w:val="20"/>
        </w:rPr>
        <w:t xml:space="preserve"> (estimate)</w:t>
      </w:r>
    </w:p>
    <w:p w14:paraId="42E8DEB6" w14:textId="57BFA52E" w:rsidR="00F93E12" w:rsidRPr="00F93E12" w:rsidRDefault="00FF6672" w:rsidP="00F93E12">
      <w:r>
        <w:rPr>
          <w:noProof/>
        </w:rPr>
        <w:drawing>
          <wp:inline distT="0" distB="0" distL="0" distR="0" wp14:anchorId="665B7060" wp14:editId="208BA0E8">
            <wp:extent cx="6512722" cy="2205765"/>
            <wp:effectExtent l="0" t="0" r="0" b="4445"/>
            <wp:docPr id="1884096177" name="Picture 1884096177" descr="Chart 16 is a line chart titled Quarter 3 median and quartile wages to revenue percentage by home care provider type (estimate). The quarter 3 median and quartile wages to revenue was 59 per cent, which was the same as quarter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96177" name="Picture 1884096177" descr="Chart 16 is a line chart titled Quarter 3 median and quartile wages to revenue percentage by home care provider type (estimate). The quarter 3 median and quartile wages to revenue was 59 per cent, which was the same as quarter 2.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49952" cy="2218374"/>
                    </a:xfrm>
                    <a:prstGeom prst="rect">
                      <a:avLst/>
                    </a:prstGeom>
                    <a:noFill/>
                  </pic:spPr>
                </pic:pic>
              </a:graphicData>
            </a:graphic>
          </wp:inline>
        </w:drawing>
      </w:r>
    </w:p>
    <w:p w14:paraId="76DA2456" w14:textId="77777777" w:rsidR="009772D4" w:rsidRDefault="009772D4" w:rsidP="007B7A61">
      <w:pPr>
        <w:pStyle w:val="Mist"/>
        <w:rPr>
          <w:b/>
          <w:bCs/>
        </w:rPr>
      </w:pPr>
      <w:r w:rsidRPr="006F7982">
        <w:rPr>
          <w:rFonts w:eastAsiaTheme="minorEastAsia"/>
        </w:rPr>
        <w:t xml:space="preserve">Wages to revenue percentage = </w:t>
      </w:r>
      <w:r w:rsidRPr="003E53AA">
        <w:rPr>
          <w:rFonts w:eastAsiaTheme="minorEastAsia"/>
        </w:rPr>
        <w:t>(</w:t>
      </w:r>
      <w:r>
        <w:rPr>
          <w:rFonts w:eastAsiaTheme="minorEastAsia"/>
        </w:rPr>
        <w:t>s</w:t>
      </w:r>
      <w:r w:rsidRPr="003E53AA">
        <w:rPr>
          <w:rFonts w:eastAsiaTheme="minorEastAsia"/>
        </w:rPr>
        <w:t xml:space="preserve">alaries and </w:t>
      </w:r>
      <w:r>
        <w:rPr>
          <w:rFonts w:eastAsiaTheme="minorEastAsia"/>
        </w:rPr>
        <w:t>e</w:t>
      </w:r>
      <w:r w:rsidRPr="003E53AA">
        <w:rPr>
          <w:rFonts w:eastAsiaTheme="minorEastAsia"/>
        </w:rPr>
        <w:t xml:space="preserve">mployee </w:t>
      </w:r>
      <w:r>
        <w:rPr>
          <w:rFonts w:eastAsiaTheme="minorEastAsia"/>
        </w:rPr>
        <w:t>b</w:t>
      </w:r>
      <w:r w:rsidRPr="003E53AA">
        <w:rPr>
          <w:rFonts w:eastAsiaTheme="minorEastAsia"/>
        </w:rPr>
        <w:t xml:space="preserve">enefits + </w:t>
      </w:r>
      <w:r>
        <w:rPr>
          <w:rFonts w:eastAsiaTheme="minorEastAsia"/>
        </w:rPr>
        <w:t>m</w:t>
      </w:r>
      <w:r w:rsidRPr="003E53AA">
        <w:rPr>
          <w:rFonts w:eastAsiaTheme="minorEastAsia"/>
        </w:rPr>
        <w:t xml:space="preserve">anagement </w:t>
      </w:r>
      <w:r>
        <w:rPr>
          <w:rFonts w:eastAsiaTheme="minorEastAsia"/>
        </w:rPr>
        <w:t>f</w:t>
      </w:r>
      <w:r w:rsidRPr="003E53AA">
        <w:rPr>
          <w:rFonts w:eastAsiaTheme="minorEastAsia"/>
        </w:rPr>
        <w:t>ees)</w:t>
      </w:r>
      <w:r>
        <w:rPr>
          <w:rFonts w:eastAsiaTheme="minorEastAsia"/>
        </w:rPr>
        <w:t xml:space="preserve"> </w:t>
      </w:r>
      <w:r w:rsidRPr="0092670D">
        <w:rPr>
          <w:rFonts w:eastAsiaTheme="minorEastAsia"/>
        </w:rPr>
        <w:t>÷</w:t>
      </w:r>
      <w:r w:rsidRPr="003E53AA">
        <w:rPr>
          <w:rFonts w:eastAsiaTheme="minorEastAsia"/>
        </w:rPr>
        <w:t xml:space="preserve"> </w:t>
      </w:r>
      <w:r>
        <w:rPr>
          <w:rFonts w:eastAsiaTheme="minorEastAsia"/>
        </w:rPr>
        <w:t>t</w:t>
      </w:r>
      <w:r w:rsidRPr="003E53AA">
        <w:rPr>
          <w:rFonts w:eastAsiaTheme="minorEastAsia"/>
        </w:rPr>
        <w:t>otal revenue</w:t>
      </w:r>
    </w:p>
    <w:p w14:paraId="353F5CDF" w14:textId="5617703B" w:rsidR="007053C4" w:rsidRPr="00E61805" w:rsidRDefault="00B601BF" w:rsidP="00E61805">
      <w:pPr>
        <w:pStyle w:val="Heading2"/>
      </w:pPr>
      <w:r w:rsidRPr="00E61805">
        <w:t>H</w:t>
      </w:r>
      <w:r w:rsidR="007053C4" w:rsidRPr="00E61805">
        <w:t>ourly rate</w:t>
      </w:r>
    </w:p>
    <w:p w14:paraId="4861621F" w14:textId="02F0BB44" w:rsidR="00BA0F3D" w:rsidRPr="00CE6502" w:rsidRDefault="00595742" w:rsidP="00BA0F3D">
      <w:r w:rsidRPr="003C25AB">
        <w:t xml:space="preserve">The </w:t>
      </w:r>
      <w:r w:rsidR="00DF622D" w:rsidRPr="003C25AB">
        <w:t xml:space="preserve">quarter </w:t>
      </w:r>
      <w:r w:rsidR="001F7E1F" w:rsidRPr="003C25AB">
        <w:t>3</w:t>
      </w:r>
      <w:r w:rsidR="00DF622D" w:rsidRPr="003C25AB">
        <w:t xml:space="preserve"> </w:t>
      </w:r>
      <w:r w:rsidRPr="003C25AB">
        <w:t xml:space="preserve">median hourly rate </w:t>
      </w:r>
      <w:r w:rsidR="001E7553" w:rsidRPr="003C25AB">
        <w:t xml:space="preserve">for registered nurses, enrolled nurses and personal care </w:t>
      </w:r>
      <w:r w:rsidR="00AD0E43" w:rsidRPr="003C25AB">
        <w:t xml:space="preserve">workers </w:t>
      </w:r>
      <w:r w:rsidRPr="003C25AB">
        <w:t>is shown by provider type in Chart 1</w:t>
      </w:r>
      <w:r w:rsidR="00154DF4">
        <w:t>7</w:t>
      </w:r>
      <w:r w:rsidRPr="003C25AB">
        <w:t>.</w:t>
      </w:r>
      <w:r w:rsidR="00D03591" w:rsidRPr="003C25AB">
        <w:t xml:space="preserve"> </w:t>
      </w:r>
      <w:r w:rsidR="005724BE" w:rsidRPr="003C25AB">
        <w:t>H</w:t>
      </w:r>
      <w:r w:rsidR="00BA0F3D" w:rsidRPr="003C25AB">
        <w:t>ome care providers submitted the</w:t>
      </w:r>
      <w:r w:rsidR="00466BC5">
        <w:t>ir</w:t>
      </w:r>
      <w:r w:rsidR="00BA0F3D" w:rsidRPr="003C25AB">
        <w:t xml:space="preserve"> average hourly rate</w:t>
      </w:r>
      <w:r w:rsidR="00466BC5">
        <w:t>s</w:t>
      </w:r>
      <w:r w:rsidR="00BA0F3D" w:rsidRPr="003C25AB">
        <w:t xml:space="preserve"> </w:t>
      </w:r>
      <w:r w:rsidR="00860EE1" w:rsidRPr="003C25AB">
        <w:t>paid to</w:t>
      </w:r>
      <w:r w:rsidR="00BA0F3D" w:rsidRPr="003C25AB">
        <w:t xml:space="preserve"> direct care staff in the QFR. The </w:t>
      </w:r>
      <w:r w:rsidR="00EE4A93" w:rsidRPr="003C25AB">
        <w:t xml:space="preserve">home care </w:t>
      </w:r>
      <w:r w:rsidR="00BA0F3D" w:rsidRPr="003C25AB">
        <w:t xml:space="preserve">sector median of the average hourly rate </w:t>
      </w:r>
      <w:r w:rsidR="00B14AC3" w:rsidRPr="003C25AB">
        <w:t>was</w:t>
      </w:r>
      <w:r w:rsidR="0095140B" w:rsidRPr="003C25AB" w:rsidDel="004A6342">
        <w:t xml:space="preserve"> </w:t>
      </w:r>
      <w:r w:rsidR="0095140B" w:rsidRPr="003C25AB">
        <w:t>$</w:t>
      </w:r>
      <w:r w:rsidR="006D5A80" w:rsidRPr="003C25AB">
        <w:t>50</w:t>
      </w:r>
      <w:r w:rsidR="0085664E" w:rsidRPr="003C25AB">
        <w:t xml:space="preserve"> </w:t>
      </w:r>
      <w:r w:rsidR="008F7503" w:rsidRPr="003C25AB">
        <w:t xml:space="preserve">for </w:t>
      </w:r>
      <w:r w:rsidR="0085664E" w:rsidRPr="003C25AB">
        <w:t xml:space="preserve">registered </w:t>
      </w:r>
      <w:r w:rsidR="008F7503" w:rsidRPr="003C25AB">
        <w:t>nurses</w:t>
      </w:r>
      <w:r w:rsidR="00B14AC3" w:rsidRPr="003C25AB">
        <w:t>,</w:t>
      </w:r>
      <w:r w:rsidR="008F7503" w:rsidRPr="003C25AB">
        <w:t xml:space="preserve"> </w:t>
      </w:r>
      <w:r w:rsidR="003706C4" w:rsidRPr="003C25AB">
        <w:t>$37</w:t>
      </w:r>
      <w:r w:rsidR="00E7524F" w:rsidRPr="003C25AB">
        <w:t xml:space="preserve"> for enrolled nurses and</w:t>
      </w:r>
      <w:r w:rsidR="007255A7" w:rsidRPr="003C25AB">
        <w:t xml:space="preserve"> $</w:t>
      </w:r>
      <w:r w:rsidR="0044063C" w:rsidRPr="003C25AB">
        <w:t>3</w:t>
      </w:r>
      <w:r w:rsidR="0044063C">
        <w:t>3</w:t>
      </w:r>
      <w:r w:rsidR="0044063C" w:rsidRPr="003C25AB">
        <w:t xml:space="preserve"> </w:t>
      </w:r>
      <w:r w:rsidR="007255A7" w:rsidRPr="003C25AB">
        <w:t xml:space="preserve">for personal care </w:t>
      </w:r>
      <w:r w:rsidR="00AD0E43" w:rsidRPr="003C25AB">
        <w:t>workers</w:t>
      </w:r>
      <w:r w:rsidR="008F7503" w:rsidRPr="003C25AB">
        <w:t>.</w:t>
      </w:r>
      <w:r w:rsidR="00FA34A3">
        <w:t xml:space="preserve"> The median</w:t>
      </w:r>
      <w:r w:rsidR="006F0180">
        <w:t xml:space="preserve"> of the average</w:t>
      </w:r>
      <w:r w:rsidR="00FA34A3">
        <w:t xml:space="preserve"> hourly rate increased by $1 for personal care workers and was</w:t>
      </w:r>
      <w:r w:rsidR="007E486A">
        <w:t xml:space="preserve"> the same for registered nurses and enrolled nurses.</w:t>
      </w:r>
    </w:p>
    <w:p w14:paraId="23FCF160" w14:textId="5DD47312" w:rsidR="007053C4" w:rsidRDefault="00F317C8" w:rsidP="00D87653">
      <w:pPr>
        <w:pStyle w:val="Caption"/>
        <w:rPr>
          <w:sz w:val="20"/>
          <w:szCs w:val="20"/>
        </w:rPr>
      </w:pPr>
      <w:r w:rsidRPr="00027633">
        <w:rPr>
          <w:sz w:val="20"/>
          <w:szCs w:val="20"/>
        </w:rPr>
        <w:lastRenderedPageBreak/>
        <w:t xml:space="preserve">Chart </w:t>
      </w:r>
      <w:r w:rsidR="003C762E" w:rsidRPr="00027633">
        <w:rPr>
          <w:sz w:val="20"/>
          <w:szCs w:val="20"/>
        </w:rPr>
        <w:t>1</w:t>
      </w:r>
      <w:r w:rsidR="00154DF4">
        <w:rPr>
          <w:sz w:val="20"/>
          <w:szCs w:val="20"/>
        </w:rPr>
        <w:t>7</w:t>
      </w:r>
      <w:r w:rsidRPr="00027633">
        <w:rPr>
          <w:sz w:val="20"/>
          <w:szCs w:val="20"/>
        </w:rPr>
        <w:t>:</w:t>
      </w:r>
      <w:r w:rsidR="001C5C21" w:rsidRPr="00027633">
        <w:rPr>
          <w:sz w:val="20"/>
          <w:szCs w:val="20"/>
        </w:rPr>
        <w:t xml:space="preserve"> Quarter </w:t>
      </w:r>
      <w:r w:rsidR="00FF6672">
        <w:rPr>
          <w:sz w:val="20"/>
          <w:szCs w:val="20"/>
        </w:rPr>
        <w:t>3</w:t>
      </w:r>
      <w:r w:rsidR="001C5C21" w:rsidRPr="00027633">
        <w:rPr>
          <w:sz w:val="20"/>
          <w:szCs w:val="20"/>
        </w:rPr>
        <w:t xml:space="preserve"> m</w:t>
      </w:r>
      <w:r w:rsidRPr="00027633">
        <w:rPr>
          <w:sz w:val="20"/>
          <w:szCs w:val="20"/>
        </w:rPr>
        <w:t xml:space="preserve">edian hourly rate </w:t>
      </w:r>
      <w:r w:rsidR="00B529DE" w:rsidRPr="00027633">
        <w:rPr>
          <w:sz w:val="20"/>
          <w:szCs w:val="20"/>
        </w:rPr>
        <w:t>paid to</w:t>
      </w:r>
      <w:r w:rsidRPr="00027633">
        <w:rPr>
          <w:sz w:val="20"/>
          <w:szCs w:val="20"/>
        </w:rPr>
        <w:t xml:space="preserve"> direct care staff by home care provider </w:t>
      </w:r>
      <w:proofErr w:type="gramStart"/>
      <w:r w:rsidRPr="00027633">
        <w:rPr>
          <w:sz w:val="20"/>
          <w:szCs w:val="20"/>
        </w:rPr>
        <w:t>type</w:t>
      </w:r>
      <w:proofErr w:type="gramEnd"/>
      <w:r w:rsidR="002F2F20" w:rsidRPr="00027633">
        <w:rPr>
          <w:sz w:val="20"/>
          <w:szCs w:val="20"/>
        </w:rPr>
        <w:t xml:space="preserve"> </w:t>
      </w:r>
    </w:p>
    <w:p w14:paraId="577153F4" w14:textId="2DE0CA77" w:rsidR="00640626" w:rsidRPr="00640626" w:rsidRDefault="00D57028" w:rsidP="00640626">
      <w:r>
        <w:rPr>
          <w:noProof/>
        </w:rPr>
        <w:drawing>
          <wp:inline distT="0" distB="0" distL="0" distR="0" wp14:anchorId="083192B9" wp14:editId="15437DFC">
            <wp:extent cx="5306673" cy="2788826"/>
            <wp:effectExtent l="0" t="0" r="0" b="0"/>
            <wp:docPr id="10" name="Picture 10" descr="Chart 17 is a clustered column chart titled Quarter 3 median hourly rate paid to direct care staff by home care provider type. The median hourly rate across the sector was $50 for registered nurses, $37 for enrolled nurses and $33 for personal care work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17 is a clustered column chart titled Quarter 3 median hourly rate paid to direct care staff by home care provider type. The median hourly rate across the sector was $50 for registered nurses, $37 for enrolled nurses and $33 for personal care workers.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1064" cy="2806900"/>
                    </a:xfrm>
                    <a:prstGeom prst="rect">
                      <a:avLst/>
                    </a:prstGeom>
                    <a:noFill/>
                  </pic:spPr>
                </pic:pic>
              </a:graphicData>
            </a:graphic>
          </wp:inline>
        </w:drawing>
      </w:r>
    </w:p>
    <w:p w14:paraId="1F89F997" w14:textId="47585A77" w:rsidR="004C686D" w:rsidRPr="00D87653" w:rsidRDefault="004C686D" w:rsidP="00D87653">
      <w:pPr>
        <w:pStyle w:val="Mist"/>
        <w:rPr>
          <w:rFonts w:eastAsiaTheme="minorEastAsia"/>
        </w:rPr>
      </w:pPr>
      <w:r w:rsidRPr="00D87653">
        <w:rPr>
          <w:rFonts w:eastAsiaTheme="minorEastAsia"/>
        </w:rPr>
        <w:t xml:space="preserve">The average hourly rate is reported by providers by calculating the average hourly rate of direct care staff employed as per the employee award, </w:t>
      </w:r>
      <w:proofErr w:type="gramStart"/>
      <w:r w:rsidRPr="00D87653">
        <w:rPr>
          <w:rFonts w:eastAsiaTheme="minorEastAsia"/>
        </w:rPr>
        <w:t>agreement</w:t>
      </w:r>
      <w:proofErr w:type="gramEnd"/>
      <w:r w:rsidRPr="00D87653">
        <w:rPr>
          <w:rFonts w:eastAsiaTheme="minorEastAsia"/>
        </w:rPr>
        <w:t xml:space="preserve"> or contract. The average hourly rate does not include on-costs, penalty rates or casual loading.</w:t>
      </w:r>
    </w:p>
    <w:p w14:paraId="14098390" w14:textId="7724BD89" w:rsidR="00410FD7" w:rsidRPr="00D87653" w:rsidRDefault="00410FD7" w:rsidP="00D87653">
      <w:pPr>
        <w:pStyle w:val="Mist"/>
      </w:pPr>
      <w:r w:rsidRPr="00D87653">
        <w:rPr>
          <w:rFonts w:eastAsiaTheme="minorEastAsia"/>
        </w:rPr>
        <w:t>Nil value responses have been excluded from the calculation of the median average hourly rate.</w:t>
      </w:r>
    </w:p>
    <w:p w14:paraId="1CB57CFF" w14:textId="4708F77F" w:rsidR="004666EA" w:rsidRPr="00E61805" w:rsidRDefault="00CC2571" w:rsidP="00E61805">
      <w:pPr>
        <w:pStyle w:val="Heading2"/>
      </w:pPr>
      <w:r w:rsidRPr="00E61805">
        <w:t>Care and package management</w:t>
      </w:r>
    </w:p>
    <w:p w14:paraId="38B2008F" w14:textId="0C3A9E44" w:rsidR="003C7D99" w:rsidRPr="00ED6EBF" w:rsidRDefault="003C762E" w:rsidP="000239D4">
      <w:r w:rsidRPr="00ED6EBF">
        <w:t>Chart 1</w:t>
      </w:r>
      <w:r w:rsidR="00154DF4">
        <w:t>8</w:t>
      </w:r>
      <w:r w:rsidR="000239D4" w:rsidRPr="00ED6EBF">
        <w:t xml:space="preserve"> shows the </w:t>
      </w:r>
      <w:r w:rsidR="002868AD" w:rsidRPr="00ED6EBF">
        <w:t xml:space="preserve">quarter </w:t>
      </w:r>
      <w:r w:rsidR="003C25AB" w:rsidRPr="00ED6EBF">
        <w:t>3</w:t>
      </w:r>
      <w:r w:rsidR="002868AD" w:rsidRPr="00ED6EBF">
        <w:t xml:space="preserve"> </w:t>
      </w:r>
      <w:r w:rsidR="000239D4" w:rsidRPr="00ED6EBF">
        <w:t>median percentage of the Australian Government subsidy directed to care management and package management per home care package level, as reported on My Aged Care.</w:t>
      </w:r>
    </w:p>
    <w:p w14:paraId="01F4C7A8" w14:textId="1BE07FCB" w:rsidR="00FB24CE" w:rsidRPr="00ED6EBF" w:rsidRDefault="00000000" w:rsidP="00E61805">
      <w:hyperlink r:id="rId65" w:anchor=":~:text=Care%20management%20is%20a%20service,services%20align%20with%20other%20supports" w:history="1">
        <w:r w:rsidR="00FB24CE" w:rsidRPr="00ED6EBF">
          <w:rPr>
            <w:rStyle w:val="Hyperlink"/>
          </w:rPr>
          <w:t>Care management</w:t>
        </w:r>
      </w:hyperlink>
      <w:r w:rsidR="00FB24CE" w:rsidRPr="00ED6EBF">
        <w:t xml:space="preserve"> ensures </w:t>
      </w:r>
      <w:r w:rsidR="00D64B5C" w:rsidRPr="00ED6EBF">
        <w:t>recipients</w:t>
      </w:r>
      <w:r w:rsidR="00FB24CE" w:rsidRPr="00ED6EBF">
        <w:t xml:space="preserve"> receive the appropriate level of support in a way that meets current and future care needs. </w:t>
      </w:r>
      <w:r w:rsidR="0043764A" w:rsidRPr="00ED6EBF">
        <w:t xml:space="preserve">Care management is </w:t>
      </w:r>
      <w:r w:rsidR="00590BFE" w:rsidRPr="00ED6EBF">
        <w:t>a function of</w:t>
      </w:r>
      <w:r w:rsidR="0043764A" w:rsidRPr="00ED6EBF">
        <w:t xml:space="preserve"> </w:t>
      </w:r>
      <w:r w:rsidR="00ED7090" w:rsidRPr="00ED6EBF">
        <w:t>providers,</w:t>
      </w:r>
      <w:r w:rsidR="0043764A" w:rsidRPr="00ED6EBF">
        <w:t xml:space="preserve"> and </w:t>
      </w:r>
      <w:r w:rsidR="00590BFE" w:rsidRPr="00ED6EBF">
        <w:t>i</w:t>
      </w:r>
      <w:r w:rsidR="00FB24CE" w:rsidRPr="00ED6EBF">
        <w:t>t should ensure there is no overlap, over-</w:t>
      </w:r>
      <w:r w:rsidR="00280666" w:rsidRPr="00ED6EBF">
        <w:t>servicing,</w:t>
      </w:r>
      <w:r w:rsidR="00FB24CE" w:rsidRPr="00ED6EBF">
        <w:t xml:space="preserve"> or mismanagement of services. </w:t>
      </w:r>
      <w:r w:rsidR="00466BC5">
        <w:t xml:space="preserve">In quarter 3, </w:t>
      </w:r>
      <w:r w:rsidR="00EF6676" w:rsidRPr="00ED6EBF">
        <w:t xml:space="preserve">Level 3 and 4 care management </w:t>
      </w:r>
      <w:r w:rsidR="00466BC5">
        <w:t xml:space="preserve">costs </w:t>
      </w:r>
      <w:r w:rsidR="00EF6676" w:rsidRPr="00ED6EBF">
        <w:t>increased to 17 per cent per home care package</w:t>
      </w:r>
      <w:r w:rsidR="00754DBE" w:rsidRPr="00ED6EBF">
        <w:t>, which is now consistent with levels 1 and 2.</w:t>
      </w:r>
    </w:p>
    <w:p w14:paraId="5FDA6EAA" w14:textId="33BC1207" w:rsidR="00BC3E4E" w:rsidRDefault="00000000" w:rsidP="00E61805">
      <w:hyperlink r:id="rId66" w:history="1">
        <w:r w:rsidR="00A24E76" w:rsidRPr="00ED6EBF">
          <w:rPr>
            <w:rStyle w:val="Hyperlink"/>
          </w:rPr>
          <w:t>Package management</w:t>
        </w:r>
      </w:hyperlink>
      <w:r w:rsidR="00A24E76" w:rsidRPr="00ED6EBF">
        <w:t xml:space="preserve"> is the ongoing administration and organisational activities associated with ensuring the smooth delivery and management of </w:t>
      </w:r>
      <w:r w:rsidR="00802566" w:rsidRPr="00ED6EBF">
        <w:t>a</w:t>
      </w:r>
      <w:r w:rsidR="00A24E76" w:rsidRPr="00ED6EBF">
        <w:t xml:space="preserve"> Home Care Package</w:t>
      </w:r>
      <w:r w:rsidR="00A66A0F" w:rsidRPr="00ED6EBF">
        <w:t xml:space="preserve"> (HCP)</w:t>
      </w:r>
      <w:r w:rsidR="00A24E76" w:rsidRPr="00ED6EBF">
        <w:t>.</w:t>
      </w:r>
      <w:r w:rsidR="00AF6DA8">
        <w:t xml:space="preserve"> </w:t>
      </w:r>
      <w:r w:rsidR="00466BC5">
        <w:t xml:space="preserve">In quarter 3, </w:t>
      </w:r>
      <w:r w:rsidR="00754DBE" w:rsidRPr="00ED6EBF">
        <w:t xml:space="preserve">Level 1 and 2 package management </w:t>
      </w:r>
      <w:r w:rsidR="00466BC5">
        <w:t>costs</w:t>
      </w:r>
      <w:r w:rsidR="00754DBE" w:rsidRPr="00ED6EBF">
        <w:t xml:space="preserve"> increased to 11 per cent</w:t>
      </w:r>
      <w:r w:rsidR="00ED6EBF" w:rsidRPr="00ED6EBF">
        <w:t>, which is 1 percentage point higher than level 3 and 4 (10 per cent).</w:t>
      </w:r>
    </w:p>
    <w:p w14:paraId="35FA2DCB" w14:textId="52B4CE65" w:rsidR="0097387F" w:rsidRDefault="0097387F" w:rsidP="00E61805">
      <w:r>
        <w:t xml:space="preserve">This </w:t>
      </w:r>
      <w:r w:rsidR="00B571AA">
        <w:t>was</w:t>
      </w:r>
      <w:r>
        <w:t xml:space="preserve"> the first quarter </w:t>
      </w:r>
      <w:r w:rsidR="0008438C">
        <w:t xml:space="preserve">that data </w:t>
      </w:r>
      <w:r w:rsidR="00B571AA">
        <w:t>was</w:t>
      </w:r>
      <w:r w:rsidR="0008438C">
        <w:t xml:space="preserve"> available following </w:t>
      </w:r>
      <w:hyperlink r:id="rId67" w:history="1">
        <w:r w:rsidR="0008438C" w:rsidRPr="000963FE">
          <w:rPr>
            <w:rStyle w:val="Hyperlink"/>
          </w:rPr>
          <w:t>changes to reduce administration and management charge</w:t>
        </w:r>
        <w:r w:rsidR="00E477AF" w:rsidRPr="000963FE">
          <w:rPr>
            <w:rStyle w:val="Hyperlink"/>
          </w:rPr>
          <w:t>s</w:t>
        </w:r>
      </w:hyperlink>
      <w:r w:rsidR="00E477AF">
        <w:t xml:space="preserve"> in the home care program to ensure that more funds are available to meet the needs of recipients. From 1 January 2023, care </w:t>
      </w:r>
      <w:r w:rsidR="00E477AF">
        <w:lastRenderedPageBreak/>
        <w:t>management</w:t>
      </w:r>
      <w:r w:rsidR="00AF15B2">
        <w:t xml:space="preserve"> prices were capped at 20 per cent of the package level and package management prices were capped at 15 </w:t>
      </w:r>
      <w:r w:rsidR="000963FE">
        <w:t>per cent of the package level.</w:t>
      </w:r>
    </w:p>
    <w:p w14:paraId="5F9070FC" w14:textId="091DF228" w:rsidR="00EB53B2" w:rsidRDefault="003C762E" w:rsidP="00D87653">
      <w:pPr>
        <w:pStyle w:val="Caption"/>
        <w:rPr>
          <w:sz w:val="20"/>
          <w:szCs w:val="20"/>
        </w:rPr>
      </w:pPr>
      <w:r w:rsidRPr="00027633">
        <w:rPr>
          <w:sz w:val="20"/>
          <w:szCs w:val="20"/>
        </w:rPr>
        <w:t>Chart 1</w:t>
      </w:r>
      <w:r w:rsidR="00154DF4">
        <w:rPr>
          <w:sz w:val="20"/>
          <w:szCs w:val="20"/>
        </w:rPr>
        <w:t>8</w:t>
      </w:r>
      <w:r w:rsidR="00F317C8" w:rsidRPr="00027633">
        <w:rPr>
          <w:sz w:val="20"/>
          <w:szCs w:val="20"/>
        </w:rPr>
        <w:t xml:space="preserve">: </w:t>
      </w:r>
      <w:r w:rsidR="001C5C21" w:rsidRPr="00027633">
        <w:rPr>
          <w:sz w:val="20"/>
          <w:szCs w:val="20"/>
        </w:rPr>
        <w:t xml:space="preserve">Quarter </w:t>
      </w:r>
      <w:r w:rsidR="00364101">
        <w:rPr>
          <w:sz w:val="20"/>
          <w:szCs w:val="20"/>
        </w:rPr>
        <w:t>3</w:t>
      </w:r>
      <w:r w:rsidR="001C5C21" w:rsidRPr="00027633">
        <w:rPr>
          <w:sz w:val="20"/>
          <w:szCs w:val="20"/>
        </w:rPr>
        <w:t xml:space="preserve"> m</w:t>
      </w:r>
      <w:r w:rsidR="005D7FDE" w:rsidRPr="00027633">
        <w:rPr>
          <w:sz w:val="20"/>
          <w:szCs w:val="20"/>
        </w:rPr>
        <w:t>edian c</w:t>
      </w:r>
      <w:r w:rsidR="00F317C8" w:rsidRPr="00027633">
        <w:rPr>
          <w:sz w:val="20"/>
          <w:szCs w:val="20"/>
        </w:rPr>
        <w:t>are and package management percentage</w:t>
      </w:r>
      <w:r w:rsidR="005D7FDE" w:rsidRPr="00027633">
        <w:rPr>
          <w:sz w:val="20"/>
          <w:szCs w:val="20"/>
        </w:rPr>
        <w:t xml:space="preserve"> per home care package level</w:t>
      </w:r>
    </w:p>
    <w:p w14:paraId="4B9372CC" w14:textId="31A09DF1" w:rsidR="007B526C" w:rsidRPr="007B526C" w:rsidRDefault="00AF7C04" w:rsidP="007B526C">
      <w:r>
        <w:rPr>
          <w:noProof/>
        </w:rPr>
        <w:drawing>
          <wp:inline distT="0" distB="0" distL="0" distR="0" wp14:anchorId="3A0F0E9C" wp14:editId="457FBAA2">
            <wp:extent cx="5865524" cy="2672882"/>
            <wp:effectExtent l="0" t="0" r="0" b="0"/>
            <wp:docPr id="796907098" name="Picture 796907098" descr="Chart 18 is a clustered column chart titled Quarter 3 median care and package management percentage per home care package level. In quarter 3, Level 3 and 4 care management costs increased to 17 per cent per home care package, which is now consistent with levels 1 and 2. In quarter 3, Level 1 and 2 package management costs increased to 11 per cent, which is 1 percentage point higher than level 3 and 4 (10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07098" name="Picture 796907098" descr="Chart 18 is a clustered column chart titled Quarter 3 median care and package management percentage per home care package level. In quarter 3, Level 3 and 4 care management costs increased to 17 per cent per home care package, which is now consistent with levels 1 and 2. In quarter 3, Level 1 and 2 package management costs increased to 11 per cent, which is 1 percentage point higher than level 3 and 4 (10 per cent).&#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00181" cy="2688675"/>
                    </a:xfrm>
                    <a:prstGeom prst="rect">
                      <a:avLst/>
                    </a:prstGeom>
                    <a:noFill/>
                  </pic:spPr>
                </pic:pic>
              </a:graphicData>
            </a:graphic>
          </wp:inline>
        </w:drawing>
      </w:r>
    </w:p>
    <w:p w14:paraId="3ABC6273" w14:textId="05180CF1" w:rsidR="00EB53B2" w:rsidRDefault="00443D81" w:rsidP="007B7A61">
      <w:pPr>
        <w:pStyle w:val="Mist"/>
        <w:rPr>
          <w:rFonts w:eastAsiaTheme="minorEastAsia"/>
        </w:rPr>
      </w:pPr>
      <w:r>
        <w:rPr>
          <w:rFonts w:eastAsiaTheme="minorEastAsia"/>
        </w:rPr>
        <w:t xml:space="preserve">Care </w:t>
      </w:r>
      <w:r w:rsidR="00EC446A">
        <w:rPr>
          <w:rFonts w:eastAsiaTheme="minorEastAsia"/>
        </w:rPr>
        <w:t>m</w:t>
      </w:r>
      <w:r>
        <w:rPr>
          <w:rFonts w:eastAsiaTheme="minorEastAsia"/>
        </w:rPr>
        <w:t>anagement</w:t>
      </w:r>
      <w:r w:rsidR="00881C57">
        <w:rPr>
          <w:rFonts w:eastAsiaTheme="minorEastAsia"/>
        </w:rPr>
        <w:t xml:space="preserve"> =</w:t>
      </w:r>
      <w:r w:rsidR="00EC446A">
        <w:rPr>
          <w:rFonts w:eastAsiaTheme="minorEastAsia"/>
        </w:rPr>
        <w:t xml:space="preserve"> </w:t>
      </w:r>
      <w:r w:rsidR="00047A1E">
        <w:rPr>
          <w:rFonts w:eastAsiaTheme="minorEastAsia"/>
        </w:rPr>
        <w:t>c</w:t>
      </w:r>
      <w:r w:rsidR="00EC446A">
        <w:rPr>
          <w:rFonts w:eastAsiaTheme="minorEastAsia"/>
        </w:rPr>
        <w:t xml:space="preserve">are management expenses </w:t>
      </w:r>
      <w:r w:rsidR="00EC446A" w:rsidRPr="00EA630B">
        <w:rPr>
          <w:rFonts w:eastAsiaTheme="minorEastAsia"/>
        </w:rPr>
        <w:t>÷</w:t>
      </w:r>
      <w:r w:rsidR="00EC446A">
        <w:rPr>
          <w:rFonts w:eastAsiaTheme="minorEastAsia"/>
        </w:rPr>
        <w:t xml:space="preserve"> total </w:t>
      </w:r>
      <w:r w:rsidR="00D24555">
        <w:rPr>
          <w:rFonts w:eastAsiaTheme="minorEastAsia"/>
        </w:rPr>
        <w:t>Australian Government subsidy</w:t>
      </w:r>
    </w:p>
    <w:p w14:paraId="0E110143" w14:textId="7733FF38" w:rsidR="00881C57" w:rsidRDefault="00881C57" w:rsidP="007B7A61">
      <w:pPr>
        <w:pStyle w:val="Mist"/>
        <w:rPr>
          <w:b/>
          <w:bCs/>
        </w:rPr>
      </w:pPr>
      <w:r>
        <w:rPr>
          <w:rFonts w:eastAsiaTheme="minorEastAsia"/>
        </w:rPr>
        <w:t xml:space="preserve">Package </w:t>
      </w:r>
      <w:r w:rsidR="00091D37">
        <w:rPr>
          <w:rFonts w:eastAsiaTheme="minorEastAsia"/>
        </w:rPr>
        <w:t>m</w:t>
      </w:r>
      <w:r>
        <w:rPr>
          <w:rFonts w:eastAsiaTheme="minorEastAsia"/>
        </w:rPr>
        <w:t xml:space="preserve">anagement = </w:t>
      </w:r>
      <w:r w:rsidR="00047A1E">
        <w:rPr>
          <w:rFonts w:eastAsiaTheme="minorEastAsia"/>
        </w:rPr>
        <w:t>p</w:t>
      </w:r>
      <w:r w:rsidR="00D24555">
        <w:rPr>
          <w:rFonts w:eastAsiaTheme="minorEastAsia"/>
        </w:rPr>
        <w:t xml:space="preserve">ackage management expenses </w:t>
      </w:r>
      <w:r w:rsidR="00D24555" w:rsidRPr="00EA630B">
        <w:rPr>
          <w:rFonts w:eastAsiaTheme="minorEastAsia"/>
        </w:rPr>
        <w:t>÷</w:t>
      </w:r>
      <w:r w:rsidR="00D24555">
        <w:rPr>
          <w:rFonts w:eastAsiaTheme="minorEastAsia"/>
        </w:rPr>
        <w:t xml:space="preserve"> total Australian Government subsidy</w:t>
      </w:r>
    </w:p>
    <w:p w14:paraId="17257EE6" w14:textId="428CDFFF" w:rsidR="004666EA" w:rsidRPr="00E61805" w:rsidRDefault="004666EA" w:rsidP="00E61805">
      <w:pPr>
        <w:pStyle w:val="Heading2"/>
      </w:pPr>
      <w:r w:rsidRPr="00E61805">
        <w:t>EBITDA margin</w:t>
      </w:r>
    </w:p>
    <w:p w14:paraId="3C6F7871" w14:textId="264CF5A1" w:rsidR="006F1F36" w:rsidRPr="00ED6EBF" w:rsidRDefault="0078580A" w:rsidP="006F1F36">
      <w:r w:rsidRPr="00ED6EBF">
        <w:t xml:space="preserve">EBITDA </w:t>
      </w:r>
      <w:r w:rsidR="006F1F36" w:rsidRPr="00ED6EBF">
        <w:t xml:space="preserve">margin is used as an indicator of </w:t>
      </w:r>
      <w:r w:rsidR="00F97CB4" w:rsidRPr="00ED6EBF">
        <w:t xml:space="preserve">a </w:t>
      </w:r>
      <w:r w:rsidR="006F1F36" w:rsidRPr="00ED6EBF">
        <w:t>provider</w:t>
      </w:r>
      <w:r w:rsidR="00F97CB4" w:rsidRPr="00ED6EBF">
        <w:t>’</w:t>
      </w:r>
      <w:r w:rsidR="006F1F36" w:rsidRPr="00ED6EBF">
        <w:t xml:space="preserve">s </w:t>
      </w:r>
      <w:r w:rsidR="002E4958" w:rsidRPr="00ED6EBF">
        <w:t>financial performance and</w:t>
      </w:r>
      <w:r w:rsidR="006F1F36" w:rsidRPr="00ED6EBF">
        <w:t xml:space="preserve"> underlying profitability, </w:t>
      </w:r>
      <w:r w:rsidR="00263FB4" w:rsidRPr="00ED6EBF">
        <w:t>before accounting for</w:t>
      </w:r>
      <w:r w:rsidR="006F1F36" w:rsidRPr="00ED6EBF">
        <w:t xml:space="preserve"> depreciation assumptions, tax obligations or financing choices. EBITDA margins focus on a provider’s operating profitability and cash flow, where the higher the EBITDA margin is, the lower operating expenses are in relation to total revenue.</w:t>
      </w:r>
    </w:p>
    <w:p w14:paraId="1B6C6AC8" w14:textId="76D5B670" w:rsidR="006F1F36" w:rsidRPr="005A16C9" w:rsidRDefault="006F1F36" w:rsidP="00E61805">
      <w:r w:rsidRPr="005A16C9">
        <w:t xml:space="preserve">Chart </w:t>
      </w:r>
      <w:r w:rsidR="00B4151B" w:rsidRPr="005A16C9">
        <w:t>1</w:t>
      </w:r>
      <w:r w:rsidR="00154DF4">
        <w:t>9</w:t>
      </w:r>
      <w:r w:rsidRPr="005A16C9">
        <w:t xml:space="preserve"> shows the </w:t>
      </w:r>
      <w:r w:rsidR="00A60C56" w:rsidRPr="005A16C9">
        <w:t>March 2023</w:t>
      </w:r>
      <w:r w:rsidR="001263A4" w:rsidRPr="005A16C9">
        <w:t xml:space="preserve"> </w:t>
      </w:r>
      <w:r w:rsidR="008F2B0C" w:rsidRPr="005A16C9">
        <w:t>year</w:t>
      </w:r>
      <w:r w:rsidR="001B091A" w:rsidRPr="005A16C9">
        <w:t>-</w:t>
      </w:r>
      <w:r w:rsidR="008F2B0C" w:rsidRPr="005A16C9">
        <w:t>to</w:t>
      </w:r>
      <w:r w:rsidR="001B091A" w:rsidRPr="005A16C9">
        <w:t>-</w:t>
      </w:r>
      <w:r w:rsidR="008F2B0C" w:rsidRPr="005A16C9">
        <w:t xml:space="preserve">date </w:t>
      </w:r>
      <w:r w:rsidRPr="005A16C9">
        <w:t xml:space="preserve">median EBITDA margin for the sector was </w:t>
      </w:r>
      <w:r w:rsidR="00ED6EBF" w:rsidRPr="005A16C9">
        <w:t>7.38</w:t>
      </w:r>
      <w:r w:rsidR="005C543C" w:rsidRPr="005A16C9">
        <w:t xml:space="preserve"> </w:t>
      </w:r>
      <w:r w:rsidR="00342FB4" w:rsidRPr="005A16C9">
        <w:t>per</w:t>
      </w:r>
      <w:r w:rsidR="0078580A" w:rsidRPr="005A16C9">
        <w:t xml:space="preserve"> </w:t>
      </w:r>
      <w:r w:rsidR="00342FB4" w:rsidRPr="005A16C9">
        <w:t>cent</w:t>
      </w:r>
      <w:r w:rsidR="00F86B87" w:rsidRPr="005A16C9">
        <w:t>,</w:t>
      </w:r>
      <w:r w:rsidRPr="005A16C9">
        <w:t xml:space="preserve"> which means an EBITDA return of $</w:t>
      </w:r>
      <w:r w:rsidR="00ED6EBF" w:rsidRPr="005A16C9">
        <w:t>7.38</w:t>
      </w:r>
      <w:r w:rsidR="005C543C" w:rsidRPr="005A16C9">
        <w:t xml:space="preserve"> </w:t>
      </w:r>
      <w:r w:rsidRPr="005A16C9">
        <w:t xml:space="preserve">for every $100 of revenue earned. </w:t>
      </w:r>
      <w:r w:rsidR="00451DE4" w:rsidRPr="005A16C9">
        <w:t xml:space="preserve">This was a decrease of </w:t>
      </w:r>
      <w:r w:rsidR="00A60C56" w:rsidRPr="005A16C9">
        <w:t>0.13</w:t>
      </w:r>
      <w:r w:rsidR="001E2493" w:rsidRPr="005A16C9">
        <w:t xml:space="preserve"> percentage points on the </w:t>
      </w:r>
      <w:r w:rsidR="00A60C56" w:rsidRPr="005A16C9">
        <w:t xml:space="preserve">December </w:t>
      </w:r>
      <w:r w:rsidR="001263A4" w:rsidRPr="005A16C9">
        <w:t>2022 year</w:t>
      </w:r>
      <w:r w:rsidR="001B091A" w:rsidRPr="005A16C9">
        <w:t>-</w:t>
      </w:r>
      <w:r w:rsidR="001263A4" w:rsidRPr="005A16C9">
        <w:t>to</w:t>
      </w:r>
      <w:r w:rsidR="001B091A" w:rsidRPr="005A16C9">
        <w:t>-d</w:t>
      </w:r>
      <w:r w:rsidR="001263A4" w:rsidRPr="005A16C9">
        <w:t>ate result.</w:t>
      </w:r>
    </w:p>
    <w:p w14:paraId="33E527F6" w14:textId="033E8A93" w:rsidR="00033EC0" w:rsidRDefault="00033EC0" w:rsidP="00033EC0">
      <w:pPr>
        <w:pStyle w:val="CommentText"/>
        <w:rPr>
          <w:sz w:val="24"/>
          <w:szCs w:val="24"/>
        </w:rPr>
      </w:pPr>
      <w:r w:rsidRPr="000D297D">
        <w:rPr>
          <w:sz w:val="24"/>
          <w:szCs w:val="24"/>
        </w:rPr>
        <w:t xml:space="preserve">The percentage of </w:t>
      </w:r>
      <w:r w:rsidR="00625629" w:rsidRPr="000D297D">
        <w:rPr>
          <w:sz w:val="24"/>
          <w:szCs w:val="24"/>
        </w:rPr>
        <w:t>home care</w:t>
      </w:r>
      <w:r w:rsidRPr="000D297D">
        <w:rPr>
          <w:sz w:val="24"/>
          <w:szCs w:val="24"/>
        </w:rPr>
        <w:t xml:space="preserve"> providers reporting a </w:t>
      </w:r>
      <w:r w:rsidR="004C4787" w:rsidRPr="000D297D">
        <w:rPr>
          <w:sz w:val="24"/>
          <w:szCs w:val="24"/>
        </w:rPr>
        <w:t>positive</w:t>
      </w:r>
      <w:r w:rsidRPr="000D297D">
        <w:rPr>
          <w:sz w:val="24"/>
          <w:szCs w:val="24"/>
        </w:rPr>
        <w:t xml:space="preserve"> EBITDA result increased </w:t>
      </w:r>
      <w:r w:rsidR="008838DE" w:rsidRPr="000D297D">
        <w:rPr>
          <w:sz w:val="24"/>
          <w:szCs w:val="24"/>
        </w:rPr>
        <w:t xml:space="preserve">slightly </w:t>
      </w:r>
      <w:r w:rsidR="002B68EB" w:rsidRPr="000D297D">
        <w:rPr>
          <w:sz w:val="24"/>
          <w:szCs w:val="24"/>
        </w:rPr>
        <w:t xml:space="preserve">to </w:t>
      </w:r>
      <w:r w:rsidR="00234435">
        <w:rPr>
          <w:sz w:val="24"/>
          <w:szCs w:val="24"/>
        </w:rPr>
        <w:t>76.0</w:t>
      </w:r>
      <w:r w:rsidR="008838DE" w:rsidRPr="000D297D">
        <w:rPr>
          <w:sz w:val="24"/>
          <w:szCs w:val="24"/>
        </w:rPr>
        <w:t xml:space="preserve"> per cent (up </w:t>
      </w:r>
      <w:r w:rsidR="000D297D" w:rsidRPr="000D297D">
        <w:rPr>
          <w:sz w:val="24"/>
          <w:szCs w:val="24"/>
        </w:rPr>
        <w:t>from 75.3 per cent December 2022 year-to-date).</w:t>
      </w:r>
    </w:p>
    <w:p w14:paraId="78B55702" w14:textId="0A42A0F6" w:rsidR="005D7FDE" w:rsidRDefault="005D7FDE" w:rsidP="00D87653">
      <w:pPr>
        <w:pStyle w:val="Caption"/>
        <w:rPr>
          <w:sz w:val="20"/>
          <w:szCs w:val="20"/>
        </w:rPr>
      </w:pPr>
      <w:r w:rsidRPr="00027633">
        <w:rPr>
          <w:sz w:val="20"/>
          <w:szCs w:val="20"/>
        </w:rPr>
        <w:lastRenderedPageBreak/>
        <w:t xml:space="preserve">Chart </w:t>
      </w:r>
      <w:r w:rsidR="003C762E" w:rsidRPr="00027633">
        <w:rPr>
          <w:sz w:val="20"/>
          <w:szCs w:val="20"/>
        </w:rPr>
        <w:t>1</w:t>
      </w:r>
      <w:r w:rsidR="00154DF4">
        <w:rPr>
          <w:sz w:val="20"/>
          <w:szCs w:val="20"/>
        </w:rPr>
        <w:t>9</w:t>
      </w:r>
      <w:r w:rsidRPr="00027633">
        <w:rPr>
          <w:sz w:val="20"/>
          <w:szCs w:val="20"/>
        </w:rPr>
        <w:t xml:space="preserve">: </w:t>
      </w:r>
      <w:r w:rsidR="008F2B0C" w:rsidRPr="00027633">
        <w:rPr>
          <w:sz w:val="20"/>
          <w:szCs w:val="20"/>
        </w:rPr>
        <w:t>Year</w:t>
      </w:r>
      <w:r w:rsidR="00645CC1" w:rsidRPr="00027633">
        <w:rPr>
          <w:sz w:val="20"/>
          <w:szCs w:val="20"/>
        </w:rPr>
        <w:t>-</w:t>
      </w:r>
      <w:r w:rsidR="008F2B0C" w:rsidRPr="00027633">
        <w:rPr>
          <w:sz w:val="20"/>
          <w:szCs w:val="20"/>
        </w:rPr>
        <w:t>to</w:t>
      </w:r>
      <w:r w:rsidR="00645CC1" w:rsidRPr="00027633">
        <w:rPr>
          <w:sz w:val="20"/>
          <w:szCs w:val="20"/>
        </w:rPr>
        <w:t>-</w:t>
      </w:r>
      <w:r w:rsidR="008F2B0C" w:rsidRPr="00027633">
        <w:rPr>
          <w:sz w:val="20"/>
          <w:szCs w:val="20"/>
        </w:rPr>
        <w:t>date m</w:t>
      </w:r>
      <w:r w:rsidR="00523793" w:rsidRPr="00027633">
        <w:rPr>
          <w:sz w:val="20"/>
          <w:szCs w:val="20"/>
        </w:rPr>
        <w:t xml:space="preserve">edian and quartile </w:t>
      </w:r>
      <w:r w:rsidRPr="00027633">
        <w:rPr>
          <w:sz w:val="20"/>
          <w:szCs w:val="20"/>
        </w:rPr>
        <w:t>EBITDA margin by home care provider type</w:t>
      </w:r>
    </w:p>
    <w:p w14:paraId="152BA0E8" w14:textId="5C948810" w:rsidR="006C1585" w:rsidRDefault="004028DF" w:rsidP="00412DA3">
      <w:pPr>
        <w:spacing w:line="360" w:lineRule="auto"/>
      </w:pPr>
      <w:r>
        <w:rPr>
          <w:noProof/>
        </w:rPr>
        <w:drawing>
          <wp:inline distT="0" distB="0" distL="0" distR="0" wp14:anchorId="3A869528" wp14:editId="179312DE">
            <wp:extent cx="6172480" cy="2090530"/>
            <wp:effectExtent l="0" t="0" r="0" b="5080"/>
            <wp:docPr id="510517919" name="Picture 510517919" descr="Chart 19 is a line chart titled Year-to-date median and quartile EBITDA margin by home care provider type. The year-to-date median and quartile EBITDA margin decreased from 7.51 per cent in quarter 2 to 7.38 per cent in quarter 3. For-profit regional providers recorded the highest year-to-date EBITDA margin of 9.64 per cent and providers across metropolitan and regional recorded the lowest year-to-date margin of 5.63 per cent in quarter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17919" name="Picture 510517919" descr="Chart 19 is a line chart titled Year-to-date median and quartile EBITDA margin by home care provider type. The year-to-date median and quartile EBITDA margin decreased from 7.51 per cent in quarter 2 to 7.38 per cent in quarter 3. For-profit regional providers recorded the highest year-to-date EBITDA margin of 9.64 per cent and providers across metropolitan and regional recorded the lowest year-to-date margin of 5.63 per cent in quarter 3.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16606" cy="2105475"/>
                    </a:xfrm>
                    <a:prstGeom prst="rect">
                      <a:avLst/>
                    </a:prstGeom>
                    <a:noFill/>
                  </pic:spPr>
                </pic:pic>
              </a:graphicData>
            </a:graphic>
          </wp:inline>
        </w:drawing>
      </w:r>
    </w:p>
    <w:p w14:paraId="0152B7B6" w14:textId="61CD2883" w:rsidR="007B157D" w:rsidRPr="001933DD" w:rsidRDefault="007B157D" w:rsidP="00066F90">
      <w:r w:rsidRPr="001933DD">
        <w:t xml:space="preserve">Chart </w:t>
      </w:r>
      <w:r w:rsidR="00154DF4">
        <w:t>20</w:t>
      </w:r>
      <w:r w:rsidRPr="001933DD">
        <w:t xml:space="preserve"> shows the</w:t>
      </w:r>
      <w:r w:rsidR="00752E90" w:rsidRPr="001933DD">
        <w:t xml:space="preserve"> estimated</w:t>
      </w:r>
      <w:r w:rsidRPr="001933DD">
        <w:t xml:space="preserve"> quarter </w:t>
      </w:r>
      <w:r w:rsidR="005A16C9" w:rsidRPr="001933DD">
        <w:t>3</w:t>
      </w:r>
      <w:r w:rsidRPr="001933DD">
        <w:t xml:space="preserve"> median EBITDA margin for the sector was </w:t>
      </w:r>
      <w:r w:rsidR="00462993" w:rsidRPr="001933DD">
        <w:t>7.86</w:t>
      </w:r>
      <w:r w:rsidRPr="001933DD">
        <w:t xml:space="preserve"> per cent, which means an EBITDA return of $</w:t>
      </w:r>
      <w:r w:rsidR="00462993" w:rsidRPr="001933DD">
        <w:t>7.86</w:t>
      </w:r>
      <w:r w:rsidRPr="001933DD">
        <w:t xml:space="preserve"> for every $100 of revenue earned. This was a</w:t>
      </w:r>
      <w:r w:rsidR="00462993" w:rsidRPr="001933DD">
        <w:t>n increase</w:t>
      </w:r>
      <w:r w:rsidR="003C6C86" w:rsidRPr="001933DD">
        <w:t xml:space="preserve"> </w:t>
      </w:r>
      <w:r w:rsidR="001933DD" w:rsidRPr="001933DD">
        <w:t>of 1.85</w:t>
      </w:r>
      <w:r w:rsidRPr="001933DD">
        <w:t xml:space="preserve"> percentage points on the quarter </w:t>
      </w:r>
      <w:r w:rsidR="001933DD" w:rsidRPr="001933DD">
        <w:t>2</w:t>
      </w:r>
      <w:r w:rsidRPr="001933DD">
        <w:t xml:space="preserve"> result.</w:t>
      </w:r>
    </w:p>
    <w:p w14:paraId="1757FCEA" w14:textId="761D75A6" w:rsidR="00F05528" w:rsidRDefault="00066F90" w:rsidP="00066F90">
      <w:r>
        <w:rPr>
          <w:noProof/>
          <w:color w:val="1E1545" w:themeColor="text2"/>
        </w:rPr>
        <mc:AlternateContent>
          <mc:Choice Requires="wps">
            <w:drawing>
              <wp:anchor distT="0" distB="0" distL="114300" distR="114300" simplePos="0" relativeHeight="251658253" behindDoc="0" locked="0" layoutInCell="1" allowOverlap="1" wp14:anchorId="76F0B7AD" wp14:editId="7C053B36">
                <wp:simplePos x="0" y="0"/>
                <wp:positionH relativeFrom="column">
                  <wp:posOffset>-102511</wp:posOffset>
                </wp:positionH>
                <wp:positionV relativeFrom="paragraph">
                  <wp:posOffset>755816</wp:posOffset>
                </wp:positionV>
                <wp:extent cx="456768" cy="544600"/>
                <wp:effectExtent l="0" t="0" r="0" b="0"/>
                <wp:wrapNone/>
                <wp:docPr id="1855756367" name="Text Box 18557563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4DAA6DEE" w14:textId="77777777" w:rsidR="00DD4E08" w:rsidRDefault="00DD4E08" w:rsidP="00DD4E08">
                            <w:r>
                              <w:rPr>
                                <w:noProof/>
                              </w:rPr>
                              <w:drawing>
                                <wp:inline distT="0" distB="0" distL="0" distR="0" wp14:anchorId="4FD821CC" wp14:editId="76196949">
                                  <wp:extent cx="257810" cy="257810"/>
                                  <wp:effectExtent l="0" t="0" r="0" b="8890"/>
                                  <wp:docPr id="1855756368" name="Graphic 185575636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B7AD" id="Text Box 1855756367" o:spid="_x0000_s1039" type="#_x0000_t202" alt="&quot;&quot;" style="position:absolute;margin-left:-8.05pt;margin-top:59.5pt;width:35.95pt;height:42.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" filled="f" stroked="f" strokeweight=".5pt">
                <v:textbox>
                  <w:txbxContent>
                    <w:p w14:paraId="4DAA6DEE" w14:textId="77777777" w:rsidR="00DD4E08" w:rsidRDefault="00DD4E08" w:rsidP="00DD4E08">
                      <w:r>
                        <w:rPr>
                          <w:noProof/>
                        </w:rPr>
                        <w:drawing>
                          <wp:inline distT="0" distB="0" distL="0" distR="0" wp14:anchorId="4FD821CC" wp14:editId="76196949">
                            <wp:extent cx="257810" cy="257810"/>
                            <wp:effectExtent l="0" t="0" r="0" b="8890"/>
                            <wp:docPr id="1855756368" name="Graphic 1855756368"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3F6EB8" w:rsidRPr="00F94A48">
        <w:t xml:space="preserve">The estimated percentage of home care providers reporting a </w:t>
      </w:r>
      <w:r w:rsidR="000D297D" w:rsidRPr="00F94A48">
        <w:t>positive</w:t>
      </w:r>
      <w:r w:rsidR="003F6EB8" w:rsidRPr="00F94A48">
        <w:t xml:space="preserve"> EBITDA result </w:t>
      </w:r>
      <w:r w:rsidR="00E05C22" w:rsidRPr="00F94A48">
        <w:t xml:space="preserve">in quarter </w:t>
      </w:r>
      <w:r w:rsidR="00241492" w:rsidRPr="00F94A48">
        <w:t>3</w:t>
      </w:r>
      <w:r w:rsidR="00E05C22" w:rsidRPr="00F94A48">
        <w:t xml:space="preserve"> </w:t>
      </w:r>
      <w:r w:rsidR="003F6EB8" w:rsidRPr="00F94A48">
        <w:t>increase</w:t>
      </w:r>
      <w:r w:rsidR="00033EC0" w:rsidRPr="00F94A48">
        <w:t>d</w:t>
      </w:r>
      <w:r w:rsidR="006B50DB" w:rsidRPr="00F94A48">
        <w:t xml:space="preserve"> to </w:t>
      </w:r>
      <w:r w:rsidR="00241492" w:rsidRPr="00F94A48">
        <w:t>6</w:t>
      </w:r>
      <w:r w:rsidR="0001117D" w:rsidRPr="00F94A48">
        <w:t>9.</w:t>
      </w:r>
      <w:r w:rsidR="00B8250B">
        <w:t>5</w:t>
      </w:r>
      <w:r w:rsidR="0001117D">
        <w:t xml:space="preserve"> per cent</w:t>
      </w:r>
      <w:r w:rsidR="00634941">
        <w:t xml:space="preserve"> (up from </w:t>
      </w:r>
      <w:r w:rsidR="00F94A48">
        <w:t>66.5 per cent in quarter 2).</w:t>
      </w:r>
      <w:r w:rsidR="00F05528">
        <w:t xml:space="preserve"> Expenses are likely to increase again in the next quarter as infrequent or one-off adjustments are less likely to be accounted for in the third quarter of a financial year.</w:t>
      </w:r>
    </w:p>
    <w:p w14:paraId="7BD1C214" w14:textId="20403CF8" w:rsidR="00737C2E" w:rsidRDefault="00737C2E" w:rsidP="00DD4E08">
      <w:pPr>
        <w:pStyle w:val="Caption"/>
        <w:ind w:left="330"/>
        <w:rPr>
          <w:sz w:val="20"/>
          <w:szCs w:val="20"/>
        </w:rPr>
      </w:pPr>
      <w:r w:rsidRPr="00027633">
        <w:rPr>
          <w:sz w:val="20"/>
          <w:szCs w:val="20"/>
        </w:rPr>
        <w:t xml:space="preserve">Chart </w:t>
      </w:r>
      <w:r w:rsidR="00154DF4">
        <w:rPr>
          <w:sz w:val="20"/>
          <w:szCs w:val="20"/>
        </w:rPr>
        <w:t>20</w:t>
      </w:r>
      <w:r w:rsidRPr="00027633">
        <w:rPr>
          <w:sz w:val="20"/>
          <w:szCs w:val="20"/>
        </w:rPr>
        <w:t xml:space="preserve">: Quarter </w:t>
      </w:r>
      <w:r w:rsidR="004028DF">
        <w:rPr>
          <w:sz w:val="20"/>
          <w:szCs w:val="20"/>
        </w:rPr>
        <w:t>3</w:t>
      </w:r>
      <w:r w:rsidRPr="00027633">
        <w:rPr>
          <w:sz w:val="20"/>
          <w:szCs w:val="20"/>
        </w:rPr>
        <w:t xml:space="preserve"> median and quartile EBITDA margin by home care provider type</w:t>
      </w:r>
      <w:r w:rsidR="0048729A" w:rsidRPr="00027633">
        <w:rPr>
          <w:sz w:val="20"/>
          <w:szCs w:val="20"/>
        </w:rPr>
        <w:t xml:space="preserve"> (estimate</w:t>
      </w:r>
      <w:r w:rsidR="006C54A2" w:rsidRPr="00027633">
        <w:rPr>
          <w:sz w:val="20"/>
          <w:szCs w:val="20"/>
        </w:rPr>
        <w:t>)</w:t>
      </w:r>
    </w:p>
    <w:p w14:paraId="1255ACC5" w14:textId="711D988B" w:rsidR="00737C2E" w:rsidRPr="00A0418F" w:rsidRDefault="001612B8" w:rsidP="00A0418F">
      <w:r>
        <w:rPr>
          <w:noProof/>
        </w:rPr>
        <w:drawing>
          <wp:inline distT="0" distB="0" distL="0" distR="0" wp14:anchorId="51DDFA6B" wp14:editId="36B3CA57">
            <wp:extent cx="6289438" cy="2130142"/>
            <wp:effectExtent l="0" t="0" r="0" b="3810"/>
            <wp:docPr id="20722968" name="Picture 20722968" descr="Chart 20 is a line chart titled Quarter 3 median and quartile EBITDA margin by home care provider type (estimate). The quarter 3 EBITDA margin increased in quarter 3 to 7.68 per cent, up from 6.01 per cent in quarter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68" name="Picture 20722968" descr="Chart 20 is a line chart titled Quarter 3 median and quartile EBITDA margin by home care provider type (estimate). The quarter 3 EBITDA margin increased in quarter 3 to 7.68 per cent, up from 6.01 per cent in quarter 2.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14929" cy="2138775"/>
                    </a:xfrm>
                    <a:prstGeom prst="rect">
                      <a:avLst/>
                    </a:prstGeom>
                    <a:noFill/>
                  </pic:spPr>
                </pic:pic>
              </a:graphicData>
            </a:graphic>
          </wp:inline>
        </w:drawing>
      </w:r>
    </w:p>
    <w:p w14:paraId="170FD5BB" w14:textId="6AD4AD2D" w:rsidR="00B8512E" w:rsidRPr="00D87653" w:rsidRDefault="004B5EEE" w:rsidP="00D87653">
      <w:pPr>
        <w:pStyle w:val="Mist"/>
        <w:rPr>
          <w:rFonts w:eastAsiaTheme="minorEastAsia"/>
        </w:rPr>
      </w:pPr>
      <w:r w:rsidRPr="00D87653">
        <w:rPr>
          <w:rFonts w:eastAsiaTheme="minorEastAsia"/>
        </w:rPr>
        <w:t>EBITDA margin =</w:t>
      </w:r>
      <w:r w:rsidR="00B8512E" w:rsidRPr="00D87653">
        <w:rPr>
          <w:rFonts w:eastAsiaTheme="minorEastAsia"/>
        </w:rPr>
        <w:t xml:space="preserve"> EBITDA</w:t>
      </w:r>
      <w:r w:rsidRPr="00D87653">
        <w:rPr>
          <w:rFonts w:eastAsiaTheme="minorEastAsia"/>
        </w:rPr>
        <w:t xml:space="preserve"> ÷ total revenue</w:t>
      </w:r>
    </w:p>
    <w:p w14:paraId="09CF05B2" w14:textId="2CFE83D9" w:rsidR="00CD6CAE" w:rsidRPr="00D87653" w:rsidRDefault="00CD6CAE" w:rsidP="00D87653">
      <w:pPr>
        <w:pStyle w:val="Mist"/>
        <w:rPr>
          <w:rFonts w:eastAsiaTheme="minorEastAsia"/>
        </w:rPr>
      </w:pPr>
      <w:r w:rsidRPr="00D87653">
        <w:t>Depreciation on leased (right of use) assets and interest on lease liabilities are not added back as it represents the rent paid by providers that do not own their premises. As comparison, EBITDA does not add back rent for owner occupiers.</w:t>
      </w:r>
    </w:p>
    <w:p w14:paraId="59840081" w14:textId="6F7DCDFA" w:rsidR="004666EA" w:rsidRPr="004A6810" w:rsidRDefault="004666EA" w:rsidP="00E61805">
      <w:pPr>
        <w:pStyle w:val="Heading2"/>
      </w:pPr>
      <w:r w:rsidRPr="00E61805">
        <w:lastRenderedPageBreak/>
        <w:t>P</w:t>
      </w:r>
      <w:r w:rsidRPr="004A6810">
        <w:t xml:space="preserve">rofitable </w:t>
      </w:r>
      <w:r w:rsidR="00D3054F" w:rsidRPr="004A6810">
        <w:t xml:space="preserve">home care service </w:t>
      </w:r>
      <w:r w:rsidRPr="004A6810">
        <w:t>providers</w:t>
      </w:r>
    </w:p>
    <w:p w14:paraId="1DE61D2F" w14:textId="7AEA7CD4" w:rsidR="00E97B56" w:rsidRPr="004A6810" w:rsidRDefault="00E97B56" w:rsidP="00264BB8">
      <w:r w:rsidRPr="004A6810">
        <w:t>Measuring profitability can provide an incremental indication of the financial performance of home care service providers.</w:t>
      </w:r>
    </w:p>
    <w:p w14:paraId="61F9227A" w14:textId="2F6FBFA1" w:rsidR="00E97B56" w:rsidRDefault="00470298" w:rsidP="00264BB8">
      <w:r w:rsidRPr="004A6810">
        <w:t xml:space="preserve">Figure </w:t>
      </w:r>
      <w:r w:rsidR="000E5E56" w:rsidRPr="004A6810">
        <w:t>3</w:t>
      </w:r>
      <w:r w:rsidRPr="004A6810">
        <w:t xml:space="preserve"> </w:t>
      </w:r>
      <w:r w:rsidR="008871AF" w:rsidRPr="004A6810">
        <w:t xml:space="preserve">shows </w:t>
      </w:r>
      <w:r w:rsidR="00662BF9" w:rsidRPr="004A6810">
        <w:t xml:space="preserve">that </w:t>
      </w:r>
      <w:r w:rsidR="001933DD" w:rsidRPr="004A6810">
        <w:t>74.5</w:t>
      </w:r>
      <w:r w:rsidR="002F25FB" w:rsidRPr="004A6810">
        <w:t xml:space="preserve"> per cent</w:t>
      </w:r>
      <w:r w:rsidR="008871AF" w:rsidRPr="004A6810">
        <w:t xml:space="preserve"> </w:t>
      </w:r>
      <w:r w:rsidR="00684586" w:rsidRPr="004A6810">
        <w:t xml:space="preserve">of </w:t>
      </w:r>
      <w:r w:rsidR="008871AF" w:rsidRPr="004A6810">
        <w:t xml:space="preserve">home care providers </w:t>
      </w:r>
      <w:r w:rsidR="00E3042E" w:rsidRPr="004A6810">
        <w:t>reported a</w:t>
      </w:r>
      <w:r w:rsidR="007D1105">
        <w:t xml:space="preserve"> March 2023 year-to-date </w:t>
      </w:r>
      <w:r w:rsidR="002775D0" w:rsidRPr="004A6810">
        <w:t>net profit before tax</w:t>
      </w:r>
      <w:r w:rsidR="007E11C6" w:rsidRPr="004A6810">
        <w:t xml:space="preserve">, compared to </w:t>
      </w:r>
      <w:r w:rsidR="001933DD" w:rsidRPr="004A6810">
        <w:t>73.</w:t>
      </w:r>
      <w:r w:rsidR="00321681" w:rsidRPr="004A6810">
        <w:t>8</w:t>
      </w:r>
      <w:r w:rsidR="007E11C6" w:rsidRPr="004A6810">
        <w:t xml:space="preserve"> per cent of providers </w:t>
      </w:r>
      <w:r w:rsidR="003A7A27" w:rsidRPr="004A6810">
        <w:t>at the</w:t>
      </w:r>
      <w:r w:rsidR="002762B1" w:rsidRPr="004A6810">
        <w:t xml:space="preserve"> </w:t>
      </w:r>
      <w:r w:rsidR="00321681" w:rsidRPr="004A6810">
        <w:t>December</w:t>
      </w:r>
      <w:r w:rsidR="002762B1" w:rsidRPr="004A6810">
        <w:t xml:space="preserve"> 2022</w:t>
      </w:r>
      <w:r w:rsidR="002775D0" w:rsidRPr="004A6810">
        <w:t xml:space="preserve">. Profitable </w:t>
      </w:r>
      <w:r w:rsidR="000E4BE1" w:rsidRPr="004A6810">
        <w:t xml:space="preserve">home care </w:t>
      </w:r>
      <w:r w:rsidR="002775D0" w:rsidRPr="004A6810">
        <w:t>provider</w:t>
      </w:r>
      <w:r w:rsidR="000E4BE1" w:rsidRPr="004A6810">
        <w:t>s</w:t>
      </w:r>
      <w:r w:rsidR="002775D0" w:rsidRPr="004A6810">
        <w:t xml:space="preserve"> </w:t>
      </w:r>
      <w:r w:rsidR="006F3E3A" w:rsidRPr="004A6810">
        <w:t xml:space="preserve">serviced </w:t>
      </w:r>
      <w:r w:rsidR="00321681" w:rsidRPr="004A6810">
        <w:t>75.7</w:t>
      </w:r>
      <w:r w:rsidR="006947B4" w:rsidRPr="004A6810">
        <w:t xml:space="preserve"> per cent of </w:t>
      </w:r>
      <w:r w:rsidR="007751E7">
        <w:t xml:space="preserve">all </w:t>
      </w:r>
      <w:r w:rsidR="006947B4" w:rsidRPr="004A6810">
        <w:t>care recipients</w:t>
      </w:r>
      <w:r w:rsidR="00883882" w:rsidRPr="004A6810">
        <w:t>.</w:t>
      </w:r>
    </w:p>
    <w:p w14:paraId="69DA75C8" w14:textId="5E02FD42" w:rsidR="00B93CF2" w:rsidRPr="00B93CF2" w:rsidRDefault="005D7FDE" w:rsidP="007E6D70">
      <w:pPr>
        <w:pStyle w:val="Caption"/>
      </w:pPr>
      <w:r w:rsidRPr="00027633">
        <w:rPr>
          <w:sz w:val="20"/>
          <w:szCs w:val="20"/>
        </w:rPr>
        <w:t xml:space="preserve">Figure </w:t>
      </w:r>
      <w:r w:rsidR="00737C2E" w:rsidRPr="00027633">
        <w:rPr>
          <w:sz w:val="20"/>
          <w:szCs w:val="20"/>
        </w:rPr>
        <w:t>3</w:t>
      </w:r>
      <w:r w:rsidRPr="00027633">
        <w:rPr>
          <w:sz w:val="20"/>
          <w:szCs w:val="20"/>
        </w:rPr>
        <w:t xml:space="preserve">: </w:t>
      </w:r>
      <w:r w:rsidR="00B2357A" w:rsidRPr="00027633">
        <w:rPr>
          <w:sz w:val="20"/>
          <w:szCs w:val="20"/>
        </w:rPr>
        <w:t>Year</w:t>
      </w:r>
      <w:r w:rsidR="00645CC1" w:rsidRPr="00027633">
        <w:rPr>
          <w:sz w:val="20"/>
          <w:szCs w:val="20"/>
        </w:rPr>
        <w:t>-</w:t>
      </w:r>
      <w:r w:rsidR="00B2357A" w:rsidRPr="00027633">
        <w:rPr>
          <w:sz w:val="20"/>
          <w:szCs w:val="20"/>
        </w:rPr>
        <w:t>to</w:t>
      </w:r>
      <w:r w:rsidR="00645CC1" w:rsidRPr="00027633">
        <w:rPr>
          <w:sz w:val="20"/>
          <w:szCs w:val="20"/>
        </w:rPr>
        <w:t>-</w:t>
      </w:r>
      <w:r w:rsidR="00B2357A" w:rsidRPr="00027633">
        <w:rPr>
          <w:sz w:val="20"/>
          <w:szCs w:val="20"/>
        </w:rPr>
        <w:t>date p</w:t>
      </w:r>
      <w:r w:rsidRPr="00027633">
        <w:rPr>
          <w:sz w:val="20"/>
          <w:szCs w:val="20"/>
        </w:rPr>
        <w:t xml:space="preserve">ercentage of profitable home care providers and percentage of home care recipients serviced by profitable home care </w:t>
      </w:r>
      <w:proofErr w:type="gramStart"/>
      <w:r w:rsidRPr="00027633">
        <w:rPr>
          <w:sz w:val="20"/>
          <w:szCs w:val="20"/>
        </w:rPr>
        <w:t>providers</w:t>
      </w:r>
      <w:proofErr w:type="gramEnd"/>
    </w:p>
    <w:p w14:paraId="629CC1D5" w14:textId="1235C9AA" w:rsidR="00F104A9" w:rsidRPr="00F104A9" w:rsidRDefault="00D25A91" w:rsidP="00F104A9">
      <w:r>
        <w:rPr>
          <w:noProof/>
        </w:rPr>
        <w:drawing>
          <wp:inline distT="0" distB="0" distL="0" distR="0" wp14:anchorId="58B5A549" wp14:editId="285A076B">
            <wp:extent cx="5676900" cy="2457450"/>
            <wp:effectExtent l="0" t="0" r="0" b="0"/>
            <wp:docPr id="6" name="Picture 6" descr="Figure 3 is an infographic titled Year-to-date percentage of profitable home care providers and percentage of home care recipients serviced by profitable home care providers. There was 74.5 per cent profitable home care providers year-to-date in quarter 3, compared with 73.8 per cent year-to-date in quarter 2. There was 79.2 per cent of profitable providers year-to-date in quarter 3 and 71.1 per cent of not-for-profit providers that were profitable. There was 75.7 per cent of care recipients that were serviced by profitable providers in quarter 3 year-to-date, compared with 70.2 per cent year-to-date in quarter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is an infographic titled Year-to-date percentage of profitable home care providers and percentage of home care recipients serviced by profitable home care providers. There was 74.5 per cent profitable home care providers year-to-date in quarter 3, compared with 73.8 per cent year-to-date in quarter 2. There was 79.2 per cent of profitable providers year-to-date in quarter 3 and 71.1 per cent of not-for-profit providers that were profitable. There was 75.7 per cent of care recipients that were serviced by profitable providers in quarter 3 year-to-date, compared with 70.2 per cent year-to-date in quarter 2.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76900" cy="2457450"/>
                    </a:xfrm>
                    <a:prstGeom prst="rect">
                      <a:avLst/>
                    </a:prstGeom>
                    <a:noFill/>
                    <a:ln>
                      <a:noFill/>
                    </a:ln>
                  </pic:spPr>
                </pic:pic>
              </a:graphicData>
            </a:graphic>
          </wp:inline>
        </w:drawing>
      </w:r>
    </w:p>
    <w:p w14:paraId="76530DCE" w14:textId="4B9A2A07" w:rsidR="00346227" w:rsidRDefault="00DD4E08" w:rsidP="00066F90">
      <w:r>
        <w:rPr>
          <w:noProof/>
          <w:color w:val="1E1545" w:themeColor="text2"/>
        </w:rPr>
        <mc:AlternateContent>
          <mc:Choice Requires="wps">
            <w:drawing>
              <wp:anchor distT="0" distB="0" distL="114300" distR="114300" simplePos="0" relativeHeight="251658254" behindDoc="0" locked="0" layoutInCell="1" allowOverlap="1" wp14:anchorId="5BD356BC" wp14:editId="48EE6CFB">
                <wp:simplePos x="0" y="0"/>
                <wp:positionH relativeFrom="column">
                  <wp:posOffset>-126459</wp:posOffset>
                </wp:positionH>
                <wp:positionV relativeFrom="paragraph">
                  <wp:posOffset>765283</wp:posOffset>
                </wp:positionV>
                <wp:extent cx="456768" cy="544600"/>
                <wp:effectExtent l="0" t="0" r="0" b="0"/>
                <wp:wrapNone/>
                <wp:docPr id="1855756369" name="Text Box 1855756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6768" cy="544600"/>
                        </a:xfrm>
                        <a:prstGeom prst="rect">
                          <a:avLst/>
                        </a:prstGeom>
                        <a:noFill/>
                        <a:ln w="6350">
                          <a:noFill/>
                        </a:ln>
                      </wps:spPr>
                      <wps:txbx>
                        <w:txbxContent>
                          <w:p w14:paraId="764F0AA1" w14:textId="77777777" w:rsidR="00DD4E08" w:rsidRDefault="00DD4E08" w:rsidP="00DD4E08">
                            <w:r>
                              <w:rPr>
                                <w:noProof/>
                              </w:rPr>
                              <w:drawing>
                                <wp:inline distT="0" distB="0" distL="0" distR="0" wp14:anchorId="2F254E6E" wp14:editId="453E8BA8">
                                  <wp:extent cx="257810" cy="257810"/>
                                  <wp:effectExtent l="0" t="0" r="8890" b="8890"/>
                                  <wp:docPr id="1855756370" name="Graphic 1855756370"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57810" cy="25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56BC" id="Text Box 1855756369" o:spid="_x0000_s1040" type="#_x0000_t202" alt="&quot;&quot;" style="position:absolute;margin-left:-9.95pt;margin-top:60.25pt;width:35.95pt;height:42.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WhGwIAADM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" filled="f" stroked="f" strokeweight=".5pt">
                <v:textbox>
                  <w:txbxContent>
                    <w:p w14:paraId="764F0AA1" w14:textId="77777777" w:rsidR="00DD4E08" w:rsidRDefault="00DD4E08" w:rsidP="00DD4E08">
                      <w:r>
                        <w:rPr>
                          <w:noProof/>
                        </w:rPr>
                        <w:drawing>
                          <wp:inline distT="0" distB="0" distL="0" distR="0" wp14:anchorId="2F254E6E" wp14:editId="453E8BA8">
                            <wp:extent cx="257810" cy="257810"/>
                            <wp:effectExtent l="0" t="0" r="8890" b="8890"/>
                            <wp:docPr id="1855756370" name="Graphic 1855756370"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alcula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57810" cy="257810"/>
                                    </a:xfrm>
                                    <a:prstGeom prst="rect">
                                      <a:avLst/>
                                    </a:prstGeom>
                                  </pic:spPr>
                                </pic:pic>
                              </a:graphicData>
                            </a:graphic>
                          </wp:inline>
                        </w:drawing>
                      </w:r>
                    </w:p>
                  </w:txbxContent>
                </v:textbox>
              </v:shape>
            </w:pict>
          </mc:Fallback>
        </mc:AlternateContent>
      </w:r>
      <w:r w:rsidR="00346227" w:rsidRPr="00B86126">
        <w:t xml:space="preserve">Figure 4 shows that </w:t>
      </w:r>
      <w:r w:rsidR="00A63406" w:rsidRPr="00B86126">
        <w:t xml:space="preserve">an estimated </w:t>
      </w:r>
      <w:r w:rsidR="004A6810" w:rsidRPr="00B86126">
        <w:t>68.1</w:t>
      </w:r>
      <w:r w:rsidR="00346227" w:rsidRPr="00B86126">
        <w:t xml:space="preserve"> per cent of home care service providers reported a net profit before tax in quarter </w:t>
      </w:r>
      <w:r w:rsidR="004A6810" w:rsidRPr="00B86126">
        <w:t>3</w:t>
      </w:r>
      <w:r w:rsidR="00346227" w:rsidRPr="00B86126">
        <w:t xml:space="preserve">, compared to </w:t>
      </w:r>
      <w:r w:rsidR="004A6810" w:rsidRPr="00B86126">
        <w:t>66.5</w:t>
      </w:r>
      <w:r w:rsidR="00346227" w:rsidRPr="00B86126">
        <w:t xml:space="preserve"> per cent of providers in quarter </w:t>
      </w:r>
      <w:r w:rsidR="004A6810" w:rsidRPr="00B86126">
        <w:t>2</w:t>
      </w:r>
      <w:r w:rsidR="00346227" w:rsidRPr="00B86126">
        <w:t>. Profitable home care providers serviced 7</w:t>
      </w:r>
      <w:r w:rsidR="00B86126" w:rsidRPr="00B86126">
        <w:t>0.5</w:t>
      </w:r>
      <w:r w:rsidR="00346227" w:rsidRPr="00B86126">
        <w:t xml:space="preserve"> per cent of </w:t>
      </w:r>
      <w:r w:rsidR="003148E5">
        <w:t xml:space="preserve">all </w:t>
      </w:r>
      <w:r w:rsidR="00346227" w:rsidRPr="00B86126">
        <w:t xml:space="preserve">care recipients in quarter </w:t>
      </w:r>
      <w:r w:rsidR="00B86126" w:rsidRPr="00B86126">
        <w:t>3</w:t>
      </w:r>
      <w:r w:rsidR="00346227" w:rsidRPr="00B86126">
        <w:t>.</w:t>
      </w:r>
    </w:p>
    <w:p w14:paraId="6EFD00C4" w14:textId="0EFE34AB" w:rsidR="00737C2E" w:rsidRDefault="00737C2E" w:rsidP="00DD4E08">
      <w:pPr>
        <w:pStyle w:val="Caption"/>
        <w:ind w:left="330"/>
        <w:rPr>
          <w:sz w:val="20"/>
          <w:szCs w:val="20"/>
        </w:rPr>
      </w:pPr>
      <w:r w:rsidRPr="00027633">
        <w:rPr>
          <w:sz w:val="20"/>
          <w:szCs w:val="20"/>
        </w:rPr>
        <w:t xml:space="preserve">Figure 4: Quarter </w:t>
      </w:r>
      <w:r w:rsidR="001612B8">
        <w:rPr>
          <w:sz w:val="20"/>
          <w:szCs w:val="20"/>
        </w:rPr>
        <w:t>3</w:t>
      </w:r>
      <w:r w:rsidRPr="00027633">
        <w:rPr>
          <w:sz w:val="20"/>
          <w:szCs w:val="20"/>
        </w:rPr>
        <w:t xml:space="preserve"> percentage of profitable home care providers and percentage of home care recipients serviced by profitable home care providers</w:t>
      </w:r>
      <w:r w:rsidR="00434855" w:rsidRPr="00027633">
        <w:rPr>
          <w:sz w:val="20"/>
          <w:szCs w:val="20"/>
        </w:rPr>
        <w:t xml:space="preserve"> </w:t>
      </w:r>
      <w:r w:rsidR="00DE7A60" w:rsidRPr="00027633">
        <w:rPr>
          <w:sz w:val="20"/>
          <w:szCs w:val="20"/>
        </w:rPr>
        <w:t>(estimate)</w:t>
      </w:r>
    </w:p>
    <w:p w14:paraId="4752A04F" w14:textId="35EA86B7" w:rsidR="00E51704" w:rsidRDefault="008D7F54" w:rsidP="00DE0ED3">
      <w:r>
        <w:rPr>
          <w:noProof/>
        </w:rPr>
        <w:drawing>
          <wp:inline distT="0" distB="0" distL="0" distR="0" wp14:anchorId="0312D5FC" wp14:editId="38262A1B">
            <wp:extent cx="5695950" cy="2457450"/>
            <wp:effectExtent l="0" t="0" r="0" b="0"/>
            <wp:docPr id="9" name="Picture 9" descr="Figure 4 is an infographic titled Quarter 3 percentage of profitable home care providers and percentage of home care recipients serviced by profitable home care providers (estimate). In quarter 3 there was 68.1 per cent of providers that were profitable, compared with 66.5 per cent in quarter 2. 68.8 per cent of for-profit providers were profitable and 67.7 per cent of not-for-profit providers were profitable in quarter 3. 70.5 per cent of care recipients were serviced by profitable providers in quarter 3 compared with 73 per cent in quarter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is an infographic titled Quarter 3 percentage of profitable home care providers and percentage of home care recipients serviced by profitable home care providers (estimate). In quarter 3 there was 68.1 per cent of providers that were profitable, compared with 66.5 per cent in quarter 2. 68.8 per cent of for-profit providers were profitable and 67.7 per cent of not-for-profit providers were profitable in quarter 3. 70.5 per cent of care recipients were serviced by profitable providers in quarter 3 compared with 73 per cent in quarter 2.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95950" cy="2457450"/>
                    </a:xfrm>
                    <a:prstGeom prst="rect">
                      <a:avLst/>
                    </a:prstGeom>
                    <a:noFill/>
                    <a:ln>
                      <a:noFill/>
                    </a:ln>
                  </pic:spPr>
                </pic:pic>
              </a:graphicData>
            </a:graphic>
          </wp:inline>
        </w:drawing>
      </w:r>
    </w:p>
    <w:p w14:paraId="7DF68B85" w14:textId="41849D6B" w:rsidR="004666EA" w:rsidRPr="00BE3738" w:rsidRDefault="00E51704" w:rsidP="00BE3738">
      <w:pPr>
        <w:pStyle w:val="Heading2"/>
      </w:pPr>
      <w:r>
        <w:br w:type="page"/>
      </w:r>
      <w:r w:rsidR="00AE711C" w:rsidRPr="00BE3738">
        <w:lastRenderedPageBreak/>
        <w:t>Home care account balance and u</w:t>
      </w:r>
      <w:r w:rsidR="004666EA" w:rsidRPr="00BE3738">
        <w:t xml:space="preserve">nspent funds </w:t>
      </w:r>
    </w:p>
    <w:p w14:paraId="5FD09E16" w14:textId="5C2DBB0F" w:rsidR="00D70BD1" w:rsidRPr="00F329C4" w:rsidRDefault="00AE711C" w:rsidP="00AE711C">
      <w:r w:rsidRPr="00F329C4">
        <w:t>Since 1 September 2021, any unspent Government subsidy accrued is held in a</w:t>
      </w:r>
      <w:r w:rsidR="00024E93">
        <w:t>n</w:t>
      </w:r>
      <w:r w:rsidRPr="00F329C4">
        <w:t xml:space="preserve"> </w:t>
      </w:r>
      <w:r w:rsidR="00A66A0F" w:rsidRPr="00F329C4">
        <w:t>HCP</w:t>
      </w:r>
      <w:r w:rsidRPr="00F329C4">
        <w:t xml:space="preserve"> recipient’s Home Care Account Balance. These funds continue to be available to pay for care and services when needed by the HCP recipient. Some </w:t>
      </w:r>
      <w:r w:rsidR="00D3054F" w:rsidRPr="00F329C4">
        <w:t xml:space="preserve">aged care service </w:t>
      </w:r>
      <w:r w:rsidRPr="00F329C4">
        <w:t xml:space="preserve">providers also have access to unspent funds accrued prior to 1 September 2021. These funds can be used to pay for </w:t>
      </w:r>
      <w:proofErr w:type="gramStart"/>
      <w:r w:rsidRPr="00F329C4">
        <w:t>a</w:t>
      </w:r>
      <w:proofErr w:type="gramEnd"/>
      <w:r w:rsidRPr="00F329C4">
        <w:t xml:space="preserve"> HCP recipient’s care and services. Unlike the Home Care Account Balance, the unspent funds’ balances for </w:t>
      </w:r>
      <w:proofErr w:type="gramStart"/>
      <w:r w:rsidRPr="00F329C4">
        <w:t>a</w:t>
      </w:r>
      <w:proofErr w:type="gramEnd"/>
      <w:r w:rsidRPr="00F329C4">
        <w:t xml:space="preserve"> HCP recipient </w:t>
      </w:r>
      <w:r w:rsidR="004943DC" w:rsidRPr="00F329C4">
        <w:t>cannot</w:t>
      </w:r>
      <w:r w:rsidRPr="00F329C4">
        <w:t xml:space="preserve"> accumulate as all unspent amounts now go </w:t>
      </w:r>
      <w:r w:rsidR="00A15C0E">
        <w:t xml:space="preserve">to </w:t>
      </w:r>
      <w:r w:rsidRPr="00F329C4">
        <w:t xml:space="preserve">the recipient’s </w:t>
      </w:r>
      <w:r w:rsidR="00F11966">
        <w:t>Home Care Account Balance</w:t>
      </w:r>
      <w:r w:rsidR="00777972">
        <w:t xml:space="preserve"> which is held by Services Australia.</w:t>
      </w:r>
    </w:p>
    <w:p w14:paraId="1D767D16" w14:textId="0F5CCBDE" w:rsidR="00AE711C" w:rsidRDefault="00011777" w:rsidP="00AE711C">
      <w:r w:rsidRPr="00F329C4">
        <w:t xml:space="preserve">The </w:t>
      </w:r>
      <w:r w:rsidR="000F26F8" w:rsidRPr="00F329C4">
        <w:t xml:space="preserve">quarterly </w:t>
      </w:r>
      <w:r w:rsidR="00736A12" w:rsidRPr="00F329C4">
        <w:t xml:space="preserve">change in </w:t>
      </w:r>
      <w:r w:rsidR="000F26F8" w:rsidRPr="00F329C4">
        <w:t xml:space="preserve">the </w:t>
      </w:r>
      <w:r w:rsidR="00C36C46">
        <w:t>H</w:t>
      </w:r>
      <w:r w:rsidR="00736A12" w:rsidRPr="00F329C4">
        <w:t xml:space="preserve">ome </w:t>
      </w:r>
      <w:r w:rsidR="00C36C46">
        <w:t>C</w:t>
      </w:r>
      <w:r w:rsidR="00736A12" w:rsidRPr="00F329C4">
        <w:t xml:space="preserve">are </w:t>
      </w:r>
      <w:r w:rsidR="00C36C46">
        <w:t>A</w:t>
      </w:r>
      <w:r w:rsidR="00736A12" w:rsidRPr="00F329C4">
        <w:t xml:space="preserve">ccount </w:t>
      </w:r>
      <w:r w:rsidR="00C36C46">
        <w:t>B</w:t>
      </w:r>
      <w:r w:rsidR="00736A12" w:rsidRPr="00F329C4">
        <w:t>alance</w:t>
      </w:r>
      <w:r w:rsidR="000F26F8" w:rsidRPr="00F329C4">
        <w:t xml:space="preserve"> and the Australian Government </w:t>
      </w:r>
      <w:r w:rsidR="00475800" w:rsidRPr="00F329C4">
        <w:t>portion</w:t>
      </w:r>
      <w:r w:rsidR="000F26F8" w:rsidRPr="00F329C4">
        <w:t xml:space="preserve"> of unspent funds i</w:t>
      </w:r>
      <w:r w:rsidR="00216555" w:rsidRPr="00F329C4">
        <w:t>s</w:t>
      </w:r>
      <w:r w:rsidR="00A45EFA" w:rsidRPr="00F329C4">
        <w:t xml:space="preserve"> </w:t>
      </w:r>
      <w:r w:rsidR="00D70BD1" w:rsidRPr="00F329C4">
        <w:t>shown</w:t>
      </w:r>
      <w:r w:rsidR="00A45EFA" w:rsidRPr="00F329C4">
        <w:t xml:space="preserve"> </w:t>
      </w:r>
      <w:r w:rsidR="009E29D1" w:rsidRPr="00F329C4">
        <w:t>in</w:t>
      </w:r>
      <w:r w:rsidR="00A45EFA" w:rsidRPr="00F329C4">
        <w:t xml:space="preserve"> </w:t>
      </w:r>
      <w:r w:rsidR="00B200AC" w:rsidRPr="00F329C4">
        <w:t>Figure 5</w:t>
      </w:r>
      <w:r w:rsidR="00A45EFA" w:rsidRPr="00F329C4">
        <w:t>.</w:t>
      </w:r>
      <w:r w:rsidR="00EB200D" w:rsidRPr="00F329C4">
        <w:t xml:space="preserve"> Over</w:t>
      </w:r>
      <w:r w:rsidR="00DF3E53" w:rsidRPr="00F329C4">
        <w:t xml:space="preserve"> </w:t>
      </w:r>
      <w:r w:rsidR="00EB200D" w:rsidRPr="00F329C4">
        <w:t xml:space="preserve">time, it can be expected that the unspent funds balance will </w:t>
      </w:r>
      <w:r w:rsidR="00EB6A76" w:rsidRPr="00F329C4">
        <w:t>diminish,</w:t>
      </w:r>
      <w:r w:rsidR="00EB200D" w:rsidRPr="00F329C4">
        <w:t xml:space="preserve"> </w:t>
      </w:r>
      <w:r w:rsidR="0025492B" w:rsidRPr="00F329C4">
        <w:t xml:space="preserve">and the </w:t>
      </w:r>
      <w:r w:rsidR="00EB6A76" w:rsidRPr="00F329C4">
        <w:t>H</w:t>
      </w:r>
      <w:r w:rsidR="0025492B" w:rsidRPr="00F329C4">
        <w:t xml:space="preserve">ome </w:t>
      </w:r>
      <w:r w:rsidR="00EB6A76" w:rsidRPr="00F329C4">
        <w:t>C</w:t>
      </w:r>
      <w:r w:rsidR="0025492B" w:rsidRPr="00F329C4">
        <w:t xml:space="preserve">are </w:t>
      </w:r>
      <w:r w:rsidR="00EB6A76" w:rsidRPr="00F329C4">
        <w:t>A</w:t>
      </w:r>
      <w:r w:rsidR="0025492B" w:rsidRPr="00F329C4">
        <w:t xml:space="preserve">ccount </w:t>
      </w:r>
      <w:r w:rsidR="00EB6A76" w:rsidRPr="00F329C4">
        <w:t>B</w:t>
      </w:r>
      <w:r w:rsidR="0025492B" w:rsidRPr="00F329C4">
        <w:t>alance will fluctuate according to market demand and supply.</w:t>
      </w:r>
    </w:p>
    <w:p w14:paraId="35BF0E34" w14:textId="2A5F948F" w:rsidR="006B1135" w:rsidRPr="00AE711C" w:rsidRDefault="006B1135" w:rsidP="00AE711C">
      <w:r>
        <w:t>There was a</w:t>
      </w:r>
      <w:r w:rsidR="009D4419">
        <w:t>n</w:t>
      </w:r>
      <w:r w:rsidR="009037F7">
        <w:t xml:space="preserve"> </w:t>
      </w:r>
      <w:r>
        <w:t xml:space="preserve">increase of </w:t>
      </w:r>
      <w:r w:rsidR="00F763A2">
        <w:t>$</w:t>
      </w:r>
      <w:r w:rsidR="009037F7">
        <w:t>9</w:t>
      </w:r>
      <w:r w:rsidR="00F763A2">
        <w:t>0 million</w:t>
      </w:r>
      <w:r w:rsidR="00E30DD9">
        <w:t xml:space="preserve"> </w:t>
      </w:r>
      <w:r w:rsidR="00BE717B">
        <w:t>in</w:t>
      </w:r>
      <w:r w:rsidR="00A20B51">
        <w:t xml:space="preserve"> the</w:t>
      </w:r>
      <w:r w:rsidR="00C36C46">
        <w:t xml:space="preserve"> total</w:t>
      </w:r>
      <w:r w:rsidR="00BE717B">
        <w:t xml:space="preserve"> </w:t>
      </w:r>
      <w:r w:rsidR="00C36C46">
        <w:t>H</w:t>
      </w:r>
      <w:r w:rsidR="009037F7">
        <w:t xml:space="preserve">ome </w:t>
      </w:r>
      <w:r w:rsidR="00C36C46">
        <w:t>C</w:t>
      </w:r>
      <w:r w:rsidR="00607261">
        <w:t xml:space="preserve">are </w:t>
      </w:r>
      <w:r w:rsidR="00C36C46">
        <w:t>A</w:t>
      </w:r>
      <w:r w:rsidR="00607261">
        <w:t xml:space="preserve">ccount </w:t>
      </w:r>
      <w:r w:rsidR="00C36C46">
        <w:t>B</w:t>
      </w:r>
      <w:r w:rsidR="00607261">
        <w:t xml:space="preserve">alance </w:t>
      </w:r>
      <w:proofErr w:type="gramStart"/>
      <w:r w:rsidR="00607261">
        <w:t>at</w:t>
      </w:r>
      <w:proofErr w:type="gramEnd"/>
      <w:r w:rsidR="00607261">
        <w:t xml:space="preserve"> 31 March 2023</w:t>
      </w:r>
      <w:r w:rsidR="003A259B">
        <w:t xml:space="preserve">, while </w:t>
      </w:r>
      <w:r w:rsidR="00404946">
        <w:t xml:space="preserve">unspent funds reduced by </w:t>
      </w:r>
      <w:r w:rsidR="00A20B51">
        <w:t>$30 million</w:t>
      </w:r>
      <w:r w:rsidR="00607261">
        <w:t>.</w:t>
      </w:r>
    </w:p>
    <w:p w14:paraId="1C48F2AC" w14:textId="192776C3" w:rsidR="00EB53B2" w:rsidRDefault="00B200AC" w:rsidP="00D87653">
      <w:pPr>
        <w:pStyle w:val="Caption"/>
        <w:rPr>
          <w:sz w:val="20"/>
          <w:szCs w:val="20"/>
        </w:rPr>
      </w:pPr>
      <w:r>
        <w:rPr>
          <w:sz w:val="20"/>
          <w:szCs w:val="20"/>
        </w:rPr>
        <w:t>Figure 5</w:t>
      </w:r>
      <w:r w:rsidR="003F51BD" w:rsidRPr="00027633">
        <w:rPr>
          <w:sz w:val="20"/>
          <w:szCs w:val="20"/>
        </w:rPr>
        <w:t xml:space="preserve">: Home care account balance and </w:t>
      </w:r>
      <w:r w:rsidR="005F73C1" w:rsidRPr="00027633">
        <w:rPr>
          <w:sz w:val="20"/>
          <w:szCs w:val="20"/>
        </w:rPr>
        <w:t xml:space="preserve">Australian Government portion of </w:t>
      </w:r>
      <w:r w:rsidR="003F51BD" w:rsidRPr="00027633">
        <w:rPr>
          <w:sz w:val="20"/>
          <w:szCs w:val="20"/>
        </w:rPr>
        <w:t>unspent funds</w:t>
      </w:r>
      <w:r w:rsidR="0004421D" w:rsidRPr="00027633">
        <w:rPr>
          <w:sz w:val="20"/>
          <w:szCs w:val="20"/>
        </w:rPr>
        <w:t xml:space="preserve"> </w:t>
      </w:r>
    </w:p>
    <w:p w14:paraId="06B8D693" w14:textId="147ECAC6" w:rsidR="006911BE" w:rsidRPr="006911BE" w:rsidRDefault="007C285C" w:rsidP="006911BE">
      <w:r>
        <w:rPr>
          <w:noProof/>
        </w:rPr>
        <w:drawing>
          <wp:inline distT="0" distB="0" distL="0" distR="0" wp14:anchorId="041B60E3" wp14:editId="0E5A69AA">
            <wp:extent cx="5581650" cy="3333172"/>
            <wp:effectExtent l="0" t="0" r="0" b="635"/>
            <wp:docPr id="12" name="Picture 12" descr="Figure 5 is an infographic titled Home care account balance and Australian Government portion of unspent funds. The home care account balance at 31 December 2022 was $1.86 billion, compared with $1.95 billion at 31 March 2023. The unspent funds (Australian Government portion) at 31 December 2022 was $0.75 billion, compared with $0.72 billion at 31 March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5 is an infographic titled Home care account balance and Australian Government portion of unspent funds. The home care account balance at 31 December 2022 was $1.86 billion, compared with $1.95 billion at 31 March 2023. The unspent funds (Australian Government portion) at 31 December 2022 was $0.75 billion, compared with $0.72 billion at 31 March 2023.&#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2582" cy="3339700"/>
                    </a:xfrm>
                    <a:prstGeom prst="rect">
                      <a:avLst/>
                    </a:prstGeom>
                    <a:noFill/>
                    <a:ln>
                      <a:noFill/>
                    </a:ln>
                  </pic:spPr>
                </pic:pic>
              </a:graphicData>
            </a:graphic>
          </wp:inline>
        </w:drawing>
      </w:r>
    </w:p>
    <w:p w14:paraId="5038065C" w14:textId="106039FE" w:rsidR="004666EA" w:rsidRPr="00BE3738" w:rsidRDefault="004666EA" w:rsidP="00BE3738">
      <w:pPr>
        <w:pStyle w:val="Heading2"/>
      </w:pPr>
      <w:r w:rsidRPr="00BE3738">
        <w:t>Liquidity</w:t>
      </w:r>
    </w:p>
    <w:p w14:paraId="070BA957" w14:textId="4FA9F8E0" w:rsidR="000C346C" w:rsidRPr="004C15A1" w:rsidRDefault="00FE6932" w:rsidP="006F1F36">
      <w:r w:rsidRPr="004C15A1">
        <w:t>Liquidity ratio measures the availability of cash and financial assets to cover providers' debt obligations (without raising external capital) if they were to become immediately due and payable.</w:t>
      </w:r>
    </w:p>
    <w:p w14:paraId="1508E006" w14:textId="00A22747" w:rsidR="006F1F36" w:rsidRPr="004C15A1" w:rsidRDefault="006F1F36" w:rsidP="006F1F36">
      <w:r w:rsidRPr="004C15A1">
        <w:lastRenderedPageBreak/>
        <w:t xml:space="preserve">If the ratio result is greater than 1.0, the provider has more cash and financial assets than their debt obligations. If the ratio result is less than 1.0, the provider’s debt obligations are </w:t>
      </w:r>
      <w:r w:rsidR="006631C3">
        <w:t>more than</w:t>
      </w:r>
      <w:r w:rsidRPr="004C15A1">
        <w:t xml:space="preserve"> their cash and financial assets.</w:t>
      </w:r>
    </w:p>
    <w:p w14:paraId="10870160" w14:textId="18FCBE20" w:rsidR="006F1F36" w:rsidRPr="007127DE" w:rsidRDefault="006F1F36" w:rsidP="006F1F36">
      <w:pPr>
        <w:rPr>
          <w:highlight w:val="yellow"/>
        </w:rPr>
      </w:pPr>
      <w:r w:rsidRPr="004C15A1">
        <w:t xml:space="preserve">The </w:t>
      </w:r>
      <w:r w:rsidR="00607261" w:rsidRPr="004C15A1">
        <w:t>March 2023</w:t>
      </w:r>
      <w:r w:rsidRPr="004C15A1">
        <w:t xml:space="preserve"> </w:t>
      </w:r>
      <w:r w:rsidR="000C346C" w:rsidRPr="004C15A1">
        <w:t>year</w:t>
      </w:r>
      <w:r w:rsidR="00414227" w:rsidRPr="004C15A1">
        <w:t>-</w:t>
      </w:r>
      <w:r w:rsidR="000C346C" w:rsidRPr="004C15A1">
        <w:t>to</w:t>
      </w:r>
      <w:r w:rsidR="00414227" w:rsidRPr="004C15A1">
        <w:t>-</w:t>
      </w:r>
      <w:r w:rsidR="000C346C" w:rsidRPr="004C15A1">
        <w:t xml:space="preserve">date </w:t>
      </w:r>
      <w:r w:rsidRPr="004C15A1">
        <w:t>median liquidity ratio for the sector was 0.</w:t>
      </w:r>
      <w:r w:rsidR="000C346C" w:rsidRPr="004C15A1">
        <w:t>78</w:t>
      </w:r>
      <w:r w:rsidRPr="004C15A1">
        <w:t>,</w:t>
      </w:r>
      <w:r w:rsidR="00957AE6" w:rsidRPr="004C15A1">
        <w:t xml:space="preserve"> </w:t>
      </w:r>
      <w:r w:rsidR="00607261" w:rsidRPr="004C15A1">
        <w:t xml:space="preserve">which was the same as the </w:t>
      </w:r>
      <w:r w:rsidR="00126B4B" w:rsidRPr="004C15A1">
        <w:t>December 2022 year-to-date position</w:t>
      </w:r>
      <w:r w:rsidR="00957AE6" w:rsidRPr="004C15A1">
        <w:t>. This means</w:t>
      </w:r>
      <w:r w:rsidR="00B95A0D" w:rsidRPr="004C15A1">
        <w:t xml:space="preserve"> for every $</w:t>
      </w:r>
      <w:r w:rsidR="000C346C" w:rsidRPr="004C15A1">
        <w:t>78</w:t>
      </w:r>
      <w:r w:rsidR="00B95A0D" w:rsidRPr="004C15A1">
        <w:t xml:space="preserve"> of cash and </w:t>
      </w:r>
      <w:r w:rsidR="00E3328C" w:rsidRPr="004C15A1">
        <w:t>financial assets available, the provider had $100 of debt obligations.</w:t>
      </w:r>
    </w:p>
    <w:p w14:paraId="5EE5E64A" w14:textId="392EEA08" w:rsidR="00797621" w:rsidRDefault="00797621" w:rsidP="00D87653">
      <w:pPr>
        <w:pStyle w:val="Caption"/>
        <w:rPr>
          <w:sz w:val="20"/>
          <w:szCs w:val="20"/>
        </w:rPr>
      </w:pPr>
      <w:r w:rsidRPr="00027633">
        <w:rPr>
          <w:sz w:val="20"/>
          <w:szCs w:val="20"/>
        </w:rPr>
        <w:t xml:space="preserve">Chart </w:t>
      </w:r>
      <w:r w:rsidR="00154DF4">
        <w:rPr>
          <w:sz w:val="20"/>
          <w:szCs w:val="20"/>
        </w:rPr>
        <w:t>21</w:t>
      </w:r>
      <w:r w:rsidRPr="00027633">
        <w:rPr>
          <w:sz w:val="20"/>
          <w:szCs w:val="20"/>
        </w:rPr>
        <w:t xml:space="preserve">: </w:t>
      </w:r>
      <w:r w:rsidR="0084717A" w:rsidRPr="00027633">
        <w:rPr>
          <w:sz w:val="20"/>
          <w:szCs w:val="20"/>
        </w:rPr>
        <w:t>Year</w:t>
      </w:r>
      <w:r w:rsidR="00645CC1" w:rsidRPr="00027633">
        <w:rPr>
          <w:sz w:val="20"/>
          <w:szCs w:val="20"/>
        </w:rPr>
        <w:t>-</w:t>
      </w:r>
      <w:r w:rsidR="0084717A" w:rsidRPr="00027633">
        <w:rPr>
          <w:sz w:val="20"/>
          <w:szCs w:val="20"/>
        </w:rPr>
        <w:t>to</w:t>
      </w:r>
      <w:r w:rsidR="00645CC1" w:rsidRPr="00027633">
        <w:rPr>
          <w:sz w:val="20"/>
          <w:szCs w:val="20"/>
        </w:rPr>
        <w:t>-</w:t>
      </w:r>
      <w:r w:rsidR="0084717A" w:rsidRPr="00027633">
        <w:rPr>
          <w:sz w:val="20"/>
          <w:szCs w:val="20"/>
        </w:rPr>
        <w:t>date m</w:t>
      </w:r>
      <w:r w:rsidR="005B30F0" w:rsidRPr="00027633">
        <w:rPr>
          <w:sz w:val="20"/>
          <w:szCs w:val="20"/>
        </w:rPr>
        <w:t>edian and quartile l</w:t>
      </w:r>
      <w:r w:rsidRPr="00027633">
        <w:rPr>
          <w:sz w:val="20"/>
          <w:szCs w:val="20"/>
        </w:rPr>
        <w:t>iquidity ratio of home care providers by provider type</w:t>
      </w:r>
    </w:p>
    <w:p w14:paraId="4D7C3AB5" w14:textId="4486544E" w:rsidR="00002D86" w:rsidRPr="00002D86" w:rsidRDefault="00002D86" w:rsidP="00002D86">
      <w:r>
        <w:rPr>
          <w:noProof/>
        </w:rPr>
        <w:drawing>
          <wp:inline distT="0" distB="0" distL="0" distR="0" wp14:anchorId="3ADDD92F" wp14:editId="46A0266A">
            <wp:extent cx="6278750" cy="2131415"/>
            <wp:effectExtent l="0" t="0" r="0" b="2540"/>
            <wp:docPr id="957597724" name="Picture 957597724" descr="Chart 21 is a line chart titled Year-to-date median and quartile liquidity ratio of home care providers by provider type. The year-to-date median and quartile liquidity ratio was 0.78 in quarter 2 and remained the same in quarter 3. Not-for-profit metropolitan providers had the highest liquidity ratio year-to-date in quarter 3 of 0.98 and providers across metropolitan and regional had the lowest liquidity ratio year-to-date of 0.4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97724" name="Picture 957597724" descr="Chart 21 is a line chart titled Year-to-date median and quartile liquidity ratio of home care providers by provider type. The year-to-date median and quartile liquidity ratio was 0.78 in quarter 2 and remained the same in quarter 3. Not-for-profit metropolitan providers had the highest liquidity ratio year-to-date in quarter 3 of 0.98 and providers across metropolitan and regional had the lowest liquidity ratio year-to-date of 0.43.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21194" cy="2145823"/>
                    </a:xfrm>
                    <a:prstGeom prst="rect">
                      <a:avLst/>
                    </a:prstGeom>
                    <a:noFill/>
                  </pic:spPr>
                </pic:pic>
              </a:graphicData>
            </a:graphic>
          </wp:inline>
        </w:drawing>
      </w:r>
    </w:p>
    <w:p w14:paraId="4A8F65DA" w14:textId="55726582" w:rsidR="002161C4" w:rsidRDefault="002161C4" w:rsidP="007B7A61">
      <w:pPr>
        <w:pStyle w:val="Mist"/>
        <w:rPr>
          <w:rFonts w:eastAsiaTheme="minorEastAsia"/>
        </w:rPr>
      </w:pPr>
      <w:r w:rsidRPr="0092670D">
        <w:rPr>
          <w:rFonts w:eastAsiaTheme="minorEastAsia"/>
        </w:rPr>
        <w:t xml:space="preserve">Liquidity </w:t>
      </w:r>
      <w:r>
        <w:rPr>
          <w:rFonts w:eastAsiaTheme="minorEastAsia"/>
        </w:rPr>
        <w:t>r</w:t>
      </w:r>
      <w:r w:rsidRPr="0092670D">
        <w:rPr>
          <w:rFonts w:eastAsiaTheme="minorEastAsia"/>
        </w:rPr>
        <w:t>atio = (</w:t>
      </w:r>
      <w:r>
        <w:rPr>
          <w:rFonts w:eastAsiaTheme="minorEastAsia"/>
        </w:rPr>
        <w:t>c</w:t>
      </w:r>
      <w:r w:rsidRPr="0092670D">
        <w:rPr>
          <w:rFonts w:eastAsiaTheme="minorEastAsia"/>
        </w:rPr>
        <w:t xml:space="preserve">ash and </w:t>
      </w:r>
      <w:r>
        <w:rPr>
          <w:rFonts w:eastAsiaTheme="minorEastAsia"/>
        </w:rPr>
        <w:t>c</w:t>
      </w:r>
      <w:r w:rsidRPr="0092670D">
        <w:rPr>
          <w:rFonts w:eastAsiaTheme="minorEastAsia"/>
        </w:rPr>
        <w:t xml:space="preserve">ash </w:t>
      </w:r>
      <w:r>
        <w:rPr>
          <w:rFonts w:eastAsiaTheme="minorEastAsia"/>
        </w:rPr>
        <w:t>e</w:t>
      </w:r>
      <w:r w:rsidRPr="0092670D">
        <w:rPr>
          <w:rFonts w:eastAsiaTheme="minorEastAsia"/>
        </w:rPr>
        <w:t xml:space="preserve">quivalents + </w:t>
      </w:r>
      <w:r>
        <w:rPr>
          <w:rFonts w:eastAsiaTheme="minorEastAsia"/>
        </w:rPr>
        <w:t>f</w:t>
      </w:r>
      <w:r w:rsidRPr="0092670D">
        <w:rPr>
          <w:rFonts w:eastAsiaTheme="minorEastAsia"/>
        </w:rPr>
        <w:t xml:space="preserve">inancial </w:t>
      </w:r>
      <w:r>
        <w:rPr>
          <w:rFonts w:eastAsiaTheme="minorEastAsia"/>
        </w:rPr>
        <w:t>a</w:t>
      </w:r>
      <w:r w:rsidRPr="0092670D">
        <w:rPr>
          <w:rFonts w:eastAsiaTheme="minorEastAsia"/>
        </w:rPr>
        <w:t>ssets) ÷ (</w:t>
      </w:r>
      <w:r>
        <w:rPr>
          <w:rFonts w:eastAsiaTheme="minorEastAsia"/>
        </w:rPr>
        <w:t>t</w:t>
      </w:r>
      <w:r w:rsidRPr="0092670D">
        <w:rPr>
          <w:rFonts w:eastAsiaTheme="minorEastAsia"/>
        </w:rPr>
        <w:t xml:space="preserve">otal </w:t>
      </w:r>
      <w:r>
        <w:rPr>
          <w:rFonts w:eastAsiaTheme="minorEastAsia"/>
        </w:rPr>
        <w:t>l</w:t>
      </w:r>
      <w:r w:rsidRPr="0092670D">
        <w:rPr>
          <w:rFonts w:eastAsiaTheme="minorEastAsia"/>
        </w:rPr>
        <w:t xml:space="preserve">iabilities - </w:t>
      </w:r>
      <w:r>
        <w:rPr>
          <w:rFonts w:eastAsiaTheme="minorEastAsia"/>
        </w:rPr>
        <w:t>l</w:t>
      </w:r>
      <w:r w:rsidRPr="0092670D">
        <w:rPr>
          <w:rFonts w:eastAsiaTheme="minorEastAsia"/>
        </w:rPr>
        <w:t xml:space="preserve">ease </w:t>
      </w:r>
      <w:r>
        <w:rPr>
          <w:rFonts w:eastAsiaTheme="minorEastAsia"/>
        </w:rPr>
        <w:t>l</w:t>
      </w:r>
      <w:r w:rsidRPr="0092670D">
        <w:rPr>
          <w:rFonts w:eastAsiaTheme="minorEastAsia"/>
        </w:rPr>
        <w:t>iabilities)</w:t>
      </w:r>
    </w:p>
    <w:p w14:paraId="7A434697" w14:textId="77777777" w:rsidR="002161C4" w:rsidRPr="0092670D" w:rsidRDefault="002161C4"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1F80C5D" w14:textId="55FB0DFE" w:rsidR="002161C4" w:rsidRDefault="002161C4" w:rsidP="007B7A61">
      <w:pPr>
        <w:pStyle w:val="Mist"/>
        <w:rPr>
          <w:rFonts w:eastAsiaTheme="minorEastAsia"/>
        </w:rPr>
      </w:pPr>
      <w:r w:rsidRPr="597312C3">
        <w:rPr>
          <w:rFonts w:eastAsiaTheme="minorEastAsia"/>
        </w:rPr>
        <w:t xml:space="preserve">Total liabilities do not include </w:t>
      </w:r>
      <w:r>
        <w:rPr>
          <w:rFonts w:eastAsiaTheme="minorEastAsia"/>
        </w:rPr>
        <w:t>refundable accommodation deposits</w:t>
      </w:r>
      <w:r w:rsidRPr="597312C3">
        <w:rPr>
          <w:rFonts w:eastAsiaTheme="minorEastAsia"/>
        </w:rPr>
        <w:t xml:space="preserve"> that residents have agreed to pay, but the amount has not yet been received by the provider.</w:t>
      </w:r>
    </w:p>
    <w:p w14:paraId="3C6631BC" w14:textId="59583A37" w:rsidR="004666EA" w:rsidRPr="00BE3738" w:rsidRDefault="004666EA" w:rsidP="00BE3738">
      <w:pPr>
        <w:pStyle w:val="Heading2"/>
      </w:pPr>
      <w:r w:rsidRPr="00BE3738">
        <w:t xml:space="preserve">Capital </w:t>
      </w:r>
      <w:proofErr w:type="gramStart"/>
      <w:r w:rsidRPr="00BE3738">
        <w:t>adequacy</w:t>
      </w:r>
      <w:proofErr w:type="gramEnd"/>
    </w:p>
    <w:p w14:paraId="139135FE" w14:textId="149C8F27" w:rsidR="00790818" w:rsidRPr="004C15A1" w:rsidRDefault="002A59FC" w:rsidP="00D87653">
      <w:pPr>
        <w:rPr>
          <w:rFonts w:cs="Arial"/>
          <w:color w:val="auto"/>
        </w:rPr>
      </w:pPr>
      <w:r>
        <w:t>The c</w:t>
      </w:r>
      <w:r w:rsidR="00790818" w:rsidRPr="004C15A1">
        <w:t xml:space="preserve">apital adequacy ratio shown in Chart </w:t>
      </w:r>
      <w:r w:rsidR="00154DF4">
        <w:t>22</w:t>
      </w:r>
      <w:r w:rsidR="00790818" w:rsidRPr="004C15A1">
        <w:t xml:space="preserve"> measures providers</w:t>
      </w:r>
      <w:r w:rsidR="00A652A9">
        <w:t>’</w:t>
      </w:r>
      <w:r w:rsidR="00790818" w:rsidRPr="004C15A1">
        <w:t xml:space="preserve"> net asset position divided by total asset position (not including intangibles).</w:t>
      </w:r>
    </w:p>
    <w:p w14:paraId="44D10B0B" w14:textId="2595E996" w:rsidR="00790818" w:rsidRPr="00267B8D" w:rsidRDefault="00790818" w:rsidP="00D87653">
      <w:pPr>
        <w:rPr>
          <w:rFonts w:ascii="Calibri" w:hAnsi="Calibri" w:cs="Calibri"/>
          <w:sz w:val="22"/>
          <w:szCs w:val="22"/>
        </w:rPr>
      </w:pPr>
      <w:r w:rsidRPr="00267B8D">
        <w:t>This ratio can be used as an indicator of a provider's ability to absorb any unexpected losses through their net asset position (also known as an asset buffer).</w:t>
      </w:r>
    </w:p>
    <w:p w14:paraId="57B0966A" w14:textId="76CB983B" w:rsidR="00790818" w:rsidRPr="00267B8D" w:rsidRDefault="00790818" w:rsidP="00790818">
      <w:r w:rsidRPr="00267B8D">
        <w:t xml:space="preserve">The median capital adequacy ratio for </w:t>
      </w:r>
      <w:r w:rsidR="002E22BD" w:rsidRPr="00267B8D">
        <w:t>home care</w:t>
      </w:r>
      <w:r w:rsidRPr="00267B8D">
        <w:t xml:space="preserve"> providers was 0.</w:t>
      </w:r>
      <w:r w:rsidR="004C15A1" w:rsidRPr="00267B8D">
        <w:t>50</w:t>
      </w:r>
      <w:r w:rsidRPr="00267B8D">
        <w:t>, meaning for every $100 of assets they owned, $</w:t>
      </w:r>
      <w:r w:rsidR="004C15A1" w:rsidRPr="00267B8D">
        <w:t>50</w:t>
      </w:r>
      <w:r w:rsidR="0009726A" w:rsidRPr="00267B8D">
        <w:t xml:space="preserve"> was funded through </w:t>
      </w:r>
      <w:r w:rsidR="003E4A06" w:rsidRPr="00267B8D">
        <w:t>equity and</w:t>
      </w:r>
      <w:r w:rsidRPr="00267B8D">
        <w:t xml:space="preserve"> $</w:t>
      </w:r>
      <w:r w:rsidR="00657074" w:rsidRPr="00267B8D">
        <w:t>5</w:t>
      </w:r>
      <w:r w:rsidR="004C15A1" w:rsidRPr="00267B8D">
        <w:t>0</w:t>
      </w:r>
      <w:r w:rsidRPr="00267B8D">
        <w:t xml:space="preserve"> was funded through debt or other liabilities.</w:t>
      </w:r>
      <w:r w:rsidR="004814B5" w:rsidRPr="00267B8D">
        <w:t xml:space="preserve"> This was a</w:t>
      </w:r>
      <w:r w:rsidR="006326D5" w:rsidRPr="00267B8D">
        <w:t>n</w:t>
      </w:r>
      <w:r w:rsidR="004814B5" w:rsidRPr="00267B8D">
        <w:t xml:space="preserve"> increase of 0.0</w:t>
      </w:r>
      <w:r w:rsidR="004C15A1" w:rsidRPr="00267B8D">
        <w:t>1</w:t>
      </w:r>
      <w:r w:rsidR="004814B5" w:rsidRPr="00267B8D">
        <w:t xml:space="preserve"> on the </w:t>
      </w:r>
      <w:r w:rsidR="00267B8D" w:rsidRPr="00267B8D">
        <w:t>December</w:t>
      </w:r>
      <w:r w:rsidR="006326D5" w:rsidRPr="00267B8D">
        <w:t xml:space="preserve"> 2022 year</w:t>
      </w:r>
      <w:r w:rsidR="00F64FEC" w:rsidRPr="00267B8D">
        <w:t>-</w:t>
      </w:r>
      <w:r w:rsidR="006326D5" w:rsidRPr="00267B8D">
        <w:t>to</w:t>
      </w:r>
      <w:r w:rsidR="00F64FEC" w:rsidRPr="00267B8D">
        <w:t>-</w:t>
      </w:r>
      <w:r w:rsidR="006326D5" w:rsidRPr="00267B8D">
        <w:t>date result</w:t>
      </w:r>
      <w:r w:rsidR="00C57A75">
        <w:t xml:space="preserve"> </w:t>
      </w:r>
      <w:r w:rsidR="007C2075">
        <w:t xml:space="preserve">for the sector. </w:t>
      </w:r>
      <w:r w:rsidR="00B91AFE">
        <w:t>A</w:t>
      </w:r>
      <w:r w:rsidR="007C2075">
        <w:t xml:space="preserve"> small increase was relatively consistent across all provider types</w:t>
      </w:r>
      <w:r w:rsidR="00B91AFE">
        <w:t>, except for providers across metropolitan and regional</w:t>
      </w:r>
      <w:r w:rsidR="00566038">
        <w:t xml:space="preserve"> which was unchanged from the December 2023 year-to-date result</w:t>
      </w:r>
      <w:r w:rsidR="0070788C">
        <w:t>.</w:t>
      </w:r>
    </w:p>
    <w:p w14:paraId="2C874F8E" w14:textId="11D1B6AC" w:rsidR="00790818" w:rsidRPr="00BD368D" w:rsidRDefault="0035171F" w:rsidP="00790818">
      <w:r w:rsidRPr="00267B8D">
        <w:t>I</w:t>
      </w:r>
      <w:r w:rsidR="00790818" w:rsidRPr="00267B8D">
        <w:t>f a provider has a stronger</w:t>
      </w:r>
      <w:r w:rsidRPr="00267B8D">
        <w:t xml:space="preserve"> (higher)</w:t>
      </w:r>
      <w:r w:rsidR="00790818" w:rsidRPr="00267B8D">
        <w:t xml:space="preserve"> capital adequacy ratio, they will be able to fund and absorb the impacts of unforeseen circumstances (e.g., flood, unexpected losses) </w:t>
      </w:r>
      <w:r w:rsidR="00790818" w:rsidRPr="00267B8D">
        <w:lastRenderedPageBreak/>
        <w:t>by using equity within the business. If a provider has a low or insufficient capital adequacy ratio, they may be forced to take on debt, or in extreme situations, go into administration when faced with unforeseen circumstances which have a financial impact.</w:t>
      </w:r>
    </w:p>
    <w:p w14:paraId="24D86C35" w14:textId="0B305BC5" w:rsidR="00797621" w:rsidRDefault="00797621" w:rsidP="00D87653">
      <w:pPr>
        <w:pStyle w:val="Caption"/>
        <w:rPr>
          <w:sz w:val="20"/>
          <w:szCs w:val="20"/>
        </w:rPr>
      </w:pPr>
      <w:r w:rsidRPr="00027633">
        <w:rPr>
          <w:sz w:val="20"/>
          <w:szCs w:val="20"/>
        </w:rPr>
        <w:t xml:space="preserve">Chart </w:t>
      </w:r>
      <w:r w:rsidR="00154DF4">
        <w:rPr>
          <w:sz w:val="20"/>
          <w:szCs w:val="20"/>
        </w:rPr>
        <w:t>22</w:t>
      </w:r>
      <w:r w:rsidRPr="00027633">
        <w:rPr>
          <w:sz w:val="20"/>
          <w:szCs w:val="20"/>
        </w:rPr>
        <w:t xml:space="preserve">: </w:t>
      </w:r>
      <w:r w:rsidR="00F90B82">
        <w:rPr>
          <w:sz w:val="20"/>
          <w:szCs w:val="20"/>
        </w:rPr>
        <w:t>Year</w:t>
      </w:r>
      <w:r w:rsidR="009E7F00">
        <w:rPr>
          <w:sz w:val="20"/>
          <w:szCs w:val="20"/>
        </w:rPr>
        <w:t>-</w:t>
      </w:r>
      <w:r w:rsidR="00F90B82">
        <w:rPr>
          <w:sz w:val="20"/>
          <w:szCs w:val="20"/>
        </w:rPr>
        <w:t>to</w:t>
      </w:r>
      <w:r w:rsidR="009E7F00">
        <w:rPr>
          <w:sz w:val="20"/>
          <w:szCs w:val="20"/>
        </w:rPr>
        <w:t>-</w:t>
      </w:r>
      <w:r w:rsidR="00F90B82">
        <w:rPr>
          <w:sz w:val="20"/>
          <w:szCs w:val="20"/>
        </w:rPr>
        <w:t>date m</w:t>
      </w:r>
      <w:r w:rsidRPr="00027633">
        <w:rPr>
          <w:sz w:val="20"/>
          <w:szCs w:val="20"/>
        </w:rPr>
        <w:t>edian</w:t>
      </w:r>
      <w:r w:rsidR="005B30F0" w:rsidRPr="00027633">
        <w:rPr>
          <w:sz w:val="20"/>
          <w:szCs w:val="20"/>
        </w:rPr>
        <w:t xml:space="preserve"> and quartile c</w:t>
      </w:r>
      <w:r w:rsidRPr="00027633">
        <w:rPr>
          <w:sz w:val="20"/>
          <w:szCs w:val="20"/>
        </w:rPr>
        <w:t>apital adequacy ratio of home care providers by provider type</w:t>
      </w:r>
    </w:p>
    <w:p w14:paraId="42D19098" w14:textId="06000B2C" w:rsidR="006C5354" w:rsidRPr="006C5354" w:rsidRDefault="006C5354" w:rsidP="006C5354">
      <w:r>
        <w:rPr>
          <w:noProof/>
        </w:rPr>
        <w:drawing>
          <wp:inline distT="0" distB="0" distL="0" distR="0" wp14:anchorId="5D3F6F73" wp14:editId="7743BDCE">
            <wp:extent cx="6248311" cy="2105679"/>
            <wp:effectExtent l="0" t="0" r="0" b="8890"/>
            <wp:docPr id="800357165" name="Picture 800357165" descr="Chart 22 is a line chart titled Year-to-date median and quartile capital adequacy ratio of home care providers by provider type. The year-to-date median and quartile capital adequacy ratio increased slightly from 0.49 in quarter 2 to 0.50 in quarter 3. Not-for-profit regional providers had the highest capital adequacy ratio of 0.54 and providers across metropolitan and regional had the lowest capital adequacy ratio of 0.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57165" name="Picture 800357165" descr="Chart 22 is a line chart titled Year-to-date median and quartile capital adequacy ratio of home care providers by provider type. The year-to-date median and quartile capital adequacy ratio increased slightly from 0.49 in quarter 2 to 0.50 in quarter 3. Not-for-profit regional providers had the highest capital adequacy ratio of 0.54 and providers across metropolitan and regional had the lowest capital adequacy ratio of 0.34.&#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76304" cy="2115113"/>
                    </a:xfrm>
                    <a:prstGeom prst="rect">
                      <a:avLst/>
                    </a:prstGeom>
                    <a:noFill/>
                  </pic:spPr>
                </pic:pic>
              </a:graphicData>
            </a:graphic>
          </wp:inline>
        </w:drawing>
      </w:r>
    </w:p>
    <w:p w14:paraId="34AFAD2A" w14:textId="77777777" w:rsidR="004C4DBE" w:rsidRDefault="005A4A54" w:rsidP="003F2F96">
      <w:pPr>
        <w:pStyle w:val="Mist"/>
        <w:rPr>
          <w:rFonts w:eastAsiaTheme="minorEastAsia"/>
        </w:rPr>
      </w:pPr>
      <w:r w:rsidRPr="005A4A54">
        <w:rPr>
          <w:rFonts w:eastAsiaTheme="minorEastAsia"/>
        </w:rPr>
        <w:t>C</w:t>
      </w:r>
      <w:r w:rsidRPr="00D87653">
        <w:rPr>
          <w:rFonts w:eastAsiaTheme="minorEastAsia"/>
        </w:rPr>
        <w:t xml:space="preserve">apital </w:t>
      </w:r>
      <w:r w:rsidR="00076B4B" w:rsidRPr="00D87653">
        <w:rPr>
          <w:rFonts w:eastAsiaTheme="minorEastAsia"/>
        </w:rPr>
        <w:t>a</w:t>
      </w:r>
      <w:r w:rsidRPr="00D87653">
        <w:rPr>
          <w:rFonts w:eastAsiaTheme="minorEastAsia"/>
        </w:rPr>
        <w:t xml:space="preserve">dequacy </w:t>
      </w:r>
      <w:r w:rsidR="00076B4B" w:rsidRPr="00D87653">
        <w:rPr>
          <w:rFonts w:eastAsiaTheme="minorEastAsia"/>
        </w:rPr>
        <w:t>r</w:t>
      </w:r>
      <w:r w:rsidRPr="00D87653">
        <w:rPr>
          <w:rFonts w:eastAsiaTheme="minorEastAsia"/>
        </w:rPr>
        <w:t>atio = (</w:t>
      </w:r>
      <w:r w:rsidR="00FB1992" w:rsidRPr="00D87653">
        <w:rPr>
          <w:rFonts w:eastAsiaTheme="minorEastAsia"/>
        </w:rPr>
        <w:t>n</w:t>
      </w:r>
      <w:r w:rsidRPr="00D87653">
        <w:rPr>
          <w:rFonts w:eastAsiaTheme="minorEastAsia"/>
        </w:rPr>
        <w:t xml:space="preserve">et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 ÷ (</w:t>
      </w:r>
      <w:r w:rsidR="00076B4B" w:rsidRPr="00D87653">
        <w:rPr>
          <w:rFonts w:eastAsiaTheme="minorEastAsia"/>
        </w:rPr>
        <w:t>t</w:t>
      </w:r>
      <w:r w:rsidRPr="00D87653">
        <w:rPr>
          <w:rFonts w:eastAsiaTheme="minorEastAsia"/>
        </w:rPr>
        <w:t xml:space="preserve">otal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w:t>
      </w:r>
      <w:bookmarkEnd w:id="0"/>
      <w:bookmarkEnd w:id="1"/>
    </w:p>
    <w:p w14:paraId="00A82016" w14:textId="4397E44E" w:rsidR="00543DDF" w:rsidRDefault="004C4DBE" w:rsidP="004C4DBE">
      <w:pPr>
        <w:pStyle w:val="Mist"/>
        <w:rPr>
          <w:rFonts w:eastAsiaTheme="minorEastAsia"/>
        </w:rPr>
      </w:pPr>
      <w:r>
        <w:rPr>
          <w:rFonts w:eastAsiaTheme="minorEastAsia"/>
        </w:rPr>
        <w:t>Intangible assets are removed as they are not considered to have value in the event of insolvency. This provides a more realistic reflection of the available capital to absorb unforeseen circumstances.</w:t>
      </w:r>
      <w:r w:rsidR="00CF1AD2" w:rsidRPr="00D87653">
        <w:rPr>
          <w:noProof/>
        </w:rPr>
        <mc:AlternateContent>
          <mc:Choice Requires="wpg">
            <w:drawing>
              <wp:anchor distT="0" distB="0" distL="114300" distR="114300" simplePos="0" relativeHeight="251658256" behindDoc="0" locked="1" layoutInCell="1" allowOverlap="1" wp14:anchorId="7C69EB87" wp14:editId="159A0ED7">
                <wp:simplePos x="0" y="0"/>
                <wp:positionH relativeFrom="page">
                  <wp:align>right</wp:align>
                </wp:positionH>
                <wp:positionV relativeFrom="page">
                  <wp:align>bottom</wp:align>
                </wp:positionV>
                <wp:extent cx="6980400" cy="23256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4" name="Group 4">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1" name="Rectangle: Single Corner Rounded 11"/>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123823"/>
                              <a:ext cx="6238875" cy="2055995"/>
                            </a:xfrm>
                            <a:prstGeom prst="rect">
                              <a:avLst/>
                            </a:prstGeom>
                            <a:noFill/>
                            <a:ln w="6350">
                              <a:noFill/>
                            </a:ln>
                          </wps:spPr>
                          <wps:txbx>
                            <w:txbxContent>
                              <w:p w14:paraId="74143091" w14:textId="77777777" w:rsidR="00CF1AD2" w:rsidRDefault="00CF1AD2" w:rsidP="00CF1AD2">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w:t>
                                </w:r>
                                <w:r>
                                  <w:rPr>
                                    <w:rFonts w:cs="Arial"/>
                                    <w:b/>
                                    <w:bCs/>
                                    <w:color w:val="171919" w:themeColor="background1" w:themeShade="1A"/>
                                    <w:sz w:val="32"/>
                                    <w:szCs w:val="32"/>
                                  </w:rPr>
                                  <w:t xml:space="preserve">together </w:t>
                                </w:r>
                              </w:p>
                              <w:p w14:paraId="45982AE1" w14:textId="77777777" w:rsidR="00CF1AD2" w:rsidRDefault="00CF1AD2" w:rsidP="00CF1AD2">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79B1CB7B" w14:textId="77777777" w:rsidR="00CF1AD2" w:rsidRDefault="00CF1AD2" w:rsidP="00CF1AD2">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34D83468" w14:textId="77777777" w:rsidR="00CF1AD2" w:rsidRDefault="00CF1AD2" w:rsidP="00CF1AD2">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7F1174DE" w14:textId="77777777" w:rsidR="00D87653" w:rsidRDefault="00CF1AD2" w:rsidP="00CF1AD2">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655F4409" w14:textId="556782CA" w:rsidR="00CF1AD2" w:rsidRDefault="00CF1AD2" w:rsidP="00CF1AD2">
                                <w:pPr>
                                  <w:ind w:left="567"/>
                                  <w:rPr>
                                    <w:rFonts w:cs="Arial"/>
                                    <w:color w:val="171919" w:themeColor="background1" w:themeShade="1A"/>
                                    <w:sz w:val="22"/>
                                    <w:szCs w:val="22"/>
                                  </w:rPr>
                                </w:pPr>
                                <w:r>
                                  <w:rPr>
                                    <w:rFonts w:cs="Arial"/>
                                    <w:color w:val="171919" w:themeColor="background1" w:themeShade="1A"/>
                                    <w:sz w:val="22"/>
                                    <w:szCs w:val="22"/>
                                  </w:rPr>
                                  <w:t>To use the National Relay Service, visit nrschat.nrscall.gov.au/</w:t>
                                </w:r>
                                <w:r>
                                  <w:rPr>
                                    <w:rFonts w:cs="Arial"/>
                                    <w:color w:val="171919" w:themeColor="background1" w:themeShade="1A"/>
                                    <w:sz w:val="22"/>
                                    <w:szCs w:val="22"/>
                                  </w:rPr>
                                  <w:t xml:space="preserve">nrs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7" name="Group 17">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18" name="Oval 18"/>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33" name="Oval 33"/>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C69EB87" id="Group 2" o:spid="_x0000_s1041" alt="&quot;&quot;" style="position:absolute;left:0;text-align:left;margin-left:498.45pt;margin-top:0;width:549.65pt;height:183.1pt;z-index:251658256;mso-position-horizontal:right;mso-position-horizontal-relative:page;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AAwg898NaQyHGo/SaxmGPH7/bSqFUm3e&#10;b1+EblyPcceDmEugdFWCujsXdyaBzyulekCAya5vZX6Rf57qZ7KP4I68adGOGH34a/mMOmzwbkiK&#10;W1vVcMqIfksZc4CGmTrGdneEjyuOebKCUa2BZFia+Z4BZpqYf43XaMKVx30favmS8AzVh19TBwIA&#10;4MNWTrF1n7gVMaSI2FiBBERZ4g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B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j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j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i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h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&#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e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2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B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b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F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H//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q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i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I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c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T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F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&#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&#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4ADCDz398r&#10;wHrmfxSvm2bqh+GgDWkMhxqP0msZhjx+/20qhVJt3m9fhG5cj3HHg5hLoHRVgro7F3cmgc8rpXpA&#10;gMmub2V+kX+e6meyj+COvGnRjhh9+Gv5jDps8G5Iiltb1XDKiH5LGXOAhpk6xnZ3hI8rjnmyglGt&#10;gWRYmvmeAWaamH+N12jClcd9H2r5kvAM1YdfUwcCAODDVk6xdZ+4FTGkiNhYgQREWeIAZM8wBZFA&#10;ApkveXu/5GUB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a4U3HSl0Ue+l51QD6unGPtqXwO6DeucX4HT2d+3LIj60vKbnxdj8eSu&#10;brEkGmuKkwJhmoazssFNB+o9VblsTe1RnYv3Ime+8cmGCzVp0InsNU3zJTdSG5sCJR5xo43+FXbe&#10;TP1TuUeYW11d1eNN1trQ6gl2S81z4I13ieM+yPWIcXwIxwqgBjfpcMpMPbqzIy60rlvRzENqz6iO&#10;hl531lVPbJLV6IBUdrdDZfra+6S9Fcr26LbN/49d8opqMs3jMJYZdXVGZgAVIOrf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P+HvsascjqOLYWWbCchRWj&#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24YK&#10;mHI7gaO0YfmaAXSrrh8p6+hDaPSdSL1ej+owqNHbB+qdDXXOhrqAY4ATcAbwLl0C/JCYDX546gte&#10;TN6TBihxnp1Vdo+JrJ2qJnJv0ijCEUplm4PMUAwS2eoBPF/XhxHpe1EKYzdSZzSgdEYVWmeUYbbv&#10;Q0O9s6H+4lHAvXgG8CGBoCko+o0wNGW1KQr+VJCQ/6AxjTLDzqXfZuA449VFwpHy8jZHCb0ABSD6&#10;39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SCEJCQhhCvk4MpFAuSAQMh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qbNkC9kTBNrhJOEuswJ3A3xBFYtHcc8lr7A9kn78M+lHYRB2cPY&#10;waz7sQOrgtQ9BpBqtRkyHAwh280E8n3/BYVBtlCAdIU8tB9kx0asZDIwy+kp5LepQubrJDlLw1Ry&#10;X9FL+NOUcuFkbE3mBKFOMo7/WfYS25L1EtudPYAfyO4kDmS3xj6Tq0n9OXfIq/sAEiDt3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fRT3HdyktxT1YFPG1D&#10;mrYh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VM&#10;xtTZIHsACz4H5VInkA3PR9Em13c1G1xnWte7jF7f7Dx8fffnvd0HV7R3nN5W2xwWUHI56pipGnsu&#10;s5wUpSthxCUV8shSi5ghKFBxOfkXhIw8o5iSY4WIOTUyfE6nPD73ZxneOAYRM21SsmHcLpCwABAg&#10;79/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UW0fUC5yBEYvB1Du5fC4bZ7D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tMEF3SM8QcdIxSKNDJC9i+S/Wtk/x5A&#10;wXOAzHU6cFAO4lGViEQtSgjqU/3RjOaFNnQ3dNrkjJ5bHNBf2g5DZfchU84K4xX2ImerGWYommC+&#10;khEACiD135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2evB2oWuNPjo3G6LTaWN0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f98&#10;+h3d68BbOhDd1EHwjTgIbo2DkMlAj/ONLALSmATM5BGQF0hCPu4jL9p+fJbBccSS7jKQVeDxPH0B&#10;/QAQIO/f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ztwnO5ZRqajMqIk8ktGgPJ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NVIS3klH9bar8hpoK7Lnr7zDXRex2KJS1k&#10;keSMcJXkAAkg9t9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5WI&#10;Wq12oW1S+WhvLFiquzY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BDNBDlpAXFLc4obPVB&#10;ftsqaAANIPLf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fsPsq1khaaDwO6CSBzGkg6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AAUg+t8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Dc6o3sEp9Ty0qt9Hi3oZ&#10;mt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AA8g8N9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u&#10;KOxDkNsnmcy+wMrsF5jU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gAQIO/f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ZLIbstHIY+Wz0SlF&#10;owq7i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AA4g8d9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N8zAH6bphwlwGKM7cXwn9d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AA4g8d+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TbzGhtdPxtNncVTJ2h1Pqr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ACAg39+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3mPMQfN//G&#10;kXOdcCUDJwMe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AAkg9t9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NpEDLRAE0ms4kWIOI1PNoh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gAJIPbf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uDvUPCd6lzyhBPEnGJFJf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ACiD13y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SqZDmsqAgsOERuILrdYfGk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AAHIPjf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IUMRA8w+8QTrF7xecIonmV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ABAg799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i4r7AjRzGtfp5vZttkw7d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4ACyD038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MFRvEYFXuIWXuAZnr9vSX3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kACiD137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RaUkXFUy5xH55hDo5R+6A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QAMIPPf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xgQPt9eBPOw4tXYhgBQ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wACCD338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geQFlH/2QurYVhJDcSSE&#10;ko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cACiD13/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OKJMC6d1WvUUW1SqLpE7TU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wAiIN3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xmDesFs0Mp1E8feDJ414E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ABcg6N9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rcGhYc91Pq7vZJhg2cqIqn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AA0g8t8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opRbiaXUxsvVMfWsWrIop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gABSD634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SMWyQU&#10;49+u6nOGsIPagIn0zXi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AASD+3w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z8yyYNWFun5mUVudhuTS90OtL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QAFIPrf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JjHsIQn&#10;wwwLaBPwaUME0wa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QAOIPHf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s8/SZQvpTmKv/+2EMfJ8wk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wAPIPDf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KFn3u1OKDgsAnarDvEl34M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0ADyDw35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3MmAMuA2P+CXjyNgVvkz7V/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AAkg&#10;9t9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6mDTGpGutSBNly6k&#10;6nKEFN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gAHIPjf&#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TdUgH0Llhdjvwz75di2YXu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BYg6d9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T/5O+in4N8PZ&#10;OE9ahjWtLE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8AECDv3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KrYbVWC3yGNPk9uepTx7vn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">
                <v:group id="Group 4" o:spid="_x0000_s1042"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Rectangle: Single Corner Rounded 11" o:spid="_x0000_s1043"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 id="Text Box 39" o:spid="_x0000_s1044"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1238;width:62389;height:2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4143091" w14:textId="77777777" w:rsidR="00CF1AD2" w:rsidRDefault="00CF1AD2" w:rsidP="00CF1AD2">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45982AE1" w14:textId="77777777" w:rsidR="00CF1AD2" w:rsidRDefault="00CF1AD2" w:rsidP="00CF1AD2">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79B1CB7B" w14:textId="77777777" w:rsidR="00CF1AD2" w:rsidRDefault="00CF1AD2" w:rsidP="00CF1AD2">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34D83468" w14:textId="77777777" w:rsidR="00CF1AD2" w:rsidRDefault="00CF1AD2" w:rsidP="00CF1AD2">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7F1174DE" w14:textId="77777777" w:rsidR="00D87653" w:rsidRDefault="00CF1AD2" w:rsidP="00CF1AD2">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655F4409" w14:textId="556782CA" w:rsidR="00CF1AD2" w:rsidRDefault="00CF1AD2" w:rsidP="00CF1AD2">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v:textbox>
                  </v:shape>
                </v:group>
                <v:group id="Group 17" o:spid="_x0000_s1045"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46"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7"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">
                    <v:imagedata r:id="rId78" o:title=""/>
                  </v:shape>
                </v:group>
                <v:group id="Group 30" o:spid="_x0000_s1048"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3" o:spid="_x0000_s1049"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" filled="f" stroked="f"/>
                  <v:shape id="Picture 36" o:spid="_x0000_s1050"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">
                    <v:imagedata r:id="rId79" o:title=""/>
                  </v:shape>
                </v:group>
                <w10:wrap anchorx="page" anchory="page"/>
                <w10:anchorlock/>
              </v:group>
            </w:pict>
          </mc:Fallback>
        </mc:AlternateContent>
      </w:r>
    </w:p>
    <w:p w14:paraId="4559CD75" w14:textId="212BE469" w:rsidR="00184DB6" w:rsidRDefault="00184DB6">
      <w:pPr>
        <w:spacing w:before="0" w:after="0" w:line="240" w:lineRule="auto"/>
        <w:rPr>
          <w:rFonts w:eastAsiaTheme="minorEastAsia"/>
          <w:lang w:val="en"/>
        </w:rPr>
      </w:pPr>
      <w:r>
        <w:rPr>
          <w:rFonts w:eastAsiaTheme="minorEastAsia"/>
          <w:lang w:val="en"/>
        </w:rPr>
        <w:br w:type="page"/>
      </w:r>
    </w:p>
    <w:p w14:paraId="2BE660FE" w14:textId="4E249C4F" w:rsidR="00184DB6" w:rsidRDefault="00184DB6" w:rsidP="00184DB6">
      <w:pPr>
        <w:pStyle w:val="Heading1"/>
        <w:rPr>
          <w:rFonts w:eastAsiaTheme="minorEastAsia"/>
          <w:lang w:val="en"/>
        </w:rPr>
      </w:pPr>
      <w:r>
        <w:rPr>
          <w:rFonts w:eastAsiaTheme="minorEastAsia"/>
          <w:lang w:val="en"/>
        </w:rPr>
        <w:lastRenderedPageBreak/>
        <w:t>Appendi</w:t>
      </w:r>
      <w:r w:rsidR="008606EA">
        <w:rPr>
          <w:rFonts w:eastAsiaTheme="minorEastAsia"/>
          <w:lang w:val="en"/>
        </w:rPr>
        <w:t>x 1</w:t>
      </w:r>
    </w:p>
    <w:p w14:paraId="277F12C0" w14:textId="05C49891" w:rsidR="008606EA" w:rsidRDefault="008606EA" w:rsidP="008606EA">
      <w:pPr>
        <w:pStyle w:val="Heading2"/>
      </w:pPr>
      <w:r>
        <w:t>How to read the QFS</w:t>
      </w:r>
    </w:p>
    <w:p w14:paraId="0C6C8C8D" w14:textId="64D90291" w:rsidR="008606EA" w:rsidRPr="0099694F" w:rsidRDefault="008606EA" w:rsidP="008606EA">
      <w:pPr>
        <w:pStyle w:val="Heading3"/>
        <w:rPr>
          <w:rFonts w:eastAsiaTheme="minorEastAsia"/>
        </w:rPr>
      </w:pPr>
      <w:r w:rsidRPr="0099694F">
        <w:rPr>
          <w:rFonts w:eastAsiaTheme="minorEastAsia"/>
        </w:rPr>
        <w:t>Comparison data</w:t>
      </w:r>
    </w:p>
    <w:p w14:paraId="3B58BC76" w14:textId="24BC45A0" w:rsidR="008606EA" w:rsidRDefault="008606EA" w:rsidP="008606EA">
      <w:r w:rsidRPr="0099694F">
        <w:t>Comparison with the previous quarter’s result</w:t>
      </w:r>
      <w:r w:rsidR="00616F61">
        <w:t>s</w:t>
      </w:r>
      <w:r w:rsidRPr="0099694F">
        <w:t xml:space="preserve"> </w:t>
      </w:r>
      <w:proofErr w:type="gramStart"/>
      <w:r w:rsidR="00267B8D" w:rsidRPr="0099694F">
        <w:t>are</w:t>
      </w:r>
      <w:proofErr w:type="gramEnd"/>
      <w:r w:rsidR="00267B8D" w:rsidRPr="0099694F">
        <w:t xml:space="preserve"> reported</w:t>
      </w:r>
      <w:r w:rsidRPr="0099694F">
        <w:t xml:space="preserve"> at the sector-level in charts, figures and tables to better understand changes or trends in financial performance.</w:t>
      </w:r>
    </w:p>
    <w:p w14:paraId="4AC6AC18" w14:textId="60F7F030" w:rsidR="00203EA3" w:rsidRPr="00C22C46" w:rsidRDefault="00203EA3" w:rsidP="00203EA3">
      <w:pPr>
        <w:pStyle w:val="Mist"/>
      </w:pPr>
      <w:r w:rsidRPr="00C22C46">
        <w:t xml:space="preserve">Benchmarking calculations: </w:t>
      </w:r>
      <w:r w:rsidRPr="00C22C46">
        <w:rPr>
          <w:rFonts w:eastAsiaTheme="minorEastAsia"/>
        </w:rPr>
        <w:t>Throughout the document, this grey box is used to provide guidance on calculations, to support aged care service providers to benchmark their performance against sector-level results.</w:t>
      </w:r>
    </w:p>
    <w:p w14:paraId="42C4F1EE" w14:textId="7BC846EF" w:rsidR="00203EA3" w:rsidRPr="00C22C46" w:rsidRDefault="00203EA3" w:rsidP="00203EA3">
      <w:pPr>
        <w:pStyle w:val="Heading3"/>
        <w:rPr>
          <w:rFonts w:eastAsiaTheme="minorEastAsia"/>
        </w:rPr>
      </w:pPr>
      <w:r w:rsidRPr="00C22C46">
        <w:rPr>
          <w:rFonts w:eastAsiaTheme="minorEastAsia"/>
        </w:rPr>
        <w:t>Quartile charts</w:t>
      </w:r>
    </w:p>
    <w:p w14:paraId="18820FCE" w14:textId="3DDCB66B" w:rsidR="00203EA3" w:rsidRPr="00C22C46" w:rsidRDefault="00203EA3" w:rsidP="00203EA3">
      <w:pPr>
        <w:rPr>
          <w:rFonts w:eastAsiaTheme="minorEastAsia"/>
        </w:rPr>
      </w:pPr>
      <w:r w:rsidRPr="00C22C46">
        <w:rPr>
          <w:rFonts w:eastAsiaTheme="minorEastAsia"/>
        </w:rPr>
        <w:t>Quartile charts have been used to assist with benchmarking by showing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5EA76140" w14:textId="77777777" w:rsidR="008606EA" w:rsidRPr="0099694F" w:rsidRDefault="008606EA" w:rsidP="0099694F">
      <w:pPr>
        <w:pStyle w:val="Heading3"/>
        <w:rPr>
          <w:rFonts w:eastAsiaTheme="minorEastAsia"/>
        </w:rPr>
      </w:pPr>
      <w:r w:rsidRPr="0099694F">
        <w:rPr>
          <w:rFonts w:eastAsiaTheme="minorEastAsia"/>
        </w:rPr>
        <w:t>Provider type definitions</w:t>
      </w:r>
    </w:p>
    <w:p w14:paraId="564AB6EE" w14:textId="7AEDF15C" w:rsidR="008606EA" w:rsidRPr="0099694F" w:rsidRDefault="008606EA" w:rsidP="008606EA">
      <w:r w:rsidRPr="0099694F">
        <w:t>The percentage of services is calculated using the proportion of claim days from a provider. The classification of regional and metropolitan services is based on the ABS Remoteness Name category, used to determine the location of services in the National Approved Provider System (NAPS).</w:t>
      </w:r>
    </w:p>
    <w:tbl>
      <w:tblPr>
        <w:tblStyle w:val="DepartmentofHealthtable"/>
        <w:tblW w:w="9072" w:type="dxa"/>
        <w:tblLook w:val="0420" w:firstRow="1" w:lastRow="0" w:firstColumn="0" w:lastColumn="0" w:noHBand="0" w:noVBand="1"/>
        <w:tblDescription w:val="This table list the provider type definitions"/>
      </w:tblPr>
      <w:tblGrid>
        <w:gridCol w:w="2127"/>
        <w:gridCol w:w="6945"/>
      </w:tblGrid>
      <w:tr w:rsidR="008606EA" w:rsidRPr="0099694F" w14:paraId="73C691F9" w14:textId="77777777" w:rsidTr="00F35309">
        <w:trPr>
          <w:cnfStyle w:val="100000000000" w:firstRow="1" w:lastRow="0" w:firstColumn="0" w:lastColumn="0" w:oddVBand="0" w:evenVBand="0" w:oddHBand="0" w:evenHBand="0" w:firstRowFirstColumn="0" w:firstRowLastColumn="0" w:lastRowFirstColumn="0" w:lastRowLastColumn="0"/>
          <w:cantSplit/>
          <w:trHeight w:val="208"/>
          <w:tblHeader/>
        </w:trPr>
        <w:tc>
          <w:tcPr>
            <w:tcW w:w="2127" w:type="dxa"/>
          </w:tcPr>
          <w:p w14:paraId="0B58AAC5" w14:textId="77777777" w:rsidR="008606EA" w:rsidRPr="0099694F" w:rsidRDefault="008606EA" w:rsidP="00F35309">
            <w:pPr>
              <w:pStyle w:val="TableHeader"/>
            </w:pPr>
            <w:r w:rsidRPr="0099694F">
              <w:t>Provider type</w:t>
            </w:r>
          </w:p>
        </w:tc>
        <w:tc>
          <w:tcPr>
            <w:tcW w:w="6945" w:type="dxa"/>
          </w:tcPr>
          <w:p w14:paraId="639C0707" w14:textId="77777777" w:rsidR="008606EA" w:rsidRPr="0099694F" w:rsidRDefault="008606EA" w:rsidP="00F35309">
            <w:pPr>
              <w:pStyle w:val="TableHeader"/>
              <w:rPr>
                <w:color w:val="F1F2F2" w:themeColor="background2"/>
                <w:sz w:val="20"/>
                <w:szCs w:val="20"/>
              </w:rPr>
            </w:pPr>
            <w:r w:rsidRPr="0099694F">
              <w:t>Definition</w:t>
            </w:r>
          </w:p>
        </w:tc>
      </w:tr>
      <w:tr w:rsidR="008606EA" w:rsidRPr="0099694F" w14:paraId="48172A97" w14:textId="77777777" w:rsidTr="00F35309">
        <w:trPr>
          <w:cantSplit/>
          <w:trHeight w:val="275"/>
        </w:trPr>
        <w:tc>
          <w:tcPr>
            <w:tcW w:w="2127" w:type="dxa"/>
          </w:tcPr>
          <w:p w14:paraId="23DAF605" w14:textId="77777777" w:rsidR="008606EA" w:rsidRPr="0099694F" w:rsidRDefault="008606EA" w:rsidP="00F35309">
            <w:r w:rsidRPr="0099694F">
              <w:t>Sector</w:t>
            </w:r>
          </w:p>
        </w:tc>
        <w:tc>
          <w:tcPr>
            <w:tcW w:w="6945" w:type="dxa"/>
            <w:vAlign w:val="bottom"/>
          </w:tcPr>
          <w:p w14:paraId="221CDB56" w14:textId="77777777" w:rsidR="008606EA" w:rsidRPr="0099694F" w:rsidRDefault="008606EA" w:rsidP="00F35309">
            <w:r w:rsidRPr="0099694F">
              <w:t xml:space="preserve">Consolidated view of the provider types shown in the chart, </w:t>
            </w:r>
            <w:proofErr w:type="gramStart"/>
            <w:r w:rsidRPr="0099694F">
              <w:t>figure</w:t>
            </w:r>
            <w:proofErr w:type="gramEnd"/>
            <w:r w:rsidRPr="0099694F">
              <w:t xml:space="preserve"> or table.</w:t>
            </w:r>
          </w:p>
        </w:tc>
      </w:tr>
      <w:tr w:rsidR="008606EA" w:rsidRPr="0099694F" w14:paraId="6121155F" w14:textId="77777777" w:rsidTr="00F35309">
        <w:trPr>
          <w:cantSplit/>
          <w:trHeight w:val="279"/>
        </w:trPr>
        <w:tc>
          <w:tcPr>
            <w:tcW w:w="2127" w:type="dxa"/>
          </w:tcPr>
          <w:p w14:paraId="3BC9AD1C" w14:textId="77777777" w:rsidR="008606EA" w:rsidRPr="0099694F" w:rsidRDefault="008606EA" w:rsidP="00F35309">
            <w:r w:rsidRPr="0099694F">
              <w:t>For-profit metropolitan</w:t>
            </w:r>
          </w:p>
        </w:tc>
        <w:tc>
          <w:tcPr>
            <w:tcW w:w="6945" w:type="dxa"/>
            <w:vAlign w:val="bottom"/>
          </w:tcPr>
          <w:p w14:paraId="4302E53C" w14:textId="77777777" w:rsidR="008606EA" w:rsidRPr="0099694F" w:rsidRDefault="008606EA" w:rsidP="00F35309">
            <w:r w:rsidRPr="0099694F">
              <w:t>Providers that deliver more than 70 per cent of their services in metropolitan areas and are either a Private Incorporated Body or a Publicly Listed Company.</w:t>
            </w:r>
          </w:p>
        </w:tc>
      </w:tr>
      <w:tr w:rsidR="008606EA" w:rsidRPr="0099694F" w14:paraId="7D980140" w14:textId="77777777" w:rsidTr="00F35309">
        <w:trPr>
          <w:cantSplit/>
          <w:trHeight w:val="136"/>
        </w:trPr>
        <w:tc>
          <w:tcPr>
            <w:tcW w:w="2127" w:type="dxa"/>
          </w:tcPr>
          <w:p w14:paraId="4D3DD0E7" w14:textId="77777777" w:rsidR="008606EA" w:rsidRPr="0099694F" w:rsidRDefault="008606EA" w:rsidP="00F35309">
            <w:r w:rsidRPr="0099694F">
              <w:t>For-profit regional</w:t>
            </w:r>
          </w:p>
        </w:tc>
        <w:tc>
          <w:tcPr>
            <w:tcW w:w="6945" w:type="dxa"/>
            <w:vAlign w:val="bottom"/>
          </w:tcPr>
          <w:p w14:paraId="5783FD44" w14:textId="77777777" w:rsidR="008606EA" w:rsidRPr="0099694F" w:rsidRDefault="008606EA" w:rsidP="00F35309">
            <w:r w:rsidRPr="0099694F">
              <w:t xml:space="preserve">Providers that deliver more than 70 per cent of their services in regional areas and are either a Private Incorporated Body or a Publicly Listed Company. Regional covers inner regional, outer regional, </w:t>
            </w:r>
            <w:proofErr w:type="gramStart"/>
            <w:r w:rsidRPr="0099694F">
              <w:t>remote</w:t>
            </w:r>
            <w:proofErr w:type="gramEnd"/>
            <w:r w:rsidRPr="0099694F">
              <w:t xml:space="preserve"> and very remote as classified by the Australian Bureau of Statistics (ABS).</w:t>
            </w:r>
          </w:p>
        </w:tc>
      </w:tr>
      <w:tr w:rsidR="008606EA" w:rsidRPr="0099694F" w14:paraId="1B8ACA4B" w14:textId="77777777" w:rsidTr="00F35309">
        <w:trPr>
          <w:cantSplit/>
          <w:trHeight w:val="203"/>
        </w:trPr>
        <w:tc>
          <w:tcPr>
            <w:tcW w:w="2127" w:type="dxa"/>
          </w:tcPr>
          <w:p w14:paraId="4B74F580" w14:textId="77777777" w:rsidR="008606EA" w:rsidRPr="0099694F" w:rsidRDefault="008606EA" w:rsidP="00F35309">
            <w:r w:rsidRPr="0099694F">
              <w:t>Not-for-profit metropolitan</w:t>
            </w:r>
          </w:p>
        </w:tc>
        <w:tc>
          <w:tcPr>
            <w:tcW w:w="6945" w:type="dxa"/>
            <w:vAlign w:val="bottom"/>
          </w:tcPr>
          <w:p w14:paraId="60FB1613" w14:textId="77777777" w:rsidR="008606EA" w:rsidRPr="0099694F" w:rsidRDefault="008606EA" w:rsidP="00F35309">
            <w:r w:rsidRPr="0099694F">
              <w:t>Providers that deliver more than 70 per cent of their services in metropolitan areas and are either charitable, community based or religious organisations.</w:t>
            </w:r>
          </w:p>
        </w:tc>
      </w:tr>
      <w:tr w:rsidR="008606EA" w:rsidRPr="0099694F" w14:paraId="3337F475" w14:textId="77777777" w:rsidTr="00F35309">
        <w:trPr>
          <w:cantSplit/>
          <w:trHeight w:val="132"/>
        </w:trPr>
        <w:tc>
          <w:tcPr>
            <w:tcW w:w="2127" w:type="dxa"/>
          </w:tcPr>
          <w:p w14:paraId="367F6E99" w14:textId="77777777" w:rsidR="008606EA" w:rsidRPr="0099694F" w:rsidRDefault="008606EA" w:rsidP="00F35309">
            <w:r w:rsidRPr="0099694F">
              <w:lastRenderedPageBreak/>
              <w:t>Not-for-profit regional</w:t>
            </w:r>
          </w:p>
        </w:tc>
        <w:tc>
          <w:tcPr>
            <w:tcW w:w="6945" w:type="dxa"/>
            <w:vAlign w:val="bottom"/>
          </w:tcPr>
          <w:p w14:paraId="51C2A4C5" w14:textId="77777777" w:rsidR="008606EA" w:rsidRPr="0099694F" w:rsidRDefault="008606EA" w:rsidP="00F35309">
            <w:r w:rsidRPr="0099694F">
              <w:t xml:space="preserve">Providers that deliver more than 70 per cent of their services in regional areas and are either charitable, community based or religious organisations. Regional covers inner regional, outer regional, </w:t>
            </w:r>
            <w:proofErr w:type="gramStart"/>
            <w:r w:rsidRPr="0099694F">
              <w:t>remote</w:t>
            </w:r>
            <w:proofErr w:type="gramEnd"/>
            <w:r w:rsidRPr="0099694F">
              <w:t xml:space="preserve"> and very remote as classified by the ABS.</w:t>
            </w:r>
          </w:p>
        </w:tc>
      </w:tr>
      <w:tr w:rsidR="008606EA" w:rsidRPr="0099694F" w14:paraId="39529F79" w14:textId="77777777" w:rsidTr="00F35309">
        <w:trPr>
          <w:cantSplit/>
          <w:trHeight w:val="132"/>
        </w:trPr>
        <w:tc>
          <w:tcPr>
            <w:tcW w:w="2127" w:type="dxa"/>
          </w:tcPr>
          <w:p w14:paraId="04A9ECA5" w14:textId="77777777" w:rsidR="008606EA" w:rsidRPr="0099694F" w:rsidRDefault="008606EA" w:rsidP="00F35309">
            <w:r w:rsidRPr="0099694F">
              <w:t>Providers across metropolitan and regional</w:t>
            </w:r>
          </w:p>
        </w:tc>
        <w:tc>
          <w:tcPr>
            <w:tcW w:w="6945" w:type="dxa"/>
            <w:vAlign w:val="bottom"/>
          </w:tcPr>
          <w:p w14:paraId="05E83C01" w14:textId="77777777" w:rsidR="008606EA" w:rsidRPr="0099694F" w:rsidRDefault="008606EA" w:rsidP="00F35309">
            <w:r w:rsidRPr="0099694F">
              <w:t>Refers to non-government providers that deliver services more evenly across metropolitan and regional areas and, therefore, do not fall in the above categories. These providers deliver more than 30 per cent but less than 70 per cent of their services in metropolitan or regional areas.</w:t>
            </w:r>
          </w:p>
        </w:tc>
      </w:tr>
      <w:tr w:rsidR="008606EA" w:rsidRPr="0099694F" w14:paraId="3238CF91" w14:textId="77777777" w:rsidTr="00F35309">
        <w:trPr>
          <w:cantSplit/>
          <w:trHeight w:val="132"/>
        </w:trPr>
        <w:tc>
          <w:tcPr>
            <w:tcW w:w="2127" w:type="dxa"/>
          </w:tcPr>
          <w:p w14:paraId="31BCA5C5" w14:textId="77777777" w:rsidR="008606EA" w:rsidRPr="0099694F" w:rsidRDefault="008606EA" w:rsidP="00F35309">
            <w:r w:rsidRPr="0099694F">
              <w:t>LST government</w:t>
            </w:r>
          </w:p>
        </w:tc>
        <w:tc>
          <w:tcPr>
            <w:tcW w:w="6945" w:type="dxa"/>
            <w:vAlign w:val="bottom"/>
          </w:tcPr>
          <w:p w14:paraId="2D3054FA" w14:textId="77777777" w:rsidR="008606EA" w:rsidRPr="0099694F" w:rsidRDefault="008606EA" w:rsidP="00F35309">
            <w:r w:rsidRPr="0099694F">
              <w:t xml:space="preserve">Refers to providers owned by a local, state or territory government. This acronym is used in tables and charts. </w:t>
            </w:r>
          </w:p>
        </w:tc>
      </w:tr>
    </w:tbl>
    <w:p w14:paraId="355BD359" w14:textId="77777777" w:rsidR="008606EA" w:rsidRPr="00EB45E4" w:rsidRDefault="008606EA" w:rsidP="008606EA">
      <w:pPr>
        <w:pStyle w:val="Heading2"/>
      </w:pPr>
      <w:r w:rsidRPr="00EB45E4">
        <w:t>Previous snapshots and feedback</w:t>
      </w:r>
    </w:p>
    <w:p w14:paraId="1EC7D959" w14:textId="497AEA6E" w:rsidR="008606EA" w:rsidRPr="00EB45E4" w:rsidRDefault="008606EA" w:rsidP="008606EA">
      <w:r w:rsidRPr="00EB45E4">
        <w:t xml:space="preserve">The </w:t>
      </w:r>
      <w:hyperlink r:id="rId80" w:history="1">
        <w:r w:rsidR="00EB45E4" w:rsidRPr="00361B59">
          <w:rPr>
            <w:rStyle w:val="Hyperlink"/>
          </w:rPr>
          <w:t>first</w:t>
        </w:r>
      </w:hyperlink>
      <w:r w:rsidR="00EB45E4">
        <w:t xml:space="preserve"> and </w:t>
      </w:r>
      <w:hyperlink r:id="rId81" w:history="1">
        <w:r w:rsidR="00EB45E4" w:rsidRPr="00166DB4">
          <w:rPr>
            <w:rStyle w:val="Hyperlink"/>
          </w:rPr>
          <w:t>second</w:t>
        </w:r>
      </w:hyperlink>
      <w:r w:rsidR="00EB45E4">
        <w:t xml:space="preserve"> </w:t>
      </w:r>
      <w:r w:rsidR="00435D0E">
        <w:t xml:space="preserve">QFS report are </w:t>
      </w:r>
      <w:r w:rsidRPr="00EB45E4">
        <w:t>available on the department’s website.</w:t>
      </w:r>
    </w:p>
    <w:p w14:paraId="5332ED92" w14:textId="44668429" w:rsidR="00184DB6" w:rsidRPr="00184DB6" w:rsidRDefault="008606EA" w:rsidP="00184DB6">
      <w:pPr>
        <w:rPr>
          <w:rFonts w:eastAsiaTheme="minorEastAsia"/>
          <w:lang w:val="en"/>
        </w:rPr>
      </w:pPr>
      <w:r w:rsidRPr="00EB45E4">
        <w:t xml:space="preserve">The QFS will evolve over time, and the department is committed to working with the sector to inform future publications. Feedback is welcome and should be directed to </w:t>
      </w:r>
      <w:hyperlink r:id="rId82" w:history="1">
        <w:r w:rsidRPr="00EB45E4">
          <w:rPr>
            <w:rStyle w:val="Hyperlink"/>
          </w:rPr>
          <w:t>agedcaremarket@health.gov.au</w:t>
        </w:r>
      </w:hyperlink>
      <w:r w:rsidRPr="00EB45E4">
        <w:rPr>
          <w:rStyle w:val="Hyperlink"/>
        </w:rPr>
        <w:t>.</w:t>
      </w:r>
    </w:p>
    <w:sectPr w:rsidR="00184DB6" w:rsidRPr="00184DB6"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570E6" w14:textId="77777777" w:rsidR="00B20A85" w:rsidRDefault="00B20A85" w:rsidP="00934368">
      <w:r>
        <w:separator/>
      </w:r>
    </w:p>
    <w:p w14:paraId="29792B0E" w14:textId="77777777" w:rsidR="00B20A85" w:rsidRDefault="00B20A85" w:rsidP="00934368"/>
  </w:endnote>
  <w:endnote w:type="continuationSeparator" w:id="0">
    <w:p w14:paraId="402A1141" w14:textId="77777777" w:rsidR="00B20A85" w:rsidRDefault="00B20A85" w:rsidP="00934368">
      <w:r>
        <w:continuationSeparator/>
      </w:r>
    </w:p>
    <w:p w14:paraId="28E4C534" w14:textId="77777777" w:rsidR="00B20A85" w:rsidRDefault="00B20A85" w:rsidP="00934368"/>
  </w:endnote>
  <w:endnote w:type="continuationNotice" w:id="1">
    <w:p w14:paraId="7BC892DB" w14:textId="77777777" w:rsidR="00B20A85" w:rsidRDefault="00B20A8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4E0CC4E3"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 xml:space="preserve">Quarter </w:t>
    </w:r>
    <w:r w:rsidR="000D2C36">
      <w:rPr>
        <w:sz w:val="21"/>
        <w:szCs w:val="21"/>
      </w:rPr>
      <w:t>3</w:t>
    </w:r>
    <w:r w:rsidR="002C472C">
      <w:rPr>
        <w:sz w:val="21"/>
        <w:szCs w:val="21"/>
      </w:rPr>
      <w:t xml:space="preserve"> 2022</w:t>
    </w:r>
    <w:r w:rsidR="00E74746">
      <w:rPr>
        <w:sz w:val="21"/>
        <w:szCs w:val="21"/>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E7C72">
          <w:pPr>
            <w:pStyle w:val="Header"/>
            <w:ind w:left="-115"/>
          </w:pPr>
        </w:p>
      </w:tc>
      <w:tc>
        <w:tcPr>
          <w:tcW w:w="3020" w:type="dxa"/>
        </w:tcPr>
        <w:p w14:paraId="075BBB46" w14:textId="61A5994A" w:rsidR="00CA12B3" w:rsidRDefault="00CA12B3" w:rsidP="00943948">
          <w:pPr>
            <w:pStyle w:val="Header"/>
            <w:jc w:val="center"/>
          </w:pPr>
        </w:p>
      </w:tc>
      <w:tc>
        <w:tcPr>
          <w:tcW w:w="3020" w:type="dxa"/>
        </w:tcPr>
        <w:p w14:paraId="500F5797" w14:textId="0CF61C4E" w:rsidR="00CA12B3" w:rsidRDefault="00CA12B3" w:rsidP="002E7C72">
          <w:pPr>
            <w:pStyle w:val="Header"/>
            <w:ind w:right="-115"/>
            <w:jc w:val="right"/>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08D7DC44" w:rsidR="00627385" w:rsidRDefault="00627385" w:rsidP="00627385">
    <w:pPr>
      <w:tabs>
        <w:tab w:val="right" w:pos="9072"/>
      </w:tabs>
    </w:pPr>
    <w:r w:rsidRPr="00627385">
      <w:t>agedcareengagement.health.gov.au</w:t>
    </w:r>
    <w:r>
      <w:tab/>
    </w:r>
    <w:r w:rsidR="002C472C">
      <w:t xml:space="preserve">Quarter </w:t>
    </w:r>
    <w:r w:rsidR="000D2C36">
      <w:t>3</w:t>
    </w:r>
    <w:r w:rsidR="002C472C">
      <w:t xml:space="preserve"> </w:t>
    </w:r>
    <w:r w:rsidR="003746F5">
      <w:t>2022-23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0B54" w14:textId="270E8604"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 xml:space="preserve">Quarter </w:t>
        </w:r>
        <w:r w:rsidR="00184DB6">
          <w:rPr>
            <w:sz w:val="21"/>
            <w:szCs w:val="21"/>
          </w:rPr>
          <w:t>3</w:t>
        </w:r>
        <w:r w:rsidR="002C472C">
          <w:rPr>
            <w:sz w:val="21"/>
            <w:szCs w:val="21"/>
          </w:rPr>
          <w:t xml:space="preserve"> 2022</w:t>
        </w:r>
        <w:r w:rsidR="00BF7B75">
          <w:rPr>
            <w:sz w:val="21"/>
            <w:szCs w:val="21"/>
          </w:rPr>
          <w:t>-23</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14B06" w14:textId="77777777" w:rsidR="00B20A85" w:rsidRDefault="00B20A85" w:rsidP="00934368">
      <w:r>
        <w:separator/>
      </w:r>
    </w:p>
    <w:p w14:paraId="5AF7EBC3" w14:textId="77777777" w:rsidR="00B20A85" w:rsidRDefault="00B20A85" w:rsidP="00934368"/>
  </w:footnote>
  <w:footnote w:type="continuationSeparator" w:id="0">
    <w:p w14:paraId="02DD2AE7" w14:textId="77777777" w:rsidR="00B20A85" w:rsidRDefault="00B20A85" w:rsidP="00934368">
      <w:r>
        <w:continuationSeparator/>
      </w:r>
    </w:p>
    <w:p w14:paraId="79C39A95" w14:textId="77777777" w:rsidR="00B20A85" w:rsidRDefault="00B20A85" w:rsidP="00934368"/>
  </w:footnote>
  <w:footnote w:type="continuationNotice" w:id="1">
    <w:p w14:paraId="1FF7A4C2" w14:textId="77777777" w:rsidR="00B20A85" w:rsidRDefault="00B20A85"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0D4908">
          <w:pPr>
            <w:pStyle w:val="Header"/>
            <w:ind w:left="-115"/>
          </w:pPr>
        </w:p>
      </w:tc>
      <w:tc>
        <w:tcPr>
          <w:tcW w:w="3020" w:type="dxa"/>
        </w:tcPr>
        <w:p w14:paraId="530CB8FB" w14:textId="4F30E735" w:rsidR="00CA12B3" w:rsidRDefault="00CA12B3" w:rsidP="002E7C72">
          <w:pPr>
            <w:pStyle w:val="Header"/>
            <w:jc w:val="center"/>
          </w:pPr>
        </w:p>
      </w:tc>
      <w:tc>
        <w:tcPr>
          <w:tcW w:w="3020" w:type="dxa"/>
        </w:tcPr>
        <w:p w14:paraId="132B37D1" w14:textId="01AD3F4E" w:rsidR="00CA12B3" w:rsidRDefault="00CA12B3" w:rsidP="002E7C72">
          <w:pPr>
            <w:pStyle w:val="Header"/>
            <w:ind w:right="-115"/>
            <w:jc w:val="right"/>
          </w:pPr>
        </w:p>
      </w:tc>
    </w:tr>
  </w:tbl>
  <w:p w14:paraId="51B4725B" w14:textId="28920309" w:rsidR="00604EDC" w:rsidRDefault="0060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E7C72">
          <w:pPr>
            <w:pStyle w:val="Header"/>
            <w:ind w:left="-115"/>
          </w:pPr>
        </w:p>
      </w:tc>
      <w:tc>
        <w:tcPr>
          <w:tcW w:w="3020" w:type="dxa"/>
        </w:tcPr>
        <w:p w14:paraId="59834547" w14:textId="16538FDB" w:rsidR="00CA12B3" w:rsidRDefault="00CA12B3" w:rsidP="002E7C72">
          <w:pPr>
            <w:pStyle w:val="Header"/>
            <w:jc w:val="center"/>
          </w:pPr>
        </w:p>
      </w:tc>
      <w:tc>
        <w:tcPr>
          <w:tcW w:w="3020" w:type="dxa"/>
        </w:tcPr>
        <w:p w14:paraId="1A0AC63C" w14:textId="72D5C3F2" w:rsidR="00CA12B3" w:rsidRDefault="00CA12B3" w:rsidP="002E7C72">
          <w:pPr>
            <w:pStyle w:val="Header"/>
            <w:ind w:right="-115"/>
            <w:jc w:val="right"/>
          </w:pPr>
        </w:p>
      </w:tc>
    </w:tr>
  </w:tbl>
  <w:p w14:paraId="1254515B" w14:textId="4AB6772A" w:rsidR="00604EDC" w:rsidRDefault="0060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2079611F" w:rsidR="003B1273" w:rsidRDefault="005C5F95" w:rsidP="00326C6C">
    <w:pPr>
      <w:pStyle w:val="Header"/>
      <w:ind w:left="-1418"/>
      <w:rPr>
        <w:noProof/>
        <w:lang w:eastAsia="en-AU"/>
      </w:rPr>
    </w:pPr>
    <w:r>
      <w:rPr>
        <w:noProof/>
      </w:rPr>
      <w:drawing>
        <wp:anchor distT="0" distB="0" distL="114300" distR="114300" simplePos="0" relativeHeight="251658241" behindDoc="1" locked="0" layoutInCell="1" allowOverlap="1" wp14:anchorId="5E52E948" wp14:editId="44344CB6">
          <wp:simplePos x="0" y="0"/>
          <wp:positionH relativeFrom="column">
            <wp:posOffset>-932117</wp:posOffset>
          </wp:positionH>
          <wp:positionV relativeFrom="paragraph">
            <wp:posOffset>0</wp:posOffset>
          </wp:positionV>
          <wp:extent cx="9255673" cy="5471795"/>
          <wp:effectExtent l="0" t="0" r="317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1">
                    <a:alphaModFix/>
                    <a:extLst>
                      <a:ext uri="{28A0092B-C50C-407E-A947-70E740481C1C}">
                        <a14:useLocalDpi xmlns:a14="http://schemas.microsoft.com/office/drawing/2010/main" val="0"/>
                      </a:ext>
                    </a:extLst>
                  </a:blip>
                  <a:srcRect b="9530"/>
                  <a:stretch/>
                </pic:blipFill>
                <pic:spPr bwMode="auto">
                  <a:xfrm>
                    <a:off x="0" y="0"/>
                    <a:ext cx="9257981" cy="547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C6C">
      <w:rPr>
        <w:noProof/>
        <w:lang w:eastAsia="en-AU"/>
      </w:rPr>
      <w:drawing>
        <wp:anchor distT="0" distB="0" distL="114300" distR="114300" simplePos="0" relativeHeight="251658242" behindDoc="1" locked="0" layoutInCell="1" allowOverlap="1" wp14:anchorId="47F539E6" wp14:editId="42118C74">
          <wp:simplePos x="0" y="0"/>
          <wp:positionH relativeFrom="page">
            <wp:posOffset>-29845</wp:posOffset>
          </wp:positionH>
          <wp:positionV relativeFrom="page">
            <wp:posOffset>0</wp:posOffset>
          </wp:positionV>
          <wp:extent cx="7620000" cy="2665719"/>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75272"/>
                  <a:stretch/>
                </pic:blipFill>
                <pic:spPr bwMode="auto">
                  <a:xfrm>
                    <a:off x="0" y="0"/>
                    <a:ext cx="7660766" cy="267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3621015F" w:rsidR="00751A23" w:rsidRDefault="00627385" w:rsidP="00326C6C">
    <w:pPr>
      <w:pStyle w:val="Header"/>
      <w:ind w:left="-1418"/>
    </w:pPr>
    <w:r>
      <w:rPr>
        <w:noProof/>
      </w:rPr>
      <mc:AlternateContent>
        <mc:Choice Requires="wps">
          <w:drawing>
            <wp:anchor distT="0" distB="0" distL="114300" distR="114300" simplePos="0" relativeHeight="251658240" behindDoc="1" locked="0" layoutInCell="1" allowOverlap="1" wp14:anchorId="13F0F6DB" wp14:editId="34FB94E0">
              <wp:simplePos x="0" y="0"/>
              <wp:positionH relativeFrom="column">
                <wp:posOffset>-881380</wp:posOffset>
              </wp:positionH>
              <wp:positionV relativeFrom="paragraph">
                <wp:posOffset>4333044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30EA2" id="Rectangle 23" o:spid="_x0000_s1026" alt="&quot;&quot;" style="position:absolute;margin-left:-69.4pt;margin-top:341.2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65D6B8D1"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28CC" w14:textId="093B6A8D" w:rsidR="00604EDC" w:rsidRDefault="00604ED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9FAAAC4"/>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61B4AF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BA74829"/>
    <w:multiLevelType w:val="multilevel"/>
    <w:tmpl w:val="16F0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42519"/>
    <w:multiLevelType w:val="hybridMultilevel"/>
    <w:tmpl w:val="579C6CC4"/>
    <w:lvl w:ilvl="0" w:tplc="D4E886F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B7B65D9"/>
    <w:multiLevelType w:val="hybridMultilevel"/>
    <w:tmpl w:val="2B1E6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41121848">
    <w:abstractNumId w:val="9"/>
  </w:num>
  <w:num w:numId="2" w16cid:durableId="1195269484">
    <w:abstractNumId w:val="10"/>
  </w:num>
  <w:num w:numId="3" w16cid:durableId="807668105">
    <w:abstractNumId w:val="7"/>
  </w:num>
  <w:num w:numId="4" w16cid:durableId="23798029">
    <w:abstractNumId w:val="2"/>
  </w:num>
  <w:num w:numId="5" w16cid:durableId="563679273">
    <w:abstractNumId w:val="1"/>
  </w:num>
  <w:num w:numId="6" w16cid:durableId="794251959">
    <w:abstractNumId w:val="8"/>
  </w:num>
  <w:num w:numId="7" w16cid:durableId="2016878502">
    <w:abstractNumId w:val="3"/>
  </w:num>
  <w:num w:numId="8" w16cid:durableId="1478036907">
    <w:abstractNumId w:val="6"/>
  </w:num>
  <w:num w:numId="9" w16cid:durableId="203905371">
    <w:abstractNumId w:val="4"/>
  </w:num>
  <w:num w:numId="10" w16cid:durableId="977958026">
    <w:abstractNumId w:val="0"/>
  </w:num>
  <w:num w:numId="11" w16cid:durableId="45202368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047"/>
    <w:rsid w:val="0000030B"/>
    <w:rsid w:val="0000057D"/>
    <w:rsid w:val="000006B8"/>
    <w:rsid w:val="00000749"/>
    <w:rsid w:val="000009EA"/>
    <w:rsid w:val="00000A4F"/>
    <w:rsid w:val="000015AB"/>
    <w:rsid w:val="000015C8"/>
    <w:rsid w:val="000016AF"/>
    <w:rsid w:val="00001A48"/>
    <w:rsid w:val="00001ACA"/>
    <w:rsid w:val="00001F41"/>
    <w:rsid w:val="000021AD"/>
    <w:rsid w:val="00002309"/>
    <w:rsid w:val="00002598"/>
    <w:rsid w:val="00002A46"/>
    <w:rsid w:val="00002D1B"/>
    <w:rsid w:val="00002D4C"/>
    <w:rsid w:val="00002D86"/>
    <w:rsid w:val="00002E70"/>
    <w:rsid w:val="00003185"/>
    <w:rsid w:val="000032F2"/>
    <w:rsid w:val="0000356E"/>
    <w:rsid w:val="00003743"/>
    <w:rsid w:val="00003B2C"/>
    <w:rsid w:val="00003CB2"/>
    <w:rsid w:val="00003D2A"/>
    <w:rsid w:val="00003DC0"/>
    <w:rsid w:val="000040BA"/>
    <w:rsid w:val="000041C1"/>
    <w:rsid w:val="0000428C"/>
    <w:rsid w:val="00004490"/>
    <w:rsid w:val="0000450A"/>
    <w:rsid w:val="000047B4"/>
    <w:rsid w:val="00004C67"/>
    <w:rsid w:val="00004D68"/>
    <w:rsid w:val="00004DEF"/>
    <w:rsid w:val="00005137"/>
    <w:rsid w:val="000051B8"/>
    <w:rsid w:val="00005433"/>
    <w:rsid w:val="0000543E"/>
    <w:rsid w:val="000054C6"/>
    <w:rsid w:val="00005557"/>
    <w:rsid w:val="0000570A"/>
    <w:rsid w:val="00005712"/>
    <w:rsid w:val="00005C61"/>
    <w:rsid w:val="00005E2A"/>
    <w:rsid w:val="00005E72"/>
    <w:rsid w:val="0000607F"/>
    <w:rsid w:val="00006167"/>
    <w:rsid w:val="000062EB"/>
    <w:rsid w:val="00006448"/>
    <w:rsid w:val="000064F5"/>
    <w:rsid w:val="00006676"/>
    <w:rsid w:val="000067ED"/>
    <w:rsid w:val="000068C5"/>
    <w:rsid w:val="00007063"/>
    <w:rsid w:val="00007096"/>
    <w:rsid w:val="00007105"/>
    <w:rsid w:val="0000744D"/>
    <w:rsid w:val="00007502"/>
    <w:rsid w:val="0000759E"/>
    <w:rsid w:val="000076DF"/>
    <w:rsid w:val="0000781A"/>
    <w:rsid w:val="00007857"/>
    <w:rsid w:val="0000786D"/>
    <w:rsid w:val="000079A9"/>
    <w:rsid w:val="000079B0"/>
    <w:rsid w:val="00007A28"/>
    <w:rsid w:val="00007D81"/>
    <w:rsid w:val="00007D9F"/>
    <w:rsid w:val="00007EC2"/>
    <w:rsid w:val="00007FD8"/>
    <w:rsid w:val="000100DD"/>
    <w:rsid w:val="00010247"/>
    <w:rsid w:val="00010722"/>
    <w:rsid w:val="0001077D"/>
    <w:rsid w:val="00010830"/>
    <w:rsid w:val="00010AF4"/>
    <w:rsid w:val="00010F0B"/>
    <w:rsid w:val="00010F48"/>
    <w:rsid w:val="00010F5B"/>
    <w:rsid w:val="0001117D"/>
    <w:rsid w:val="00011753"/>
    <w:rsid w:val="00011777"/>
    <w:rsid w:val="000117F8"/>
    <w:rsid w:val="000118B5"/>
    <w:rsid w:val="00011F84"/>
    <w:rsid w:val="000121A4"/>
    <w:rsid w:val="000123AB"/>
    <w:rsid w:val="000125CE"/>
    <w:rsid w:val="00012673"/>
    <w:rsid w:val="00012903"/>
    <w:rsid w:val="000129FB"/>
    <w:rsid w:val="00012A1A"/>
    <w:rsid w:val="00012B6A"/>
    <w:rsid w:val="00012DB8"/>
    <w:rsid w:val="0001305D"/>
    <w:rsid w:val="000131DB"/>
    <w:rsid w:val="00013226"/>
    <w:rsid w:val="0001347B"/>
    <w:rsid w:val="000134EC"/>
    <w:rsid w:val="00013701"/>
    <w:rsid w:val="00013849"/>
    <w:rsid w:val="00013914"/>
    <w:rsid w:val="00013C84"/>
    <w:rsid w:val="00013D61"/>
    <w:rsid w:val="00013E2E"/>
    <w:rsid w:val="0001445E"/>
    <w:rsid w:val="000144D1"/>
    <w:rsid w:val="000147D3"/>
    <w:rsid w:val="00014919"/>
    <w:rsid w:val="00014A1D"/>
    <w:rsid w:val="00014B65"/>
    <w:rsid w:val="00014C0A"/>
    <w:rsid w:val="00014D34"/>
    <w:rsid w:val="00014DFF"/>
    <w:rsid w:val="00014FE5"/>
    <w:rsid w:val="000152E8"/>
    <w:rsid w:val="00015476"/>
    <w:rsid w:val="00015837"/>
    <w:rsid w:val="00015C3D"/>
    <w:rsid w:val="00015CA8"/>
    <w:rsid w:val="00015D6A"/>
    <w:rsid w:val="00015E06"/>
    <w:rsid w:val="00015EA9"/>
    <w:rsid w:val="0001610C"/>
    <w:rsid w:val="00016150"/>
    <w:rsid w:val="000163B9"/>
    <w:rsid w:val="000163D6"/>
    <w:rsid w:val="000164D9"/>
    <w:rsid w:val="00016713"/>
    <w:rsid w:val="00016745"/>
    <w:rsid w:val="000169BE"/>
    <w:rsid w:val="00016C47"/>
    <w:rsid w:val="00016EB6"/>
    <w:rsid w:val="00017482"/>
    <w:rsid w:val="00017574"/>
    <w:rsid w:val="00017593"/>
    <w:rsid w:val="0001765B"/>
    <w:rsid w:val="000177E1"/>
    <w:rsid w:val="00017BC7"/>
    <w:rsid w:val="00017FEA"/>
    <w:rsid w:val="00020009"/>
    <w:rsid w:val="000207D9"/>
    <w:rsid w:val="00020994"/>
    <w:rsid w:val="00020CAF"/>
    <w:rsid w:val="00021022"/>
    <w:rsid w:val="00021235"/>
    <w:rsid w:val="000212C7"/>
    <w:rsid w:val="00021440"/>
    <w:rsid w:val="000216D7"/>
    <w:rsid w:val="00021FAB"/>
    <w:rsid w:val="000221E8"/>
    <w:rsid w:val="000224C3"/>
    <w:rsid w:val="000225EA"/>
    <w:rsid w:val="00022693"/>
    <w:rsid w:val="0002282E"/>
    <w:rsid w:val="00022908"/>
    <w:rsid w:val="000229A6"/>
    <w:rsid w:val="00022B76"/>
    <w:rsid w:val="00022D37"/>
    <w:rsid w:val="00022E0F"/>
    <w:rsid w:val="00023263"/>
    <w:rsid w:val="00023324"/>
    <w:rsid w:val="0002342D"/>
    <w:rsid w:val="000234B3"/>
    <w:rsid w:val="0002379E"/>
    <w:rsid w:val="0002383B"/>
    <w:rsid w:val="000238F5"/>
    <w:rsid w:val="000239D4"/>
    <w:rsid w:val="00024012"/>
    <w:rsid w:val="00024054"/>
    <w:rsid w:val="0002429C"/>
    <w:rsid w:val="00024402"/>
    <w:rsid w:val="00024498"/>
    <w:rsid w:val="000246F5"/>
    <w:rsid w:val="000247B1"/>
    <w:rsid w:val="00024C2F"/>
    <w:rsid w:val="00024C6B"/>
    <w:rsid w:val="00024D30"/>
    <w:rsid w:val="00024E93"/>
    <w:rsid w:val="00025188"/>
    <w:rsid w:val="000251CB"/>
    <w:rsid w:val="00025245"/>
    <w:rsid w:val="000252D1"/>
    <w:rsid w:val="00025372"/>
    <w:rsid w:val="00025649"/>
    <w:rsid w:val="0002572A"/>
    <w:rsid w:val="00025A1F"/>
    <w:rsid w:val="00025A41"/>
    <w:rsid w:val="00025EC0"/>
    <w:rsid w:val="00025F08"/>
    <w:rsid w:val="00026139"/>
    <w:rsid w:val="000264EB"/>
    <w:rsid w:val="000269F5"/>
    <w:rsid w:val="00026ACA"/>
    <w:rsid w:val="00027071"/>
    <w:rsid w:val="000270E4"/>
    <w:rsid w:val="000271D2"/>
    <w:rsid w:val="0002734A"/>
    <w:rsid w:val="000274A3"/>
    <w:rsid w:val="00027601"/>
    <w:rsid w:val="00027633"/>
    <w:rsid w:val="00027926"/>
    <w:rsid w:val="00027A59"/>
    <w:rsid w:val="0003063F"/>
    <w:rsid w:val="000307D8"/>
    <w:rsid w:val="00030E99"/>
    <w:rsid w:val="000311ED"/>
    <w:rsid w:val="000312B7"/>
    <w:rsid w:val="000317D2"/>
    <w:rsid w:val="0003192D"/>
    <w:rsid w:val="00031B70"/>
    <w:rsid w:val="00031E1A"/>
    <w:rsid w:val="00031F08"/>
    <w:rsid w:val="000323E3"/>
    <w:rsid w:val="00032400"/>
    <w:rsid w:val="00032708"/>
    <w:rsid w:val="00032DCB"/>
    <w:rsid w:val="00032E7F"/>
    <w:rsid w:val="0003306D"/>
    <w:rsid w:val="00033199"/>
    <w:rsid w:val="00033321"/>
    <w:rsid w:val="0003352E"/>
    <w:rsid w:val="000335CF"/>
    <w:rsid w:val="0003366A"/>
    <w:rsid w:val="000338E5"/>
    <w:rsid w:val="000338F6"/>
    <w:rsid w:val="00033B1E"/>
    <w:rsid w:val="00033B7F"/>
    <w:rsid w:val="00033EC0"/>
    <w:rsid w:val="00033ECC"/>
    <w:rsid w:val="000341A6"/>
    <w:rsid w:val="0003422F"/>
    <w:rsid w:val="000342E1"/>
    <w:rsid w:val="00034343"/>
    <w:rsid w:val="000343DB"/>
    <w:rsid w:val="000347E9"/>
    <w:rsid w:val="0003491D"/>
    <w:rsid w:val="000349BB"/>
    <w:rsid w:val="00034B8B"/>
    <w:rsid w:val="00034DEF"/>
    <w:rsid w:val="00034EF9"/>
    <w:rsid w:val="00035071"/>
    <w:rsid w:val="00035381"/>
    <w:rsid w:val="00035454"/>
    <w:rsid w:val="0003545B"/>
    <w:rsid w:val="0003553D"/>
    <w:rsid w:val="0003589F"/>
    <w:rsid w:val="00035CA5"/>
    <w:rsid w:val="0003613D"/>
    <w:rsid w:val="0003614A"/>
    <w:rsid w:val="00036393"/>
    <w:rsid w:val="0003646E"/>
    <w:rsid w:val="000366D8"/>
    <w:rsid w:val="000367E7"/>
    <w:rsid w:val="00036A0E"/>
    <w:rsid w:val="00036BD8"/>
    <w:rsid w:val="00036D40"/>
    <w:rsid w:val="00036D70"/>
    <w:rsid w:val="00036F0C"/>
    <w:rsid w:val="000372BD"/>
    <w:rsid w:val="000374DE"/>
    <w:rsid w:val="000375DA"/>
    <w:rsid w:val="00037871"/>
    <w:rsid w:val="000378EC"/>
    <w:rsid w:val="00037A57"/>
    <w:rsid w:val="00037E69"/>
    <w:rsid w:val="00037F1C"/>
    <w:rsid w:val="0004018F"/>
    <w:rsid w:val="000408C0"/>
    <w:rsid w:val="00040912"/>
    <w:rsid w:val="00040B94"/>
    <w:rsid w:val="00040D7F"/>
    <w:rsid w:val="00040F40"/>
    <w:rsid w:val="00041540"/>
    <w:rsid w:val="00041679"/>
    <w:rsid w:val="00041701"/>
    <w:rsid w:val="00041818"/>
    <w:rsid w:val="0004199A"/>
    <w:rsid w:val="00041A46"/>
    <w:rsid w:val="000420E8"/>
    <w:rsid w:val="0004219F"/>
    <w:rsid w:val="0004227E"/>
    <w:rsid w:val="000422BF"/>
    <w:rsid w:val="00042517"/>
    <w:rsid w:val="00042527"/>
    <w:rsid w:val="00042571"/>
    <w:rsid w:val="00042651"/>
    <w:rsid w:val="0004286C"/>
    <w:rsid w:val="00042E68"/>
    <w:rsid w:val="00042F9C"/>
    <w:rsid w:val="00043094"/>
    <w:rsid w:val="0004321B"/>
    <w:rsid w:val="00043455"/>
    <w:rsid w:val="00043484"/>
    <w:rsid w:val="000435CB"/>
    <w:rsid w:val="000436FE"/>
    <w:rsid w:val="00043977"/>
    <w:rsid w:val="00043A4E"/>
    <w:rsid w:val="00043B72"/>
    <w:rsid w:val="00043D51"/>
    <w:rsid w:val="00043F8C"/>
    <w:rsid w:val="00044175"/>
    <w:rsid w:val="0004421D"/>
    <w:rsid w:val="00044430"/>
    <w:rsid w:val="00044803"/>
    <w:rsid w:val="000449F2"/>
    <w:rsid w:val="00044AAE"/>
    <w:rsid w:val="00044CB1"/>
    <w:rsid w:val="00044FF8"/>
    <w:rsid w:val="000450A8"/>
    <w:rsid w:val="0004512D"/>
    <w:rsid w:val="000452AD"/>
    <w:rsid w:val="00045411"/>
    <w:rsid w:val="000454C4"/>
    <w:rsid w:val="0004554C"/>
    <w:rsid w:val="00045C1B"/>
    <w:rsid w:val="00045D87"/>
    <w:rsid w:val="00045F5D"/>
    <w:rsid w:val="00046085"/>
    <w:rsid w:val="000463E6"/>
    <w:rsid w:val="00046573"/>
    <w:rsid w:val="000465A9"/>
    <w:rsid w:val="0004662B"/>
    <w:rsid w:val="000466A0"/>
    <w:rsid w:val="000469CF"/>
    <w:rsid w:val="00046EAE"/>
    <w:rsid w:val="00046FF0"/>
    <w:rsid w:val="00046FFC"/>
    <w:rsid w:val="000471AA"/>
    <w:rsid w:val="00047554"/>
    <w:rsid w:val="00047575"/>
    <w:rsid w:val="000477CF"/>
    <w:rsid w:val="0004783A"/>
    <w:rsid w:val="00047A1E"/>
    <w:rsid w:val="00047B0B"/>
    <w:rsid w:val="00047B92"/>
    <w:rsid w:val="00047B9C"/>
    <w:rsid w:val="00047D76"/>
    <w:rsid w:val="00047F70"/>
    <w:rsid w:val="00050176"/>
    <w:rsid w:val="0005017D"/>
    <w:rsid w:val="000504F9"/>
    <w:rsid w:val="00050594"/>
    <w:rsid w:val="00050717"/>
    <w:rsid w:val="0005086F"/>
    <w:rsid w:val="000509E7"/>
    <w:rsid w:val="00050A19"/>
    <w:rsid w:val="00050F8B"/>
    <w:rsid w:val="0005115D"/>
    <w:rsid w:val="00051726"/>
    <w:rsid w:val="000518B1"/>
    <w:rsid w:val="00051DEA"/>
    <w:rsid w:val="00052004"/>
    <w:rsid w:val="000520DC"/>
    <w:rsid w:val="000521D9"/>
    <w:rsid w:val="0005250B"/>
    <w:rsid w:val="0005255E"/>
    <w:rsid w:val="0005260D"/>
    <w:rsid w:val="00052B5E"/>
    <w:rsid w:val="00052BB6"/>
    <w:rsid w:val="00052F5A"/>
    <w:rsid w:val="00052FFB"/>
    <w:rsid w:val="000536F3"/>
    <w:rsid w:val="00053911"/>
    <w:rsid w:val="0005393D"/>
    <w:rsid w:val="00053942"/>
    <w:rsid w:val="00053A91"/>
    <w:rsid w:val="00053B85"/>
    <w:rsid w:val="00053BF6"/>
    <w:rsid w:val="00053D15"/>
    <w:rsid w:val="00053FE7"/>
    <w:rsid w:val="00054084"/>
    <w:rsid w:val="00054434"/>
    <w:rsid w:val="00054448"/>
    <w:rsid w:val="000546F8"/>
    <w:rsid w:val="0005476D"/>
    <w:rsid w:val="00054C3C"/>
    <w:rsid w:val="00055435"/>
    <w:rsid w:val="0005543E"/>
    <w:rsid w:val="00055C01"/>
    <w:rsid w:val="00055E0A"/>
    <w:rsid w:val="00055E96"/>
    <w:rsid w:val="00055FC2"/>
    <w:rsid w:val="0005607C"/>
    <w:rsid w:val="0005618D"/>
    <w:rsid w:val="00056209"/>
    <w:rsid w:val="0005624A"/>
    <w:rsid w:val="000563EB"/>
    <w:rsid w:val="0005651E"/>
    <w:rsid w:val="00056627"/>
    <w:rsid w:val="00056BA4"/>
    <w:rsid w:val="00056CBB"/>
    <w:rsid w:val="00057198"/>
    <w:rsid w:val="00057382"/>
    <w:rsid w:val="00057402"/>
    <w:rsid w:val="000575FC"/>
    <w:rsid w:val="000576AC"/>
    <w:rsid w:val="000601AE"/>
    <w:rsid w:val="0006023A"/>
    <w:rsid w:val="00060610"/>
    <w:rsid w:val="00060843"/>
    <w:rsid w:val="00060913"/>
    <w:rsid w:val="00060B06"/>
    <w:rsid w:val="00060BA8"/>
    <w:rsid w:val="00060C19"/>
    <w:rsid w:val="00060EA2"/>
    <w:rsid w:val="00060F93"/>
    <w:rsid w:val="00061271"/>
    <w:rsid w:val="00061279"/>
    <w:rsid w:val="000612F6"/>
    <w:rsid w:val="00061525"/>
    <w:rsid w:val="00061820"/>
    <w:rsid w:val="000618BD"/>
    <w:rsid w:val="00061FAA"/>
    <w:rsid w:val="00061FFD"/>
    <w:rsid w:val="000621C6"/>
    <w:rsid w:val="00062228"/>
    <w:rsid w:val="00062795"/>
    <w:rsid w:val="000629F8"/>
    <w:rsid w:val="00062B65"/>
    <w:rsid w:val="00062E04"/>
    <w:rsid w:val="00063076"/>
    <w:rsid w:val="0006333D"/>
    <w:rsid w:val="00063471"/>
    <w:rsid w:val="000638E6"/>
    <w:rsid w:val="00063A58"/>
    <w:rsid w:val="000642D9"/>
    <w:rsid w:val="0006434B"/>
    <w:rsid w:val="00064473"/>
    <w:rsid w:val="0006495E"/>
    <w:rsid w:val="00064B12"/>
    <w:rsid w:val="00064CE9"/>
    <w:rsid w:val="00064F36"/>
    <w:rsid w:val="000652F8"/>
    <w:rsid w:val="000653B1"/>
    <w:rsid w:val="00065962"/>
    <w:rsid w:val="00065A19"/>
    <w:rsid w:val="00065A22"/>
    <w:rsid w:val="00065AEC"/>
    <w:rsid w:val="00065B70"/>
    <w:rsid w:val="00065D7F"/>
    <w:rsid w:val="00065DBA"/>
    <w:rsid w:val="00065E07"/>
    <w:rsid w:val="00065E9E"/>
    <w:rsid w:val="00065F61"/>
    <w:rsid w:val="000660B6"/>
    <w:rsid w:val="000660E7"/>
    <w:rsid w:val="00066314"/>
    <w:rsid w:val="0006633D"/>
    <w:rsid w:val="000663BD"/>
    <w:rsid w:val="00066462"/>
    <w:rsid w:val="00066908"/>
    <w:rsid w:val="000669E2"/>
    <w:rsid w:val="00066DFD"/>
    <w:rsid w:val="00066F90"/>
    <w:rsid w:val="00067456"/>
    <w:rsid w:val="00067516"/>
    <w:rsid w:val="00067697"/>
    <w:rsid w:val="000677EB"/>
    <w:rsid w:val="000678AC"/>
    <w:rsid w:val="00067DB0"/>
    <w:rsid w:val="00067FB9"/>
    <w:rsid w:val="0007006A"/>
    <w:rsid w:val="000700CF"/>
    <w:rsid w:val="00070416"/>
    <w:rsid w:val="000704B4"/>
    <w:rsid w:val="000704CF"/>
    <w:rsid w:val="000706ED"/>
    <w:rsid w:val="00070707"/>
    <w:rsid w:val="000707BD"/>
    <w:rsid w:val="000708DA"/>
    <w:rsid w:val="00070AF6"/>
    <w:rsid w:val="00070B52"/>
    <w:rsid w:val="00070C43"/>
    <w:rsid w:val="00070DD4"/>
    <w:rsid w:val="00070F34"/>
    <w:rsid w:val="000710B5"/>
    <w:rsid w:val="0007148B"/>
    <w:rsid w:val="000714F1"/>
    <w:rsid w:val="00071506"/>
    <w:rsid w:val="0007154D"/>
    <w:rsid w:val="0007154F"/>
    <w:rsid w:val="00071AF8"/>
    <w:rsid w:val="00071C5A"/>
    <w:rsid w:val="00072163"/>
    <w:rsid w:val="000721C6"/>
    <w:rsid w:val="00072246"/>
    <w:rsid w:val="000722C7"/>
    <w:rsid w:val="0007231D"/>
    <w:rsid w:val="000723D9"/>
    <w:rsid w:val="0007250A"/>
    <w:rsid w:val="0007257D"/>
    <w:rsid w:val="00072819"/>
    <w:rsid w:val="00072844"/>
    <w:rsid w:val="00072985"/>
    <w:rsid w:val="00072994"/>
    <w:rsid w:val="00072B0F"/>
    <w:rsid w:val="00072B16"/>
    <w:rsid w:val="00072CEC"/>
    <w:rsid w:val="00072EF2"/>
    <w:rsid w:val="00073046"/>
    <w:rsid w:val="000735FB"/>
    <w:rsid w:val="000736C8"/>
    <w:rsid w:val="00073842"/>
    <w:rsid w:val="000739A1"/>
    <w:rsid w:val="00073A38"/>
    <w:rsid w:val="00073B6B"/>
    <w:rsid w:val="00073C12"/>
    <w:rsid w:val="00073CCF"/>
    <w:rsid w:val="00073F68"/>
    <w:rsid w:val="00074651"/>
    <w:rsid w:val="000748A0"/>
    <w:rsid w:val="00074ADB"/>
    <w:rsid w:val="00074B50"/>
    <w:rsid w:val="00074BFA"/>
    <w:rsid w:val="00074C4F"/>
    <w:rsid w:val="00074D2D"/>
    <w:rsid w:val="0007511F"/>
    <w:rsid w:val="0007532E"/>
    <w:rsid w:val="00075369"/>
    <w:rsid w:val="00075456"/>
    <w:rsid w:val="00075568"/>
    <w:rsid w:val="0007561A"/>
    <w:rsid w:val="0007576F"/>
    <w:rsid w:val="000758D4"/>
    <w:rsid w:val="00075B89"/>
    <w:rsid w:val="00075CB4"/>
    <w:rsid w:val="00075EA9"/>
    <w:rsid w:val="0007607A"/>
    <w:rsid w:val="0007609E"/>
    <w:rsid w:val="000763CA"/>
    <w:rsid w:val="00076452"/>
    <w:rsid w:val="00076AB7"/>
    <w:rsid w:val="00076B4B"/>
    <w:rsid w:val="00076C91"/>
    <w:rsid w:val="00076CC4"/>
    <w:rsid w:val="00076DA5"/>
    <w:rsid w:val="00076DF2"/>
    <w:rsid w:val="00076E14"/>
    <w:rsid w:val="00076E36"/>
    <w:rsid w:val="00076E90"/>
    <w:rsid w:val="00076F59"/>
    <w:rsid w:val="0007709F"/>
    <w:rsid w:val="000771A4"/>
    <w:rsid w:val="000772CA"/>
    <w:rsid w:val="000772FF"/>
    <w:rsid w:val="0007765E"/>
    <w:rsid w:val="00077A13"/>
    <w:rsid w:val="00077D07"/>
    <w:rsid w:val="00077D69"/>
    <w:rsid w:val="00077FA7"/>
    <w:rsid w:val="00077FE9"/>
    <w:rsid w:val="00080101"/>
    <w:rsid w:val="00080936"/>
    <w:rsid w:val="00080AD4"/>
    <w:rsid w:val="00080B16"/>
    <w:rsid w:val="00080C3D"/>
    <w:rsid w:val="00081203"/>
    <w:rsid w:val="0008129B"/>
    <w:rsid w:val="00081398"/>
    <w:rsid w:val="00081552"/>
    <w:rsid w:val="00081AB1"/>
    <w:rsid w:val="00081BDB"/>
    <w:rsid w:val="00081CD7"/>
    <w:rsid w:val="000820AF"/>
    <w:rsid w:val="0008216C"/>
    <w:rsid w:val="000821D7"/>
    <w:rsid w:val="00082300"/>
    <w:rsid w:val="00082452"/>
    <w:rsid w:val="00082AA5"/>
    <w:rsid w:val="00082E52"/>
    <w:rsid w:val="00083095"/>
    <w:rsid w:val="0008320B"/>
    <w:rsid w:val="000832FB"/>
    <w:rsid w:val="000834FD"/>
    <w:rsid w:val="00083512"/>
    <w:rsid w:val="000836E0"/>
    <w:rsid w:val="00083957"/>
    <w:rsid w:val="00083970"/>
    <w:rsid w:val="000839B7"/>
    <w:rsid w:val="00083A03"/>
    <w:rsid w:val="00083BB8"/>
    <w:rsid w:val="00083C95"/>
    <w:rsid w:val="00083E32"/>
    <w:rsid w:val="0008407C"/>
    <w:rsid w:val="0008416F"/>
    <w:rsid w:val="00084284"/>
    <w:rsid w:val="000842B4"/>
    <w:rsid w:val="0008438C"/>
    <w:rsid w:val="00084456"/>
    <w:rsid w:val="00084464"/>
    <w:rsid w:val="00084497"/>
    <w:rsid w:val="000845FF"/>
    <w:rsid w:val="00084918"/>
    <w:rsid w:val="00085403"/>
    <w:rsid w:val="00085609"/>
    <w:rsid w:val="000856A4"/>
    <w:rsid w:val="00085936"/>
    <w:rsid w:val="00085CC9"/>
    <w:rsid w:val="00085DBB"/>
    <w:rsid w:val="00085E25"/>
    <w:rsid w:val="0008621F"/>
    <w:rsid w:val="000863B5"/>
    <w:rsid w:val="00086541"/>
    <w:rsid w:val="000866D4"/>
    <w:rsid w:val="0008684A"/>
    <w:rsid w:val="000868C8"/>
    <w:rsid w:val="00086D50"/>
    <w:rsid w:val="00086DEF"/>
    <w:rsid w:val="00086E14"/>
    <w:rsid w:val="00087030"/>
    <w:rsid w:val="000877EE"/>
    <w:rsid w:val="00087C36"/>
    <w:rsid w:val="00087D06"/>
    <w:rsid w:val="00087D46"/>
    <w:rsid w:val="00087EC1"/>
    <w:rsid w:val="000900DC"/>
    <w:rsid w:val="000901B4"/>
    <w:rsid w:val="00090316"/>
    <w:rsid w:val="00090457"/>
    <w:rsid w:val="00090484"/>
    <w:rsid w:val="00090587"/>
    <w:rsid w:val="000907BB"/>
    <w:rsid w:val="00090822"/>
    <w:rsid w:val="00090BFB"/>
    <w:rsid w:val="00090CA9"/>
    <w:rsid w:val="00090D19"/>
    <w:rsid w:val="000912B4"/>
    <w:rsid w:val="0009164E"/>
    <w:rsid w:val="00091853"/>
    <w:rsid w:val="00091CA4"/>
    <w:rsid w:val="00091D37"/>
    <w:rsid w:val="00091D69"/>
    <w:rsid w:val="00091FC4"/>
    <w:rsid w:val="00092114"/>
    <w:rsid w:val="000921B3"/>
    <w:rsid w:val="000921F9"/>
    <w:rsid w:val="00092301"/>
    <w:rsid w:val="00092532"/>
    <w:rsid w:val="000925D4"/>
    <w:rsid w:val="000926DB"/>
    <w:rsid w:val="0009273B"/>
    <w:rsid w:val="000928DE"/>
    <w:rsid w:val="000928E8"/>
    <w:rsid w:val="00092C21"/>
    <w:rsid w:val="00092D06"/>
    <w:rsid w:val="00092DBF"/>
    <w:rsid w:val="00092F57"/>
    <w:rsid w:val="00092FF2"/>
    <w:rsid w:val="00093079"/>
    <w:rsid w:val="000930F6"/>
    <w:rsid w:val="00093399"/>
    <w:rsid w:val="0009355D"/>
    <w:rsid w:val="00093981"/>
    <w:rsid w:val="0009399F"/>
    <w:rsid w:val="00093C6B"/>
    <w:rsid w:val="00093CD9"/>
    <w:rsid w:val="00093EE1"/>
    <w:rsid w:val="000941D3"/>
    <w:rsid w:val="00094281"/>
    <w:rsid w:val="000942A9"/>
    <w:rsid w:val="00094488"/>
    <w:rsid w:val="000947BD"/>
    <w:rsid w:val="00094972"/>
    <w:rsid w:val="00094AA9"/>
    <w:rsid w:val="00094FB1"/>
    <w:rsid w:val="00095204"/>
    <w:rsid w:val="0009544A"/>
    <w:rsid w:val="000956DF"/>
    <w:rsid w:val="0009592A"/>
    <w:rsid w:val="000959B7"/>
    <w:rsid w:val="00095A5A"/>
    <w:rsid w:val="00095AC2"/>
    <w:rsid w:val="00095E7A"/>
    <w:rsid w:val="0009605C"/>
    <w:rsid w:val="0009613E"/>
    <w:rsid w:val="000963FE"/>
    <w:rsid w:val="00096512"/>
    <w:rsid w:val="000968B7"/>
    <w:rsid w:val="000968E7"/>
    <w:rsid w:val="00096934"/>
    <w:rsid w:val="0009695F"/>
    <w:rsid w:val="00096BBE"/>
    <w:rsid w:val="00096CC9"/>
    <w:rsid w:val="00096F1A"/>
    <w:rsid w:val="00097023"/>
    <w:rsid w:val="0009726A"/>
    <w:rsid w:val="00097294"/>
    <w:rsid w:val="0009731B"/>
    <w:rsid w:val="0009738B"/>
    <w:rsid w:val="0009772E"/>
    <w:rsid w:val="00097C4C"/>
    <w:rsid w:val="00097C51"/>
    <w:rsid w:val="00097F71"/>
    <w:rsid w:val="000A00BD"/>
    <w:rsid w:val="000A0172"/>
    <w:rsid w:val="000A01E1"/>
    <w:rsid w:val="000A0593"/>
    <w:rsid w:val="000A0790"/>
    <w:rsid w:val="000A07DF"/>
    <w:rsid w:val="000A085B"/>
    <w:rsid w:val="000A0865"/>
    <w:rsid w:val="000A0B70"/>
    <w:rsid w:val="000A0C59"/>
    <w:rsid w:val="000A0F47"/>
    <w:rsid w:val="000A1219"/>
    <w:rsid w:val="000A1537"/>
    <w:rsid w:val="000A16A3"/>
    <w:rsid w:val="000A16B0"/>
    <w:rsid w:val="000A1899"/>
    <w:rsid w:val="000A18CF"/>
    <w:rsid w:val="000A1992"/>
    <w:rsid w:val="000A1C6C"/>
    <w:rsid w:val="000A1D28"/>
    <w:rsid w:val="000A1D8E"/>
    <w:rsid w:val="000A2246"/>
    <w:rsid w:val="000A231F"/>
    <w:rsid w:val="000A2424"/>
    <w:rsid w:val="000A2427"/>
    <w:rsid w:val="000A243A"/>
    <w:rsid w:val="000A2583"/>
    <w:rsid w:val="000A2626"/>
    <w:rsid w:val="000A2644"/>
    <w:rsid w:val="000A26A0"/>
    <w:rsid w:val="000A2BD8"/>
    <w:rsid w:val="000A2D18"/>
    <w:rsid w:val="000A2F78"/>
    <w:rsid w:val="000A2FD5"/>
    <w:rsid w:val="000A30FC"/>
    <w:rsid w:val="000A3300"/>
    <w:rsid w:val="000A3435"/>
    <w:rsid w:val="000A34ED"/>
    <w:rsid w:val="000A36F4"/>
    <w:rsid w:val="000A3B03"/>
    <w:rsid w:val="000A3D56"/>
    <w:rsid w:val="000A3F61"/>
    <w:rsid w:val="000A450B"/>
    <w:rsid w:val="000A468B"/>
    <w:rsid w:val="000A46F5"/>
    <w:rsid w:val="000A4888"/>
    <w:rsid w:val="000A4AA9"/>
    <w:rsid w:val="000A580B"/>
    <w:rsid w:val="000A5997"/>
    <w:rsid w:val="000A5BFD"/>
    <w:rsid w:val="000A5F08"/>
    <w:rsid w:val="000A5FC8"/>
    <w:rsid w:val="000A6629"/>
    <w:rsid w:val="000A6AAA"/>
    <w:rsid w:val="000A6C49"/>
    <w:rsid w:val="000A6F01"/>
    <w:rsid w:val="000A7097"/>
    <w:rsid w:val="000A7114"/>
    <w:rsid w:val="000A7545"/>
    <w:rsid w:val="000A77F1"/>
    <w:rsid w:val="000A787B"/>
    <w:rsid w:val="000A7902"/>
    <w:rsid w:val="000A7B36"/>
    <w:rsid w:val="000A7BA5"/>
    <w:rsid w:val="000B0082"/>
    <w:rsid w:val="000B0275"/>
    <w:rsid w:val="000B02FA"/>
    <w:rsid w:val="000B0329"/>
    <w:rsid w:val="000B0426"/>
    <w:rsid w:val="000B0456"/>
    <w:rsid w:val="000B04DC"/>
    <w:rsid w:val="000B067A"/>
    <w:rsid w:val="000B06A3"/>
    <w:rsid w:val="000B06A9"/>
    <w:rsid w:val="000B08D0"/>
    <w:rsid w:val="000B0C28"/>
    <w:rsid w:val="000B0D06"/>
    <w:rsid w:val="000B0D4D"/>
    <w:rsid w:val="000B0E52"/>
    <w:rsid w:val="000B11F3"/>
    <w:rsid w:val="000B1540"/>
    <w:rsid w:val="000B15F9"/>
    <w:rsid w:val="000B19F2"/>
    <w:rsid w:val="000B1B6D"/>
    <w:rsid w:val="000B1FB0"/>
    <w:rsid w:val="000B20BA"/>
    <w:rsid w:val="000B2220"/>
    <w:rsid w:val="000B2598"/>
    <w:rsid w:val="000B2824"/>
    <w:rsid w:val="000B2ABE"/>
    <w:rsid w:val="000B2BF2"/>
    <w:rsid w:val="000B2EE0"/>
    <w:rsid w:val="000B2FCB"/>
    <w:rsid w:val="000B31A3"/>
    <w:rsid w:val="000B31F7"/>
    <w:rsid w:val="000B3308"/>
    <w:rsid w:val="000B33FD"/>
    <w:rsid w:val="000B35BA"/>
    <w:rsid w:val="000B3B3D"/>
    <w:rsid w:val="000B3D8D"/>
    <w:rsid w:val="000B4688"/>
    <w:rsid w:val="000B4691"/>
    <w:rsid w:val="000B4741"/>
    <w:rsid w:val="000B493D"/>
    <w:rsid w:val="000B49D7"/>
    <w:rsid w:val="000B4ABA"/>
    <w:rsid w:val="000B4C24"/>
    <w:rsid w:val="000B4D30"/>
    <w:rsid w:val="000B4D8B"/>
    <w:rsid w:val="000B4E24"/>
    <w:rsid w:val="000B56EA"/>
    <w:rsid w:val="000B5783"/>
    <w:rsid w:val="000B593E"/>
    <w:rsid w:val="000B5C6A"/>
    <w:rsid w:val="000B5F33"/>
    <w:rsid w:val="000B62FC"/>
    <w:rsid w:val="000B6523"/>
    <w:rsid w:val="000B65D2"/>
    <w:rsid w:val="000B674B"/>
    <w:rsid w:val="000B6AE4"/>
    <w:rsid w:val="000B71F4"/>
    <w:rsid w:val="000B72A2"/>
    <w:rsid w:val="000B73C0"/>
    <w:rsid w:val="000B7E09"/>
    <w:rsid w:val="000B7FB7"/>
    <w:rsid w:val="000C043B"/>
    <w:rsid w:val="000C07F5"/>
    <w:rsid w:val="000C0B51"/>
    <w:rsid w:val="000C0B92"/>
    <w:rsid w:val="000C0B9C"/>
    <w:rsid w:val="000C0E69"/>
    <w:rsid w:val="000C0EFF"/>
    <w:rsid w:val="000C16D8"/>
    <w:rsid w:val="000C17A4"/>
    <w:rsid w:val="000C1927"/>
    <w:rsid w:val="000C1BE7"/>
    <w:rsid w:val="000C1C96"/>
    <w:rsid w:val="000C1DE4"/>
    <w:rsid w:val="000C1FFE"/>
    <w:rsid w:val="000C211A"/>
    <w:rsid w:val="000C2362"/>
    <w:rsid w:val="000C293D"/>
    <w:rsid w:val="000C2985"/>
    <w:rsid w:val="000C2999"/>
    <w:rsid w:val="000C2C82"/>
    <w:rsid w:val="000C2F71"/>
    <w:rsid w:val="000C2FCA"/>
    <w:rsid w:val="000C3385"/>
    <w:rsid w:val="000C33CB"/>
    <w:rsid w:val="000C346C"/>
    <w:rsid w:val="000C3550"/>
    <w:rsid w:val="000C37C1"/>
    <w:rsid w:val="000C3925"/>
    <w:rsid w:val="000C3B53"/>
    <w:rsid w:val="000C3BC4"/>
    <w:rsid w:val="000C3C79"/>
    <w:rsid w:val="000C3D3A"/>
    <w:rsid w:val="000C3D51"/>
    <w:rsid w:val="000C4033"/>
    <w:rsid w:val="000C40AD"/>
    <w:rsid w:val="000C43C4"/>
    <w:rsid w:val="000C4422"/>
    <w:rsid w:val="000C4450"/>
    <w:rsid w:val="000C458B"/>
    <w:rsid w:val="000C46CB"/>
    <w:rsid w:val="000C4846"/>
    <w:rsid w:val="000C4A7E"/>
    <w:rsid w:val="000C4ABE"/>
    <w:rsid w:val="000C4B16"/>
    <w:rsid w:val="000C4C1C"/>
    <w:rsid w:val="000C4C6B"/>
    <w:rsid w:val="000C4E9B"/>
    <w:rsid w:val="000C4F95"/>
    <w:rsid w:val="000C50C3"/>
    <w:rsid w:val="000C5216"/>
    <w:rsid w:val="000C529A"/>
    <w:rsid w:val="000C559A"/>
    <w:rsid w:val="000C5843"/>
    <w:rsid w:val="000C5AAE"/>
    <w:rsid w:val="000C5DDF"/>
    <w:rsid w:val="000C5FB9"/>
    <w:rsid w:val="000C60E7"/>
    <w:rsid w:val="000C620B"/>
    <w:rsid w:val="000C6314"/>
    <w:rsid w:val="000C634E"/>
    <w:rsid w:val="000C6367"/>
    <w:rsid w:val="000C6512"/>
    <w:rsid w:val="000C67FF"/>
    <w:rsid w:val="000C68DC"/>
    <w:rsid w:val="000C6A00"/>
    <w:rsid w:val="000C6A1D"/>
    <w:rsid w:val="000C6E0F"/>
    <w:rsid w:val="000C6FD6"/>
    <w:rsid w:val="000C7066"/>
    <w:rsid w:val="000C73B9"/>
    <w:rsid w:val="000C748C"/>
    <w:rsid w:val="000C78E5"/>
    <w:rsid w:val="000C7934"/>
    <w:rsid w:val="000C7CFE"/>
    <w:rsid w:val="000D0100"/>
    <w:rsid w:val="000D012A"/>
    <w:rsid w:val="000D023E"/>
    <w:rsid w:val="000D0558"/>
    <w:rsid w:val="000D0649"/>
    <w:rsid w:val="000D097B"/>
    <w:rsid w:val="000D09AB"/>
    <w:rsid w:val="000D09B4"/>
    <w:rsid w:val="000D0AA6"/>
    <w:rsid w:val="000D0B01"/>
    <w:rsid w:val="000D0B45"/>
    <w:rsid w:val="000D0E58"/>
    <w:rsid w:val="000D0E9C"/>
    <w:rsid w:val="000D0EFE"/>
    <w:rsid w:val="000D114A"/>
    <w:rsid w:val="000D1397"/>
    <w:rsid w:val="000D1452"/>
    <w:rsid w:val="000D15FA"/>
    <w:rsid w:val="000D16C9"/>
    <w:rsid w:val="000D1925"/>
    <w:rsid w:val="000D19F0"/>
    <w:rsid w:val="000D1D6B"/>
    <w:rsid w:val="000D1F27"/>
    <w:rsid w:val="000D1F92"/>
    <w:rsid w:val="000D21F6"/>
    <w:rsid w:val="000D23C0"/>
    <w:rsid w:val="000D2414"/>
    <w:rsid w:val="000D297D"/>
    <w:rsid w:val="000D2BF4"/>
    <w:rsid w:val="000D2C36"/>
    <w:rsid w:val="000D2E6B"/>
    <w:rsid w:val="000D34B2"/>
    <w:rsid w:val="000D3545"/>
    <w:rsid w:val="000D391C"/>
    <w:rsid w:val="000D3936"/>
    <w:rsid w:val="000D3960"/>
    <w:rsid w:val="000D3AB3"/>
    <w:rsid w:val="000D3C50"/>
    <w:rsid w:val="000D4067"/>
    <w:rsid w:val="000D417B"/>
    <w:rsid w:val="000D42C3"/>
    <w:rsid w:val="000D4395"/>
    <w:rsid w:val="000D43F5"/>
    <w:rsid w:val="000D441C"/>
    <w:rsid w:val="000D4500"/>
    <w:rsid w:val="000D4544"/>
    <w:rsid w:val="000D4603"/>
    <w:rsid w:val="000D4861"/>
    <w:rsid w:val="000D4908"/>
    <w:rsid w:val="000D4BFD"/>
    <w:rsid w:val="000D4C72"/>
    <w:rsid w:val="000D4C76"/>
    <w:rsid w:val="000D4D14"/>
    <w:rsid w:val="000D4DD6"/>
    <w:rsid w:val="000D4E55"/>
    <w:rsid w:val="000D4E56"/>
    <w:rsid w:val="000D4EA7"/>
    <w:rsid w:val="000D57E5"/>
    <w:rsid w:val="000D585C"/>
    <w:rsid w:val="000D588A"/>
    <w:rsid w:val="000D5926"/>
    <w:rsid w:val="000D5DA1"/>
    <w:rsid w:val="000D5DEF"/>
    <w:rsid w:val="000D637F"/>
    <w:rsid w:val="000D63A8"/>
    <w:rsid w:val="000D65DF"/>
    <w:rsid w:val="000D6718"/>
    <w:rsid w:val="000D67A0"/>
    <w:rsid w:val="000D681B"/>
    <w:rsid w:val="000D6854"/>
    <w:rsid w:val="000D6952"/>
    <w:rsid w:val="000D6B00"/>
    <w:rsid w:val="000D6B2A"/>
    <w:rsid w:val="000D712B"/>
    <w:rsid w:val="000D71BB"/>
    <w:rsid w:val="000D7327"/>
    <w:rsid w:val="000D741B"/>
    <w:rsid w:val="000D7478"/>
    <w:rsid w:val="000D75D5"/>
    <w:rsid w:val="000D77BD"/>
    <w:rsid w:val="000D7A76"/>
    <w:rsid w:val="000D7AEA"/>
    <w:rsid w:val="000D7B11"/>
    <w:rsid w:val="000D7CF5"/>
    <w:rsid w:val="000D7F9F"/>
    <w:rsid w:val="000D7FA1"/>
    <w:rsid w:val="000E010F"/>
    <w:rsid w:val="000E0167"/>
    <w:rsid w:val="000E01A9"/>
    <w:rsid w:val="000E0329"/>
    <w:rsid w:val="000E0687"/>
    <w:rsid w:val="000E08C2"/>
    <w:rsid w:val="000E0E7A"/>
    <w:rsid w:val="000E0EFC"/>
    <w:rsid w:val="000E12A4"/>
    <w:rsid w:val="000E141D"/>
    <w:rsid w:val="000E1480"/>
    <w:rsid w:val="000E14A7"/>
    <w:rsid w:val="000E16A2"/>
    <w:rsid w:val="000E16C5"/>
    <w:rsid w:val="000E1C5A"/>
    <w:rsid w:val="000E1E0F"/>
    <w:rsid w:val="000E1F10"/>
    <w:rsid w:val="000E2108"/>
    <w:rsid w:val="000E2230"/>
    <w:rsid w:val="000E2643"/>
    <w:rsid w:val="000E2696"/>
    <w:rsid w:val="000E2882"/>
    <w:rsid w:val="000E28A1"/>
    <w:rsid w:val="000E2A04"/>
    <w:rsid w:val="000E2AE8"/>
    <w:rsid w:val="000E2BEA"/>
    <w:rsid w:val="000E2C66"/>
    <w:rsid w:val="000E2E47"/>
    <w:rsid w:val="000E2F9E"/>
    <w:rsid w:val="000E3247"/>
    <w:rsid w:val="000E33B3"/>
    <w:rsid w:val="000E3982"/>
    <w:rsid w:val="000E39C0"/>
    <w:rsid w:val="000E3E6F"/>
    <w:rsid w:val="000E3F37"/>
    <w:rsid w:val="000E4269"/>
    <w:rsid w:val="000E4522"/>
    <w:rsid w:val="000E481F"/>
    <w:rsid w:val="000E4AC4"/>
    <w:rsid w:val="000E4AE2"/>
    <w:rsid w:val="000E4BA9"/>
    <w:rsid w:val="000E4BE1"/>
    <w:rsid w:val="000E4D75"/>
    <w:rsid w:val="000E4DC4"/>
    <w:rsid w:val="000E507F"/>
    <w:rsid w:val="000E51EB"/>
    <w:rsid w:val="000E54D8"/>
    <w:rsid w:val="000E5576"/>
    <w:rsid w:val="000E59C4"/>
    <w:rsid w:val="000E5C36"/>
    <w:rsid w:val="000E5E56"/>
    <w:rsid w:val="000E5F00"/>
    <w:rsid w:val="000E65CA"/>
    <w:rsid w:val="000E662A"/>
    <w:rsid w:val="000E674D"/>
    <w:rsid w:val="000E677F"/>
    <w:rsid w:val="000E6863"/>
    <w:rsid w:val="000E689F"/>
    <w:rsid w:val="000E6C98"/>
    <w:rsid w:val="000E6D64"/>
    <w:rsid w:val="000E6E7D"/>
    <w:rsid w:val="000E6EDE"/>
    <w:rsid w:val="000E7327"/>
    <w:rsid w:val="000E741D"/>
    <w:rsid w:val="000E758E"/>
    <w:rsid w:val="000E7632"/>
    <w:rsid w:val="000E798D"/>
    <w:rsid w:val="000E79A6"/>
    <w:rsid w:val="000E7C34"/>
    <w:rsid w:val="000F036E"/>
    <w:rsid w:val="000F04E2"/>
    <w:rsid w:val="000F0684"/>
    <w:rsid w:val="000F06CB"/>
    <w:rsid w:val="000F08E9"/>
    <w:rsid w:val="000F0A59"/>
    <w:rsid w:val="000F0EA7"/>
    <w:rsid w:val="000F0F17"/>
    <w:rsid w:val="000F123C"/>
    <w:rsid w:val="000F126D"/>
    <w:rsid w:val="000F1336"/>
    <w:rsid w:val="000F14A9"/>
    <w:rsid w:val="000F16BF"/>
    <w:rsid w:val="000F1C75"/>
    <w:rsid w:val="000F1E22"/>
    <w:rsid w:val="000F22B4"/>
    <w:rsid w:val="000F2590"/>
    <w:rsid w:val="000F26F8"/>
    <w:rsid w:val="000F27D2"/>
    <w:rsid w:val="000F28BF"/>
    <w:rsid w:val="000F29AE"/>
    <w:rsid w:val="000F2DFE"/>
    <w:rsid w:val="000F2FED"/>
    <w:rsid w:val="000F311A"/>
    <w:rsid w:val="000F3461"/>
    <w:rsid w:val="000F397E"/>
    <w:rsid w:val="000F3CF7"/>
    <w:rsid w:val="000F3F67"/>
    <w:rsid w:val="000F42AC"/>
    <w:rsid w:val="000F474F"/>
    <w:rsid w:val="000F4B90"/>
    <w:rsid w:val="000F4C10"/>
    <w:rsid w:val="000F4CA7"/>
    <w:rsid w:val="000F4CB9"/>
    <w:rsid w:val="000F4ECB"/>
    <w:rsid w:val="000F4F41"/>
    <w:rsid w:val="000F4FFF"/>
    <w:rsid w:val="000F53D4"/>
    <w:rsid w:val="000F55D3"/>
    <w:rsid w:val="000F575B"/>
    <w:rsid w:val="000F5B43"/>
    <w:rsid w:val="000F5C71"/>
    <w:rsid w:val="000F5D8C"/>
    <w:rsid w:val="000F5DD5"/>
    <w:rsid w:val="000F5FC8"/>
    <w:rsid w:val="000F60BE"/>
    <w:rsid w:val="000F60E7"/>
    <w:rsid w:val="000F6493"/>
    <w:rsid w:val="000F64A2"/>
    <w:rsid w:val="000F6528"/>
    <w:rsid w:val="000F68BC"/>
    <w:rsid w:val="000F6BD1"/>
    <w:rsid w:val="000F6EFA"/>
    <w:rsid w:val="000F7000"/>
    <w:rsid w:val="000F715E"/>
    <w:rsid w:val="000F725D"/>
    <w:rsid w:val="000F768A"/>
    <w:rsid w:val="000F7750"/>
    <w:rsid w:val="000F78EC"/>
    <w:rsid w:val="000F7B86"/>
    <w:rsid w:val="000F7CFC"/>
    <w:rsid w:val="000F7F21"/>
    <w:rsid w:val="000F7F5E"/>
    <w:rsid w:val="00100085"/>
    <w:rsid w:val="0010027F"/>
    <w:rsid w:val="001004C0"/>
    <w:rsid w:val="0010051E"/>
    <w:rsid w:val="00100819"/>
    <w:rsid w:val="0010091F"/>
    <w:rsid w:val="00100AB8"/>
    <w:rsid w:val="00100D0A"/>
    <w:rsid w:val="00100F7A"/>
    <w:rsid w:val="001010C0"/>
    <w:rsid w:val="00101599"/>
    <w:rsid w:val="00101739"/>
    <w:rsid w:val="00101B2E"/>
    <w:rsid w:val="00101C45"/>
    <w:rsid w:val="00101E39"/>
    <w:rsid w:val="001023F8"/>
    <w:rsid w:val="0010245A"/>
    <w:rsid w:val="001024CC"/>
    <w:rsid w:val="0010268A"/>
    <w:rsid w:val="0010269B"/>
    <w:rsid w:val="00102829"/>
    <w:rsid w:val="00102B2A"/>
    <w:rsid w:val="00102BB7"/>
    <w:rsid w:val="00102C2C"/>
    <w:rsid w:val="00102C66"/>
    <w:rsid w:val="00102DE5"/>
    <w:rsid w:val="00102ED2"/>
    <w:rsid w:val="00102F56"/>
    <w:rsid w:val="00103587"/>
    <w:rsid w:val="001036FF"/>
    <w:rsid w:val="001038F6"/>
    <w:rsid w:val="00103BFF"/>
    <w:rsid w:val="00103D1B"/>
    <w:rsid w:val="00103E97"/>
    <w:rsid w:val="00103FCA"/>
    <w:rsid w:val="001042B8"/>
    <w:rsid w:val="0010430A"/>
    <w:rsid w:val="0010475D"/>
    <w:rsid w:val="00104D33"/>
    <w:rsid w:val="00104D81"/>
    <w:rsid w:val="001051D3"/>
    <w:rsid w:val="001052C6"/>
    <w:rsid w:val="00105310"/>
    <w:rsid w:val="0010538F"/>
    <w:rsid w:val="001056FD"/>
    <w:rsid w:val="0010581A"/>
    <w:rsid w:val="00105853"/>
    <w:rsid w:val="00105856"/>
    <w:rsid w:val="0010597E"/>
    <w:rsid w:val="00105B68"/>
    <w:rsid w:val="00105C79"/>
    <w:rsid w:val="00105CBE"/>
    <w:rsid w:val="00105EBB"/>
    <w:rsid w:val="0010608A"/>
    <w:rsid w:val="0010616D"/>
    <w:rsid w:val="00106187"/>
    <w:rsid w:val="00106248"/>
    <w:rsid w:val="00106284"/>
    <w:rsid w:val="0010652B"/>
    <w:rsid w:val="0010652F"/>
    <w:rsid w:val="001067C4"/>
    <w:rsid w:val="0010695E"/>
    <w:rsid w:val="001069E5"/>
    <w:rsid w:val="00106A22"/>
    <w:rsid w:val="00106A7B"/>
    <w:rsid w:val="00106C80"/>
    <w:rsid w:val="00106CBA"/>
    <w:rsid w:val="00106D12"/>
    <w:rsid w:val="00106D42"/>
    <w:rsid w:val="00106D4A"/>
    <w:rsid w:val="00106FB5"/>
    <w:rsid w:val="001072AF"/>
    <w:rsid w:val="001076CE"/>
    <w:rsid w:val="001076E9"/>
    <w:rsid w:val="001078A4"/>
    <w:rsid w:val="001079E8"/>
    <w:rsid w:val="00107A54"/>
    <w:rsid w:val="00107A9E"/>
    <w:rsid w:val="00107AB7"/>
    <w:rsid w:val="00107AC7"/>
    <w:rsid w:val="00107BB5"/>
    <w:rsid w:val="00107D5A"/>
    <w:rsid w:val="00107D60"/>
    <w:rsid w:val="00107E3B"/>
    <w:rsid w:val="00110092"/>
    <w:rsid w:val="00110154"/>
    <w:rsid w:val="001102C6"/>
    <w:rsid w:val="00110478"/>
    <w:rsid w:val="001109B1"/>
    <w:rsid w:val="00110A58"/>
    <w:rsid w:val="00110D15"/>
    <w:rsid w:val="00110D74"/>
    <w:rsid w:val="00111057"/>
    <w:rsid w:val="00111344"/>
    <w:rsid w:val="00111729"/>
    <w:rsid w:val="00111781"/>
    <w:rsid w:val="00111999"/>
    <w:rsid w:val="00112157"/>
    <w:rsid w:val="0011270D"/>
    <w:rsid w:val="00112A27"/>
    <w:rsid w:val="00112E10"/>
    <w:rsid w:val="00112E85"/>
    <w:rsid w:val="00112F5A"/>
    <w:rsid w:val="001135DA"/>
    <w:rsid w:val="001137B5"/>
    <w:rsid w:val="00113916"/>
    <w:rsid w:val="00113AB1"/>
    <w:rsid w:val="00113F4E"/>
    <w:rsid w:val="0011415E"/>
    <w:rsid w:val="0011424C"/>
    <w:rsid w:val="0011426E"/>
    <w:rsid w:val="001142A1"/>
    <w:rsid w:val="001146F7"/>
    <w:rsid w:val="001148CD"/>
    <w:rsid w:val="00114D06"/>
    <w:rsid w:val="00114D36"/>
    <w:rsid w:val="001151D0"/>
    <w:rsid w:val="0011524A"/>
    <w:rsid w:val="0011529E"/>
    <w:rsid w:val="001152E9"/>
    <w:rsid w:val="0011534C"/>
    <w:rsid w:val="0011546B"/>
    <w:rsid w:val="0011565C"/>
    <w:rsid w:val="0011571B"/>
    <w:rsid w:val="00115B34"/>
    <w:rsid w:val="00115DD8"/>
    <w:rsid w:val="00115E04"/>
    <w:rsid w:val="00115F3F"/>
    <w:rsid w:val="00115FBA"/>
    <w:rsid w:val="00116BDC"/>
    <w:rsid w:val="00116BEB"/>
    <w:rsid w:val="00116D84"/>
    <w:rsid w:val="00116F24"/>
    <w:rsid w:val="0011711B"/>
    <w:rsid w:val="0011727F"/>
    <w:rsid w:val="00117772"/>
    <w:rsid w:val="001177B9"/>
    <w:rsid w:val="001178D4"/>
    <w:rsid w:val="00117D5C"/>
    <w:rsid w:val="00117F8A"/>
    <w:rsid w:val="001200EC"/>
    <w:rsid w:val="00120373"/>
    <w:rsid w:val="00120448"/>
    <w:rsid w:val="0012058C"/>
    <w:rsid w:val="0012074C"/>
    <w:rsid w:val="00120951"/>
    <w:rsid w:val="00120CCC"/>
    <w:rsid w:val="00120E26"/>
    <w:rsid w:val="00120ED5"/>
    <w:rsid w:val="00120EEF"/>
    <w:rsid w:val="00121028"/>
    <w:rsid w:val="001210C7"/>
    <w:rsid w:val="00121162"/>
    <w:rsid w:val="001212CE"/>
    <w:rsid w:val="00121320"/>
    <w:rsid w:val="0012135C"/>
    <w:rsid w:val="00121386"/>
    <w:rsid w:val="0012157F"/>
    <w:rsid w:val="0012160A"/>
    <w:rsid w:val="00121767"/>
    <w:rsid w:val="00121772"/>
    <w:rsid w:val="001217D2"/>
    <w:rsid w:val="00121807"/>
    <w:rsid w:val="00121861"/>
    <w:rsid w:val="001219C6"/>
    <w:rsid w:val="00121B11"/>
    <w:rsid w:val="00121B9B"/>
    <w:rsid w:val="0012204D"/>
    <w:rsid w:val="0012207E"/>
    <w:rsid w:val="0012229F"/>
    <w:rsid w:val="00122320"/>
    <w:rsid w:val="001225C9"/>
    <w:rsid w:val="001226DD"/>
    <w:rsid w:val="00122847"/>
    <w:rsid w:val="001229EE"/>
    <w:rsid w:val="00122ADC"/>
    <w:rsid w:val="00122F2F"/>
    <w:rsid w:val="00122FFE"/>
    <w:rsid w:val="00123624"/>
    <w:rsid w:val="00123721"/>
    <w:rsid w:val="0012392B"/>
    <w:rsid w:val="0012393F"/>
    <w:rsid w:val="00123B1D"/>
    <w:rsid w:val="00123DBB"/>
    <w:rsid w:val="00124266"/>
    <w:rsid w:val="00124A68"/>
    <w:rsid w:val="00124E3B"/>
    <w:rsid w:val="00124F07"/>
    <w:rsid w:val="00125283"/>
    <w:rsid w:val="00125335"/>
    <w:rsid w:val="001253B8"/>
    <w:rsid w:val="0012557A"/>
    <w:rsid w:val="0012592C"/>
    <w:rsid w:val="00125D4F"/>
    <w:rsid w:val="00125FEB"/>
    <w:rsid w:val="0012606A"/>
    <w:rsid w:val="0012606C"/>
    <w:rsid w:val="00126151"/>
    <w:rsid w:val="00126327"/>
    <w:rsid w:val="001263A4"/>
    <w:rsid w:val="001266C5"/>
    <w:rsid w:val="001269FA"/>
    <w:rsid w:val="00126AD4"/>
    <w:rsid w:val="00126B4B"/>
    <w:rsid w:val="00126BCA"/>
    <w:rsid w:val="00126CD9"/>
    <w:rsid w:val="00126D47"/>
    <w:rsid w:val="00127408"/>
    <w:rsid w:val="00127479"/>
    <w:rsid w:val="0012761F"/>
    <w:rsid w:val="00127B57"/>
    <w:rsid w:val="00127CEA"/>
    <w:rsid w:val="00127DE8"/>
    <w:rsid w:val="00127E7A"/>
    <w:rsid w:val="0013039F"/>
    <w:rsid w:val="0013046C"/>
    <w:rsid w:val="00130495"/>
    <w:rsid w:val="001304D9"/>
    <w:rsid w:val="00130639"/>
    <w:rsid w:val="00130C20"/>
    <w:rsid w:val="00130E33"/>
    <w:rsid w:val="00130E49"/>
    <w:rsid w:val="00130F1A"/>
    <w:rsid w:val="00130F59"/>
    <w:rsid w:val="001311A7"/>
    <w:rsid w:val="001314C4"/>
    <w:rsid w:val="00131508"/>
    <w:rsid w:val="001316EA"/>
    <w:rsid w:val="0013176F"/>
    <w:rsid w:val="001319DF"/>
    <w:rsid w:val="00131C67"/>
    <w:rsid w:val="00132ADC"/>
    <w:rsid w:val="001330C5"/>
    <w:rsid w:val="001332F0"/>
    <w:rsid w:val="0013373F"/>
    <w:rsid w:val="001338FD"/>
    <w:rsid w:val="001339B7"/>
    <w:rsid w:val="00133C08"/>
    <w:rsid w:val="00133D61"/>
    <w:rsid w:val="00133E2E"/>
    <w:rsid w:val="00133EC0"/>
    <w:rsid w:val="001341CF"/>
    <w:rsid w:val="001342C7"/>
    <w:rsid w:val="0013431C"/>
    <w:rsid w:val="001344D1"/>
    <w:rsid w:val="00134629"/>
    <w:rsid w:val="00134877"/>
    <w:rsid w:val="00134990"/>
    <w:rsid w:val="00134CD4"/>
    <w:rsid w:val="00134ECF"/>
    <w:rsid w:val="00134F02"/>
    <w:rsid w:val="00135062"/>
    <w:rsid w:val="0013528D"/>
    <w:rsid w:val="00135434"/>
    <w:rsid w:val="001354BC"/>
    <w:rsid w:val="00135566"/>
    <w:rsid w:val="001358C7"/>
    <w:rsid w:val="001358E1"/>
    <w:rsid w:val="00135B71"/>
    <w:rsid w:val="00135B76"/>
    <w:rsid w:val="00135BC3"/>
    <w:rsid w:val="00135DDB"/>
    <w:rsid w:val="00135E33"/>
    <w:rsid w:val="00135F44"/>
    <w:rsid w:val="00135FB4"/>
    <w:rsid w:val="00135FF2"/>
    <w:rsid w:val="00135FF5"/>
    <w:rsid w:val="00136054"/>
    <w:rsid w:val="001362DF"/>
    <w:rsid w:val="001364CE"/>
    <w:rsid w:val="0013660C"/>
    <w:rsid w:val="00136752"/>
    <w:rsid w:val="00136924"/>
    <w:rsid w:val="00136933"/>
    <w:rsid w:val="00136992"/>
    <w:rsid w:val="00136B04"/>
    <w:rsid w:val="00136B44"/>
    <w:rsid w:val="0013741C"/>
    <w:rsid w:val="0013755A"/>
    <w:rsid w:val="0013772E"/>
    <w:rsid w:val="00137772"/>
    <w:rsid w:val="001378A9"/>
    <w:rsid w:val="001379DB"/>
    <w:rsid w:val="00137AEC"/>
    <w:rsid w:val="00137C65"/>
    <w:rsid w:val="00137CD6"/>
    <w:rsid w:val="0014004D"/>
    <w:rsid w:val="0014008D"/>
    <w:rsid w:val="0014024D"/>
    <w:rsid w:val="00140643"/>
    <w:rsid w:val="0014083E"/>
    <w:rsid w:val="00140B29"/>
    <w:rsid w:val="00140C98"/>
    <w:rsid w:val="00140E72"/>
    <w:rsid w:val="00140EE9"/>
    <w:rsid w:val="001410AD"/>
    <w:rsid w:val="00141415"/>
    <w:rsid w:val="0014143D"/>
    <w:rsid w:val="0014152E"/>
    <w:rsid w:val="001415B4"/>
    <w:rsid w:val="00141809"/>
    <w:rsid w:val="001418AB"/>
    <w:rsid w:val="00141935"/>
    <w:rsid w:val="00141B19"/>
    <w:rsid w:val="00141CE5"/>
    <w:rsid w:val="00141D45"/>
    <w:rsid w:val="00141E2F"/>
    <w:rsid w:val="001422DD"/>
    <w:rsid w:val="0014275A"/>
    <w:rsid w:val="00142782"/>
    <w:rsid w:val="0014282B"/>
    <w:rsid w:val="00142B54"/>
    <w:rsid w:val="00142C6A"/>
    <w:rsid w:val="00142EF9"/>
    <w:rsid w:val="0014313D"/>
    <w:rsid w:val="001432F4"/>
    <w:rsid w:val="0014338F"/>
    <w:rsid w:val="001438D5"/>
    <w:rsid w:val="0014410E"/>
    <w:rsid w:val="00144198"/>
    <w:rsid w:val="00144200"/>
    <w:rsid w:val="00144908"/>
    <w:rsid w:val="001449A9"/>
    <w:rsid w:val="00144DE2"/>
    <w:rsid w:val="00144F4E"/>
    <w:rsid w:val="00144FC0"/>
    <w:rsid w:val="001454C8"/>
    <w:rsid w:val="00145507"/>
    <w:rsid w:val="00145955"/>
    <w:rsid w:val="00145A8F"/>
    <w:rsid w:val="00145E69"/>
    <w:rsid w:val="00146489"/>
    <w:rsid w:val="0014690E"/>
    <w:rsid w:val="001469A9"/>
    <w:rsid w:val="00146B35"/>
    <w:rsid w:val="00146F3B"/>
    <w:rsid w:val="00146F80"/>
    <w:rsid w:val="001470C3"/>
    <w:rsid w:val="00147311"/>
    <w:rsid w:val="0014751C"/>
    <w:rsid w:val="0014788A"/>
    <w:rsid w:val="0014796A"/>
    <w:rsid w:val="00147AC2"/>
    <w:rsid w:val="00147B99"/>
    <w:rsid w:val="00147BC2"/>
    <w:rsid w:val="00147FC7"/>
    <w:rsid w:val="001501AD"/>
    <w:rsid w:val="001505CD"/>
    <w:rsid w:val="001506A4"/>
    <w:rsid w:val="0015074E"/>
    <w:rsid w:val="0015086E"/>
    <w:rsid w:val="001509C0"/>
    <w:rsid w:val="00150AE1"/>
    <w:rsid w:val="00150CAD"/>
    <w:rsid w:val="00150D41"/>
    <w:rsid w:val="00150E6F"/>
    <w:rsid w:val="0015102B"/>
    <w:rsid w:val="001510BF"/>
    <w:rsid w:val="0015127B"/>
    <w:rsid w:val="00151317"/>
    <w:rsid w:val="001513E2"/>
    <w:rsid w:val="0015152C"/>
    <w:rsid w:val="001516FF"/>
    <w:rsid w:val="00151792"/>
    <w:rsid w:val="001517AB"/>
    <w:rsid w:val="00151870"/>
    <w:rsid w:val="00151A2B"/>
    <w:rsid w:val="00151A66"/>
    <w:rsid w:val="00151D43"/>
    <w:rsid w:val="00151E3E"/>
    <w:rsid w:val="00152265"/>
    <w:rsid w:val="0015276D"/>
    <w:rsid w:val="00152A2D"/>
    <w:rsid w:val="00152AF4"/>
    <w:rsid w:val="00152FE3"/>
    <w:rsid w:val="0015303D"/>
    <w:rsid w:val="00153057"/>
    <w:rsid w:val="001532FA"/>
    <w:rsid w:val="00153355"/>
    <w:rsid w:val="0015365D"/>
    <w:rsid w:val="0015383E"/>
    <w:rsid w:val="00153EA0"/>
    <w:rsid w:val="00154167"/>
    <w:rsid w:val="00154179"/>
    <w:rsid w:val="001544E4"/>
    <w:rsid w:val="00154511"/>
    <w:rsid w:val="00154603"/>
    <w:rsid w:val="001548E0"/>
    <w:rsid w:val="00154BCE"/>
    <w:rsid w:val="00154CDA"/>
    <w:rsid w:val="00154DDA"/>
    <w:rsid w:val="00154DF4"/>
    <w:rsid w:val="00154EB2"/>
    <w:rsid w:val="0015541D"/>
    <w:rsid w:val="001557F1"/>
    <w:rsid w:val="0015583D"/>
    <w:rsid w:val="00155884"/>
    <w:rsid w:val="00155A46"/>
    <w:rsid w:val="00155F45"/>
    <w:rsid w:val="001560D1"/>
    <w:rsid w:val="001560D8"/>
    <w:rsid w:val="00156194"/>
    <w:rsid w:val="001565D5"/>
    <w:rsid w:val="001566B0"/>
    <w:rsid w:val="001566BC"/>
    <w:rsid w:val="001566F9"/>
    <w:rsid w:val="001567C3"/>
    <w:rsid w:val="00156821"/>
    <w:rsid w:val="0015688F"/>
    <w:rsid w:val="001568DC"/>
    <w:rsid w:val="00156DD1"/>
    <w:rsid w:val="00156EE9"/>
    <w:rsid w:val="0015712B"/>
    <w:rsid w:val="0015712F"/>
    <w:rsid w:val="001571C7"/>
    <w:rsid w:val="001571F8"/>
    <w:rsid w:val="001571FC"/>
    <w:rsid w:val="00157271"/>
    <w:rsid w:val="001573AA"/>
    <w:rsid w:val="001578FC"/>
    <w:rsid w:val="00157ACA"/>
    <w:rsid w:val="00157BB8"/>
    <w:rsid w:val="00157C6D"/>
    <w:rsid w:val="00157D2F"/>
    <w:rsid w:val="00157D3C"/>
    <w:rsid w:val="0016001D"/>
    <w:rsid w:val="0016015D"/>
    <w:rsid w:val="001601A5"/>
    <w:rsid w:val="001602A5"/>
    <w:rsid w:val="00160332"/>
    <w:rsid w:val="001603DC"/>
    <w:rsid w:val="0016076F"/>
    <w:rsid w:val="00160808"/>
    <w:rsid w:val="00160835"/>
    <w:rsid w:val="00160940"/>
    <w:rsid w:val="00160E74"/>
    <w:rsid w:val="00160F93"/>
    <w:rsid w:val="0016104C"/>
    <w:rsid w:val="00161094"/>
    <w:rsid w:val="00161144"/>
    <w:rsid w:val="001612B8"/>
    <w:rsid w:val="00161669"/>
    <w:rsid w:val="00161CA5"/>
    <w:rsid w:val="00161E4E"/>
    <w:rsid w:val="001627AB"/>
    <w:rsid w:val="00162803"/>
    <w:rsid w:val="00162889"/>
    <w:rsid w:val="001628BA"/>
    <w:rsid w:val="00162F49"/>
    <w:rsid w:val="00162FD9"/>
    <w:rsid w:val="001630B6"/>
    <w:rsid w:val="001632C7"/>
    <w:rsid w:val="00163A13"/>
    <w:rsid w:val="00163A6F"/>
    <w:rsid w:val="001641D7"/>
    <w:rsid w:val="00164381"/>
    <w:rsid w:val="00164875"/>
    <w:rsid w:val="0016496E"/>
    <w:rsid w:val="00164A0C"/>
    <w:rsid w:val="00164B68"/>
    <w:rsid w:val="00164BBF"/>
    <w:rsid w:val="00164D79"/>
    <w:rsid w:val="001651E1"/>
    <w:rsid w:val="001652CA"/>
    <w:rsid w:val="00165497"/>
    <w:rsid w:val="0016556A"/>
    <w:rsid w:val="0016573D"/>
    <w:rsid w:val="001658EA"/>
    <w:rsid w:val="00165929"/>
    <w:rsid w:val="0016599A"/>
    <w:rsid w:val="00165B2E"/>
    <w:rsid w:val="00165E5E"/>
    <w:rsid w:val="00165FCF"/>
    <w:rsid w:val="00165FE1"/>
    <w:rsid w:val="001660CF"/>
    <w:rsid w:val="0016611F"/>
    <w:rsid w:val="00166202"/>
    <w:rsid w:val="00166DB4"/>
    <w:rsid w:val="00166DE8"/>
    <w:rsid w:val="00166EBA"/>
    <w:rsid w:val="00166F84"/>
    <w:rsid w:val="00167216"/>
    <w:rsid w:val="00167390"/>
    <w:rsid w:val="001674B6"/>
    <w:rsid w:val="00167524"/>
    <w:rsid w:val="001676F0"/>
    <w:rsid w:val="00167C82"/>
    <w:rsid w:val="00167EA3"/>
    <w:rsid w:val="00170599"/>
    <w:rsid w:val="001705B9"/>
    <w:rsid w:val="00170606"/>
    <w:rsid w:val="0017073D"/>
    <w:rsid w:val="00170951"/>
    <w:rsid w:val="00170A9F"/>
    <w:rsid w:val="001710FA"/>
    <w:rsid w:val="001713C7"/>
    <w:rsid w:val="001713FB"/>
    <w:rsid w:val="001719A7"/>
    <w:rsid w:val="00171BDD"/>
    <w:rsid w:val="00171D67"/>
    <w:rsid w:val="00171DA3"/>
    <w:rsid w:val="00172059"/>
    <w:rsid w:val="00172414"/>
    <w:rsid w:val="00172A49"/>
    <w:rsid w:val="00172A55"/>
    <w:rsid w:val="00172B39"/>
    <w:rsid w:val="00172BB2"/>
    <w:rsid w:val="00173019"/>
    <w:rsid w:val="00173231"/>
    <w:rsid w:val="0017348B"/>
    <w:rsid w:val="001736E6"/>
    <w:rsid w:val="0017388E"/>
    <w:rsid w:val="00173961"/>
    <w:rsid w:val="00173D28"/>
    <w:rsid w:val="00173DA3"/>
    <w:rsid w:val="00173DEE"/>
    <w:rsid w:val="00173E96"/>
    <w:rsid w:val="00173ECE"/>
    <w:rsid w:val="00173F31"/>
    <w:rsid w:val="001740C3"/>
    <w:rsid w:val="00174130"/>
    <w:rsid w:val="00174152"/>
    <w:rsid w:val="0017439A"/>
    <w:rsid w:val="00174816"/>
    <w:rsid w:val="0017497D"/>
    <w:rsid w:val="00174A8D"/>
    <w:rsid w:val="00174B8E"/>
    <w:rsid w:val="00175365"/>
    <w:rsid w:val="001754C6"/>
    <w:rsid w:val="001756F9"/>
    <w:rsid w:val="001758CD"/>
    <w:rsid w:val="00175D33"/>
    <w:rsid w:val="00175D5C"/>
    <w:rsid w:val="00175E38"/>
    <w:rsid w:val="00175E7B"/>
    <w:rsid w:val="00175F29"/>
    <w:rsid w:val="00175F42"/>
    <w:rsid w:val="0017605B"/>
    <w:rsid w:val="001761F6"/>
    <w:rsid w:val="001762CE"/>
    <w:rsid w:val="001762EA"/>
    <w:rsid w:val="0017635D"/>
    <w:rsid w:val="00176420"/>
    <w:rsid w:val="00176606"/>
    <w:rsid w:val="0017665C"/>
    <w:rsid w:val="001766DD"/>
    <w:rsid w:val="0017682D"/>
    <w:rsid w:val="00176A17"/>
    <w:rsid w:val="00176A87"/>
    <w:rsid w:val="00176B37"/>
    <w:rsid w:val="00176BC6"/>
    <w:rsid w:val="00176DB0"/>
    <w:rsid w:val="00176ED2"/>
    <w:rsid w:val="00177086"/>
    <w:rsid w:val="001774A1"/>
    <w:rsid w:val="001775B0"/>
    <w:rsid w:val="001775D4"/>
    <w:rsid w:val="00177AD2"/>
    <w:rsid w:val="00177B03"/>
    <w:rsid w:val="00177B8F"/>
    <w:rsid w:val="00177CD8"/>
    <w:rsid w:val="00177DE1"/>
    <w:rsid w:val="00180017"/>
    <w:rsid w:val="0018010B"/>
    <w:rsid w:val="00180586"/>
    <w:rsid w:val="00180910"/>
    <w:rsid w:val="00180988"/>
    <w:rsid w:val="00180A66"/>
    <w:rsid w:val="00180C58"/>
    <w:rsid w:val="00180E4F"/>
    <w:rsid w:val="00180ED4"/>
    <w:rsid w:val="00180F44"/>
    <w:rsid w:val="00181140"/>
    <w:rsid w:val="001815A8"/>
    <w:rsid w:val="001816F3"/>
    <w:rsid w:val="0018198B"/>
    <w:rsid w:val="00181A5D"/>
    <w:rsid w:val="00181C30"/>
    <w:rsid w:val="00181E0B"/>
    <w:rsid w:val="00181ED8"/>
    <w:rsid w:val="00181F5B"/>
    <w:rsid w:val="001820DF"/>
    <w:rsid w:val="00182304"/>
    <w:rsid w:val="00182625"/>
    <w:rsid w:val="0018264E"/>
    <w:rsid w:val="001826EE"/>
    <w:rsid w:val="00182CFF"/>
    <w:rsid w:val="00183062"/>
    <w:rsid w:val="00183163"/>
    <w:rsid w:val="00183317"/>
    <w:rsid w:val="001834FE"/>
    <w:rsid w:val="0018358B"/>
    <w:rsid w:val="0018364D"/>
    <w:rsid w:val="00183749"/>
    <w:rsid w:val="00183911"/>
    <w:rsid w:val="00183948"/>
    <w:rsid w:val="00183DEA"/>
    <w:rsid w:val="00183E1A"/>
    <w:rsid w:val="00183E7C"/>
    <w:rsid w:val="00183F5D"/>
    <w:rsid w:val="0018403A"/>
    <w:rsid w:val="001840CE"/>
    <w:rsid w:val="001840FA"/>
    <w:rsid w:val="001841AA"/>
    <w:rsid w:val="00184340"/>
    <w:rsid w:val="001844EF"/>
    <w:rsid w:val="00184A95"/>
    <w:rsid w:val="00184BE8"/>
    <w:rsid w:val="00184DB6"/>
    <w:rsid w:val="00184F1D"/>
    <w:rsid w:val="00185580"/>
    <w:rsid w:val="00185891"/>
    <w:rsid w:val="00185A7B"/>
    <w:rsid w:val="00185B02"/>
    <w:rsid w:val="00185B38"/>
    <w:rsid w:val="00185C73"/>
    <w:rsid w:val="00185CC4"/>
    <w:rsid w:val="0018604A"/>
    <w:rsid w:val="00186585"/>
    <w:rsid w:val="00186646"/>
    <w:rsid w:val="00186913"/>
    <w:rsid w:val="00186DBB"/>
    <w:rsid w:val="00186E15"/>
    <w:rsid w:val="00186E29"/>
    <w:rsid w:val="00186E6A"/>
    <w:rsid w:val="00187032"/>
    <w:rsid w:val="001877A2"/>
    <w:rsid w:val="00187E54"/>
    <w:rsid w:val="00189150"/>
    <w:rsid w:val="00190079"/>
    <w:rsid w:val="0019045B"/>
    <w:rsid w:val="0019049F"/>
    <w:rsid w:val="0019095E"/>
    <w:rsid w:val="00190BA8"/>
    <w:rsid w:val="00190E27"/>
    <w:rsid w:val="00191042"/>
    <w:rsid w:val="00191358"/>
    <w:rsid w:val="00191869"/>
    <w:rsid w:val="00191BD5"/>
    <w:rsid w:val="00191C92"/>
    <w:rsid w:val="00191D29"/>
    <w:rsid w:val="00191E32"/>
    <w:rsid w:val="0019227B"/>
    <w:rsid w:val="00192E74"/>
    <w:rsid w:val="00192F3E"/>
    <w:rsid w:val="00192F55"/>
    <w:rsid w:val="00193104"/>
    <w:rsid w:val="00193128"/>
    <w:rsid w:val="0019322D"/>
    <w:rsid w:val="001933DD"/>
    <w:rsid w:val="00193465"/>
    <w:rsid w:val="0019369F"/>
    <w:rsid w:val="0019386A"/>
    <w:rsid w:val="00193D67"/>
    <w:rsid w:val="00193EBC"/>
    <w:rsid w:val="001940E9"/>
    <w:rsid w:val="00194187"/>
    <w:rsid w:val="0019436E"/>
    <w:rsid w:val="0019446A"/>
    <w:rsid w:val="001944A4"/>
    <w:rsid w:val="001944D3"/>
    <w:rsid w:val="001946A4"/>
    <w:rsid w:val="0019473B"/>
    <w:rsid w:val="00194919"/>
    <w:rsid w:val="0019492B"/>
    <w:rsid w:val="0019494D"/>
    <w:rsid w:val="001949A8"/>
    <w:rsid w:val="00194A76"/>
    <w:rsid w:val="00194C9F"/>
    <w:rsid w:val="00194DFF"/>
    <w:rsid w:val="00194E42"/>
    <w:rsid w:val="00195337"/>
    <w:rsid w:val="00195478"/>
    <w:rsid w:val="001958AB"/>
    <w:rsid w:val="001958E2"/>
    <w:rsid w:val="0019590C"/>
    <w:rsid w:val="00195A03"/>
    <w:rsid w:val="00195B14"/>
    <w:rsid w:val="0019622E"/>
    <w:rsid w:val="00196413"/>
    <w:rsid w:val="00196513"/>
    <w:rsid w:val="00196648"/>
    <w:rsid w:val="00196666"/>
    <w:rsid w:val="001966A7"/>
    <w:rsid w:val="001966EF"/>
    <w:rsid w:val="001967A3"/>
    <w:rsid w:val="00196980"/>
    <w:rsid w:val="0019698F"/>
    <w:rsid w:val="00196A11"/>
    <w:rsid w:val="00196AB5"/>
    <w:rsid w:val="00196BBF"/>
    <w:rsid w:val="00196E7B"/>
    <w:rsid w:val="00196F60"/>
    <w:rsid w:val="00197020"/>
    <w:rsid w:val="00197125"/>
    <w:rsid w:val="001973AF"/>
    <w:rsid w:val="001973F2"/>
    <w:rsid w:val="00197715"/>
    <w:rsid w:val="001979F5"/>
    <w:rsid w:val="00197AB3"/>
    <w:rsid w:val="00197AFE"/>
    <w:rsid w:val="00197C5E"/>
    <w:rsid w:val="00197FE4"/>
    <w:rsid w:val="001A0083"/>
    <w:rsid w:val="001A07EB"/>
    <w:rsid w:val="001A0F16"/>
    <w:rsid w:val="001A105D"/>
    <w:rsid w:val="001A107A"/>
    <w:rsid w:val="001A164F"/>
    <w:rsid w:val="001A1870"/>
    <w:rsid w:val="001A1964"/>
    <w:rsid w:val="001A19B9"/>
    <w:rsid w:val="001A1A2F"/>
    <w:rsid w:val="001A1B36"/>
    <w:rsid w:val="001A1B87"/>
    <w:rsid w:val="001A1BBD"/>
    <w:rsid w:val="001A1C66"/>
    <w:rsid w:val="001A1FB7"/>
    <w:rsid w:val="001A241D"/>
    <w:rsid w:val="001A2485"/>
    <w:rsid w:val="001A2626"/>
    <w:rsid w:val="001A2855"/>
    <w:rsid w:val="001A2929"/>
    <w:rsid w:val="001A2CE5"/>
    <w:rsid w:val="001A2F7D"/>
    <w:rsid w:val="001A3044"/>
    <w:rsid w:val="001A34D4"/>
    <w:rsid w:val="001A3577"/>
    <w:rsid w:val="001A3580"/>
    <w:rsid w:val="001A3840"/>
    <w:rsid w:val="001A39A2"/>
    <w:rsid w:val="001A3AED"/>
    <w:rsid w:val="001A3D1E"/>
    <w:rsid w:val="001A3F2B"/>
    <w:rsid w:val="001A41B6"/>
    <w:rsid w:val="001A420C"/>
    <w:rsid w:val="001A4532"/>
    <w:rsid w:val="001A4627"/>
    <w:rsid w:val="001A46D4"/>
    <w:rsid w:val="001A48C7"/>
    <w:rsid w:val="001A4979"/>
    <w:rsid w:val="001A4BEE"/>
    <w:rsid w:val="001A52E4"/>
    <w:rsid w:val="001A5380"/>
    <w:rsid w:val="001A546C"/>
    <w:rsid w:val="001A5819"/>
    <w:rsid w:val="001A5988"/>
    <w:rsid w:val="001A5A95"/>
    <w:rsid w:val="001A5ADB"/>
    <w:rsid w:val="001A5B92"/>
    <w:rsid w:val="001A5E4A"/>
    <w:rsid w:val="001A5FC7"/>
    <w:rsid w:val="001A62D1"/>
    <w:rsid w:val="001A6575"/>
    <w:rsid w:val="001A67F1"/>
    <w:rsid w:val="001A6854"/>
    <w:rsid w:val="001A6859"/>
    <w:rsid w:val="001A6C84"/>
    <w:rsid w:val="001A6CF8"/>
    <w:rsid w:val="001A6DF5"/>
    <w:rsid w:val="001A6EE8"/>
    <w:rsid w:val="001A6F57"/>
    <w:rsid w:val="001A7138"/>
    <w:rsid w:val="001A7398"/>
    <w:rsid w:val="001A7445"/>
    <w:rsid w:val="001A780F"/>
    <w:rsid w:val="001A791E"/>
    <w:rsid w:val="001A797A"/>
    <w:rsid w:val="001A7E2F"/>
    <w:rsid w:val="001B05EB"/>
    <w:rsid w:val="001B0757"/>
    <w:rsid w:val="001B0919"/>
    <w:rsid w:val="001B091A"/>
    <w:rsid w:val="001B0988"/>
    <w:rsid w:val="001B0A83"/>
    <w:rsid w:val="001B0B49"/>
    <w:rsid w:val="001B0BF2"/>
    <w:rsid w:val="001B0C16"/>
    <w:rsid w:val="001B0CD5"/>
    <w:rsid w:val="001B0F78"/>
    <w:rsid w:val="001B14CB"/>
    <w:rsid w:val="001B15D3"/>
    <w:rsid w:val="001B16D3"/>
    <w:rsid w:val="001B1B16"/>
    <w:rsid w:val="001B1B55"/>
    <w:rsid w:val="001B1CF5"/>
    <w:rsid w:val="001B1D1F"/>
    <w:rsid w:val="001B1DBD"/>
    <w:rsid w:val="001B2144"/>
    <w:rsid w:val="001B2247"/>
    <w:rsid w:val="001B245D"/>
    <w:rsid w:val="001B2460"/>
    <w:rsid w:val="001B2504"/>
    <w:rsid w:val="001B2802"/>
    <w:rsid w:val="001B2811"/>
    <w:rsid w:val="001B297B"/>
    <w:rsid w:val="001B298F"/>
    <w:rsid w:val="001B2C05"/>
    <w:rsid w:val="001B2D1E"/>
    <w:rsid w:val="001B2D6D"/>
    <w:rsid w:val="001B32D3"/>
    <w:rsid w:val="001B3420"/>
    <w:rsid w:val="001B3443"/>
    <w:rsid w:val="001B34EB"/>
    <w:rsid w:val="001B356B"/>
    <w:rsid w:val="001B3807"/>
    <w:rsid w:val="001B397E"/>
    <w:rsid w:val="001B3D98"/>
    <w:rsid w:val="001B3E2E"/>
    <w:rsid w:val="001B3E57"/>
    <w:rsid w:val="001B3F0B"/>
    <w:rsid w:val="001B4442"/>
    <w:rsid w:val="001B4664"/>
    <w:rsid w:val="001B4857"/>
    <w:rsid w:val="001B488E"/>
    <w:rsid w:val="001B4EEA"/>
    <w:rsid w:val="001B5065"/>
    <w:rsid w:val="001B5CDA"/>
    <w:rsid w:val="001B5E64"/>
    <w:rsid w:val="001B6015"/>
    <w:rsid w:val="001B62FC"/>
    <w:rsid w:val="001B6414"/>
    <w:rsid w:val="001B68DE"/>
    <w:rsid w:val="001B6B9D"/>
    <w:rsid w:val="001B6E78"/>
    <w:rsid w:val="001B6F92"/>
    <w:rsid w:val="001B7218"/>
    <w:rsid w:val="001B73EF"/>
    <w:rsid w:val="001B7548"/>
    <w:rsid w:val="001B7714"/>
    <w:rsid w:val="001B7741"/>
    <w:rsid w:val="001B7BC7"/>
    <w:rsid w:val="001B7C7B"/>
    <w:rsid w:val="001C0201"/>
    <w:rsid w:val="001C0326"/>
    <w:rsid w:val="001C05A7"/>
    <w:rsid w:val="001C05DB"/>
    <w:rsid w:val="001C065B"/>
    <w:rsid w:val="001C07A1"/>
    <w:rsid w:val="001C08D9"/>
    <w:rsid w:val="001C09A9"/>
    <w:rsid w:val="001C0B2E"/>
    <w:rsid w:val="001C0BB1"/>
    <w:rsid w:val="001C0BE2"/>
    <w:rsid w:val="001C0C1E"/>
    <w:rsid w:val="001C0DFF"/>
    <w:rsid w:val="001C0E78"/>
    <w:rsid w:val="001C0F07"/>
    <w:rsid w:val="001C100A"/>
    <w:rsid w:val="001C1299"/>
    <w:rsid w:val="001C130D"/>
    <w:rsid w:val="001C14A1"/>
    <w:rsid w:val="001C1527"/>
    <w:rsid w:val="001C1804"/>
    <w:rsid w:val="001C192F"/>
    <w:rsid w:val="001C1C43"/>
    <w:rsid w:val="001C253A"/>
    <w:rsid w:val="001C2585"/>
    <w:rsid w:val="001C2677"/>
    <w:rsid w:val="001C27AF"/>
    <w:rsid w:val="001C2898"/>
    <w:rsid w:val="001C2981"/>
    <w:rsid w:val="001C2A2D"/>
    <w:rsid w:val="001C2BB9"/>
    <w:rsid w:val="001C2D0D"/>
    <w:rsid w:val="001C2DCE"/>
    <w:rsid w:val="001C2EB6"/>
    <w:rsid w:val="001C32DA"/>
    <w:rsid w:val="001C3440"/>
    <w:rsid w:val="001C37AA"/>
    <w:rsid w:val="001C384C"/>
    <w:rsid w:val="001C3998"/>
    <w:rsid w:val="001C3C42"/>
    <w:rsid w:val="001C3D61"/>
    <w:rsid w:val="001C3F27"/>
    <w:rsid w:val="001C4765"/>
    <w:rsid w:val="001C47E9"/>
    <w:rsid w:val="001C48FE"/>
    <w:rsid w:val="001C4AF2"/>
    <w:rsid w:val="001C4B59"/>
    <w:rsid w:val="001C5371"/>
    <w:rsid w:val="001C582C"/>
    <w:rsid w:val="001C5B22"/>
    <w:rsid w:val="001C5C21"/>
    <w:rsid w:val="001C5DC9"/>
    <w:rsid w:val="001C6045"/>
    <w:rsid w:val="001C6395"/>
    <w:rsid w:val="001C64DC"/>
    <w:rsid w:val="001C667F"/>
    <w:rsid w:val="001C6777"/>
    <w:rsid w:val="001C67EF"/>
    <w:rsid w:val="001C6ADC"/>
    <w:rsid w:val="001C6CA4"/>
    <w:rsid w:val="001C7000"/>
    <w:rsid w:val="001C7072"/>
    <w:rsid w:val="001C7456"/>
    <w:rsid w:val="001C74A9"/>
    <w:rsid w:val="001C75B3"/>
    <w:rsid w:val="001C7758"/>
    <w:rsid w:val="001C7A5B"/>
    <w:rsid w:val="001C7D58"/>
    <w:rsid w:val="001C7E42"/>
    <w:rsid w:val="001D00DB"/>
    <w:rsid w:val="001D019B"/>
    <w:rsid w:val="001D037C"/>
    <w:rsid w:val="001D06F7"/>
    <w:rsid w:val="001D0766"/>
    <w:rsid w:val="001D0995"/>
    <w:rsid w:val="001D0A66"/>
    <w:rsid w:val="001D0AF6"/>
    <w:rsid w:val="001D0BD1"/>
    <w:rsid w:val="001D0ED4"/>
    <w:rsid w:val="001D0FA0"/>
    <w:rsid w:val="001D1028"/>
    <w:rsid w:val="001D107A"/>
    <w:rsid w:val="001D121C"/>
    <w:rsid w:val="001D1323"/>
    <w:rsid w:val="001D1375"/>
    <w:rsid w:val="001D14E0"/>
    <w:rsid w:val="001D181A"/>
    <w:rsid w:val="001D1CA3"/>
    <w:rsid w:val="001D1CE1"/>
    <w:rsid w:val="001D1CE2"/>
    <w:rsid w:val="001D1E33"/>
    <w:rsid w:val="001D2120"/>
    <w:rsid w:val="001D273D"/>
    <w:rsid w:val="001D29A1"/>
    <w:rsid w:val="001D2AD3"/>
    <w:rsid w:val="001D2BCE"/>
    <w:rsid w:val="001D2C17"/>
    <w:rsid w:val="001D2E0D"/>
    <w:rsid w:val="001D2FE1"/>
    <w:rsid w:val="001D3005"/>
    <w:rsid w:val="001D310C"/>
    <w:rsid w:val="001D3265"/>
    <w:rsid w:val="001D32DE"/>
    <w:rsid w:val="001D35A0"/>
    <w:rsid w:val="001D36F4"/>
    <w:rsid w:val="001D3AC2"/>
    <w:rsid w:val="001D3AF0"/>
    <w:rsid w:val="001D3B06"/>
    <w:rsid w:val="001D3C53"/>
    <w:rsid w:val="001D3C6A"/>
    <w:rsid w:val="001D3D11"/>
    <w:rsid w:val="001D3DDD"/>
    <w:rsid w:val="001D3F79"/>
    <w:rsid w:val="001D4105"/>
    <w:rsid w:val="001D43F9"/>
    <w:rsid w:val="001D4742"/>
    <w:rsid w:val="001D4769"/>
    <w:rsid w:val="001D4838"/>
    <w:rsid w:val="001D49A5"/>
    <w:rsid w:val="001D4B46"/>
    <w:rsid w:val="001D4B6A"/>
    <w:rsid w:val="001D4C12"/>
    <w:rsid w:val="001D4CCD"/>
    <w:rsid w:val="001D4DC5"/>
    <w:rsid w:val="001D537B"/>
    <w:rsid w:val="001D53D1"/>
    <w:rsid w:val="001D53D6"/>
    <w:rsid w:val="001D56B4"/>
    <w:rsid w:val="001D588F"/>
    <w:rsid w:val="001D596F"/>
    <w:rsid w:val="001D5E02"/>
    <w:rsid w:val="001D5E28"/>
    <w:rsid w:val="001D5EAA"/>
    <w:rsid w:val="001D5FCD"/>
    <w:rsid w:val="001D607A"/>
    <w:rsid w:val="001D60F3"/>
    <w:rsid w:val="001D6412"/>
    <w:rsid w:val="001D6678"/>
    <w:rsid w:val="001D66A4"/>
    <w:rsid w:val="001D676F"/>
    <w:rsid w:val="001D6796"/>
    <w:rsid w:val="001D68CC"/>
    <w:rsid w:val="001D691A"/>
    <w:rsid w:val="001D6B65"/>
    <w:rsid w:val="001D6CF7"/>
    <w:rsid w:val="001D6D64"/>
    <w:rsid w:val="001D6EDF"/>
    <w:rsid w:val="001D6FF3"/>
    <w:rsid w:val="001D7086"/>
    <w:rsid w:val="001D70E4"/>
    <w:rsid w:val="001D7245"/>
    <w:rsid w:val="001D7347"/>
    <w:rsid w:val="001D7616"/>
    <w:rsid w:val="001D783D"/>
    <w:rsid w:val="001D7869"/>
    <w:rsid w:val="001D79AB"/>
    <w:rsid w:val="001D7A39"/>
    <w:rsid w:val="001D7A80"/>
    <w:rsid w:val="001D7B76"/>
    <w:rsid w:val="001D7E6E"/>
    <w:rsid w:val="001DFC82"/>
    <w:rsid w:val="001E012C"/>
    <w:rsid w:val="001E03A1"/>
    <w:rsid w:val="001E05E5"/>
    <w:rsid w:val="001E060E"/>
    <w:rsid w:val="001E06AD"/>
    <w:rsid w:val="001E06AF"/>
    <w:rsid w:val="001E071E"/>
    <w:rsid w:val="001E07F5"/>
    <w:rsid w:val="001E0892"/>
    <w:rsid w:val="001E095C"/>
    <w:rsid w:val="001E09F0"/>
    <w:rsid w:val="001E0C4E"/>
    <w:rsid w:val="001E1004"/>
    <w:rsid w:val="001E103A"/>
    <w:rsid w:val="001E10E7"/>
    <w:rsid w:val="001E1197"/>
    <w:rsid w:val="001E134A"/>
    <w:rsid w:val="001E14CB"/>
    <w:rsid w:val="001E1764"/>
    <w:rsid w:val="001E1A0D"/>
    <w:rsid w:val="001E1A38"/>
    <w:rsid w:val="001E1B6A"/>
    <w:rsid w:val="001E1BB4"/>
    <w:rsid w:val="001E1C98"/>
    <w:rsid w:val="001E1CF5"/>
    <w:rsid w:val="001E1EBC"/>
    <w:rsid w:val="001E205A"/>
    <w:rsid w:val="001E2100"/>
    <w:rsid w:val="001E2331"/>
    <w:rsid w:val="001E2467"/>
    <w:rsid w:val="001E2493"/>
    <w:rsid w:val="001E2497"/>
    <w:rsid w:val="001E25BB"/>
    <w:rsid w:val="001E2684"/>
    <w:rsid w:val="001E26BC"/>
    <w:rsid w:val="001E27B9"/>
    <w:rsid w:val="001E286C"/>
    <w:rsid w:val="001E29EC"/>
    <w:rsid w:val="001E2EFC"/>
    <w:rsid w:val="001E30CD"/>
    <w:rsid w:val="001E3251"/>
    <w:rsid w:val="001E3661"/>
    <w:rsid w:val="001E3D84"/>
    <w:rsid w:val="001E3F00"/>
    <w:rsid w:val="001E452C"/>
    <w:rsid w:val="001E4697"/>
    <w:rsid w:val="001E4975"/>
    <w:rsid w:val="001E4BBD"/>
    <w:rsid w:val="001E4E1F"/>
    <w:rsid w:val="001E4FA0"/>
    <w:rsid w:val="001E5075"/>
    <w:rsid w:val="001E5269"/>
    <w:rsid w:val="001E59C4"/>
    <w:rsid w:val="001E5A31"/>
    <w:rsid w:val="001E5C31"/>
    <w:rsid w:val="001E5C98"/>
    <w:rsid w:val="001E5E83"/>
    <w:rsid w:val="001E5EF4"/>
    <w:rsid w:val="001E60C1"/>
    <w:rsid w:val="001E6399"/>
    <w:rsid w:val="001E63F3"/>
    <w:rsid w:val="001E65B9"/>
    <w:rsid w:val="001E675E"/>
    <w:rsid w:val="001E67AB"/>
    <w:rsid w:val="001E67B9"/>
    <w:rsid w:val="001E6AD4"/>
    <w:rsid w:val="001E6B82"/>
    <w:rsid w:val="001E6E01"/>
    <w:rsid w:val="001E6E09"/>
    <w:rsid w:val="001E6F5B"/>
    <w:rsid w:val="001E7071"/>
    <w:rsid w:val="001E716C"/>
    <w:rsid w:val="001E7315"/>
    <w:rsid w:val="001E74D4"/>
    <w:rsid w:val="001E7553"/>
    <w:rsid w:val="001E79EB"/>
    <w:rsid w:val="001E7A54"/>
    <w:rsid w:val="001E7A58"/>
    <w:rsid w:val="001E7AEB"/>
    <w:rsid w:val="001E7C47"/>
    <w:rsid w:val="001E7CEE"/>
    <w:rsid w:val="001E7D8C"/>
    <w:rsid w:val="001E7FD1"/>
    <w:rsid w:val="001F00FF"/>
    <w:rsid w:val="001F0303"/>
    <w:rsid w:val="001F08D8"/>
    <w:rsid w:val="001F0A0A"/>
    <w:rsid w:val="001F0CA7"/>
    <w:rsid w:val="001F0D5A"/>
    <w:rsid w:val="001F1460"/>
    <w:rsid w:val="001F14C1"/>
    <w:rsid w:val="001F15FC"/>
    <w:rsid w:val="001F1707"/>
    <w:rsid w:val="001F18B9"/>
    <w:rsid w:val="001F1A12"/>
    <w:rsid w:val="001F1BF1"/>
    <w:rsid w:val="001F1C00"/>
    <w:rsid w:val="001F1C25"/>
    <w:rsid w:val="001F1C43"/>
    <w:rsid w:val="001F1E6E"/>
    <w:rsid w:val="001F1E7C"/>
    <w:rsid w:val="001F1E95"/>
    <w:rsid w:val="001F1FB6"/>
    <w:rsid w:val="001F1FF9"/>
    <w:rsid w:val="001F202B"/>
    <w:rsid w:val="001F248D"/>
    <w:rsid w:val="001F28F2"/>
    <w:rsid w:val="001F2B6D"/>
    <w:rsid w:val="001F2B6E"/>
    <w:rsid w:val="001F2BA5"/>
    <w:rsid w:val="001F2C37"/>
    <w:rsid w:val="001F2D11"/>
    <w:rsid w:val="001F2DD4"/>
    <w:rsid w:val="001F2F78"/>
    <w:rsid w:val="001F316C"/>
    <w:rsid w:val="001F3323"/>
    <w:rsid w:val="001F350B"/>
    <w:rsid w:val="001F3521"/>
    <w:rsid w:val="001F370F"/>
    <w:rsid w:val="001F372D"/>
    <w:rsid w:val="001F37E3"/>
    <w:rsid w:val="001F387C"/>
    <w:rsid w:val="001F38F0"/>
    <w:rsid w:val="001F38F3"/>
    <w:rsid w:val="001F393B"/>
    <w:rsid w:val="001F3C59"/>
    <w:rsid w:val="001F3CF0"/>
    <w:rsid w:val="001F3EF3"/>
    <w:rsid w:val="001F3F0B"/>
    <w:rsid w:val="001F3FA3"/>
    <w:rsid w:val="001F3FED"/>
    <w:rsid w:val="001F408A"/>
    <w:rsid w:val="001F4170"/>
    <w:rsid w:val="001F4554"/>
    <w:rsid w:val="001F4585"/>
    <w:rsid w:val="001F47BA"/>
    <w:rsid w:val="001F488C"/>
    <w:rsid w:val="001F4A82"/>
    <w:rsid w:val="001F4AD9"/>
    <w:rsid w:val="001F4B29"/>
    <w:rsid w:val="001F4C55"/>
    <w:rsid w:val="001F509E"/>
    <w:rsid w:val="001F534B"/>
    <w:rsid w:val="001F53F5"/>
    <w:rsid w:val="001F57D8"/>
    <w:rsid w:val="001F5B72"/>
    <w:rsid w:val="001F5BA9"/>
    <w:rsid w:val="001F5EC1"/>
    <w:rsid w:val="001F61BE"/>
    <w:rsid w:val="001F61C0"/>
    <w:rsid w:val="001F628C"/>
    <w:rsid w:val="001F62F8"/>
    <w:rsid w:val="001F6413"/>
    <w:rsid w:val="001F664C"/>
    <w:rsid w:val="001F671B"/>
    <w:rsid w:val="001F6909"/>
    <w:rsid w:val="001F6A69"/>
    <w:rsid w:val="001F6CA5"/>
    <w:rsid w:val="001F6DB2"/>
    <w:rsid w:val="001F71E9"/>
    <w:rsid w:val="001F72CD"/>
    <w:rsid w:val="001F72FB"/>
    <w:rsid w:val="001F73CD"/>
    <w:rsid w:val="001F7409"/>
    <w:rsid w:val="001F750F"/>
    <w:rsid w:val="001F77F1"/>
    <w:rsid w:val="001F782E"/>
    <w:rsid w:val="001F78B4"/>
    <w:rsid w:val="001F7E1F"/>
    <w:rsid w:val="001F7E2F"/>
    <w:rsid w:val="002002C8"/>
    <w:rsid w:val="002004FF"/>
    <w:rsid w:val="00200600"/>
    <w:rsid w:val="002007E1"/>
    <w:rsid w:val="0020085C"/>
    <w:rsid w:val="00200B4B"/>
    <w:rsid w:val="00201651"/>
    <w:rsid w:val="00201D9E"/>
    <w:rsid w:val="00202397"/>
    <w:rsid w:val="002026CD"/>
    <w:rsid w:val="00202ADE"/>
    <w:rsid w:val="00202E10"/>
    <w:rsid w:val="002033FC"/>
    <w:rsid w:val="002034F1"/>
    <w:rsid w:val="00203553"/>
    <w:rsid w:val="0020371D"/>
    <w:rsid w:val="0020385E"/>
    <w:rsid w:val="00203A25"/>
    <w:rsid w:val="00203CB0"/>
    <w:rsid w:val="00203EA3"/>
    <w:rsid w:val="00203EA7"/>
    <w:rsid w:val="00203EAF"/>
    <w:rsid w:val="00203FCB"/>
    <w:rsid w:val="0020408A"/>
    <w:rsid w:val="00204131"/>
    <w:rsid w:val="002041D8"/>
    <w:rsid w:val="00204262"/>
    <w:rsid w:val="002042A3"/>
    <w:rsid w:val="00204398"/>
    <w:rsid w:val="002044BB"/>
    <w:rsid w:val="00204623"/>
    <w:rsid w:val="002046B9"/>
    <w:rsid w:val="00204918"/>
    <w:rsid w:val="00204A70"/>
    <w:rsid w:val="00204D6B"/>
    <w:rsid w:val="00204E36"/>
    <w:rsid w:val="00204E86"/>
    <w:rsid w:val="00204E99"/>
    <w:rsid w:val="00204EE6"/>
    <w:rsid w:val="00204FD2"/>
    <w:rsid w:val="002051ED"/>
    <w:rsid w:val="0020538C"/>
    <w:rsid w:val="002056A0"/>
    <w:rsid w:val="00205708"/>
    <w:rsid w:val="0020573B"/>
    <w:rsid w:val="002057AA"/>
    <w:rsid w:val="00205B7C"/>
    <w:rsid w:val="00205CF3"/>
    <w:rsid w:val="002066D3"/>
    <w:rsid w:val="002066DD"/>
    <w:rsid w:val="002066E2"/>
    <w:rsid w:val="00206989"/>
    <w:rsid w:val="00206C6C"/>
    <w:rsid w:val="00206D59"/>
    <w:rsid w:val="00207361"/>
    <w:rsid w:val="00207500"/>
    <w:rsid w:val="00207AFE"/>
    <w:rsid w:val="00207F97"/>
    <w:rsid w:val="00210084"/>
    <w:rsid w:val="002100E7"/>
    <w:rsid w:val="00210538"/>
    <w:rsid w:val="00210555"/>
    <w:rsid w:val="00210B09"/>
    <w:rsid w:val="00210C8A"/>
    <w:rsid w:val="00210C9E"/>
    <w:rsid w:val="00210E3D"/>
    <w:rsid w:val="00210E96"/>
    <w:rsid w:val="002112B3"/>
    <w:rsid w:val="00211412"/>
    <w:rsid w:val="00211840"/>
    <w:rsid w:val="0021185B"/>
    <w:rsid w:val="00211962"/>
    <w:rsid w:val="00211B8A"/>
    <w:rsid w:val="00211C25"/>
    <w:rsid w:val="00211C4A"/>
    <w:rsid w:val="00211F5E"/>
    <w:rsid w:val="00212516"/>
    <w:rsid w:val="00212671"/>
    <w:rsid w:val="002127EE"/>
    <w:rsid w:val="00212F19"/>
    <w:rsid w:val="00212FE2"/>
    <w:rsid w:val="00213067"/>
    <w:rsid w:val="00213319"/>
    <w:rsid w:val="0021339E"/>
    <w:rsid w:val="002133AA"/>
    <w:rsid w:val="00213741"/>
    <w:rsid w:val="002137B2"/>
    <w:rsid w:val="00213D02"/>
    <w:rsid w:val="00213DD0"/>
    <w:rsid w:val="00213E70"/>
    <w:rsid w:val="002140AA"/>
    <w:rsid w:val="0021412E"/>
    <w:rsid w:val="002145B3"/>
    <w:rsid w:val="00214616"/>
    <w:rsid w:val="00214655"/>
    <w:rsid w:val="002146B1"/>
    <w:rsid w:val="0021472F"/>
    <w:rsid w:val="00214883"/>
    <w:rsid w:val="00214F4F"/>
    <w:rsid w:val="002155D9"/>
    <w:rsid w:val="00215776"/>
    <w:rsid w:val="00215889"/>
    <w:rsid w:val="0021591A"/>
    <w:rsid w:val="00215D5D"/>
    <w:rsid w:val="0021605F"/>
    <w:rsid w:val="00216084"/>
    <w:rsid w:val="002161C4"/>
    <w:rsid w:val="002164F6"/>
    <w:rsid w:val="00216555"/>
    <w:rsid w:val="002167C0"/>
    <w:rsid w:val="00216CCB"/>
    <w:rsid w:val="00216CFF"/>
    <w:rsid w:val="00216F72"/>
    <w:rsid w:val="0021706C"/>
    <w:rsid w:val="002171EE"/>
    <w:rsid w:val="0021763F"/>
    <w:rsid w:val="00217786"/>
    <w:rsid w:val="002178FA"/>
    <w:rsid w:val="00217B93"/>
    <w:rsid w:val="00217C4F"/>
    <w:rsid w:val="00217E83"/>
    <w:rsid w:val="00217EE0"/>
    <w:rsid w:val="00217F8B"/>
    <w:rsid w:val="00217FAB"/>
    <w:rsid w:val="00220514"/>
    <w:rsid w:val="002206B2"/>
    <w:rsid w:val="002206F8"/>
    <w:rsid w:val="00220785"/>
    <w:rsid w:val="00220A3D"/>
    <w:rsid w:val="00220D96"/>
    <w:rsid w:val="00220E5F"/>
    <w:rsid w:val="002212B5"/>
    <w:rsid w:val="00221342"/>
    <w:rsid w:val="00221653"/>
    <w:rsid w:val="002216B1"/>
    <w:rsid w:val="00221A01"/>
    <w:rsid w:val="00221ABB"/>
    <w:rsid w:val="00221B24"/>
    <w:rsid w:val="00221CAB"/>
    <w:rsid w:val="00221D6E"/>
    <w:rsid w:val="00221DD6"/>
    <w:rsid w:val="00221E8F"/>
    <w:rsid w:val="002220C8"/>
    <w:rsid w:val="002223F6"/>
    <w:rsid w:val="0022242C"/>
    <w:rsid w:val="002227AB"/>
    <w:rsid w:val="002227B3"/>
    <w:rsid w:val="00222BB6"/>
    <w:rsid w:val="00222C58"/>
    <w:rsid w:val="00222F94"/>
    <w:rsid w:val="0022302F"/>
    <w:rsid w:val="0022309F"/>
    <w:rsid w:val="0022332F"/>
    <w:rsid w:val="0022345B"/>
    <w:rsid w:val="00223597"/>
    <w:rsid w:val="00223AC2"/>
    <w:rsid w:val="00223DEF"/>
    <w:rsid w:val="00224016"/>
    <w:rsid w:val="0022425A"/>
    <w:rsid w:val="0022430C"/>
    <w:rsid w:val="002244F8"/>
    <w:rsid w:val="00224A7F"/>
    <w:rsid w:val="0022502A"/>
    <w:rsid w:val="0022519D"/>
    <w:rsid w:val="002252E0"/>
    <w:rsid w:val="00225386"/>
    <w:rsid w:val="002255BB"/>
    <w:rsid w:val="0022567F"/>
    <w:rsid w:val="00225B31"/>
    <w:rsid w:val="00225D0C"/>
    <w:rsid w:val="00225D4C"/>
    <w:rsid w:val="00225F0B"/>
    <w:rsid w:val="00225F45"/>
    <w:rsid w:val="002261A0"/>
    <w:rsid w:val="002264B5"/>
    <w:rsid w:val="00226668"/>
    <w:rsid w:val="002268E3"/>
    <w:rsid w:val="00226A5C"/>
    <w:rsid w:val="00226B6D"/>
    <w:rsid w:val="00226D8F"/>
    <w:rsid w:val="00226D9F"/>
    <w:rsid w:val="00226F75"/>
    <w:rsid w:val="002271EF"/>
    <w:rsid w:val="00227265"/>
    <w:rsid w:val="0022738B"/>
    <w:rsid w:val="002279F3"/>
    <w:rsid w:val="00227A00"/>
    <w:rsid w:val="00227CED"/>
    <w:rsid w:val="00227D5C"/>
    <w:rsid w:val="00227FEF"/>
    <w:rsid w:val="0023021B"/>
    <w:rsid w:val="002303DF"/>
    <w:rsid w:val="002305C7"/>
    <w:rsid w:val="00230EE7"/>
    <w:rsid w:val="0023113C"/>
    <w:rsid w:val="002312BC"/>
    <w:rsid w:val="00231328"/>
    <w:rsid w:val="002314AB"/>
    <w:rsid w:val="002315B8"/>
    <w:rsid w:val="0023183D"/>
    <w:rsid w:val="002319E9"/>
    <w:rsid w:val="00231AC6"/>
    <w:rsid w:val="00231E1E"/>
    <w:rsid w:val="0023228B"/>
    <w:rsid w:val="0023234B"/>
    <w:rsid w:val="00232363"/>
    <w:rsid w:val="00232383"/>
    <w:rsid w:val="002323E4"/>
    <w:rsid w:val="0023251E"/>
    <w:rsid w:val="0023276D"/>
    <w:rsid w:val="002327A5"/>
    <w:rsid w:val="00232870"/>
    <w:rsid w:val="00232A44"/>
    <w:rsid w:val="00232AD5"/>
    <w:rsid w:val="00232AE3"/>
    <w:rsid w:val="00232D0E"/>
    <w:rsid w:val="002330F7"/>
    <w:rsid w:val="00233809"/>
    <w:rsid w:val="00233887"/>
    <w:rsid w:val="00233A46"/>
    <w:rsid w:val="00233AFE"/>
    <w:rsid w:val="00233B1A"/>
    <w:rsid w:val="00233BFD"/>
    <w:rsid w:val="00233D62"/>
    <w:rsid w:val="00233E54"/>
    <w:rsid w:val="00233EAB"/>
    <w:rsid w:val="00233EEC"/>
    <w:rsid w:val="00234013"/>
    <w:rsid w:val="00234184"/>
    <w:rsid w:val="0023435B"/>
    <w:rsid w:val="00234413"/>
    <w:rsid w:val="00234435"/>
    <w:rsid w:val="00234A4C"/>
    <w:rsid w:val="00234AA3"/>
    <w:rsid w:val="00234B92"/>
    <w:rsid w:val="00234B97"/>
    <w:rsid w:val="00234C0B"/>
    <w:rsid w:val="00234F22"/>
    <w:rsid w:val="002350B8"/>
    <w:rsid w:val="00235660"/>
    <w:rsid w:val="00235A69"/>
    <w:rsid w:val="00235B63"/>
    <w:rsid w:val="00235C7A"/>
    <w:rsid w:val="00235F0B"/>
    <w:rsid w:val="0023641E"/>
    <w:rsid w:val="00236668"/>
    <w:rsid w:val="00236674"/>
    <w:rsid w:val="002368BF"/>
    <w:rsid w:val="00236B40"/>
    <w:rsid w:val="00236B9E"/>
    <w:rsid w:val="00236BD5"/>
    <w:rsid w:val="00236DF4"/>
    <w:rsid w:val="00236ED3"/>
    <w:rsid w:val="00236FE3"/>
    <w:rsid w:val="00237117"/>
    <w:rsid w:val="0023728C"/>
    <w:rsid w:val="002374B6"/>
    <w:rsid w:val="0023750B"/>
    <w:rsid w:val="0023795E"/>
    <w:rsid w:val="00237F92"/>
    <w:rsid w:val="00240046"/>
    <w:rsid w:val="00240404"/>
    <w:rsid w:val="00240423"/>
    <w:rsid w:val="00240458"/>
    <w:rsid w:val="00240565"/>
    <w:rsid w:val="00240DF7"/>
    <w:rsid w:val="00240F70"/>
    <w:rsid w:val="0024104D"/>
    <w:rsid w:val="00241253"/>
    <w:rsid w:val="002413E6"/>
    <w:rsid w:val="002413EF"/>
    <w:rsid w:val="00241492"/>
    <w:rsid w:val="00241540"/>
    <w:rsid w:val="0024179C"/>
    <w:rsid w:val="00241849"/>
    <w:rsid w:val="002419FD"/>
    <w:rsid w:val="00241A53"/>
    <w:rsid w:val="00241CCB"/>
    <w:rsid w:val="00241DC4"/>
    <w:rsid w:val="002427AE"/>
    <w:rsid w:val="00242847"/>
    <w:rsid w:val="0024287D"/>
    <w:rsid w:val="002428B4"/>
    <w:rsid w:val="00242BCC"/>
    <w:rsid w:val="00242BDD"/>
    <w:rsid w:val="00242CD5"/>
    <w:rsid w:val="00242F41"/>
    <w:rsid w:val="00242F8B"/>
    <w:rsid w:val="00243316"/>
    <w:rsid w:val="0024342E"/>
    <w:rsid w:val="002434F4"/>
    <w:rsid w:val="002437C2"/>
    <w:rsid w:val="002438B4"/>
    <w:rsid w:val="00243FFB"/>
    <w:rsid w:val="00244098"/>
    <w:rsid w:val="002440D1"/>
    <w:rsid w:val="002442B1"/>
    <w:rsid w:val="002442C2"/>
    <w:rsid w:val="0024430A"/>
    <w:rsid w:val="002443D8"/>
    <w:rsid w:val="002444D2"/>
    <w:rsid w:val="002444F7"/>
    <w:rsid w:val="002446A2"/>
    <w:rsid w:val="00244A74"/>
    <w:rsid w:val="00244EAF"/>
    <w:rsid w:val="002452C9"/>
    <w:rsid w:val="0024541D"/>
    <w:rsid w:val="002454E5"/>
    <w:rsid w:val="00245811"/>
    <w:rsid w:val="00245CAD"/>
    <w:rsid w:val="00245D22"/>
    <w:rsid w:val="00245D2B"/>
    <w:rsid w:val="00245D8D"/>
    <w:rsid w:val="00245DC8"/>
    <w:rsid w:val="00245EFF"/>
    <w:rsid w:val="00245F5B"/>
    <w:rsid w:val="00245FEA"/>
    <w:rsid w:val="0024624B"/>
    <w:rsid w:val="002462E2"/>
    <w:rsid w:val="00246483"/>
    <w:rsid w:val="00246DBB"/>
    <w:rsid w:val="00246EC8"/>
    <w:rsid w:val="002470EB"/>
    <w:rsid w:val="00247210"/>
    <w:rsid w:val="00247552"/>
    <w:rsid w:val="0024775A"/>
    <w:rsid w:val="0024797F"/>
    <w:rsid w:val="00247A96"/>
    <w:rsid w:val="00247ADE"/>
    <w:rsid w:val="00247C9A"/>
    <w:rsid w:val="00247DC0"/>
    <w:rsid w:val="00247E7F"/>
    <w:rsid w:val="0025002C"/>
    <w:rsid w:val="002507B4"/>
    <w:rsid w:val="00250834"/>
    <w:rsid w:val="00250842"/>
    <w:rsid w:val="00250B74"/>
    <w:rsid w:val="00250C9B"/>
    <w:rsid w:val="00250DFD"/>
    <w:rsid w:val="00250FF4"/>
    <w:rsid w:val="0025119E"/>
    <w:rsid w:val="00251260"/>
    <w:rsid w:val="00251269"/>
    <w:rsid w:val="0025147B"/>
    <w:rsid w:val="002514C4"/>
    <w:rsid w:val="002519EB"/>
    <w:rsid w:val="00251AB6"/>
    <w:rsid w:val="00251BF7"/>
    <w:rsid w:val="00251CC0"/>
    <w:rsid w:val="00251EF3"/>
    <w:rsid w:val="00251F28"/>
    <w:rsid w:val="00252244"/>
    <w:rsid w:val="0025229D"/>
    <w:rsid w:val="0025238E"/>
    <w:rsid w:val="0025243F"/>
    <w:rsid w:val="0025258C"/>
    <w:rsid w:val="00252659"/>
    <w:rsid w:val="002529E9"/>
    <w:rsid w:val="00252FE1"/>
    <w:rsid w:val="00253126"/>
    <w:rsid w:val="002532F2"/>
    <w:rsid w:val="002535C0"/>
    <w:rsid w:val="002536CD"/>
    <w:rsid w:val="00253775"/>
    <w:rsid w:val="0025377A"/>
    <w:rsid w:val="002537D2"/>
    <w:rsid w:val="00253A3D"/>
    <w:rsid w:val="00253DC6"/>
    <w:rsid w:val="00253F37"/>
    <w:rsid w:val="002541B3"/>
    <w:rsid w:val="002541DD"/>
    <w:rsid w:val="0025492B"/>
    <w:rsid w:val="00254B8E"/>
    <w:rsid w:val="00254FBF"/>
    <w:rsid w:val="002552FA"/>
    <w:rsid w:val="0025551A"/>
    <w:rsid w:val="0025576F"/>
    <w:rsid w:val="002558A8"/>
    <w:rsid w:val="002558DB"/>
    <w:rsid w:val="00255A81"/>
    <w:rsid w:val="00255AC7"/>
    <w:rsid w:val="00255BB5"/>
    <w:rsid w:val="00255DF0"/>
    <w:rsid w:val="00255EAE"/>
    <w:rsid w:val="00256018"/>
    <w:rsid w:val="0025618E"/>
    <w:rsid w:val="002564BB"/>
    <w:rsid w:val="0025670A"/>
    <w:rsid w:val="00256A5C"/>
    <w:rsid w:val="00256A61"/>
    <w:rsid w:val="00256AE8"/>
    <w:rsid w:val="00256C49"/>
    <w:rsid w:val="00256CD9"/>
    <w:rsid w:val="00256E73"/>
    <w:rsid w:val="002570B5"/>
    <w:rsid w:val="00257139"/>
    <w:rsid w:val="0025745F"/>
    <w:rsid w:val="0025798B"/>
    <w:rsid w:val="002579FE"/>
    <w:rsid w:val="00257D31"/>
    <w:rsid w:val="00257E3A"/>
    <w:rsid w:val="00257E41"/>
    <w:rsid w:val="002602A1"/>
    <w:rsid w:val="002606A7"/>
    <w:rsid w:val="002608E8"/>
    <w:rsid w:val="00260C76"/>
    <w:rsid w:val="00260DC6"/>
    <w:rsid w:val="0026120A"/>
    <w:rsid w:val="00261845"/>
    <w:rsid w:val="002618C3"/>
    <w:rsid w:val="00261A56"/>
    <w:rsid w:val="00261BE3"/>
    <w:rsid w:val="00261F8F"/>
    <w:rsid w:val="00262438"/>
    <w:rsid w:val="002627ED"/>
    <w:rsid w:val="002629BB"/>
    <w:rsid w:val="00262C69"/>
    <w:rsid w:val="00262CA6"/>
    <w:rsid w:val="00262E98"/>
    <w:rsid w:val="00263082"/>
    <w:rsid w:val="002630BA"/>
    <w:rsid w:val="0026311C"/>
    <w:rsid w:val="00263222"/>
    <w:rsid w:val="0026347B"/>
    <w:rsid w:val="002634F6"/>
    <w:rsid w:val="00263780"/>
    <w:rsid w:val="00263805"/>
    <w:rsid w:val="00263B7F"/>
    <w:rsid w:val="00263CD6"/>
    <w:rsid w:val="00263ED1"/>
    <w:rsid w:val="00263FB4"/>
    <w:rsid w:val="002640D4"/>
    <w:rsid w:val="00264242"/>
    <w:rsid w:val="002643FE"/>
    <w:rsid w:val="0026471A"/>
    <w:rsid w:val="00264867"/>
    <w:rsid w:val="002648B6"/>
    <w:rsid w:val="0026497F"/>
    <w:rsid w:val="00264984"/>
    <w:rsid w:val="00264A1A"/>
    <w:rsid w:val="00264AE3"/>
    <w:rsid w:val="00264BB8"/>
    <w:rsid w:val="00264DD3"/>
    <w:rsid w:val="00264E20"/>
    <w:rsid w:val="00264FB9"/>
    <w:rsid w:val="00265126"/>
    <w:rsid w:val="002651AD"/>
    <w:rsid w:val="002651DD"/>
    <w:rsid w:val="002651F0"/>
    <w:rsid w:val="00265211"/>
    <w:rsid w:val="002655A4"/>
    <w:rsid w:val="002656CB"/>
    <w:rsid w:val="0026578E"/>
    <w:rsid w:val="0026599E"/>
    <w:rsid w:val="00265B90"/>
    <w:rsid w:val="0026616C"/>
    <w:rsid w:val="002662EB"/>
    <w:rsid w:val="00266639"/>
    <w:rsid w:val="0026668C"/>
    <w:rsid w:val="0026670E"/>
    <w:rsid w:val="00266741"/>
    <w:rsid w:val="00266AC1"/>
    <w:rsid w:val="00266F36"/>
    <w:rsid w:val="00267115"/>
    <w:rsid w:val="002674B3"/>
    <w:rsid w:val="0026765B"/>
    <w:rsid w:val="00267823"/>
    <w:rsid w:val="00267A3F"/>
    <w:rsid w:val="00267B8D"/>
    <w:rsid w:val="0027000B"/>
    <w:rsid w:val="002704BD"/>
    <w:rsid w:val="002704FC"/>
    <w:rsid w:val="0027073C"/>
    <w:rsid w:val="002708AF"/>
    <w:rsid w:val="00270907"/>
    <w:rsid w:val="0027099F"/>
    <w:rsid w:val="00270A6C"/>
    <w:rsid w:val="00270AE5"/>
    <w:rsid w:val="00270B5B"/>
    <w:rsid w:val="00270C04"/>
    <w:rsid w:val="00270EE2"/>
    <w:rsid w:val="002711DE"/>
    <w:rsid w:val="00271346"/>
    <w:rsid w:val="002713F6"/>
    <w:rsid w:val="00271432"/>
    <w:rsid w:val="00271466"/>
    <w:rsid w:val="00271639"/>
    <w:rsid w:val="0027178C"/>
    <w:rsid w:val="002719FA"/>
    <w:rsid w:val="00271CF2"/>
    <w:rsid w:val="0027200E"/>
    <w:rsid w:val="00272124"/>
    <w:rsid w:val="00272227"/>
    <w:rsid w:val="00272668"/>
    <w:rsid w:val="002726AA"/>
    <w:rsid w:val="00272ABF"/>
    <w:rsid w:val="00272DED"/>
    <w:rsid w:val="00272EA6"/>
    <w:rsid w:val="00272F2F"/>
    <w:rsid w:val="00273171"/>
    <w:rsid w:val="0027330B"/>
    <w:rsid w:val="002736FA"/>
    <w:rsid w:val="0027399F"/>
    <w:rsid w:val="00273A2F"/>
    <w:rsid w:val="00273BB4"/>
    <w:rsid w:val="00273C21"/>
    <w:rsid w:val="00273C9B"/>
    <w:rsid w:val="00273EF3"/>
    <w:rsid w:val="002743B0"/>
    <w:rsid w:val="0027478E"/>
    <w:rsid w:val="0027482D"/>
    <w:rsid w:val="00274A79"/>
    <w:rsid w:val="00274D2E"/>
    <w:rsid w:val="002753E5"/>
    <w:rsid w:val="00275493"/>
    <w:rsid w:val="002754C3"/>
    <w:rsid w:val="002758CD"/>
    <w:rsid w:val="00275926"/>
    <w:rsid w:val="00275B2F"/>
    <w:rsid w:val="002762B1"/>
    <w:rsid w:val="00276381"/>
    <w:rsid w:val="00276667"/>
    <w:rsid w:val="00276809"/>
    <w:rsid w:val="00276A31"/>
    <w:rsid w:val="00276B72"/>
    <w:rsid w:val="00276BEE"/>
    <w:rsid w:val="00276FBA"/>
    <w:rsid w:val="00276FEC"/>
    <w:rsid w:val="0027700D"/>
    <w:rsid w:val="002772D2"/>
    <w:rsid w:val="00277453"/>
    <w:rsid w:val="002775D0"/>
    <w:rsid w:val="002777DC"/>
    <w:rsid w:val="00277801"/>
    <w:rsid w:val="00277CE7"/>
    <w:rsid w:val="00277F26"/>
    <w:rsid w:val="00277F29"/>
    <w:rsid w:val="00277F3C"/>
    <w:rsid w:val="00277F4D"/>
    <w:rsid w:val="00280017"/>
    <w:rsid w:val="002801D4"/>
    <w:rsid w:val="00280213"/>
    <w:rsid w:val="002803AD"/>
    <w:rsid w:val="002805EF"/>
    <w:rsid w:val="00280666"/>
    <w:rsid w:val="002806E5"/>
    <w:rsid w:val="00280710"/>
    <w:rsid w:val="00280733"/>
    <w:rsid w:val="00280882"/>
    <w:rsid w:val="002808F2"/>
    <w:rsid w:val="00280A21"/>
    <w:rsid w:val="00280B51"/>
    <w:rsid w:val="00280FB6"/>
    <w:rsid w:val="0028126F"/>
    <w:rsid w:val="002813EB"/>
    <w:rsid w:val="002814C2"/>
    <w:rsid w:val="00281503"/>
    <w:rsid w:val="0028156A"/>
    <w:rsid w:val="00281669"/>
    <w:rsid w:val="00281796"/>
    <w:rsid w:val="002819A4"/>
    <w:rsid w:val="00281A57"/>
    <w:rsid w:val="00281C3E"/>
    <w:rsid w:val="00281DBC"/>
    <w:rsid w:val="00281F4E"/>
    <w:rsid w:val="00281FD2"/>
    <w:rsid w:val="00282052"/>
    <w:rsid w:val="0028218E"/>
    <w:rsid w:val="002823B9"/>
    <w:rsid w:val="002827A8"/>
    <w:rsid w:val="0028310E"/>
    <w:rsid w:val="00283467"/>
    <w:rsid w:val="00283835"/>
    <w:rsid w:val="002838A5"/>
    <w:rsid w:val="00283965"/>
    <w:rsid w:val="00283A26"/>
    <w:rsid w:val="00283B84"/>
    <w:rsid w:val="00283C4A"/>
    <w:rsid w:val="00283C8A"/>
    <w:rsid w:val="00284430"/>
    <w:rsid w:val="00284600"/>
    <w:rsid w:val="002846DE"/>
    <w:rsid w:val="00284715"/>
    <w:rsid w:val="002848B2"/>
    <w:rsid w:val="002849C6"/>
    <w:rsid w:val="00284D18"/>
    <w:rsid w:val="00284D81"/>
    <w:rsid w:val="00284FA2"/>
    <w:rsid w:val="0028519E"/>
    <w:rsid w:val="002853A6"/>
    <w:rsid w:val="00285449"/>
    <w:rsid w:val="00285554"/>
    <w:rsid w:val="002856A5"/>
    <w:rsid w:val="00285871"/>
    <w:rsid w:val="00286431"/>
    <w:rsid w:val="00286549"/>
    <w:rsid w:val="002865EE"/>
    <w:rsid w:val="00286766"/>
    <w:rsid w:val="002868AD"/>
    <w:rsid w:val="00286B8E"/>
    <w:rsid w:val="00286D65"/>
    <w:rsid w:val="00286E23"/>
    <w:rsid w:val="00286EF5"/>
    <w:rsid w:val="00287008"/>
    <w:rsid w:val="00287147"/>
    <w:rsid w:val="002872ED"/>
    <w:rsid w:val="00287773"/>
    <w:rsid w:val="00287875"/>
    <w:rsid w:val="00287A78"/>
    <w:rsid w:val="00287A84"/>
    <w:rsid w:val="00287AA7"/>
    <w:rsid w:val="00287AF2"/>
    <w:rsid w:val="00287C08"/>
    <w:rsid w:val="00287D9F"/>
    <w:rsid w:val="00287E41"/>
    <w:rsid w:val="002900C1"/>
    <w:rsid w:val="002901F9"/>
    <w:rsid w:val="002905C2"/>
    <w:rsid w:val="00290762"/>
    <w:rsid w:val="00290BEE"/>
    <w:rsid w:val="00290C91"/>
    <w:rsid w:val="00290DA0"/>
    <w:rsid w:val="00290E2F"/>
    <w:rsid w:val="00290EDE"/>
    <w:rsid w:val="002910E6"/>
    <w:rsid w:val="00291126"/>
    <w:rsid w:val="0029137E"/>
    <w:rsid w:val="0029167A"/>
    <w:rsid w:val="00291B22"/>
    <w:rsid w:val="00291BFD"/>
    <w:rsid w:val="00291C3B"/>
    <w:rsid w:val="00291D07"/>
    <w:rsid w:val="00291DA8"/>
    <w:rsid w:val="00291E32"/>
    <w:rsid w:val="00291E60"/>
    <w:rsid w:val="00292347"/>
    <w:rsid w:val="0029240D"/>
    <w:rsid w:val="0029267A"/>
    <w:rsid w:val="002926B9"/>
    <w:rsid w:val="002926E6"/>
    <w:rsid w:val="002929BF"/>
    <w:rsid w:val="00292C2A"/>
    <w:rsid w:val="00292CB2"/>
    <w:rsid w:val="00292F33"/>
    <w:rsid w:val="00292FCF"/>
    <w:rsid w:val="00293087"/>
    <w:rsid w:val="002931A1"/>
    <w:rsid w:val="002932DB"/>
    <w:rsid w:val="002935C1"/>
    <w:rsid w:val="00293A2F"/>
    <w:rsid w:val="00293A5C"/>
    <w:rsid w:val="00293B0E"/>
    <w:rsid w:val="00293CC7"/>
    <w:rsid w:val="00293F7A"/>
    <w:rsid w:val="00294275"/>
    <w:rsid w:val="002944CD"/>
    <w:rsid w:val="00294500"/>
    <w:rsid w:val="002948C6"/>
    <w:rsid w:val="002949C0"/>
    <w:rsid w:val="00294C0A"/>
    <w:rsid w:val="00294C47"/>
    <w:rsid w:val="00294D52"/>
    <w:rsid w:val="00294D62"/>
    <w:rsid w:val="0029507F"/>
    <w:rsid w:val="00295313"/>
    <w:rsid w:val="00295425"/>
    <w:rsid w:val="002956FB"/>
    <w:rsid w:val="002957EA"/>
    <w:rsid w:val="00295AE4"/>
    <w:rsid w:val="00295AF2"/>
    <w:rsid w:val="00295B85"/>
    <w:rsid w:val="00295B86"/>
    <w:rsid w:val="00295C68"/>
    <w:rsid w:val="00295C6E"/>
    <w:rsid w:val="00295C91"/>
    <w:rsid w:val="0029609C"/>
    <w:rsid w:val="002966BE"/>
    <w:rsid w:val="002966E5"/>
    <w:rsid w:val="0029682B"/>
    <w:rsid w:val="00297135"/>
    <w:rsid w:val="00297151"/>
    <w:rsid w:val="0029727B"/>
    <w:rsid w:val="00297A1A"/>
    <w:rsid w:val="00297C14"/>
    <w:rsid w:val="00297E44"/>
    <w:rsid w:val="00297EA9"/>
    <w:rsid w:val="002A0165"/>
    <w:rsid w:val="002A01AD"/>
    <w:rsid w:val="002A02E2"/>
    <w:rsid w:val="002A04D6"/>
    <w:rsid w:val="002A050F"/>
    <w:rsid w:val="002A0588"/>
    <w:rsid w:val="002A0680"/>
    <w:rsid w:val="002A070E"/>
    <w:rsid w:val="002A0910"/>
    <w:rsid w:val="002A0BE9"/>
    <w:rsid w:val="002A11C5"/>
    <w:rsid w:val="002A1314"/>
    <w:rsid w:val="002A1407"/>
    <w:rsid w:val="002A1682"/>
    <w:rsid w:val="002A1DC5"/>
    <w:rsid w:val="002A1E5C"/>
    <w:rsid w:val="002A1EAC"/>
    <w:rsid w:val="002A2094"/>
    <w:rsid w:val="002A23AE"/>
    <w:rsid w:val="002A2620"/>
    <w:rsid w:val="002A2910"/>
    <w:rsid w:val="002A2949"/>
    <w:rsid w:val="002A2D8A"/>
    <w:rsid w:val="002A2E8D"/>
    <w:rsid w:val="002A2EB1"/>
    <w:rsid w:val="002A30C4"/>
    <w:rsid w:val="002A30DC"/>
    <w:rsid w:val="002A33EA"/>
    <w:rsid w:val="002A351C"/>
    <w:rsid w:val="002A3581"/>
    <w:rsid w:val="002A3A6B"/>
    <w:rsid w:val="002A3BAC"/>
    <w:rsid w:val="002A3BF5"/>
    <w:rsid w:val="002A3C37"/>
    <w:rsid w:val="002A3CBE"/>
    <w:rsid w:val="002A3F17"/>
    <w:rsid w:val="002A436F"/>
    <w:rsid w:val="002A43B8"/>
    <w:rsid w:val="002A4456"/>
    <w:rsid w:val="002A4690"/>
    <w:rsid w:val="002A4A15"/>
    <w:rsid w:val="002A4C77"/>
    <w:rsid w:val="002A523D"/>
    <w:rsid w:val="002A5629"/>
    <w:rsid w:val="002A5689"/>
    <w:rsid w:val="002A5884"/>
    <w:rsid w:val="002A59FC"/>
    <w:rsid w:val="002A5BDD"/>
    <w:rsid w:val="002A5F1C"/>
    <w:rsid w:val="002A650C"/>
    <w:rsid w:val="002A670B"/>
    <w:rsid w:val="002A69D9"/>
    <w:rsid w:val="002A6BDC"/>
    <w:rsid w:val="002A6C03"/>
    <w:rsid w:val="002A6E82"/>
    <w:rsid w:val="002A6FA0"/>
    <w:rsid w:val="002A71D8"/>
    <w:rsid w:val="002A7485"/>
    <w:rsid w:val="002A76D4"/>
    <w:rsid w:val="002A7839"/>
    <w:rsid w:val="002A7A57"/>
    <w:rsid w:val="002A7B0F"/>
    <w:rsid w:val="002A7ED8"/>
    <w:rsid w:val="002B02F9"/>
    <w:rsid w:val="002B0639"/>
    <w:rsid w:val="002B0DAA"/>
    <w:rsid w:val="002B0F72"/>
    <w:rsid w:val="002B1006"/>
    <w:rsid w:val="002B1029"/>
    <w:rsid w:val="002B10A5"/>
    <w:rsid w:val="002B1585"/>
    <w:rsid w:val="002B165E"/>
    <w:rsid w:val="002B19F0"/>
    <w:rsid w:val="002B1D2C"/>
    <w:rsid w:val="002B1DBD"/>
    <w:rsid w:val="002B20E6"/>
    <w:rsid w:val="002B22F6"/>
    <w:rsid w:val="002B230F"/>
    <w:rsid w:val="002B2592"/>
    <w:rsid w:val="002B2736"/>
    <w:rsid w:val="002B2AD0"/>
    <w:rsid w:val="002B2B08"/>
    <w:rsid w:val="002B2C4D"/>
    <w:rsid w:val="002B2C59"/>
    <w:rsid w:val="002B2D29"/>
    <w:rsid w:val="002B2F5A"/>
    <w:rsid w:val="002B3007"/>
    <w:rsid w:val="002B3325"/>
    <w:rsid w:val="002B3741"/>
    <w:rsid w:val="002B388D"/>
    <w:rsid w:val="002B3B81"/>
    <w:rsid w:val="002B3C2D"/>
    <w:rsid w:val="002B3C35"/>
    <w:rsid w:val="002B40D2"/>
    <w:rsid w:val="002B40E0"/>
    <w:rsid w:val="002B412F"/>
    <w:rsid w:val="002B4286"/>
    <w:rsid w:val="002B42A3"/>
    <w:rsid w:val="002B4645"/>
    <w:rsid w:val="002B4838"/>
    <w:rsid w:val="002B4A4C"/>
    <w:rsid w:val="002B4E2F"/>
    <w:rsid w:val="002B4ED2"/>
    <w:rsid w:val="002B50F6"/>
    <w:rsid w:val="002B5297"/>
    <w:rsid w:val="002B53F6"/>
    <w:rsid w:val="002B553D"/>
    <w:rsid w:val="002B5612"/>
    <w:rsid w:val="002B5915"/>
    <w:rsid w:val="002B5CF9"/>
    <w:rsid w:val="002B6241"/>
    <w:rsid w:val="002B6318"/>
    <w:rsid w:val="002B641D"/>
    <w:rsid w:val="002B65BA"/>
    <w:rsid w:val="002B6726"/>
    <w:rsid w:val="002B68DD"/>
    <w:rsid w:val="002B68EB"/>
    <w:rsid w:val="002B6D22"/>
    <w:rsid w:val="002B7563"/>
    <w:rsid w:val="002B7704"/>
    <w:rsid w:val="002B7990"/>
    <w:rsid w:val="002B7B79"/>
    <w:rsid w:val="002B7C92"/>
    <w:rsid w:val="002C02BB"/>
    <w:rsid w:val="002C0399"/>
    <w:rsid w:val="002C03C2"/>
    <w:rsid w:val="002C0584"/>
    <w:rsid w:val="002C0AE2"/>
    <w:rsid w:val="002C0AF0"/>
    <w:rsid w:val="002C0B5E"/>
    <w:rsid w:val="002C0CDD"/>
    <w:rsid w:val="002C0E58"/>
    <w:rsid w:val="002C0FC5"/>
    <w:rsid w:val="002C1016"/>
    <w:rsid w:val="002C15B3"/>
    <w:rsid w:val="002C1691"/>
    <w:rsid w:val="002C1785"/>
    <w:rsid w:val="002C1974"/>
    <w:rsid w:val="002C1B3B"/>
    <w:rsid w:val="002C1D96"/>
    <w:rsid w:val="002C21B4"/>
    <w:rsid w:val="002C224E"/>
    <w:rsid w:val="002C2260"/>
    <w:rsid w:val="002C231D"/>
    <w:rsid w:val="002C2344"/>
    <w:rsid w:val="002C24AE"/>
    <w:rsid w:val="002C253F"/>
    <w:rsid w:val="002C25BD"/>
    <w:rsid w:val="002C294F"/>
    <w:rsid w:val="002C2EA4"/>
    <w:rsid w:val="002C303D"/>
    <w:rsid w:val="002C30B9"/>
    <w:rsid w:val="002C3288"/>
    <w:rsid w:val="002C3533"/>
    <w:rsid w:val="002C3618"/>
    <w:rsid w:val="002C361D"/>
    <w:rsid w:val="002C37CA"/>
    <w:rsid w:val="002C39D5"/>
    <w:rsid w:val="002C3BD5"/>
    <w:rsid w:val="002C3E71"/>
    <w:rsid w:val="002C3F49"/>
    <w:rsid w:val="002C3F56"/>
    <w:rsid w:val="002C3F9A"/>
    <w:rsid w:val="002C40E5"/>
    <w:rsid w:val="002C4142"/>
    <w:rsid w:val="002C421B"/>
    <w:rsid w:val="002C433D"/>
    <w:rsid w:val="002C45CC"/>
    <w:rsid w:val="002C472C"/>
    <w:rsid w:val="002C4749"/>
    <w:rsid w:val="002C4819"/>
    <w:rsid w:val="002C481B"/>
    <w:rsid w:val="002C498F"/>
    <w:rsid w:val="002C4AB8"/>
    <w:rsid w:val="002C4B18"/>
    <w:rsid w:val="002C4D79"/>
    <w:rsid w:val="002C4EB5"/>
    <w:rsid w:val="002C4F64"/>
    <w:rsid w:val="002C53D9"/>
    <w:rsid w:val="002C544A"/>
    <w:rsid w:val="002C560A"/>
    <w:rsid w:val="002C563E"/>
    <w:rsid w:val="002C57B0"/>
    <w:rsid w:val="002C589E"/>
    <w:rsid w:val="002C5AB9"/>
    <w:rsid w:val="002C5D46"/>
    <w:rsid w:val="002C5EF5"/>
    <w:rsid w:val="002C5F98"/>
    <w:rsid w:val="002C6098"/>
    <w:rsid w:val="002C609B"/>
    <w:rsid w:val="002C613E"/>
    <w:rsid w:val="002C6312"/>
    <w:rsid w:val="002C68D2"/>
    <w:rsid w:val="002C6950"/>
    <w:rsid w:val="002C6982"/>
    <w:rsid w:val="002C6A7C"/>
    <w:rsid w:val="002C6B45"/>
    <w:rsid w:val="002C6CE2"/>
    <w:rsid w:val="002C706E"/>
    <w:rsid w:val="002C7311"/>
    <w:rsid w:val="002C752F"/>
    <w:rsid w:val="002C7572"/>
    <w:rsid w:val="002C78D8"/>
    <w:rsid w:val="002C7B28"/>
    <w:rsid w:val="002C7BDA"/>
    <w:rsid w:val="002C7F21"/>
    <w:rsid w:val="002D004A"/>
    <w:rsid w:val="002D0228"/>
    <w:rsid w:val="002D0266"/>
    <w:rsid w:val="002D033D"/>
    <w:rsid w:val="002D047C"/>
    <w:rsid w:val="002D0527"/>
    <w:rsid w:val="002D0534"/>
    <w:rsid w:val="002D0622"/>
    <w:rsid w:val="002D0627"/>
    <w:rsid w:val="002D0923"/>
    <w:rsid w:val="002D0A51"/>
    <w:rsid w:val="002D0BB1"/>
    <w:rsid w:val="002D114F"/>
    <w:rsid w:val="002D15C3"/>
    <w:rsid w:val="002D16E9"/>
    <w:rsid w:val="002D1710"/>
    <w:rsid w:val="002D1B81"/>
    <w:rsid w:val="002D1E95"/>
    <w:rsid w:val="002D1EC1"/>
    <w:rsid w:val="002D1F25"/>
    <w:rsid w:val="002D1FAE"/>
    <w:rsid w:val="002D23D6"/>
    <w:rsid w:val="002D2448"/>
    <w:rsid w:val="002D24E5"/>
    <w:rsid w:val="002D26BD"/>
    <w:rsid w:val="002D26C8"/>
    <w:rsid w:val="002D2892"/>
    <w:rsid w:val="002D2912"/>
    <w:rsid w:val="002D2B2A"/>
    <w:rsid w:val="002D302A"/>
    <w:rsid w:val="002D30FE"/>
    <w:rsid w:val="002D3248"/>
    <w:rsid w:val="002D35B9"/>
    <w:rsid w:val="002D38E1"/>
    <w:rsid w:val="002D3C2C"/>
    <w:rsid w:val="002D3C40"/>
    <w:rsid w:val="002D4459"/>
    <w:rsid w:val="002D46EB"/>
    <w:rsid w:val="002D480A"/>
    <w:rsid w:val="002D4A4E"/>
    <w:rsid w:val="002D4C36"/>
    <w:rsid w:val="002D4FB4"/>
    <w:rsid w:val="002D5324"/>
    <w:rsid w:val="002D544A"/>
    <w:rsid w:val="002D574B"/>
    <w:rsid w:val="002D57D9"/>
    <w:rsid w:val="002D581D"/>
    <w:rsid w:val="002D5BC4"/>
    <w:rsid w:val="002D5C68"/>
    <w:rsid w:val="002D5C97"/>
    <w:rsid w:val="002D5CCD"/>
    <w:rsid w:val="002D5D76"/>
    <w:rsid w:val="002D6052"/>
    <w:rsid w:val="002D61B4"/>
    <w:rsid w:val="002D637E"/>
    <w:rsid w:val="002D65B6"/>
    <w:rsid w:val="002D6609"/>
    <w:rsid w:val="002D6A13"/>
    <w:rsid w:val="002D6A23"/>
    <w:rsid w:val="002D6F13"/>
    <w:rsid w:val="002D6FA6"/>
    <w:rsid w:val="002D726B"/>
    <w:rsid w:val="002D72E2"/>
    <w:rsid w:val="002D75BF"/>
    <w:rsid w:val="002D75EB"/>
    <w:rsid w:val="002D773E"/>
    <w:rsid w:val="002D781E"/>
    <w:rsid w:val="002D791F"/>
    <w:rsid w:val="002D79DA"/>
    <w:rsid w:val="002D7A71"/>
    <w:rsid w:val="002D7B37"/>
    <w:rsid w:val="002D7C5F"/>
    <w:rsid w:val="002D7F90"/>
    <w:rsid w:val="002E00F1"/>
    <w:rsid w:val="002E02DF"/>
    <w:rsid w:val="002E08A6"/>
    <w:rsid w:val="002E09CD"/>
    <w:rsid w:val="002E0DE9"/>
    <w:rsid w:val="002E0E0E"/>
    <w:rsid w:val="002E0F07"/>
    <w:rsid w:val="002E0F38"/>
    <w:rsid w:val="002E0FC5"/>
    <w:rsid w:val="002E1051"/>
    <w:rsid w:val="002E1499"/>
    <w:rsid w:val="002E1A1D"/>
    <w:rsid w:val="002E2048"/>
    <w:rsid w:val="002E20CA"/>
    <w:rsid w:val="002E22A4"/>
    <w:rsid w:val="002E22BD"/>
    <w:rsid w:val="002E22C5"/>
    <w:rsid w:val="002E2A02"/>
    <w:rsid w:val="002E2B3E"/>
    <w:rsid w:val="002E2BAC"/>
    <w:rsid w:val="002E2C2C"/>
    <w:rsid w:val="002E2EDB"/>
    <w:rsid w:val="002E30C3"/>
    <w:rsid w:val="002E317F"/>
    <w:rsid w:val="002E31DE"/>
    <w:rsid w:val="002E3322"/>
    <w:rsid w:val="002E369E"/>
    <w:rsid w:val="002E3E31"/>
    <w:rsid w:val="002E3F4A"/>
    <w:rsid w:val="002E4081"/>
    <w:rsid w:val="002E4605"/>
    <w:rsid w:val="002E4664"/>
    <w:rsid w:val="002E4958"/>
    <w:rsid w:val="002E4AE7"/>
    <w:rsid w:val="002E4C96"/>
    <w:rsid w:val="002E4D16"/>
    <w:rsid w:val="002E4F3C"/>
    <w:rsid w:val="002E4FA2"/>
    <w:rsid w:val="002E50C0"/>
    <w:rsid w:val="002E50F6"/>
    <w:rsid w:val="002E53B5"/>
    <w:rsid w:val="002E5B31"/>
    <w:rsid w:val="002E5B78"/>
    <w:rsid w:val="002E5D08"/>
    <w:rsid w:val="002E5E72"/>
    <w:rsid w:val="002E6229"/>
    <w:rsid w:val="002E6347"/>
    <w:rsid w:val="002E63BE"/>
    <w:rsid w:val="002E63FF"/>
    <w:rsid w:val="002E661F"/>
    <w:rsid w:val="002E6933"/>
    <w:rsid w:val="002E6976"/>
    <w:rsid w:val="002E6C82"/>
    <w:rsid w:val="002E6EC2"/>
    <w:rsid w:val="002E7651"/>
    <w:rsid w:val="002E76A2"/>
    <w:rsid w:val="002E7740"/>
    <w:rsid w:val="002E7982"/>
    <w:rsid w:val="002E7C72"/>
    <w:rsid w:val="002E7DE8"/>
    <w:rsid w:val="002E7E72"/>
    <w:rsid w:val="002E7FB9"/>
    <w:rsid w:val="002F029E"/>
    <w:rsid w:val="002F0301"/>
    <w:rsid w:val="002F05FB"/>
    <w:rsid w:val="002F0727"/>
    <w:rsid w:val="002F089A"/>
    <w:rsid w:val="002F08C6"/>
    <w:rsid w:val="002F0A70"/>
    <w:rsid w:val="002F0A79"/>
    <w:rsid w:val="002F0B00"/>
    <w:rsid w:val="002F0E29"/>
    <w:rsid w:val="002F10A1"/>
    <w:rsid w:val="002F1457"/>
    <w:rsid w:val="002F15B1"/>
    <w:rsid w:val="002F1D14"/>
    <w:rsid w:val="002F1D3E"/>
    <w:rsid w:val="002F23E1"/>
    <w:rsid w:val="002F25F5"/>
    <w:rsid w:val="002F25FB"/>
    <w:rsid w:val="002F26AB"/>
    <w:rsid w:val="002F278D"/>
    <w:rsid w:val="002F27FB"/>
    <w:rsid w:val="002F281C"/>
    <w:rsid w:val="002F2874"/>
    <w:rsid w:val="002F2C6B"/>
    <w:rsid w:val="002F2D90"/>
    <w:rsid w:val="002F2F20"/>
    <w:rsid w:val="002F3016"/>
    <w:rsid w:val="002F31EB"/>
    <w:rsid w:val="002F363A"/>
    <w:rsid w:val="002F3679"/>
    <w:rsid w:val="002F36D6"/>
    <w:rsid w:val="002F375A"/>
    <w:rsid w:val="002F380E"/>
    <w:rsid w:val="002F385A"/>
    <w:rsid w:val="002F394E"/>
    <w:rsid w:val="002F3A7E"/>
    <w:rsid w:val="002F3AE3"/>
    <w:rsid w:val="002F3B50"/>
    <w:rsid w:val="002F3BB9"/>
    <w:rsid w:val="002F3BE6"/>
    <w:rsid w:val="002F3C1D"/>
    <w:rsid w:val="002F3D49"/>
    <w:rsid w:val="002F3ED2"/>
    <w:rsid w:val="002F4063"/>
    <w:rsid w:val="002F4136"/>
    <w:rsid w:val="002F422F"/>
    <w:rsid w:val="002F44C9"/>
    <w:rsid w:val="002F464C"/>
    <w:rsid w:val="002F49DC"/>
    <w:rsid w:val="002F4A68"/>
    <w:rsid w:val="002F4D1B"/>
    <w:rsid w:val="002F4D84"/>
    <w:rsid w:val="002F527B"/>
    <w:rsid w:val="002F5764"/>
    <w:rsid w:val="002F59D0"/>
    <w:rsid w:val="002F5BBE"/>
    <w:rsid w:val="002F5F48"/>
    <w:rsid w:val="002F61C3"/>
    <w:rsid w:val="002F6459"/>
    <w:rsid w:val="002F6688"/>
    <w:rsid w:val="002F683C"/>
    <w:rsid w:val="002F6CB3"/>
    <w:rsid w:val="002F6E36"/>
    <w:rsid w:val="002F7205"/>
    <w:rsid w:val="002F745E"/>
    <w:rsid w:val="002F75EB"/>
    <w:rsid w:val="002F7A41"/>
    <w:rsid w:val="002F7A70"/>
    <w:rsid w:val="002F7B10"/>
    <w:rsid w:val="002F7B8B"/>
    <w:rsid w:val="002F7CE3"/>
    <w:rsid w:val="002F7EDE"/>
    <w:rsid w:val="002F7FC2"/>
    <w:rsid w:val="002F7FDF"/>
    <w:rsid w:val="00300070"/>
    <w:rsid w:val="003000A5"/>
    <w:rsid w:val="0030013C"/>
    <w:rsid w:val="003001C3"/>
    <w:rsid w:val="00300541"/>
    <w:rsid w:val="0030056F"/>
    <w:rsid w:val="00300575"/>
    <w:rsid w:val="00300C05"/>
    <w:rsid w:val="00300D12"/>
    <w:rsid w:val="00300E65"/>
    <w:rsid w:val="00300F81"/>
    <w:rsid w:val="00301070"/>
    <w:rsid w:val="0030115D"/>
    <w:rsid w:val="003011E8"/>
    <w:rsid w:val="00301413"/>
    <w:rsid w:val="00301452"/>
    <w:rsid w:val="00301822"/>
    <w:rsid w:val="00301895"/>
    <w:rsid w:val="00301A8B"/>
    <w:rsid w:val="00301AAC"/>
    <w:rsid w:val="00301E46"/>
    <w:rsid w:val="0030212A"/>
    <w:rsid w:val="003021EB"/>
    <w:rsid w:val="003022C9"/>
    <w:rsid w:val="003026DB"/>
    <w:rsid w:val="003029F1"/>
    <w:rsid w:val="00302AC1"/>
    <w:rsid w:val="00302BBD"/>
    <w:rsid w:val="00302D45"/>
    <w:rsid w:val="003033AB"/>
    <w:rsid w:val="0030368E"/>
    <w:rsid w:val="00303716"/>
    <w:rsid w:val="00303734"/>
    <w:rsid w:val="00303A33"/>
    <w:rsid w:val="00303C05"/>
    <w:rsid w:val="00303E42"/>
    <w:rsid w:val="00303EFC"/>
    <w:rsid w:val="00303F6B"/>
    <w:rsid w:val="00304096"/>
    <w:rsid w:val="003042AC"/>
    <w:rsid w:val="003045BE"/>
    <w:rsid w:val="0030464B"/>
    <w:rsid w:val="00304788"/>
    <w:rsid w:val="00304C3A"/>
    <w:rsid w:val="00304C8F"/>
    <w:rsid w:val="00304D0A"/>
    <w:rsid w:val="003051F0"/>
    <w:rsid w:val="0030522D"/>
    <w:rsid w:val="0030528E"/>
    <w:rsid w:val="003053E5"/>
    <w:rsid w:val="0030569B"/>
    <w:rsid w:val="00305813"/>
    <w:rsid w:val="00305840"/>
    <w:rsid w:val="003059B9"/>
    <w:rsid w:val="00305A7A"/>
    <w:rsid w:val="00305CF4"/>
    <w:rsid w:val="00305F21"/>
    <w:rsid w:val="00306009"/>
    <w:rsid w:val="00306068"/>
    <w:rsid w:val="003060A0"/>
    <w:rsid w:val="00306124"/>
    <w:rsid w:val="0030626D"/>
    <w:rsid w:val="003062EF"/>
    <w:rsid w:val="003063DE"/>
    <w:rsid w:val="0030640E"/>
    <w:rsid w:val="00306638"/>
    <w:rsid w:val="0030672D"/>
    <w:rsid w:val="0030697A"/>
    <w:rsid w:val="00306F4D"/>
    <w:rsid w:val="00306F94"/>
    <w:rsid w:val="00307389"/>
    <w:rsid w:val="00307408"/>
    <w:rsid w:val="00307469"/>
    <w:rsid w:val="003074F1"/>
    <w:rsid w:val="0030771C"/>
    <w:rsid w:val="003077F8"/>
    <w:rsid w:val="00307854"/>
    <w:rsid w:val="0030786C"/>
    <w:rsid w:val="0030797B"/>
    <w:rsid w:val="00307B01"/>
    <w:rsid w:val="00307D3A"/>
    <w:rsid w:val="00307F07"/>
    <w:rsid w:val="003100D3"/>
    <w:rsid w:val="0031011A"/>
    <w:rsid w:val="003104D2"/>
    <w:rsid w:val="003105ED"/>
    <w:rsid w:val="003105F1"/>
    <w:rsid w:val="0031069D"/>
    <w:rsid w:val="003107A5"/>
    <w:rsid w:val="003107B7"/>
    <w:rsid w:val="003107F2"/>
    <w:rsid w:val="00310882"/>
    <w:rsid w:val="00310921"/>
    <w:rsid w:val="003109C3"/>
    <w:rsid w:val="00310C70"/>
    <w:rsid w:val="00310CD2"/>
    <w:rsid w:val="00310CD7"/>
    <w:rsid w:val="00310D52"/>
    <w:rsid w:val="00310FA7"/>
    <w:rsid w:val="003110D4"/>
    <w:rsid w:val="0031117D"/>
    <w:rsid w:val="003111AA"/>
    <w:rsid w:val="00311200"/>
    <w:rsid w:val="003112A7"/>
    <w:rsid w:val="00311663"/>
    <w:rsid w:val="00311812"/>
    <w:rsid w:val="00311ABB"/>
    <w:rsid w:val="00311CBD"/>
    <w:rsid w:val="00311DA9"/>
    <w:rsid w:val="003121C3"/>
    <w:rsid w:val="003122C2"/>
    <w:rsid w:val="00312650"/>
    <w:rsid w:val="00312749"/>
    <w:rsid w:val="0031274B"/>
    <w:rsid w:val="00312887"/>
    <w:rsid w:val="00312B19"/>
    <w:rsid w:val="00313378"/>
    <w:rsid w:val="00313395"/>
    <w:rsid w:val="00313A17"/>
    <w:rsid w:val="00313A83"/>
    <w:rsid w:val="00313CFE"/>
    <w:rsid w:val="00313F17"/>
    <w:rsid w:val="003140F1"/>
    <w:rsid w:val="003141A6"/>
    <w:rsid w:val="003141C7"/>
    <w:rsid w:val="00314362"/>
    <w:rsid w:val="003144D8"/>
    <w:rsid w:val="00314597"/>
    <w:rsid w:val="003146A2"/>
    <w:rsid w:val="003148E5"/>
    <w:rsid w:val="00314BC6"/>
    <w:rsid w:val="00314C9E"/>
    <w:rsid w:val="003151DE"/>
    <w:rsid w:val="00315345"/>
    <w:rsid w:val="00315346"/>
    <w:rsid w:val="00315484"/>
    <w:rsid w:val="003155B7"/>
    <w:rsid w:val="003156A6"/>
    <w:rsid w:val="00315E17"/>
    <w:rsid w:val="00316388"/>
    <w:rsid w:val="0031639E"/>
    <w:rsid w:val="00316676"/>
    <w:rsid w:val="003166AA"/>
    <w:rsid w:val="003169FB"/>
    <w:rsid w:val="00316BEF"/>
    <w:rsid w:val="00316CF9"/>
    <w:rsid w:val="00316F30"/>
    <w:rsid w:val="0031702A"/>
    <w:rsid w:val="00317252"/>
    <w:rsid w:val="0031733B"/>
    <w:rsid w:val="0031745B"/>
    <w:rsid w:val="0031774B"/>
    <w:rsid w:val="0031796C"/>
    <w:rsid w:val="003179AF"/>
    <w:rsid w:val="00317A64"/>
    <w:rsid w:val="00317D61"/>
    <w:rsid w:val="00317DA1"/>
    <w:rsid w:val="00317E51"/>
    <w:rsid w:val="00317EB2"/>
    <w:rsid w:val="003200E0"/>
    <w:rsid w:val="00320158"/>
    <w:rsid w:val="003201C0"/>
    <w:rsid w:val="003203A4"/>
    <w:rsid w:val="0032065C"/>
    <w:rsid w:val="003207BD"/>
    <w:rsid w:val="00320AB9"/>
    <w:rsid w:val="00320C83"/>
    <w:rsid w:val="00320DD3"/>
    <w:rsid w:val="00320FDA"/>
    <w:rsid w:val="0032106C"/>
    <w:rsid w:val="003210D6"/>
    <w:rsid w:val="00321134"/>
    <w:rsid w:val="003211D3"/>
    <w:rsid w:val="0032136D"/>
    <w:rsid w:val="00321681"/>
    <w:rsid w:val="003218EF"/>
    <w:rsid w:val="0032195A"/>
    <w:rsid w:val="00321A5A"/>
    <w:rsid w:val="00321CE7"/>
    <w:rsid w:val="00321D39"/>
    <w:rsid w:val="00321DEC"/>
    <w:rsid w:val="00321ECE"/>
    <w:rsid w:val="00321F2B"/>
    <w:rsid w:val="00321FCC"/>
    <w:rsid w:val="00322108"/>
    <w:rsid w:val="00322278"/>
    <w:rsid w:val="003224B7"/>
    <w:rsid w:val="003224E4"/>
    <w:rsid w:val="003224EC"/>
    <w:rsid w:val="003225AE"/>
    <w:rsid w:val="00322842"/>
    <w:rsid w:val="00322DB6"/>
    <w:rsid w:val="00322E02"/>
    <w:rsid w:val="00322E9B"/>
    <w:rsid w:val="00323021"/>
    <w:rsid w:val="0032304A"/>
    <w:rsid w:val="0032305F"/>
    <w:rsid w:val="003230DF"/>
    <w:rsid w:val="00323272"/>
    <w:rsid w:val="003233DE"/>
    <w:rsid w:val="0032358C"/>
    <w:rsid w:val="00323752"/>
    <w:rsid w:val="00323A69"/>
    <w:rsid w:val="00323DB0"/>
    <w:rsid w:val="00323E8C"/>
    <w:rsid w:val="00324169"/>
    <w:rsid w:val="003241D0"/>
    <w:rsid w:val="003242A4"/>
    <w:rsid w:val="003242B2"/>
    <w:rsid w:val="003243EE"/>
    <w:rsid w:val="003243F0"/>
    <w:rsid w:val="0032466B"/>
    <w:rsid w:val="00324680"/>
    <w:rsid w:val="00324867"/>
    <w:rsid w:val="00324B64"/>
    <w:rsid w:val="00324BFC"/>
    <w:rsid w:val="00324D21"/>
    <w:rsid w:val="00324D5A"/>
    <w:rsid w:val="00324F48"/>
    <w:rsid w:val="0032510C"/>
    <w:rsid w:val="0032547D"/>
    <w:rsid w:val="003257C7"/>
    <w:rsid w:val="00325842"/>
    <w:rsid w:val="00325874"/>
    <w:rsid w:val="003259A8"/>
    <w:rsid w:val="00325B21"/>
    <w:rsid w:val="00325F60"/>
    <w:rsid w:val="00326015"/>
    <w:rsid w:val="00326088"/>
    <w:rsid w:val="00326505"/>
    <w:rsid w:val="00326666"/>
    <w:rsid w:val="00326C6C"/>
    <w:rsid w:val="00326C7C"/>
    <w:rsid w:val="00326E71"/>
    <w:rsid w:val="00327022"/>
    <w:rsid w:val="0032714E"/>
    <w:rsid w:val="00327321"/>
    <w:rsid w:val="003273BA"/>
    <w:rsid w:val="0032789A"/>
    <w:rsid w:val="00327A20"/>
    <w:rsid w:val="00327A84"/>
    <w:rsid w:val="00327B44"/>
    <w:rsid w:val="00330167"/>
    <w:rsid w:val="00330433"/>
    <w:rsid w:val="00330466"/>
    <w:rsid w:val="0033047B"/>
    <w:rsid w:val="0033056B"/>
    <w:rsid w:val="00330669"/>
    <w:rsid w:val="00331053"/>
    <w:rsid w:val="003310AC"/>
    <w:rsid w:val="00331561"/>
    <w:rsid w:val="00331794"/>
    <w:rsid w:val="00331DD8"/>
    <w:rsid w:val="00331E84"/>
    <w:rsid w:val="003321B5"/>
    <w:rsid w:val="0033227D"/>
    <w:rsid w:val="00332491"/>
    <w:rsid w:val="0033252D"/>
    <w:rsid w:val="0033258C"/>
    <w:rsid w:val="0033275F"/>
    <w:rsid w:val="00332797"/>
    <w:rsid w:val="00332A28"/>
    <w:rsid w:val="00332DFC"/>
    <w:rsid w:val="003330EB"/>
    <w:rsid w:val="00333181"/>
    <w:rsid w:val="00333425"/>
    <w:rsid w:val="003335A6"/>
    <w:rsid w:val="003336AF"/>
    <w:rsid w:val="003336FC"/>
    <w:rsid w:val="003338F8"/>
    <w:rsid w:val="003339CE"/>
    <w:rsid w:val="00333FB7"/>
    <w:rsid w:val="003341F6"/>
    <w:rsid w:val="00334292"/>
    <w:rsid w:val="00334588"/>
    <w:rsid w:val="00334674"/>
    <w:rsid w:val="00334A22"/>
    <w:rsid w:val="00334CEF"/>
    <w:rsid w:val="00334FD0"/>
    <w:rsid w:val="003350B8"/>
    <w:rsid w:val="003352F0"/>
    <w:rsid w:val="0033540A"/>
    <w:rsid w:val="00335DC4"/>
    <w:rsid w:val="003360A5"/>
    <w:rsid w:val="0033623A"/>
    <w:rsid w:val="003363BC"/>
    <w:rsid w:val="003365A2"/>
    <w:rsid w:val="00336605"/>
    <w:rsid w:val="0033673A"/>
    <w:rsid w:val="00336A9B"/>
    <w:rsid w:val="00336E44"/>
    <w:rsid w:val="0033752D"/>
    <w:rsid w:val="003375A5"/>
    <w:rsid w:val="0033775B"/>
    <w:rsid w:val="003377F8"/>
    <w:rsid w:val="00337875"/>
    <w:rsid w:val="00337958"/>
    <w:rsid w:val="00337BDF"/>
    <w:rsid w:val="00337BF1"/>
    <w:rsid w:val="00337CCC"/>
    <w:rsid w:val="003400B7"/>
    <w:rsid w:val="00340394"/>
    <w:rsid w:val="0034062B"/>
    <w:rsid w:val="00340941"/>
    <w:rsid w:val="0034094E"/>
    <w:rsid w:val="00340B15"/>
    <w:rsid w:val="00340EB1"/>
    <w:rsid w:val="00340F31"/>
    <w:rsid w:val="00341116"/>
    <w:rsid w:val="0034153D"/>
    <w:rsid w:val="003415FD"/>
    <w:rsid w:val="003416EA"/>
    <w:rsid w:val="00341A32"/>
    <w:rsid w:val="00341DB2"/>
    <w:rsid w:val="00342116"/>
    <w:rsid w:val="0034234A"/>
    <w:rsid w:val="00342535"/>
    <w:rsid w:val="00342833"/>
    <w:rsid w:val="00342874"/>
    <w:rsid w:val="003429F0"/>
    <w:rsid w:val="00342D06"/>
    <w:rsid w:val="00342F08"/>
    <w:rsid w:val="00342FB4"/>
    <w:rsid w:val="0034308F"/>
    <w:rsid w:val="003436B1"/>
    <w:rsid w:val="00343766"/>
    <w:rsid w:val="00343771"/>
    <w:rsid w:val="0034388D"/>
    <w:rsid w:val="00343ACD"/>
    <w:rsid w:val="00343B15"/>
    <w:rsid w:val="00343BE7"/>
    <w:rsid w:val="00343E6B"/>
    <w:rsid w:val="00343EBE"/>
    <w:rsid w:val="00343FD5"/>
    <w:rsid w:val="003441C1"/>
    <w:rsid w:val="003441D9"/>
    <w:rsid w:val="00344342"/>
    <w:rsid w:val="00344720"/>
    <w:rsid w:val="00344CC7"/>
    <w:rsid w:val="00344D64"/>
    <w:rsid w:val="0034503C"/>
    <w:rsid w:val="00345366"/>
    <w:rsid w:val="003454CD"/>
    <w:rsid w:val="00345908"/>
    <w:rsid w:val="00345A03"/>
    <w:rsid w:val="00345A9F"/>
    <w:rsid w:val="00345CFF"/>
    <w:rsid w:val="00345D81"/>
    <w:rsid w:val="00345DC2"/>
    <w:rsid w:val="00345EBB"/>
    <w:rsid w:val="00346226"/>
    <w:rsid w:val="00346227"/>
    <w:rsid w:val="0034638D"/>
    <w:rsid w:val="00346517"/>
    <w:rsid w:val="00346604"/>
    <w:rsid w:val="0034683F"/>
    <w:rsid w:val="003468EE"/>
    <w:rsid w:val="0034691C"/>
    <w:rsid w:val="003469C8"/>
    <w:rsid w:val="00346A4E"/>
    <w:rsid w:val="00346A71"/>
    <w:rsid w:val="00346B1C"/>
    <w:rsid w:val="00346BCC"/>
    <w:rsid w:val="00347051"/>
    <w:rsid w:val="00347070"/>
    <w:rsid w:val="003470FC"/>
    <w:rsid w:val="00347123"/>
    <w:rsid w:val="003472E5"/>
    <w:rsid w:val="003473F4"/>
    <w:rsid w:val="003475C9"/>
    <w:rsid w:val="00347711"/>
    <w:rsid w:val="00347A15"/>
    <w:rsid w:val="00347D67"/>
    <w:rsid w:val="00347E00"/>
    <w:rsid w:val="00350014"/>
    <w:rsid w:val="00350084"/>
    <w:rsid w:val="0035014F"/>
    <w:rsid w:val="0035018A"/>
    <w:rsid w:val="00350308"/>
    <w:rsid w:val="00350528"/>
    <w:rsid w:val="003505C5"/>
    <w:rsid w:val="0035061B"/>
    <w:rsid w:val="003507FC"/>
    <w:rsid w:val="0035097A"/>
    <w:rsid w:val="003510BB"/>
    <w:rsid w:val="0035140E"/>
    <w:rsid w:val="00351426"/>
    <w:rsid w:val="0035155B"/>
    <w:rsid w:val="003516B9"/>
    <w:rsid w:val="0035171F"/>
    <w:rsid w:val="00351CB3"/>
    <w:rsid w:val="00351D1C"/>
    <w:rsid w:val="00351E70"/>
    <w:rsid w:val="0035203A"/>
    <w:rsid w:val="003520A9"/>
    <w:rsid w:val="003522C1"/>
    <w:rsid w:val="00352489"/>
    <w:rsid w:val="00352546"/>
    <w:rsid w:val="00352673"/>
    <w:rsid w:val="003526E3"/>
    <w:rsid w:val="00352782"/>
    <w:rsid w:val="0035279D"/>
    <w:rsid w:val="00352870"/>
    <w:rsid w:val="00352A6E"/>
    <w:rsid w:val="00352CD6"/>
    <w:rsid w:val="00352ED8"/>
    <w:rsid w:val="00353248"/>
    <w:rsid w:val="0035329D"/>
    <w:rsid w:val="003534B8"/>
    <w:rsid w:val="00353550"/>
    <w:rsid w:val="00353673"/>
    <w:rsid w:val="0035368D"/>
    <w:rsid w:val="00353695"/>
    <w:rsid w:val="00353722"/>
    <w:rsid w:val="00353883"/>
    <w:rsid w:val="00353956"/>
    <w:rsid w:val="0035398D"/>
    <w:rsid w:val="00353BD0"/>
    <w:rsid w:val="00353CBF"/>
    <w:rsid w:val="003540A4"/>
    <w:rsid w:val="003544AD"/>
    <w:rsid w:val="003544D4"/>
    <w:rsid w:val="003545C6"/>
    <w:rsid w:val="00354799"/>
    <w:rsid w:val="00354B09"/>
    <w:rsid w:val="00354D58"/>
    <w:rsid w:val="00354DF3"/>
    <w:rsid w:val="00354E39"/>
    <w:rsid w:val="0035507D"/>
    <w:rsid w:val="00355713"/>
    <w:rsid w:val="003558C3"/>
    <w:rsid w:val="00355BC3"/>
    <w:rsid w:val="00355E00"/>
    <w:rsid w:val="00355E36"/>
    <w:rsid w:val="00355E68"/>
    <w:rsid w:val="00355EA0"/>
    <w:rsid w:val="00355F5A"/>
    <w:rsid w:val="003560ED"/>
    <w:rsid w:val="003562A0"/>
    <w:rsid w:val="003562BF"/>
    <w:rsid w:val="003564A5"/>
    <w:rsid w:val="003564C5"/>
    <w:rsid w:val="00356664"/>
    <w:rsid w:val="0035666A"/>
    <w:rsid w:val="00356682"/>
    <w:rsid w:val="00356789"/>
    <w:rsid w:val="00356827"/>
    <w:rsid w:val="003568D7"/>
    <w:rsid w:val="00356E1C"/>
    <w:rsid w:val="003573FB"/>
    <w:rsid w:val="003575A6"/>
    <w:rsid w:val="0035766B"/>
    <w:rsid w:val="0035785C"/>
    <w:rsid w:val="0036000F"/>
    <w:rsid w:val="003600CF"/>
    <w:rsid w:val="00360235"/>
    <w:rsid w:val="003606C7"/>
    <w:rsid w:val="00360751"/>
    <w:rsid w:val="003607C9"/>
    <w:rsid w:val="00360805"/>
    <w:rsid w:val="00360812"/>
    <w:rsid w:val="00360859"/>
    <w:rsid w:val="003608FA"/>
    <w:rsid w:val="003609C0"/>
    <w:rsid w:val="00360AEF"/>
    <w:rsid w:val="00360B46"/>
    <w:rsid w:val="00360C31"/>
    <w:rsid w:val="00360CA0"/>
    <w:rsid w:val="00360E4E"/>
    <w:rsid w:val="0036109D"/>
    <w:rsid w:val="0036140F"/>
    <w:rsid w:val="003617D1"/>
    <w:rsid w:val="0036180A"/>
    <w:rsid w:val="00361A53"/>
    <w:rsid w:val="00361B59"/>
    <w:rsid w:val="00361E67"/>
    <w:rsid w:val="00361EE7"/>
    <w:rsid w:val="003620A7"/>
    <w:rsid w:val="003620B5"/>
    <w:rsid w:val="003622D1"/>
    <w:rsid w:val="00362501"/>
    <w:rsid w:val="00362609"/>
    <w:rsid w:val="003630B2"/>
    <w:rsid w:val="003630E3"/>
    <w:rsid w:val="003636B5"/>
    <w:rsid w:val="00363897"/>
    <w:rsid w:val="00363AFF"/>
    <w:rsid w:val="00363DD4"/>
    <w:rsid w:val="00363E33"/>
    <w:rsid w:val="00363FD1"/>
    <w:rsid w:val="00364101"/>
    <w:rsid w:val="0036414A"/>
    <w:rsid w:val="0036448E"/>
    <w:rsid w:val="00364A05"/>
    <w:rsid w:val="00364A20"/>
    <w:rsid w:val="00364AB3"/>
    <w:rsid w:val="00364AD4"/>
    <w:rsid w:val="00364B40"/>
    <w:rsid w:val="00364B49"/>
    <w:rsid w:val="00364C96"/>
    <w:rsid w:val="00364D92"/>
    <w:rsid w:val="00364F6C"/>
    <w:rsid w:val="0036562B"/>
    <w:rsid w:val="003659B7"/>
    <w:rsid w:val="00365F9E"/>
    <w:rsid w:val="00366174"/>
    <w:rsid w:val="00366575"/>
    <w:rsid w:val="00366858"/>
    <w:rsid w:val="00366A9F"/>
    <w:rsid w:val="00366B16"/>
    <w:rsid w:val="00366C9D"/>
    <w:rsid w:val="00366CB4"/>
    <w:rsid w:val="00366EF6"/>
    <w:rsid w:val="00366FC2"/>
    <w:rsid w:val="003670D3"/>
    <w:rsid w:val="00367105"/>
    <w:rsid w:val="003671A4"/>
    <w:rsid w:val="0036723C"/>
    <w:rsid w:val="00367361"/>
    <w:rsid w:val="003674B7"/>
    <w:rsid w:val="003678A1"/>
    <w:rsid w:val="00367973"/>
    <w:rsid w:val="003679CB"/>
    <w:rsid w:val="00367D26"/>
    <w:rsid w:val="00367EEE"/>
    <w:rsid w:val="00370036"/>
    <w:rsid w:val="00370039"/>
    <w:rsid w:val="00370144"/>
    <w:rsid w:val="003702ED"/>
    <w:rsid w:val="00370313"/>
    <w:rsid w:val="0037057F"/>
    <w:rsid w:val="003706C4"/>
    <w:rsid w:val="003707B6"/>
    <w:rsid w:val="00370924"/>
    <w:rsid w:val="00370A26"/>
    <w:rsid w:val="00370A6A"/>
    <w:rsid w:val="00370AAA"/>
    <w:rsid w:val="00370D4D"/>
    <w:rsid w:val="00370FA2"/>
    <w:rsid w:val="00371041"/>
    <w:rsid w:val="00371109"/>
    <w:rsid w:val="0037113A"/>
    <w:rsid w:val="003711A6"/>
    <w:rsid w:val="003713CC"/>
    <w:rsid w:val="003713DF"/>
    <w:rsid w:val="00371434"/>
    <w:rsid w:val="003714BF"/>
    <w:rsid w:val="00371725"/>
    <w:rsid w:val="00371734"/>
    <w:rsid w:val="00371740"/>
    <w:rsid w:val="00371744"/>
    <w:rsid w:val="00371897"/>
    <w:rsid w:val="003718A2"/>
    <w:rsid w:val="0037194D"/>
    <w:rsid w:val="003719E6"/>
    <w:rsid w:val="003719EF"/>
    <w:rsid w:val="00371ACC"/>
    <w:rsid w:val="00371BB2"/>
    <w:rsid w:val="00371E99"/>
    <w:rsid w:val="00371FDB"/>
    <w:rsid w:val="003720F4"/>
    <w:rsid w:val="003722F0"/>
    <w:rsid w:val="00372447"/>
    <w:rsid w:val="00372482"/>
    <w:rsid w:val="003725FA"/>
    <w:rsid w:val="00372875"/>
    <w:rsid w:val="003728F8"/>
    <w:rsid w:val="00372924"/>
    <w:rsid w:val="003729AE"/>
    <w:rsid w:val="00372F2D"/>
    <w:rsid w:val="003739C1"/>
    <w:rsid w:val="00373BB1"/>
    <w:rsid w:val="00373BEB"/>
    <w:rsid w:val="00374235"/>
    <w:rsid w:val="00374304"/>
    <w:rsid w:val="003744EE"/>
    <w:rsid w:val="003745CA"/>
    <w:rsid w:val="0037469A"/>
    <w:rsid w:val="003746F5"/>
    <w:rsid w:val="003749F8"/>
    <w:rsid w:val="00374A85"/>
    <w:rsid w:val="0037514E"/>
    <w:rsid w:val="0037516A"/>
    <w:rsid w:val="00375230"/>
    <w:rsid w:val="0037534E"/>
    <w:rsid w:val="003756C6"/>
    <w:rsid w:val="00375B83"/>
    <w:rsid w:val="00375EAE"/>
    <w:rsid w:val="00375F77"/>
    <w:rsid w:val="00376044"/>
    <w:rsid w:val="003761B4"/>
    <w:rsid w:val="00376698"/>
    <w:rsid w:val="00376F74"/>
    <w:rsid w:val="0037722C"/>
    <w:rsid w:val="003772F8"/>
    <w:rsid w:val="003775C0"/>
    <w:rsid w:val="0037768E"/>
    <w:rsid w:val="0037780E"/>
    <w:rsid w:val="0037782C"/>
    <w:rsid w:val="00377A78"/>
    <w:rsid w:val="00377AF7"/>
    <w:rsid w:val="00377E20"/>
    <w:rsid w:val="00377FD3"/>
    <w:rsid w:val="00380520"/>
    <w:rsid w:val="00380613"/>
    <w:rsid w:val="00380D6C"/>
    <w:rsid w:val="0038111D"/>
    <w:rsid w:val="0038117A"/>
    <w:rsid w:val="003812C2"/>
    <w:rsid w:val="0038160C"/>
    <w:rsid w:val="00381644"/>
    <w:rsid w:val="0038186A"/>
    <w:rsid w:val="003818D0"/>
    <w:rsid w:val="00381AF6"/>
    <w:rsid w:val="00381BBE"/>
    <w:rsid w:val="00381DD8"/>
    <w:rsid w:val="00381EAC"/>
    <w:rsid w:val="00382077"/>
    <w:rsid w:val="00382539"/>
    <w:rsid w:val="00382771"/>
    <w:rsid w:val="00382903"/>
    <w:rsid w:val="00382BB8"/>
    <w:rsid w:val="00382D2B"/>
    <w:rsid w:val="00382E0B"/>
    <w:rsid w:val="003830DD"/>
    <w:rsid w:val="003831C7"/>
    <w:rsid w:val="00383642"/>
    <w:rsid w:val="0038378A"/>
    <w:rsid w:val="003837B5"/>
    <w:rsid w:val="00383A0D"/>
    <w:rsid w:val="00383A74"/>
    <w:rsid w:val="00383B07"/>
    <w:rsid w:val="00383C4E"/>
    <w:rsid w:val="0038403B"/>
    <w:rsid w:val="003840B9"/>
    <w:rsid w:val="00384137"/>
    <w:rsid w:val="0038442D"/>
    <w:rsid w:val="003845BB"/>
    <w:rsid w:val="003846A9"/>
    <w:rsid w:val="003846FF"/>
    <w:rsid w:val="0038483D"/>
    <w:rsid w:val="00384D69"/>
    <w:rsid w:val="00384DBA"/>
    <w:rsid w:val="00385240"/>
    <w:rsid w:val="00385447"/>
    <w:rsid w:val="00385A6E"/>
    <w:rsid w:val="00385AC2"/>
    <w:rsid w:val="00385AD4"/>
    <w:rsid w:val="00385B41"/>
    <w:rsid w:val="00385F5C"/>
    <w:rsid w:val="00385F9E"/>
    <w:rsid w:val="00386069"/>
    <w:rsid w:val="00386314"/>
    <w:rsid w:val="0038654D"/>
    <w:rsid w:val="003866C0"/>
    <w:rsid w:val="00386805"/>
    <w:rsid w:val="00386C5F"/>
    <w:rsid w:val="00386C98"/>
    <w:rsid w:val="00386CA6"/>
    <w:rsid w:val="00386E20"/>
    <w:rsid w:val="00386FF9"/>
    <w:rsid w:val="0038707E"/>
    <w:rsid w:val="003870C1"/>
    <w:rsid w:val="003874B5"/>
    <w:rsid w:val="00387900"/>
    <w:rsid w:val="00387924"/>
    <w:rsid w:val="00387D11"/>
    <w:rsid w:val="00390026"/>
    <w:rsid w:val="003901C6"/>
    <w:rsid w:val="0039047F"/>
    <w:rsid w:val="003904E0"/>
    <w:rsid w:val="00390728"/>
    <w:rsid w:val="003908DC"/>
    <w:rsid w:val="003909DD"/>
    <w:rsid w:val="00390E8A"/>
    <w:rsid w:val="0039131F"/>
    <w:rsid w:val="003916C4"/>
    <w:rsid w:val="00391BFF"/>
    <w:rsid w:val="00391ECE"/>
    <w:rsid w:val="0039211B"/>
    <w:rsid w:val="003922BA"/>
    <w:rsid w:val="003925C8"/>
    <w:rsid w:val="00392807"/>
    <w:rsid w:val="003928C9"/>
    <w:rsid w:val="00392C17"/>
    <w:rsid w:val="00392E43"/>
    <w:rsid w:val="00392EB8"/>
    <w:rsid w:val="00392F8C"/>
    <w:rsid w:val="003932F2"/>
    <w:rsid w:val="0039354D"/>
    <w:rsid w:val="0039382A"/>
    <w:rsid w:val="0039384D"/>
    <w:rsid w:val="0039398C"/>
    <w:rsid w:val="0039398F"/>
    <w:rsid w:val="003939AA"/>
    <w:rsid w:val="00393FD8"/>
    <w:rsid w:val="0039407B"/>
    <w:rsid w:val="0039418A"/>
    <w:rsid w:val="0039481A"/>
    <w:rsid w:val="0039495B"/>
    <w:rsid w:val="00394C7C"/>
    <w:rsid w:val="0039564A"/>
    <w:rsid w:val="00395733"/>
    <w:rsid w:val="0039575E"/>
    <w:rsid w:val="003957F3"/>
    <w:rsid w:val="003959E2"/>
    <w:rsid w:val="00395C23"/>
    <w:rsid w:val="00395D2C"/>
    <w:rsid w:val="00395EEA"/>
    <w:rsid w:val="00395FE8"/>
    <w:rsid w:val="00396016"/>
    <w:rsid w:val="00396116"/>
    <w:rsid w:val="0039634E"/>
    <w:rsid w:val="00396624"/>
    <w:rsid w:val="003967D3"/>
    <w:rsid w:val="00396820"/>
    <w:rsid w:val="00396987"/>
    <w:rsid w:val="00396D2C"/>
    <w:rsid w:val="00396F2D"/>
    <w:rsid w:val="00396FA8"/>
    <w:rsid w:val="003973F8"/>
    <w:rsid w:val="00397436"/>
    <w:rsid w:val="003974E0"/>
    <w:rsid w:val="003974E9"/>
    <w:rsid w:val="003978F2"/>
    <w:rsid w:val="003979D2"/>
    <w:rsid w:val="00397A4E"/>
    <w:rsid w:val="00397D12"/>
    <w:rsid w:val="003A036F"/>
    <w:rsid w:val="003A055C"/>
    <w:rsid w:val="003A06A4"/>
    <w:rsid w:val="003A08D3"/>
    <w:rsid w:val="003A093B"/>
    <w:rsid w:val="003A09D6"/>
    <w:rsid w:val="003A09F7"/>
    <w:rsid w:val="003A0A61"/>
    <w:rsid w:val="003A149E"/>
    <w:rsid w:val="003A15EC"/>
    <w:rsid w:val="003A17CC"/>
    <w:rsid w:val="003A181A"/>
    <w:rsid w:val="003A1861"/>
    <w:rsid w:val="003A19D0"/>
    <w:rsid w:val="003A1D4D"/>
    <w:rsid w:val="003A1D75"/>
    <w:rsid w:val="003A1E62"/>
    <w:rsid w:val="003A213B"/>
    <w:rsid w:val="003A220C"/>
    <w:rsid w:val="003A23F4"/>
    <w:rsid w:val="003A259B"/>
    <w:rsid w:val="003A25AD"/>
    <w:rsid w:val="003A25CC"/>
    <w:rsid w:val="003A26BF"/>
    <w:rsid w:val="003A287C"/>
    <w:rsid w:val="003A294D"/>
    <w:rsid w:val="003A29FE"/>
    <w:rsid w:val="003A2AAD"/>
    <w:rsid w:val="003A2AEF"/>
    <w:rsid w:val="003A2CA8"/>
    <w:rsid w:val="003A2D0C"/>
    <w:rsid w:val="003A2DA2"/>
    <w:rsid w:val="003A2E4F"/>
    <w:rsid w:val="003A2FA1"/>
    <w:rsid w:val="003A2FFA"/>
    <w:rsid w:val="003A3080"/>
    <w:rsid w:val="003A316E"/>
    <w:rsid w:val="003A3203"/>
    <w:rsid w:val="003A325C"/>
    <w:rsid w:val="003A3267"/>
    <w:rsid w:val="003A3818"/>
    <w:rsid w:val="003A39EA"/>
    <w:rsid w:val="003A3C61"/>
    <w:rsid w:val="003A4438"/>
    <w:rsid w:val="003A45A2"/>
    <w:rsid w:val="003A4649"/>
    <w:rsid w:val="003A47C8"/>
    <w:rsid w:val="003A4838"/>
    <w:rsid w:val="003A4B42"/>
    <w:rsid w:val="003A4B95"/>
    <w:rsid w:val="003A4FFD"/>
    <w:rsid w:val="003A5013"/>
    <w:rsid w:val="003A5078"/>
    <w:rsid w:val="003A50AD"/>
    <w:rsid w:val="003A549B"/>
    <w:rsid w:val="003A563E"/>
    <w:rsid w:val="003A57DA"/>
    <w:rsid w:val="003A58CB"/>
    <w:rsid w:val="003A5A90"/>
    <w:rsid w:val="003A5DBB"/>
    <w:rsid w:val="003A5DC1"/>
    <w:rsid w:val="003A5F9D"/>
    <w:rsid w:val="003A60C3"/>
    <w:rsid w:val="003A62DD"/>
    <w:rsid w:val="003A63E6"/>
    <w:rsid w:val="003A64D9"/>
    <w:rsid w:val="003A6526"/>
    <w:rsid w:val="003A6552"/>
    <w:rsid w:val="003A6591"/>
    <w:rsid w:val="003A6848"/>
    <w:rsid w:val="003A6B6F"/>
    <w:rsid w:val="003A6F0C"/>
    <w:rsid w:val="003A7189"/>
    <w:rsid w:val="003A719F"/>
    <w:rsid w:val="003A7217"/>
    <w:rsid w:val="003A73F8"/>
    <w:rsid w:val="003A7573"/>
    <w:rsid w:val="003A775A"/>
    <w:rsid w:val="003A7945"/>
    <w:rsid w:val="003A7A27"/>
    <w:rsid w:val="003A7C75"/>
    <w:rsid w:val="003A7C9A"/>
    <w:rsid w:val="003A7CB6"/>
    <w:rsid w:val="003A7CB9"/>
    <w:rsid w:val="003A7D15"/>
    <w:rsid w:val="003A7F18"/>
    <w:rsid w:val="003A7F62"/>
    <w:rsid w:val="003B023B"/>
    <w:rsid w:val="003B0307"/>
    <w:rsid w:val="003B035B"/>
    <w:rsid w:val="003B0426"/>
    <w:rsid w:val="003B0566"/>
    <w:rsid w:val="003B070D"/>
    <w:rsid w:val="003B07EF"/>
    <w:rsid w:val="003B08D9"/>
    <w:rsid w:val="003B0B86"/>
    <w:rsid w:val="003B0BFE"/>
    <w:rsid w:val="003B0C60"/>
    <w:rsid w:val="003B0D62"/>
    <w:rsid w:val="003B0DAB"/>
    <w:rsid w:val="003B1226"/>
    <w:rsid w:val="003B123B"/>
    <w:rsid w:val="003B1273"/>
    <w:rsid w:val="003B178C"/>
    <w:rsid w:val="003B1823"/>
    <w:rsid w:val="003B1E72"/>
    <w:rsid w:val="003B213A"/>
    <w:rsid w:val="003B21DE"/>
    <w:rsid w:val="003B226B"/>
    <w:rsid w:val="003B244D"/>
    <w:rsid w:val="003B26E2"/>
    <w:rsid w:val="003B271A"/>
    <w:rsid w:val="003B2961"/>
    <w:rsid w:val="003B301C"/>
    <w:rsid w:val="003B3204"/>
    <w:rsid w:val="003B32A8"/>
    <w:rsid w:val="003B345C"/>
    <w:rsid w:val="003B365E"/>
    <w:rsid w:val="003B375A"/>
    <w:rsid w:val="003B3B59"/>
    <w:rsid w:val="003B3D34"/>
    <w:rsid w:val="003B402E"/>
    <w:rsid w:val="003B43AD"/>
    <w:rsid w:val="003B460B"/>
    <w:rsid w:val="003B4758"/>
    <w:rsid w:val="003B4913"/>
    <w:rsid w:val="003B4A8A"/>
    <w:rsid w:val="003B4B3D"/>
    <w:rsid w:val="003B4B88"/>
    <w:rsid w:val="003B4CF0"/>
    <w:rsid w:val="003B4FFB"/>
    <w:rsid w:val="003B580E"/>
    <w:rsid w:val="003B5D88"/>
    <w:rsid w:val="003B611A"/>
    <w:rsid w:val="003B6138"/>
    <w:rsid w:val="003B630C"/>
    <w:rsid w:val="003B63D6"/>
    <w:rsid w:val="003B64BC"/>
    <w:rsid w:val="003B6510"/>
    <w:rsid w:val="003B65E6"/>
    <w:rsid w:val="003B6615"/>
    <w:rsid w:val="003B6669"/>
    <w:rsid w:val="003B672D"/>
    <w:rsid w:val="003B6E1B"/>
    <w:rsid w:val="003B735D"/>
    <w:rsid w:val="003B76B2"/>
    <w:rsid w:val="003B78AD"/>
    <w:rsid w:val="003B7A01"/>
    <w:rsid w:val="003B7C19"/>
    <w:rsid w:val="003B7C33"/>
    <w:rsid w:val="003B7EAD"/>
    <w:rsid w:val="003C003C"/>
    <w:rsid w:val="003C00DF"/>
    <w:rsid w:val="003C02C2"/>
    <w:rsid w:val="003C02D9"/>
    <w:rsid w:val="003C03C1"/>
    <w:rsid w:val="003C0539"/>
    <w:rsid w:val="003C0558"/>
    <w:rsid w:val="003C0944"/>
    <w:rsid w:val="003C09EE"/>
    <w:rsid w:val="003C0A52"/>
    <w:rsid w:val="003C0D33"/>
    <w:rsid w:val="003C0E15"/>
    <w:rsid w:val="003C0FEC"/>
    <w:rsid w:val="003C1047"/>
    <w:rsid w:val="003C1086"/>
    <w:rsid w:val="003C1177"/>
    <w:rsid w:val="003C119B"/>
    <w:rsid w:val="003C13E0"/>
    <w:rsid w:val="003C15B8"/>
    <w:rsid w:val="003C1643"/>
    <w:rsid w:val="003C170C"/>
    <w:rsid w:val="003C1814"/>
    <w:rsid w:val="003C1817"/>
    <w:rsid w:val="003C1B8C"/>
    <w:rsid w:val="003C1E7E"/>
    <w:rsid w:val="003C1EA2"/>
    <w:rsid w:val="003C1F56"/>
    <w:rsid w:val="003C236A"/>
    <w:rsid w:val="003C239F"/>
    <w:rsid w:val="003C2529"/>
    <w:rsid w:val="003C25AB"/>
    <w:rsid w:val="003C2772"/>
    <w:rsid w:val="003C2A27"/>
    <w:rsid w:val="003C2AC8"/>
    <w:rsid w:val="003C2BCF"/>
    <w:rsid w:val="003C2E09"/>
    <w:rsid w:val="003C3028"/>
    <w:rsid w:val="003C34BA"/>
    <w:rsid w:val="003C366B"/>
    <w:rsid w:val="003C36D8"/>
    <w:rsid w:val="003C391C"/>
    <w:rsid w:val="003C3929"/>
    <w:rsid w:val="003C394B"/>
    <w:rsid w:val="003C3B92"/>
    <w:rsid w:val="003C3E06"/>
    <w:rsid w:val="003C3E10"/>
    <w:rsid w:val="003C3F3B"/>
    <w:rsid w:val="003C3F96"/>
    <w:rsid w:val="003C4037"/>
    <w:rsid w:val="003C40C3"/>
    <w:rsid w:val="003C4268"/>
    <w:rsid w:val="003C440C"/>
    <w:rsid w:val="003C46A6"/>
    <w:rsid w:val="003C46B9"/>
    <w:rsid w:val="003C46F9"/>
    <w:rsid w:val="003C4703"/>
    <w:rsid w:val="003C4817"/>
    <w:rsid w:val="003C4864"/>
    <w:rsid w:val="003C4B07"/>
    <w:rsid w:val="003C4D81"/>
    <w:rsid w:val="003C524C"/>
    <w:rsid w:val="003C5510"/>
    <w:rsid w:val="003C5CAA"/>
    <w:rsid w:val="003C6169"/>
    <w:rsid w:val="003C697C"/>
    <w:rsid w:val="003C6C86"/>
    <w:rsid w:val="003C6DF0"/>
    <w:rsid w:val="003C6F7C"/>
    <w:rsid w:val="003C7142"/>
    <w:rsid w:val="003C71FE"/>
    <w:rsid w:val="003C749F"/>
    <w:rsid w:val="003C74C6"/>
    <w:rsid w:val="003C75AD"/>
    <w:rsid w:val="003C762E"/>
    <w:rsid w:val="003C7635"/>
    <w:rsid w:val="003C7873"/>
    <w:rsid w:val="003C793C"/>
    <w:rsid w:val="003C79BB"/>
    <w:rsid w:val="003C7A5A"/>
    <w:rsid w:val="003C7BF2"/>
    <w:rsid w:val="003C7D99"/>
    <w:rsid w:val="003C7FDC"/>
    <w:rsid w:val="003D003B"/>
    <w:rsid w:val="003D059E"/>
    <w:rsid w:val="003D05E9"/>
    <w:rsid w:val="003D069A"/>
    <w:rsid w:val="003D076D"/>
    <w:rsid w:val="003D0902"/>
    <w:rsid w:val="003D1533"/>
    <w:rsid w:val="003D17F9"/>
    <w:rsid w:val="003D18AA"/>
    <w:rsid w:val="003D1955"/>
    <w:rsid w:val="003D1A6F"/>
    <w:rsid w:val="003D1A9A"/>
    <w:rsid w:val="003D1E7A"/>
    <w:rsid w:val="003D2122"/>
    <w:rsid w:val="003D21EF"/>
    <w:rsid w:val="003D233F"/>
    <w:rsid w:val="003D2687"/>
    <w:rsid w:val="003D2700"/>
    <w:rsid w:val="003D2811"/>
    <w:rsid w:val="003D290E"/>
    <w:rsid w:val="003D2BC8"/>
    <w:rsid w:val="003D2BD6"/>
    <w:rsid w:val="003D2C61"/>
    <w:rsid w:val="003D2D88"/>
    <w:rsid w:val="003D2E97"/>
    <w:rsid w:val="003D333E"/>
    <w:rsid w:val="003D3367"/>
    <w:rsid w:val="003D33C3"/>
    <w:rsid w:val="003D349F"/>
    <w:rsid w:val="003D37AD"/>
    <w:rsid w:val="003D38C9"/>
    <w:rsid w:val="003D3994"/>
    <w:rsid w:val="003D3D29"/>
    <w:rsid w:val="003D3E9A"/>
    <w:rsid w:val="003D41EA"/>
    <w:rsid w:val="003D4246"/>
    <w:rsid w:val="003D435A"/>
    <w:rsid w:val="003D4473"/>
    <w:rsid w:val="003D45E1"/>
    <w:rsid w:val="003D4630"/>
    <w:rsid w:val="003D4850"/>
    <w:rsid w:val="003D48DC"/>
    <w:rsid w:val="003D4962"/>
    <w:rsid w:val="003D4B69"/>
    <w:rsid w:val="003D4C24"/>
    <w:rsid w:val="003D4DAD"/>
    <w:rsid w:val="003D4F3A"/>
    <w:rsid w:val="003D4F49"/>
    <w:rsid w:val="003D50C0"/>
    <w:rsid w:val="003D50D9"/>
    <w:rsid w:val="003D535A"/>
    <w:rsid w:val="003D5392"/>
    <w:rsid w:val="003D5AED"/>
    <w:rsid w:val="003D5B87"/>
    <w:rsid w:val="003D5BC9"/>
    <w:rsid w:val="003D5EAB"/>
    <w:rsid w:val="003D6250"/>
    <w:rsid w:val="003D6DC9"/>
    <w:rsid w:val="003D6E51"/>
    <w:rsid w:val="003D702D"/>
    <w:rsid w:val="003D7071"/>
    <w:rsid w:val="003D715C"/>
    <w:rsid w:val="003D7463"/>
    <w:rsid w:val="003D76AA"/>
    <w:rsid w:val="003D771E"/>
    <w:rsid w:val="003D778D"/>
    <w:rsid w:val="003D7882"/>
    <w:rsid w:val="003D7E1B"/>
    <w:rsid w:val="003D7E21"/>
    <w:rsid w:val="003E00BA"/>
    <w:rsid w:val="003E010C"/>
    <w:rsid w:val="003E039C"/>
    <w:rsid w:val="003E0570"/>
    <w:rsid w:val="003E065C"/>
    <w:rsid w:val="003E0766"/>
    <w:rsid w:val="003E0CDE"/>
    <w:rsid w:val="003E0DEF"/>
    <w:rsid w:val="003E0DFC"/>
    <w:rsid w:val="003E1376"/>
    <w:rsid w:val="003E1469"/>
    <w:rsid w:val="003E18AF"/>
    <w:rsid w:val="003E1BD3"/>
    <w:rsid w:val="003E1BF4"/>
    <w:rsid w:val="003E1E59"/>
    <w:rsid w:val="003E1F11"/>
    <w:rsid w:val="003E223F"/>
    <w:rsid w:val="003E235C"/>
    <w:rsid w:val="003E2501"/>
    <w:rsid w:val="003E26E7"/>
    <w:rsid w:val="003E28EF"/>
    <w:rsid w:val="003E3130"/>
    <w:rsid w:val="003E346A"/>
    <w:rsid w:val="003E35E5"/>
    <w:rsid w:val="003E37C9"/>
    <w:rsid w:val="003E3903"/>
    <w:rsid w:val="003E394D"/>
    <w:rsid w:val="003E3A1C"/>
    <w:rsid w:val="003E3E0D"/>
    <w:rsid w:val="003E3FFE"/>
    <w:rsid w:val="003E4312"/>
    <w:rsid w:val="003E460F"/>
    <w:rsid w:val="003E4844"/>
    <w:rsid w:val="003E487A"/>
    <w:rsid w:val="003E48C7"/>
    <w:rsid w:val="003E4A06"/>
    <w:rsid w:val="003E4B8C"/>
    <w:rsid w:val="003E4BB0"/>
    <w:rsid w:val="003E4E80"/>
    <w:rsid w:val="003E51AD"/>
    <w:rsid w:val="003E5265"/>
    <w:rsid w:val="003E52D8"/>
    <w:rsid w:val="003E53AA"/>
    <w:rsid w:val="003E551B"/>
    <w:rsid w:val="003E554F"/>
    <w:rsid w:val="003E55EC"/>
    <w:rsid w:val="003E57BB"/>
    <w:rsid w:val="003E598E"/>
    <w:rsid w:val="003E5A38"/>
    <w:rsid w:val="003E5A62"/>
    <w:rsid w:val="003E5CC9"/>
    <w:rsid w:val="003E5F65"/>
    <w:rsid w:val="003E6054"/>
    <w:rsid w:val="003E6070"/>
    <w:rsid w:val="003E6532"/>
    <w:rsid w:val="003E6709"/>
    <w:rsid w:val="003E685E"/>
    <w:rsid w:val="003E6907"/>
    <w:rsid w:val="003E6955"/>
    <w:rsid w:val="003E6BE9"/>
    <w:rsid w:val="003E6C31"/>
    <w:rsid w:val="003E6D6E"/>
    <w:rsid w:val="003E7428"/>
    <w:rsid w:val="003E7570"/>
    <w:rsid w:val="003E77A9"/>
    <w:rsid w:val="003E7A3A"/>
    <w:rsid w:val="003E7A75"/>
    <w:rsid w:val="003E7C2C"/>
    <w:rsid w:val="003E7E27"/>
    <w:rsid w:val="003F027C"/>
    <w:rsid w:val="003F038C"/>
    <w:rsid w:val="003F04BD"/>
    <w:rsid w:val="003F0765"/>
    <w:rsid w:val="003F0955"/>
    <w:rsid w:val="003F0BEA"/>
    <w:rsid w:val="003F10A9"/>
    <w:rsid w:val="003F128D"/>
    <w:rsid w:val="003F12BE"/>
    <w:rsid w:val="003F16D0"/>
    <w:rsid w:val="003F1855"/>
    <w:rsid w:val="003F185E"/>
    <w:rsid w:val="003F19E7"/>
    <w:rsid w:val="003F1FF4"/>
    <w:rsid w:val="003F20BA"/>
    <w:rsid w:val="003F22F0"/>
    <w:rsid w:val="003F24B5"/>
    <w:rsid w:val="003F2A05"/>
    <w:rsid w:val="003F2AF2"/>
    <w:rsid w:val="003F2CF0"/>
    <w:rsid w:val="003F2F96"/>
    <w:rsid w:val="003F33FA"/>
    <w:rsid w:val="003F34ED"/>
    <w:rsid w:val="003F3677"/>
    <w:rsid w:val="003F387A"/>
    <w:rsid w:val="003F389B"/>
    <w:rsid w:val="003F38F5"/>
    <w:rsid w:val="003F3B47"/>
    <w:rsid w:val="003F3D34"/>
    <w:rsid w:val="003F3E10"/>
    <w:rsid w:val="003F4312"/>
    <w:rsid w:val="003F461D"/>
    <w:rsid w:val="003F4717"/>
    <w:rsid w:val="003F47F9"/>
    <w:rsid w:val="003F4883"/>
    <w:rsid w:val="003F48B6"/>
    <w:rsid w:val="003F48BA"/>
    <w:rsid w:val="003F49C9"/>
    <w:rsid w:val="003F4CF9"/>
    <w:rsid w:val="003F4E6F"/>
    <w:rsid w:val="003F4FBB"/>
    <w:rsid w:val="003F51BD"/>
    <w:rsid w:val="003F5704"/>
    <w:rsid w:val="003F5C57"/>
    <w:rsid w:val="003F5EFC"/>
    <w:rsid w:val="003F5F15"/>
    <w:rsid w:val="003F66AF"/>
    <w:rsid w:val="003F6757"/>
    <w:rsid w:val="003F68C5"/>
    <w:rsid w:val="003F6CF9"/>
    <w:rsid w:val="003F6EB8"/>
    <w:rsid w:val="003F6FE1"/>
    <w:rsid w:val="003F6FE4"/>
    <w:rsid w:val="003F7044"/>
    <w:rsid w:val="003F7299"/>
    <w:rsid w:val="003F7575"/>
    <w:rsid w:val="003F7719"/>
    <w:rsid w:val="003F77F1"/>
    <w:rsid w:val="003F7926"/>
    <w:rsid w:val="003F79D3"/>
    <w:rsid w:val="003F7C56"/>
    <w:rsid w:val="003F7CAA"/>
    <w:rsid w:val="003F7D67"/>
    <w:rsid w:val="004001CE"/>
    <w:rsid w:val="00400210"/>
    <w:rsid w:val="00400A11"/>
    <w:rsid w:val="00400B21"/>
    <w:rsid w:val="00400BD8"/>
    <w:rsid w:val="00400D64"/>
    <w:rsid w:val="00400F00"/>
    <w:rsid w:val="00401170"/>
    <w:rsid w:val="004013BB"/>
    <w:rsid w:val="00401516"/>
    <w:rsid w:val="00401521"/>
    <w:rsid w:val="00401921"/>
    <w:rsid w:val="00401C4D"/>
    <w:rsid w:val="00401D14"/>
    <w:rsid w:val="004020ED"/>
    <w:rsid w:val="0040216E"/>
    <w:rsid w:val="004022B5"/>
    <w:rsid w:val="00402315"/>
    <w:rsid w:val="00402354"/>
    <w:rsid w:val="00402648"/>
    <w:rsid w:val="004028DF"/>
    <w:rsid w:val="0040295D"/>
    <w:rsid w:val="004029C3"/>
    <w:rsid w:val="00402CCE"/>
    <w:rsid w:val="0040313F"/>
    <w:rsid w:val="00403464"/>
    <w:rsid w:val="0040391C"/>
    <w:rsid w:val="00403A3F"/>
    <w:rsid w:val="00403EB7"/>
    <w:rsid w:val="004041CB"/>
    <w:rsid w:val="0040432E"/>
    <w:rsid w:val="0040450C"/>
    <w:rsid w:val="0040458D"/>
    <w:rsid w:val="004045A8"/>
    <w:rsid w:val="00404793"/>
    <w:rsid w:val="00404946"/>
    <w:rsid w:val="004049F3"/>
    <w:rsid w:val="00404BA8"/>
    <w:rsid w:val="00404F2C"/>
    <w:rsid w:val="00404F8B"/>
    <w:rsid w:val="00405256"/>
    <w:rsid w:val="0040530A"/>
    <w:rsid w:val="004053B3"/>
    <w:rsid w:val="0040566D"/>
    <w:rsid w:val="0040597D"/>
    <w:rsid w:val="00405B1B"/>
    <w:rsid w:val="00405B50"/>
    <w:rsid w:val="00406010"/>
    <w:rsid w:val="004060F1"/>
    <w:rsid w:val="004061C0"/>
    <w:rsid w:val="0040623F"/>
    <w:rsid w:val="0040628E"/>
    <w:rsid w:val="0040630F"/>
    <w:rsid w:val="00406335"/>
    <w:rsid w:val="00406463"/>
    <w:rsid w:val="004067B8"/>
    <w:rsid w:val="0040683A"/>
    <w:rsid w:val="0040693F"/>
    <w:rsid w:val="00406A55"/>
    <w:rsid w:val="00406F14"/>
    <w:rsid w:val="004072A8"/>
    <w:rsid w:val="00407FEB"/>
    <w:rsid w:val="00410031"/>
    <w:rsid w:val="00410052"/>
    <w:rsid w:val="00410677"/>
    <w:rsid w:val="0041084D"/>
    <w:rsid w:val="004108C0"/>
    <w:rsid w:val="004108EB"/>
    <w:rsid w:val="00410FD7"/>
    <w:rsid w:val="004111AE"/>
    <w:rsid w:val="004111C3"/>
    <w:rsid w:val="00411308"/>
    <w:rsid w:val="00411521"/>
    <w:rsid w:val="004115A2"/>
    <w:rsid w:val="00411A1A"/>
    <w:rsid w:val="00411CB6"/>
    <w:rsid w:val="00411DDB"/>
    <w:rsid w:val="00411E9D"/>
    <w:rsid w:val="00412130"/>
    <w:rsid w:val="004121F2"/>
    <w:rsid w:val="0041244B"/>
    <w:rsid w:val="0041260F"/>
    <w:rsid w:val="00412665"/>
    <w:rsid w:val="004126D9"/>
    <w:rsid w:val="00412755"/>
    <w:rsid w:val="00412DA3"/>
    <w:rsid w:val="00412FA1"/>
    <w:rsid w:val="00413120"/>
    <w:rsid w:val="004133B7"/>
    <w:rsid w:val="0041349E"/>
    <w:rsid w:val="00413BA7"/>
    <w:rsid w:val="00413BCC"/>
    <w:rsid w:val="00413DAD"/>
    <w:rsid w:val="00413EA6"/>
    <w:rsid w:val="004141EA"/>
    <w:rsid w:val="00414227"/>
    <w:rsid w:val="00414474"/>
    <w:rsid w:val="004144E8"/>
    <w:rsid w:val="0041459D"/>
    <w:rsid w:val="004145A3"/>
    <w:rsid w:val="00414609"/>
    <w:rsid w:val="004146C1"/>
    <w:rsid w:val="0041486F"/>
    <w:rsid w:val="0041493E"/>
    <w:rsid w:val="004149EB"/>
    <w:rsid w:val="00414BF6"/>
    <w:rsid w:val="00414E24"/>
    <w:rsid w:val="00414ED3"/>
    <w:rsid w:val="00414F38"/>
    <w:rsid w:val="004150CB"/>
    <w:rsid w:val="00415101"/>
    <w:rsid w:val="004151A9"/>
    <w:rsid w:val="004156A4"/>
    <w:rsid w:val="00415756"/>
    <w:rsid w:val="0041588E"/>
    <w:rsid w:val="00415A40"/>
    <w:rsid w:val="00415A42"/>
    <w:rsid w:val="00415C81"/>
    <w:rsid w:val="00415EF0"/>
    <w:rsid w:val="004163FC"/>
    <w:rsid w:val="00416418"/>
    <w:rsid w:val="00416731"/>
    <w:rsid w:val="00416DCA"/>
    <w:rsid w:val="004171EF"/>
    <w:rsid w:val="00417604"/>
    <w:rsid w:val="00417688"/>
    <w:rsid w:val="00417AD6"/>
    <w:rsid w:val="00417B25"/>
    <w:rsid w:val="00417B6E"/>
    <w:rsid w:val="00417C7C"/>
    <w:rsid w:val="00417CD9"/>
    <w:rsid w:val="00417DAE"/>
    <w:rsid w:val="00417DF1"/>
    <w:rsid w:val="00417E9F"/>
    <w:rsid w:val="00420090"/>
    <w:rsid w:val="00420288"/>
    <w:rsid w:val="00420394"/>
    <w:rsid w:val="00420418"/>
    <w:rsid w:val="0042048D"/>
    <w:rsid w:val="004204AD"/>
    <w:rsid w:val="00420578"/>
    <w:rsid w:val="00420800"/>
    <w:rsid w:val="004208C8"/>
    <w:rsid w:val="00420A6B"/>
    <w:rsid w:val="00420B27"/>
    <w:rsid w:val="00421091"/>
    <w:rsid w:val="00421225"/>
    <w:rsid w:val="004215FD"/>
    <w:rsid w:val="00421731"/>
    <w:rsid w:val="004218D3"/>
    <w:rsid w:val="00421A8F"/>
    <w:rsid w:val="00421A95"/>
    <w:rsid w:val="00421ABE"/>
    <w:rsid w:val="00421C1B"/>
    <w:rsid w:val="00421E7D"/>
    <w:rsid w:val="00421F2E"/>
    <w:rsid w:val="00422049"/>
    <w:rsid w:val="0042205B"/>
    <w:rsid w:val="0042222B"/>
    <w:rsid w:val="00422419"/>
    <w:rsid w:val="0042273F"/>
    <w:rsid w:val="004227C2"/>
    <w:rsid w:val="004229E0"/>
    <w:rsid w:val="00422AE5"/>
    <w:rsid w:val="00422F3D"/>
    <w:rsid w:val="00423010"/>
    <w:rsid w:val="00423840"/>
    <w:rsid w:val="00423D03"/>
    <w:rsid w:val="00423F86"/>
    <w:rsid w:val="0042471C"/>
    <w:rsid w:val="00424C88"/>
    <w:rsid w:val="00424DFD"/>
    <w:rsid w:val="00424FDB"/>
    <w:rsid w:val="00425121"/>
    <w:rsid w:val="0042552E"/>
    <w:rsid w:val="0042586A"/>
    <w:rsid w:val="00425A26"/>
    <w:rsid w:val="00425D3F"/>
    <w:rsid w:val="00425E6F"/>
    <w:rsid w:val="00426008"/>
    <w:rsid w:val="00426129"/>
    <w:rsid w:val="004261DC"/>
    <w:rsid w:val="0042620D"/>
    <w:rsid w:val="0042653B"/>
    <w:rsid w:val="00426625"/>
    <w:rsid w:val="00426CBF"/>
    <w:rsid w:val="00426EBF"/>
    <w:rsid w:val="00426F44"/>
    <w:rsid w:val="00427012"/>
    <w:rsid w:val="00427130"/>
    <w:rsid w:val="0042716E"/>
    <w:rsid w:val="004271A5"/>
    <w:rsid w:val="00427709"/>
    <w:rsid w:val="0042776C"/>
    <w:rsid w:val="0042791B"/>
    <w:rsid w:val="00427A63"/>
    <w:rsid w:val="00427B05"/>
    <w:rsid w:val="00427B50"/>
    <w:rsid w:val="00427D1E"/>
    <w:rsid w:val="00427DA4"/>
    <w:rsid w:val="004301F7"/>
    <w:rsid w:val="00430583"/>
    <w:rsid w:val="004305AC"/>
    <w:rsid w:val="004305E9"/>
    <w:rsid w:val="00430A46"/>
    <w:rsid w:val="00430B1E"/>
    <w:rsid w:val="00430EC2"/>
    <w:rsid w:val="00430F1F"/>
    <w:rsid w:val="00431273"/>
    <w:rsid w:val="00431364"/>
    <w:rsid w:val="00431A40"/>
    <w:rsid w:val="00431AC5"/>
    <w:rsid w:val="00431D45"/>
    <w:rsid w:val="0043204E"/>
    <w:rsid w:val="0043213C"/>
    <w:rsid w:val="00432158"/>
    <w:rsid w:val="00432222"/>
    <w:rsid w:val="00432354"/>
    <w:rsid w:val="00432378"/>
    <w:rsid w:val="004325DF"/>
    <w:rsid w:val="0043276D"/>
    <w:rsid w:val="004329E2"/>
    <w:rsid w:val="00432AAF"/>
    <w:rsid w:val="00433082"/>
    <w:rsid w:val="004331C0"/>
    <w:rsid w:val="004331C5"/>
    <w:rsid w:val="004331FF"/>
    <w:rsid w:val="00433327"/>
    <w:rsid w:val="004335F1"/>
    <w:rsid w:val="00433651"/>
    <w:rsid w:val="00433683"/>
    <w:rsid w:val="00433811"/>
    <w:rsid w:val="004339E4"/>
    <w:rsid w:val="00433C27"/>
    <w:rsid w:val="00433C4F"/>
    <w:rsid w:val="00434082"/>
    <w:rsid w:val="004343CE"/>
    <w:rsid w:val="004344F2"/>
    <w:rsid w:val="004345CA"/>
    <w:rsid w:val="004346A5"/>
    <w:rsid w:val="00434855"/>
    <w:rsid w:val="00434B0E"/>
    <w:rsid w:val="00434E7E"/>
    <w:rsid w:val="00435C54"/>
    <w:rsid w:val="00435C55"/>
    <w:rsid w:val="00435D0E"/>
    <w:rsid w:val="004362DD"/>
    <w:rsid w:val="004364E3"/>
    <w:rsid w:val="00436540"/>
    <w:rsid w:val="0043671F"/>
    <w:rsid w:val="004369B8"/>
    <w:rsid w:val="00436A6D"/>
    <w:rsid w:val="00436DE7"/>
    <w:rsid w:val="0043737B"/>
    <w:rsid w:val="0043764A"/>
    <w:rsid w:val="00437A6B"/>
    <w:rsid w:val="00437B05"/>
    <w:rsid w:val="00437B84"/>
    <w:rsid w:val="00437CC7"/>
    <w:rsid w:val="00440273"/>
    <w:rsid w:val="004402F0"/>
    <w:rsid w:val="0044063C"/>
    <w:rsid w:val="004406F9"/>
    <w:rsid w:val="004406FB"/>
    <w:rsid w:val="00440747"/>
    <w:rsid w:val="00440D65"/>
    <w:rsid w:val="00440E23"/>
    <w:rsid w:val="00440E43"/>
    <w:rsid w:val="004415D0"/>
    <w:rsid w:val="004416D7"/>
    <w:rsid w:val="00441738"/>
    <w:rsid w:val="00441793"/>
    <w:rsid w:val="004417DB"/>
    <w:rsid w:val="00441925"/>
    <w:rsid w:val="0044195F"/>
    <w:rsid w:val="004419A8"/>
    <w:rsid w:val="00441A9F"/>
    <w:rsid w:val="00441C0C"/>
    <w:rsid w:val="00441CA8"/>
    <w:rsid w:val="00442312"/>
    <w:rsid w:val="004423E1"/>
    <w:rsid w:val="00442456"/>
    <w:rsid w:val="004426CE"/>
    <w:rsid w:val="004428C7"/>
    <w:rsid w:val="00442B62"/>
    <w:rsid w:val="00442BED"/>
    <w:rsid w:val="00442E5F"/>
    <w:rsid w:val="00442F60"/>
    <w:rsid w:val="00443012"/>
    <w:rsid w:val="0044345E"/>
    <w:rsid w:val="004435E6"/>
    <w:rsid w:val="00443632"/>
    <w:rsid w:val="004436B8"/>
    <w:rsid w:val="00443747"/>
    <w:rsid w:val="004437A9"/>
    <w:rsid w:val="00443AC4"/>
    <w:rsid w:val="00443B42"/>
    <w:rsid w:val="00443D79"/>
    <w:rsid w:val="00443D81"/>
    <w:rsid w:val="00443DC5"/>
    <w:rsid w:val="00443FA4"/>
    <w:rsid w:val="0044418C"/>
    <w:rsid w:val="0044420C"/>
    <w:rsid w:val="00444423"/>
    <w:rsid w:val="00444538"/>
    <w:rsid w:val="00444620"/>
    <w:rsid w:val="004446D2"/>
    <w:rsid w:val="00444A2A"/>
    <w:rsid w:val="00444A8F"/>
    <w:rsid w:val="00444B56"/>
    <w:rsid w:val="00444C42"/>
    <w:rsid w:val="00444D3E"/>
    <w:rsid w:val="004450A4"/>
    <w:rsid w:val="004451C2"/>
    <w:rsid w:val="0044537D"/>
    <w:rsid w:val="004453C4"/>
    <w:rsid w:val="004455AB"/>
    <w:rsid w:val="00445627"/>
    <w:rsid w:val="00445747"/>
    <w:rsid w:val="00445F06"/>
    <w:rsid w:val="00445F58"/>
    <w:rsid w:val="0044603B"/>
    <w:rsid w:val="0044604A"/>
    <w:rsid w:val="00446564"/>
    <w:rsid w:val="00446597"/>
    <w:rsid w:val="00446A0C"/>
    <w:rsid w:val="00446B8C"/>
    <w:rsid w:val="004471C7"/>
    <w:rsid w:val="004471F2"/>
    <w:rsid w:val="004471F7"/>
    <w:rsid w:val="004474BC"/>
    <w:rsid w:val="00447E31"/>
    <w:rsid w:val="00447FCE"/>
    <w:rsid w:val="00447FF4"/>
    <w:rsid w:val="0045026E"/>
    <w:rsid w:val="00450AEC"/>
    <w:rsid w:val="00450B89"/>
    <w:rsid w:val="00450D25"/>
    <w:rsid w:val="00450E45"/>
    <w:rsid w:val="00450EAA"/>
    <w:rsid w:val="00450FC1"/>
    <w:rsid w:val="00451085"/>
    <w:rsid w:val="00451108"/>
    <w:rsid w:val="004513AF"/>
    <w:rsid w:val="004513ED"/>
    <w:rsid w:val="00451850"/>
    <w:rsid w:val="0045197A"/>
    <w:rsid w:val="004519B7"/>
    <w:rsid w:val="00451D9D"/>
    <w:rsid w:val="00451DE4"/>
    <w:rsid w:val="00452045"/>
    <w:rsid w:val="00452262"/>
    <w:rsid w:val="004525B9"/>
    <w:rsid w:val="004525E6"/>
    <w:rsid w:val="004526B5"/>
    <w:rsid w:val="004526C1"/>
    <w:rsid w:val="00452C79"/>
    <w:rsid w:val="00452DAB"/>
    <w:rsid w:val="00452EA8"/>
    <w:rsid w:val="00452F79"/>
    <w:rsid w:val="00453151"/>
    <w:rsid w:val="004531FA"/>
    <w:rsid w:val="00453500"/>
    <w:rsid w:val="00453923"/>
    <w:rsid w:val="00453AA2"/>
    <w:rsid w:val="00453B08"/>
    <w:rsid w:val="00453B60"/>
    <w:rsid w:val="00454115"/>
    <w:rsid w:val="004545CA"/>
    <w:rsid w:val="00454686"/>
    <w:rsid w:val="00454890"/>
    <w:rsid w:val="00454971"/>
    <w:rsid w:val="00454B9B"/>
    <w:rsid w:val="00454D39"/>
    <w:rsid w:val="00454D9F"/>
    <w:rsid w:val="00454DAC"/>
    <w:rsid w:val="0045522E"/>
    <w:rsid w:val="004553F6"/>
    <w:rsid w:val="0045584E"/>
    <w:rsid w:val="00455932"/>
    <w:rsid w:val="0045597C"/>
    <w:rsid w:val="0045632A"/>
    <w:rsid w:val="004563C7"/>
    <w:rsid w:val="00456401"/>
    <w:rsid w:val="0045677E"/>
    <w:rsid w:val="00456CD7"/>
    <w:rsid w:val="00457170"/>
    <w:rsid w:val="00457858"/>
    <w:rsid w:val="00457E27"/>
    <w:rsid w:val="00460243"/>
    <w:rsid w:val="004604D6"/>
    <w:rsid w:val="004605B7"/>
    <w:rsid w:val="00460640"/>
    <w:rsid w:val="00460A4E"/>
    <w:rsid w:val="00460B0B"/>
    <w:rsid w:val="00460D60"/>
    <w:rsid w:val="00460E0C"/>
    <w:rsid w:val="00461023"/>
    <w:rsid w:val="00461360"/>
    <w:rsid w:val="0046139E"/>
    <w:rsid w:val="004613D5"/>
    <w:rsid w:val="00461622"/>
    <w:rsid w:val="00461780"/>
    <w:rsid w:val="00461AC5"/>
    <w:rsid w:val="00461B30"/>
    <w:rsid w:val="00461C29"/>
    <w:rsid w:val="00462268"/>
    <w:rsid w:val="00462479"/>
    <w:rsid w:val="00462560"/>
    <w:rsid w:val="00462778"/>
    <w:rsid w:val="004628EF"/>
    <w:rsid w:val="00462959"/>
    <w:rsid w:val="00462993"/>
    <w:rsid w:val="004629CB"/>
    <w:rsid w:val="00462AE1"/>
    <w:rsid w:val="00462B45"/>
    <w:rsid w:val="00462BB7"/>
    <w:rsid w:val="00462D62"/>
    <w:rsid w:val="00462FAC"/>
    <w:rsid w:val="004630D8"/>
    <w:rsid w:val="00463305"/>
    <w:rsid w:val="00463CAF"/>
    <w:rsid w:val="004642CE"/>
    <w:rsid w:val="0046437C"/>
    <w:rsid w:val="00464520"/>
    <w:rsid w:val="00464631"/>
    <w:rsid w:val="004648BB"/>
    <w:rsid w:val="00464A74"/>
    <w:rsid w:val="00464A93"/>
    <w:rsid w:val="00464ACD"/>
    <w:rsid w:val="00464B79"/>
    <w:rsid w:val="00464E8E"/>
    <w:rsid w:val="00464FA2"/>
    <w:rsid w:val="004650CE"/>
    <w:rsid w:val="00465137"/>
    <w:rsid w:val="00465283"/>
    <w:rsid w:val="0046534C"/>
    <w:rsid w:val="004655D5"/>
    <w:rsid w:val="00465645"/>
    <w:rsid w:val="004656D1"/>
    <w:rsid w:val="0046575D"/>
    <w:rsid w:val="004657E3"/>
    <w:rsid w:val="00465AD3"/>
    <w:rsid w:val="00465B14"/>
    <w:rsid w:val="00465EFD"/>
    <w:rsid w:val="00465FAA"/>
    <w:rsid w:val="004663E4"/>
    <w:rsid w:val="00466505"/>
    <w:rsid w:val="0046652B"/>
    <w:rsid w:val="00466631"/>
    <w:rsid w:val="004666C8"/>
    <w:rsid w:val="004666EA"/>
    <w:rsid w:val="0046675C"/>
    <w:rsid w:val="0046696A"/>
    <w:rsid w:val="00466B00"/>
    <w:rsid w:val="00466BC5"/>
    <w:rsid w:val="00466CA7"/>
    <w:rsid w:val="00466F92"/>
    <w:rsid w:val="004671F5"/>
    <w:rsid w:val="00467295"/>
    <w:rsid w:val="00467309"/>
    <w:rsid w:val="00467470"/>
    <w:rsid w:val="004674B7"/>
    <w:rsid w:val="00467612"/>
    <w:rsid w:val="00467B1A"/>
    <w:rsid w:val="00467B80"/>
    <w:rsid w:val="00467BBF"/>
    <w:rsid w:val="00467D0D"/>
    <w:rsid w:val="00467D4C"/>
    <w:rsid w:val="00467E50"/>
    <w:rsid w:val="00470043"/>
    <w:rsid w:val="00470245"/>
    <w:rsid w:val="00470298"/>
    <w:rsid w:val="00470501"/>
    <w:rsid w:val="0047098D"/>
    <w:rsid w:val="0047098E"/>
    <w:rsid w:val="00470999"/>
    <w:rsid w:val="00470A9B"/>
    <w:rsid w:val="00470D3A"/>
    <w:rsid w:val="0047112A"/>
    <w:rsid w:val="004712A3"/>
    <w:rsid w:val="00471331"/>
    <w:rsid w:val="00471723"/>
    <w:rsid w:val="00471745"/>
    <w:rsid w:val="00471969"/>
    <w:rsid w:val="00471A72"/>
    <w:rsid w:val="00471E38"/>
    <w:rsid w:val="00471F48"/>
    <w:rsid w:val="004720B1"/>
    <w:rsid w:val="004720C0"/>
    <w:rsid w:val="00472383"/>
    <w:rsid w:val="00472A75"/>
    <w:rsid w:val="00472E17"/>
    <w:rsid w:val="00472E28"/>
    <w:rsid w:val="0047304F"/>
    <w:rsid w:val="00473117"/>
    <w:rsid w:val="0047325D"/>
    <w:rsid w:val="0047327A"/>
    <w:rsid w:val="004734BD"/>
    <w:rsid w:val="004735DF"/>
    <w:rsid w:val="004736FB"/>
    <w:rsid w:val="004737CC"/>
    <w:rsid w:val="00473816"/>
    <w:rsid w:val="004739E8"/>
    <w:rsid w:val="00473A3D"/>
    <w:rsid w:val="00473B6F"/>
    <w:rsid w:val="00473CED"/>
    <w:rsid w:val="00473F22"/>
    <w:rsid w:val="0047401B"/>
    <w:rsid w:val="00474144"/>
    <w:rsid w:val="00474294"/>
    <w:rsid w:val="00474550"/>
    <w:rsid w:val="00474924"/>
    <w:rsid w:val="00474A77"/>
    <w:rsid w:val="00474B27"/>
    <w:rsid w:val="00474BE9"/>
    <w:rsid w:val="00474D41"/>
    <w:rsid w:val="00474E2A"/>
    <w:rsid w:val="00474E3A"/>
    <w:rsid w:val="00474E85"/>
    <w:rsid w:val="004751B8"/>
    <w:rsid w:val="0047521A"/>
    <w:rsid w:val="004753E0"/>
    <w:rsid w:val="004754F4"/>
    <w:rsid w:val="00475800"/>
    <w:rsid w:val="0047582D"/>
    <w:rsid w:val="00475A93"/>
    <w:rsid w:val="00475B00"/>
    <w:rsid w:val="00475B0E"/>
    <w:rsid w:val="00475D56"/>
    <w:rsid w:val="00475E06"/>
    <w:rsid w:val="0047611C"/>
    <w:rsid w:val="00476998"/>
    <w:rsid w:val="004769CC"/>
    <w:rsid w:val="00476BC2"/>
    <w:rsid w:val="00477145"/>
    <w:rsid w:val="0047763C"/>
    <w:rsid w:val="004778A8"/>
    <w:rsid w:val="00477AD6"/>
    <w:rsid w:val="00477D5A"/>
    <w:rsid w:val="00477F58"/>
    <w:rsid w:val="004800E8"/>
    <w:rsid w:val="0048010F"/>
    <w:rsid w:val="0048058C"/>
    <w:rsid w:val="004806CF"/>
    <w:rsid w:val="004807DD"/>
    <w:rsid w:val="004808B9"/>
    <w:rsid w:val="00480AB1"/>
    <w:rsid w:val="00480AF2"/>
    <w:rsid w:val="00480D28"/>
    <w:rsid w:val="004813FB"/>
    <w:rsid w:val="004814B5"/>
    <w:rsid w:val="004817E4"/>
    <w:rsid w:val="00481E62"/>
    <w:rsid w:val="0048214B"/>
    <w:rsid w:val="004821F8"/>
    <w:rsid w:val="004821FB"/>
    <w:rsid w:val="004822BD"/>
    <w:rsid w:val="004822CD"/>
    <w:rsid w:val="0048238B"/>
    <w:rsid w:val="00482459"/>
    <w:rsid w:val="0048245F"/>
    <w:rsid w:val="004827E3"/>
    <w:rsid w:val="00482A2E"/>
    <w:rsid w:val="00482D0D"/>
    <w:rsid w:val="00482D2F"/>
    <w:rsid w:val="00482E36"/>
    <w:rsid w:val="00482E9C"/>
    <w:rsid w:val="00482F25"/>
    <w:rsid w:val="00482FA1"/>
    <w:rsid w:val="0048300B"/>
    <w:rsid w:val="004830EC"/>
    <w:rsid w:val="004830FC"/>
    <w:rsid w:val="004832A5"/>
    <w:rsid w:val="0048348A"/>
    <w:rsid w:val="004834BD"/>
    <w:rsid w:val="00483CF7"/>
    <w:rsid w:val="00483FDB"/>
    <w:rsid w:val="00483FE8"/>
    <w:rsid w:val="004841BD"/>
    <w:rsid w:val="004841D6"/>
    <w:rsid w:val="0048446A"/>
    <w:rsid w:val="004847BC"/>
    <w:rsid w:val="0048499C"/>
    <w:rsid w:val="00484D91"/>
    <w:rsid w:val="00484F7C"/>
    <w:rsid w:val="00485107"/>
    <w:rsid w:val="004851D1"/>
    <w:rsid w:val="00485461"/>
    <w:rsid w:val="0048567B"/>
    <w:rsid w:val="0048592F"/>
    <w:rsid w:val="00485B0D"/>
    <w:rsid w:val="00485CE5"/>
    <w:rsid w:val="00485E57"/>
    <w:rsid w:val="00485EEC"/>
    <w:rsid w:val="00486025"/>
    <w:rsid w:val="0048605E"/>
    <w:rsid w:val="00486281"/>
    <w:rsid w:val="004862BD"/>
    <w:rsid w:val="0048675E"/>
    <w:rsid w:val="004867B1"/>
    <w:rsid w:val="004867E2"/>
    <w:rsid w:val="004867FB"/>
    <w:rsid w:val="0048683A"/>
    <w:rsid w:val="00486B4E"/>
    <w:rsid w:val="00486F09"/>
    <w:rsid w:val="00486FF5"/>
    <w:rsid w:val="0048729A"/>
    <w:rsid w:val="0048740E"/>
    <w:rsid w:val="00487680"/>
    <w:rsid w:val="00487BD6"/>
    <w:rsid w:val="00487D96"/>
    <w:rsid w:val="00487F51"/>
    <w:rsid w:val="004896B9"/>
    <w:rsid w:val="00489ED2"/>
    <w:rsid w:val="0049006C"/>
    <w:rsid w:val="00490140"/>
    <w:rsid w:val="00490D54"/>
    <w:rsid w:val="00490F1F"/>
    <w:rsid w:val="00491045"/>
    <w:rsid w:val="00491165"/>
    <w:rsid w:val="00491440"/>
    <w:rsid w:val="004917B8"/>
    <w:rsid w:val="0049180F"/>
    <w:rsid w:val="004918EB"/>
    <w:rsid w:val="004919D1"/>
    <w:rsid w:val="00491F23"/>
    <w:rsid w:val="00491F90"/>
    <w:rsid w:val="00492175"/>
    <w:rsid w:val="00492193"/>
    <w:rsid w:val="00492773"/>
    <w:rsid w:val="004927DA"/>
    <w:rsid w:val="00492806"/>
    <w:rsid w:val="00492831"/>
    <w:rsid w:val="004928F9"/>
    <w:rsid w:val="004929A9"/>
    <w:rsid w:val="004929C7"/>
    <w:rsid w:val="00492A4D"/>
    <w:rsid w:val="00492B4D"/>
    <w:rsid w:val="00492E56"/>
    <w:rsid w:val="00492EB1"/>
    <w:rsid w:val="0049328D"/>
    <w:rsid w:val="00493835"/>
    <w:rsid w:val="00493981"/>
    <w:rsid w:val="00493AD8"/>
    <w:rsid w:val="00493DAD"/>
    <w:rsid w:val="00493E85"/>
    <w:rsid w:val="0049410F"/>
    <w:rsid w:val="004943DC"/>
    <w:rsid w:val="004945D9"/>
    <w:rsid w:val="00494849"/>
    <w:rsid w:val="00494901"/>
    <w:rsid w:val="00494966"/>
    <w:rsid w:val="00494E6E"/>
    <w:rsid w:val="00494FC6"/>
    <w:rsid w:val="00494FF7"/>
    <w:rsid w:val="004950B8"/>
    <w:rsid w:val="00495230"/>
    <w:rsid w:val="004953C3"/>
    <w:rsid w:val="00495473"/>
    <w:rsid w:val="004955F8"/>
    <w:rsid w:val="00495699"/>
    <w:rsid w:val="0049572E"/>
    <w:rsid w:val="00495755"/>
    <w:rsid w:val="00495952"/>
    <w:rsid w:val="00495B8D"/>
    <w:rsid w:val="00495C8E"/>
    <w:rsid w:val="00495CA8"/>
    <w:rsid w:val="00495CF5"/>
    <w:rsid w:val="00495DF2"/>
    <w:rsid w:val="00496020"/>
    <w:rsid w:val="00496174"/>
    <w:rsid w:val="004962A2"/>
    <w:rsid w:val="004962AC"/>
    <w:rsid w:val="004963A2"/>
    <w:rsid w:val="00496EE4"/>
    <w:rsid w:val="00496FA0"/>
    <w:rsid w:val="00497001"/>
    <w:rsid w:val="00497087"/>
    <w:rsid w:val="0049736D"/>
    <w:rsid w:val="00497539"/>
    <w:rsid w:val="004976C6"/>
    <w:rsid w:val="004979D3"/>
    <w:rsid w:val="00497F09"/>
    <w:rsid w:val="004A00A0"/>
    <w:rsid w:val="004A012C"/>
    <w:rsid w:val="004A04B7"/>
    <w:rsid w:val="004A04FF"/>
    <w:rsid w:val="004A0539"/>
    <w:rsid w:val="004A0685"/>
    <w:rsid w:val="004A07ED"/>
    <w:rsid w:val="004A08FC"/>
    <w:rsid w:val="004A0AF8"/>
    <w:rsid w:val="004A0D1D"/>
    <w:rsid w:val="004A0D58"/>
    <w:rsid w:val="004A0D79"/>
    <w:rsid w:val="004A113F"/>
    <w:rsid w:val="004A1152"/>
    <w:rsid w:val="004A16F6"/>
    <w:rsid w:val="004A17BF"/>
    <w:rsid w:val="004A1922"/>
    <w:rsid w:val="004A19EC"/>
    <w:rsid w:val="004A1DDF"/>
    <w:rsid w:val="004A1DE6"/>
    <w:rsid w:val="004A214B"/>
    <w:rsid w:val="004A232C"/>
    <w:rsid w:val="004A2508"/>
    <w:rsid w:val="004A2655"/>
    <w:rsid w:val="004A2958"/>
    <w:rsid w:val="004A2CFD"/>
    <w:rsid w:val="004A2DF9"/>
    <w:rsid w:val="004A2E19"/>
    <w:rsid w:val="004A2E43"/>
    <w:rsid w:val="004A2E98"/>
    <w:rsid w:val="004A33A4"/>
    <w:rsid w:val="004A3645"/>
    <w:rsid w:val="004A37A2"/>
    <w:rsid w:val="004A38F8"/>
    <w:rsid w:val="004A3989"/>
    <w:rsid w:val="004A3CCD"/>
    <w:rsid w:val="004A3D72"/>
    <w:rsid w:val="004A435B"/>
    <w:rsid w:val="004A45FF"/>
    <w:rsid w:val="004A467E"/>
    <w:rsid w:val="004A497E"/>
    <w:rsid w:val="004A4A36"/>
    <w:rsid w:val="004A4DF7"/>
    <w:rsid w:val="004A5037"/>
    <w:rsid w:val="004A5145"/>
    <w:rsid w:val="004A529A"/>
    <w:rsid w:val="004A5411"/>
    <w:rsid w:val="004A546E"/>
    <w:rsid w:val="004A5911"/>
    <w:rsid w:val="004A593F"/>
    <w:rsid w:val="004A5E23"/>
    <w:rsid w:val="004A6023"/>
    <w:rsid w:val="004A6342"/>
    <w:rsid w:val="004A6743"/>
    <w:rsid w:val="004A67B7"/>
    <w:rsid w:val="004A6810"/>
    <w:rsid w:val="004A6CEF"/>
    <w:rsid w:val="004A6EF4"/>
    <w:rsid w:val="004A7039"/>
    <w:rsid w:val="004A7121"/>
    <w:rsid w:val="004A758E"/>
    <w:rsid w:val="004A75B5"/>
    <w:rsid w:val="004A7854"/>
    <w:rsid w:val="004A787B"/>
    <w:rsid w:val="004A7DDA"/>
    <w:rsid w:val="004B0016"/>
    <w:rsid w:val="004B0337"/>
    <w:rsid w:val="004B06B7"/>
    <w:rsid w:val="004B0ADD"/>
    <w:rsid w:val="004B0B80"/>
    <w:rsid w:val="004B0CFD"/>
    <w:rsid w:val="004B0D6F"/>
    <w:rsid w:val="004B0EAE"/>
    <w:rsid w:val="004B0EAF"/>
    <w:rsid w:val="004B0F97"/>
    <w:rsid w:val="004B107F"/>
    <w:rsid w:val="004B1219"/>
    <w:rsid w:val="004B14C2"/>
    <w:rsid w:val="004B15B0"/>
    <w:rsid w:val="004B17A0"/>
    <w:rsid w:val="004B19E6"/>
    <w:rsid w:val="004B1A7F"/>
    <w:rsid w:val="004B1C05"/>
    <w:rsid w:val="004B1CF8"/>
    <w:rsid w:val="004B2024"/>
    <w:rsid w:val="004B221D"/>
    <w:rsid w:val="004B2582"/>
    <w:rsid w:val="004B2A8B"/>
    <w:rsid w:val="004B2B65"/>
    <w:rsid w:val="004B2B68"/>
    <w:rsid w:val="004B2C00"/>
    <w:rsid w:val="004B2C82"/>
    <w:rsid w:val="004B2EAC"/>
    <w:rsid w:val="004B3123"/>
    <w:rsid w:val="004B3229"/>
    <w:rsid w:val="004B32AC"/>
    <w:rsid w:val="004B350D"/>
    <w:rsid w:val="004B36D9"/>
    <w:rsid w:val="004B39F3"/>
    <w:rsid w:val="004B3C56"/>
    <w:rsid w:val="004B3D08"/>
    <w:rsid w:val="004B3DF3"/>
    <w:rsid w:val="004B3E85"/>
    <w:rsid w:val="004B3F07"/>
    <w:rsid w:val="004B411A"/>
    <w:rsid w:val="004B4353"/>
    <w:rsid w:val="004B447A"/>
    <w:rsid w:val="004B476B"/>
    <w:rsid w:val="004B4916"/>
    <w:rsid w:val="004B4B6E"/>
    <w:rsid w:val="004B50A7"/>
    <w:rsid w:val="004B51AB"/>
    <w:rsid w:val="004B5666"/>
    <w:rsid w:val="004B56A1"/>
    <w:rsid w:val="004B56E8"/>
    <w:rsid w:val="004B5A8F"/>
    <w:rsid w:val="004B5CD7"/>
    <w:rsid w:val="004B5DA8"/>
    <w:rsid w:val="004B5DD2"/>
    <w:rsid w:val="004B5E49"/>
    <w:rsid w:val="004B5EA9"/>
    <w:rsid w:val="004B5EEE"/>
    <w:rsid w:val="004B5F8D"/>
    <w:rsid w:val="004B6155"/>
    <w:rsid w:val="004B625C"/>
    <w:rsid w:val="004B6556"/>
    <w:rsid w:val="004B66A5"/>
    <w:rsid w:val="004B66B6"/>
    <w:rsid w:val="004B6716"/>
    <w:rsid w:val="004B6811"/>
    <w:rsid w:val="004B695D"/>
    <w:rsid w:val="004B6AE8"/>
    <w:rsid w:val="004B6DB2"/>
    <w:rsid w:val="004B6DDB"/>
    <w:rsid w:val="004B7040"/>
    <w:rsid w:val="004B7293"/>
    <w:rsid w:val="004B72BD"/>
    <w:rsid w:val="004B7BC3"/>
    <w:rsid w:val="004B7D0C"/>
    <w:rsid w:val="004B7D1A"/>
    <w:rsid w:val="004B7E97"/>
    <w:rsid w:val="004B7F10"/>
    <w:rsid w:val="004B7F14"/>
    <w:rsid w:val="004C0031"/>
    <w:rsid w:val="004C0094"/>
    <w:rsid w:val="004C01E2"/>
    <w:rsid w:val="004C05C3"/>
    <w:rsid w:val="004C0634"/>
    <w:rsid w:val="004C0777"/>
    <w:rsid w:val="004C07FF"/>
    <w:rsid w:val="004C08F5"/>
    <w:rsid w:val="004C091C"/>
    <w:rsid w:val="004C0C3B"/>
    <w:rsid w:val="004C0D5F"/>
    <w:rsid w:val="004C0E3E"/>
    <w:rsid w:val="004C0E7A"/>
    <w:rsid w:val="004C0EEB"/>
    <w:rsid w:val="004C109D"/>
    <w:rsid w:val="004C1127"/>
    <w:rsid w:val="004C1436"/>
    <w:rsid w:val="004C15A1"/>
    <w:rsid w:val="004C1B23"/>
    <w:rsid w:val="004C1B85"/>
    <w:rsid w:val="004C1BD1"/>
    <w:rsid w:val="004C1CD1"/>
    <w:rsid w:val="004C1DD0"/>
    <w:rsid w:val="004C1F13"/>
    <w:rsid w:val="004C200D"/>
    <w:rsid w:val="004C215D"/>
    <w:rsid w:val="004C24D3"/>
    <w:rsid w:val="004C2517"/>
    <w:rsid w:val="004C2876"/>
    <w:rsid w:val="004C2A84"/>
    <w:rsid w:val="004C2B06"/>
    <w:rsid w:val="004C2BAD"/>
    <w:rsid w:val="004C2BE5"/>
    <w:rsid w:val="004C2F3F"/>
    <w:rsid w:val="004C2FEC"/>
    <w:rsid w:val="004C3018"/>
    <w:rsid w:val="004C322A"/>
    <w:rsid w:val="004C376E"/>
    <w:rsid w:val="004C37ED"/>
    <w:rsid w:val="004C3A21"/>
    <w:rsid w:val="004C3B1D"/>
    <w:rsid w:val="004C3E1E"/>
    <w:rsid w:val="004C3FA4"/>
    <w:rsid w:val="004C4381"/>
    <w:rsid w:val="004C4637"/>
    <w:rsid w:val="004C466D"/>
    <w:rsid w:val="004C4787"/>
    <w:rsid w:val="004C491E"/>
    <w:rsid w:val="004C497D"/>
    <w:rsid w:val="004C4C0D"/>
    <w:rsid w:val="004C4DBE"/>
    <w:rsid w:val="004C4E62"/>
    <w:rsid w:val="004C4E67"/>
    <w:rsid w:val="004C4FF7"/>
    <w:rsid w:val="004C5387"/>
    <w:rsid w:val="004C53CB"/>
    <w:rsid w:val="004C5974"/>
    <w:rsid w:val="004C6287"/>
    <w:rsid w:val="004C64E4"/>
    <w:rsid w:val="004C655D"/>
    <w:rsid w:val="004C686D"/>
    <w:rsid w:val="004C694E"/>
    <w:rsid w:val="004C6962"/>
    <w:rsid w:val="004C6BCF"/>
    <w:rsid w:val="004C6C3A"/>
    <w:rsid w:val="004C6E39"/>
    <w:rsid w:val="004C727D"/>
    <w:rsid w:val="004C72AA"/>
    <w:rsid w:val="004C740B"/>
    <w:rsid w:val="004C75A3"/>
    <w:rsid w:val="004C78CD"/>
    <w:rsid w:val="004C790A"/>
    <w:rsid w:val="004C792F"/>
    <w:rsid w:val="004C795D"/>
    <w:rsid w:val="004C7A7F"/>
    <w:rsid w:val="004C7AD8"/>
    <w:rsid w:val="004C7D25"/>
    <w:rsid w:val="004C7F4C"/>
    <w:rsid w:val="004D0168"/>
    <w:rsid w:val="004D01FB"/>
    <w:rsid w:val="004D0689"/>
    <w:rsid w:val="004D0776"/>
    <w:rsid w:val="004D0A8C"/>
    <w:rsid w:val="004D0D26"/>
    <w:rsid w:val="004D0F65"/>
    <w:rsid w:val="004D1000"/>
    <w:rsid w:val="004D10B9"/>
    <w:rsid w:val="004D1209"/>
    <w:rsid w:val="004D1928"/>
    <w:rsid w:val="004D1952"/>
    <w:rsid w:val="004D1B59"/>
    <w:rsid w:val="004D211D"/>
    <w:rsid w:val="004D2659"/>
    <w:rsid w:val="004D275A"/>
    <w:rsid w:val="004D27F2"/>
    <w:rsid w:val="004D2AF1"/>
    <w:rsid w:val="004D2ECD"/>
    <w:rsid w:val="004D2FB3"/>
    <w:rsid w:val="004D32ED"/>
    <w:rsid w:val="004D38B4"/>
    <w:rsid w:val="004D394A"/>
    <w:rsid w:val="004D3CE8"/>
    <w:rsid w:val="004D40DD"/>
    <w:rsid w:val="004D4207"/>
    <w:rsid w:val="004D4524"/>
    <w:rsid w:val="004D49FC"/>
    <w:rsid w:val="004D4DBF"/>
    <w:rsid w:val="004D50D9"/>
    <w:rsid w:val="004D50F6"/>
    <w:rsid w:val="004D50F8"/>
    <w:rsid w:val="004D5137"/>
    <w:rsid w:val="004D5566"/>
    <w:rsid w:val="004D5607"/>
    <w:rsid w:val="004D58BF"/>
    <w:rsid w:val="004D58EF"/>
    <w:rsid w:val="004D5B86"/>
    <w:rsid w:val="004D5C17"/>
    <w:rsid w:val="004D5CF6"/>
    <w:rsid w:val="004D5E27"/>
    <w:rsid w:val="004D623D"/>
    <w:rsid w:val="004D64AC"/>
    <w:rsid w:val="004D6D44"/>
    <w:rsid w:val="004D6E1E"/>
    <w:rsid w:val="004D6E98"/>
    <w:rsid w:val="004D6F0C"/>
    <w:rsid w:val="004D709B"/>
    <w:rsid w:val="004D713A"/>
    <w:rsid w:val="004D7253"/>
    <w:rsid w:val="004D72BB"/>
    <w:rsid w:val="004D741A"/>
    <w:rsid w:val="004D7424"/>
    <w:rsid w:val="004D789A"/>
    <w:rsid w:val="004D791E"/>
    <w:rsid w:val="004D7B62"/>
    <w:rsid w:val="004D7D3C"/>
    <w:rsid w:val="004E003D"/>
    <w:rsid w:val="004E011B"/>
    <w:rsid w:val="004E01B1"/>
    <w:rsid w:val="004E03DB"/>
    <w:rsid w:val="004E04BB"/>
    <w:rsid w:val="004E04E6"/>
    <w:rsid w:val="004E05F5"/>
    <w:rsid w:val="004E06F4"/>
    <w:rsid w:val="004E072E"/>
    <w:rsid w:val="004E0984"/>
    <w:rsid w:val="004E0AEA"/>
    <w:rsid w:val="004E0D67"/>
    <w:rsid w:val="004E0E77"/>
    <w:rsid w:val="004E0EE9"/>
    <w:rsid w:val="004E0F20"/>
    <w:rsid w:val="004E102E"/>
    <w:rsid w:val="004E14A9"/>
    <w:rsid w:val="004E18AE"/>
    <w:rsid w:val="004E1A2B"/>
    <w:rsid w:val="004E1CDB"/>
    <w:rsid w:val="004E1F42"/>
    <w:rsid w:val="004E2087"/>
    <w:rsid w:val="004E22CC"/>
    <w:rsid w:val="004E2393"/>
    <w:rsid w:val="004E23C9"/>
    <w:rsid w:val="004E265C"/>
    <w:rsid w:val="004E2A14"/>
    <w:rsid w:val="004E2F14"/>
    <w:rsid w:val="004E3130"/>
    <w:rsid w:val="004E319F"/>
    <w:rsid w:val="004E321F"/>
    <w:rsid w:val="004E3314"/>
    <w:rsid w:val="004E3606"/>
    <w:rsid w:val="004E3635"/>
    <w:rsid w:val="004E3C0E"/>
    <w:rsid w:val="004E3E10"/>
    <w:rsid w:val="004E40BF"/>
    <w:rsid w:val="004E41FB"/>
    <w:rsid w:val="004E42DF"/>
    <w:rsid w:val="004E4335"/>
    <w:rsid w:val="004E43C5"/>
    <w:rsid w:val="004E459D"/>
    <w:rsid w:val="004E4771"/>
    <w:rsid w:val="004E4DCF"/>
    <w:rsid w:val="004E5048"/>
    <w:rsid w:val="004E5149"/>
    <w:rsid w:val="004E5299"/>
    <w:rsid w:val="004E53C1"/>
    <w:rsid w:val="004E548F"/>
    <w:rsid w:val="004E5ACF"/>
    <w:rsid w:val="004E5FB9"/>
    <w:rsid w:val="004E615F"/>
    <w:rsid w:val="004E63D2"/>
    <w:rsid w:val="004E63FE"/>
    <w:rsid w:val="004E65E9"/>
    <w:rsid w:val="004E6BC5"/>
    <w:rsid w:val="004E6BCB"/>
    <w:rsid w:val="004E6CEC"/>
    <w:rsid w:val="004E6DC5"/>
    <w:rsid w:val="004E6DD0"/>
    <w:rsid w:val="004E6E69"/>
    <w:rsid w:val="004E7244"/>
    <w:rsid w:val="004E725A"/>
    <w:rsid w:val="004E7779"/>
    <w:rsid w:val="004E781F"/>
    <w:rsid w:val="004E7A81"/>
    <w:rsid w:val="004E7AC4"/>
    <w:rsid w:val="004E7C89"/>
    <w:rsid w:val="004E7CDC"/>
    <w:rsid w:val="004E7F46"/>
    <w:rsid w:val="004F00B3"/>
    <w:rsid w:val="004F03A7"/>
    <w:rsid w:val="004F052F"/>
    <w:rsid w:val="004F0741"/>
    <w:rsid w:val="004F075D"/>
    <w:rsid w:val="004F0809"/>
    <w:rsid w:val="004F09EE"/>
    <w:rsid w:val="004F0B77"/>
    <w:rsid w:val="004F0D46"/>
    <w:rsid w:val="004F0D8E"/>
    <w:rsid w:val="004F0ECD"/>
    <w:rsid w:val="004F0F9E"/>
    <w:rsid w:val="004F1177"/>
    <w:rsid w:val="004F13EE"/>
    <w:rsid w:val="004F1465"/>
    <w:rsid w:val="004F2022"/>
    <w:rsid w:val="004F2473"/>
    <w:rsid w:val="004F2829"/>
    <w:rsid w:val="004F28DB"/>
    <w:rsid w:val="004F2ECC"/>
    <w:rsid w:val="004F2FB7"/>
    <w:rsid w:val="004F31EA"/>
    <w:rsid w:val="004F338B"/>
    <w:rsid w:val="004F33C7"/>
    <w:rsid w:val="004F3851"/>
    <w:rsid w:val="004F3865"/>
    <w:rsid w:val="004F391A"/>
    <w:rsid w:val="004F3A14"/>
    <w:rsid w:val="004F3B6A"/>
    <w:rsid w:val="004F403C"/>
    <w:rsid w:val="004F45B4"/>
    <w:rsid w:val="004F4613"/>
    <w:rsid w:val="004F499D"/>
    <w:rsid w:val="004F4CFA"/>
    <w:rsid w:val="004F4EDC"/>
    <w:rsid w:val="004F5776"/>
    <w:rsid w:val="004F5823"/>
    <w:rsid w:val="004F58E4"/>
    <w:rsid w:val="004F5A5B"/>
    <w:rsid w:val="004F5A6F"/>
    <w:rsid w:val="004F5CE9"/>
    <w:rsid w:val="004F5D43"/>
    <w:rsid w:val="004F632A"/>
    <w:rsid w:val="004F639D"/>
    <w:rsid w:val="004F63C4"/>
    <w:rsid w:val="004F6520"/>
    <w:rsid w:val="004F654D"/>
    <w:rsid w:val="004F69B9"/>
    <w:rsid w:val="004F6A79"/>
    <w:rsid w:val="004F6AF1"/>
    <w:rsid w:val="004F6AF3"/>
    <w:rsid w:val="004F6BF3"/>
    <w:rsid w:val="004F6D79"/>
    <w:rsid w:val="004F6ECD"/>
    <w:rsid w:val="004F6FE0"/>
    <w:rsid w:val="004F7487"/>
    <w:rsid w:val="004F7747"/>
    <w:rsid w:val="004F7BED"/>
    <w:rsid w:val="004F7C05"/>
    <w:rsid w:val="004F7C6D"/>
    <w:rsid w:val="004F7DB1"/>
    <w:rsid w:val="004F7E29"/>
    <w:rsid w:val="004F7FA9"/>
    <w:rsid w:val="00500082"/>
    <w:rsid w:val="00500089"/>
    <w:rsid w:val="005001C9"/>
    <w:rsid w:val="005004AF"/>
    <w:rsid w:val="00500657"/>
    <w:rsid w:val="00500AAA"/>
    <w:rsid w:val="00500B64"/>
    <w:rsid w:val="00500C4F"/>
    <w:rsid w:val="00500FDB"/>
    <w:rsid w:val="005015C2"/>
    <w:rsid w:val="0050160B"/>
    <w:rsid w:val="0050181D"/>
    <w:rsid w:val="00501C94"/>
    <w:rsid w:val="00501E91"/>
    <w:rsid w:val="005024B1"/>
    <w:rsid w:val="005025CD"/>
    <w:rsid w:val="0050266D"/>
    <w:rsid w:val="005026BA"/>
    <w:rsid w:val="005029E6"/>
    <w:rsid w:val="00502A38"/>
    <w:rsid w:val="00502DDC"/>
    <w:rsid w:val="00502F3A"/>
    <w:rsid w:val="00503256"/>
    <w:rsid w:val="0050330C"/>
    <w:rsid w:val="00503426"/>
    <w:rsid w:val="00503842"/>
    <w:rsid w:val="00503972"/>
    <w:rsid w:val="005039A4"/>
    <w:rsid w:val="00503A07"/>
    <w:rsid w:val="00503D07"/>
    <w:rsid w:val="00503F4D"/>
    <w:rsid w:val="00503F66"/>
    <w:rsid w:val="00503FF3"/>
    <w:rsid w:val="00504441"/>
    <w:rsid w:val="00504522"/>
    <w:rsid w:val="00504BA1"/>
    <w:rsid w:val="00504BD8"/>
    <w:rsid w:val="00504C0C"/>
    <w:rsid w:val="00505223"/>
    <w:rsid w:val="005053C0"/>
    <w:rsid w:val="005056CC"/>
    <w:rsid w:val="00505936"/>
    <w:rsid w:val="00505AB1"/>
    <w:rsid w:val="00505B80"/>
    <w:rsid w:val="00505F3F"/>
    <w:rsid w:val="00505F7C"/>
    <w:rsid w:val="005061EA"/>
    <w:rsid w:val="0050635F"/>
    <w:rsid w:val="00506432"/>
    <w:rsid w:val="005066CC"/>
    <w:rsid w:val="00506A72"/>
    <w:rsid w:val="00506B7B"/>
    <w:rsid w:val="00506BE4"/>
    <w:rsid w:val="00506E86"/>
    <w:rsid w:val="00506EE7"/>
    <w:rsid w:val="00507047"/>
    <w:rsid w:val="0050704E"/>
    <w:rsid w:val="005070A4"/>
    <w:rsid w:val="00507230"/>
    <w:rsid w:val="005072E0"/>
    <w:rsid w:val="0050747C"/>
    <w:rsid w:val="0050756F"/>
    <w:rsid w:val="00507571"/>
    <w:rsid w:val="00507AB5"/>
    <w:rsid w:val="00507DB2"/>
    <w:rsid w:val="00507F1C"/>
    <w:rsid w:val="00507F4D"/>
    <w:rsid w:val="00507FD4"/>
    <w:rsid w:val="005102B5"/>
    <w:rsid w:val="0051061E"/>
    <w:rsid w:val="005107D7"/>
    <w:rsid w:val="00510CC2"/>
    <w:rsid w:val="00510D62"/>
    <w:rsid w:val="00510E39"/>
    <w:rsid w:val="00510F55"/>
    <w:rsid w:val="005112BE"/>
    <w:rsid w:val="005112CD"/>
    <w:rsid w:val="00511458"/>
    <w:rsid w:val="005116FD"/>
    <w:rsid w:val="00511732"/>
    <w:rsid w:val="00511CDA"/>
    <w:rsid w:val="005123AC"/>
    <w:rsid w:val="0051242B"/>
    <w:rsid w:val="00512593"/>
    <w:rsid w:val="0051274B"/>
    <w:rsid w:val="00512D17"/>
    <w:rsid w:val="00512D24"/>
    <w:rsid w:val="0051339A"/>
    <w:rsid w:val="0051355F"/>
    <w:rsid w:val="0051356B"/>
    <w:rsid w:val="0051368F"/>
    <w:rsid w:val="0051373D"/>
    <w:rsid w:val="005137BC"/>
    <w:rsid w:val="00513AE6"/>
    <w:rsid w:val="00513BC0"/>
    <w:rsid w:val="00513D28"/>
    <w:rsid w:val="00513D43"/>
    <w:rsid w:val="00513D48"/>
    <w:rsid w:val="00513DA4"/>
    <w:rsid w:val="00513EF5"/>
    <w:rsid w:val="0051446E"/>
    <w:rsid w:val="005145CA"/>
    <w:rsid w:val="00514603"/>
    <w:rsid w:val="00514813"/>
    <w:rsid w:val="0051485F"/>
    <w:rsid w:val="005149EB"/>
    <w:rsid w:val="00514E3F"/>
    <w:rsid w:val="00514E55"/>
    <w:rsid w:val="00515004"/>
    <w:rsid w:val="0051507C"/>
    <w:rsid w:val="0051524F"/>
    <w:rsid w:val="005152EE"/>
    <w:rsid w:val="005154E9"/>
    <w:rsid w:val="005157D9"/>
    <w:rsid w:val="00515B19"/>
    <w:rsid w:val="00515CFF"/>
    <w:rsid w:val="00515EFE"/>
    <w:rsid w:val="00516086"/>
    <w:rsid w:val="00516123"/>
    <w:rsid w:val="00516176"/>
    <w:rsid w:val="0051679D"/>
    <w:rsid w:val="00516892"/>
    <w:rsid w:val="00516E06"/>
    <w:rsid w:val="0051706E"/>
    <w:rsid w:val="0051733E"/>
    <w:rsid w:val="0051747E"/>
    <w:rsid w:val="005176CB"/>
    <w:rsid w:val="005176DB"/>
    <w:rsid w:val="005177F5"/>
    <w:rsid w:val="00517895"/>
    <w:rsid w:val="00517C7F"/>
    <w:rsid w:val="00520231"/>
    <w:rsid w:val="0052051D"/>
    <w:rsid w:val="0052078C"/>
    <w:rsid w:val="00520A00"/>
    <w:rsid w:val="00521020"/>
    <w:rsid w:val="005213FE"/>
    <w:rsid w:val="00521474"/>
    <w:rsid w:val="005215DD"/>
    <w:rsid w:val="00521A0F"/>
    <w:rsid w:val="00521CDB"/>
    <w:rsid w:val="00521E6D"/>
    <w:rsid w:val="00522012"/>
    <w:rsid w:val="00522746"/>
    <w:rsid w:val="00522AC2"/>
    <w:rsid w:val="00522B42"/>
    <w:rsid w:val="00522BFF"/>
    <w:rsid w:val="00522E64"/>
    <w:rsid w:val="00522EE4"/>
    <w:rsid w:val="00523404"/>
    <w:rsid w:val="00523786"/>
    <w:rsid w:val="00523793"/>
    <w:rsid w:val="00523837"/>
    <w:rsid w:val="005238C5"/>
    <w:rsid w:val="00523EC1"/>
    <w:rsid w:val="005246A9"/>
    <w:rsid w:val="0052492F"/>
    <w:rsid w:val="00524D18"/>
    <w:rsid w:val="00525246"/>
    <w:rsid w:val="005255E9"/>
    <w:rsid w:val="00525A7D"/>
    <w:rsid w:val="00525A87"/>
    <w:rsid w:val="005260EC"/>
    <w:rsid w:val="00526292"/>
    <w:rsid w:val="005264F3"/>
    <w:rsid w:val="005265CD"/>
    <w:rsid w:val="00526644"/>
    <w:rsid w:val="0052669C"/>
    <w:rsid w:val="00526936"/>
    <w:rsid w:val="00526A45"/>
    <w:rsid w:val="00526B27"/>
    <w:rsid w:val="00526F5D"/>
    <w:rsid w:val="0052701A"/>
    <w:rsid w:val="00527169"/>
    <w:rsid w:val="005271DC"/>
    <w:rsid w:val="0052793F"/>
    <w:rsid w:val="00527F07"/>
    <w:rsid w:val="005300D9"/>
    <w:rsid w:val="00530241"/>
    <w:rsid w:val="0053037C"/>
    <w:rsid w:val="005306AE"/>
    <w:rsid w:val="005308DE"/>
    <w:rsid w:val="00530916"/>
    <w:rsid w:val="00530D21"/>
    <w:rsid w:val="00530E64"/>
    <w:rsid w:val="00530E80"/>
    <w:rsid w:val="00530EAA"/>
    <w:rsid w:val="00530EC3"/>
    <w:rsid w:val="00531139"/>
    <w:rsid w:val="00531235"/>
    <w:rsid w:val="005312CB"/>
    <w:rsid w:val="00531BA1"/>
    <w:rsid w:val="005323A1"/>
    <w:rsid w:val="00532BF0"/>
    <w:rsid w:val="00532BF2"/>
    <w:rsid w:val="00532C8F"/>
    <w:rsid w:val="00532E95"/>
    <w:rsid w:val="00532EB1"/>
    <w:rsid w:val="00532F07"/>
    <w:rsid w:val="00533042"/>
    <w:rsid w:val="00533073"/>
    <w:rsid w:val="005332B3"/>
    <w:rsid w:val="00533349"/>
    <w:rsid w:val="005334DB"/>
    <w:rsid w:val="00533531"/>
    <w:rsid w:val="005335A3"/>
    <w:rsid w:val="00533C19"/>
    <w:rsid w:val="00533DFF"/>
    <w:rsid w:val="00533F0F"/>
    <w:rsid w:val="0053422E"/>
    <w:rsid w:val="00534341"/>
    <w:rsid w:val="005344C7"/>
    <w:rsid w:val="00534775"/>
    <w:rsid w:val="00534905"/>
    <w:rsid w:val="00534DFE"/>
    <w:rsid w:val="0053522E"/>
    <w:rsid w:val="0053558C"/>
    <w:rsid w:val="0053566C"/>
    <w:rsid w:val="00535720"/>
    <w:rsid w:val="005357CC"/>
    <w:rsid w:val="00535EB0"/>
    <w:rsid w:val="00536035"/>
    <w:rsid w:val="005366A0"/>
    <w:rsid w:val="00536B4A"/>
    <w:rsid w:val="00536B73"/>
    <w:rsid w:val="00536BC2"/>
    <w:rsid w:val="00536C8E"/>
    <w:rsid w:val="00536E4D"/>
    <w:rsid w:val="0053700F"/>
    <w:rsid w:val="0053703A"/>
    <w:rsid w:val="0053728B"/>
    <w:rsid w:val="005373B5"/>
    <w:rsid w:val="00537657"/>
    <w:rsid w:val="00537799"/>
    <w:rsid w:val="005377CE"/>
    <w:rsid w:val="00537960"/>
    <w:rsid w:val="00537A7F"/>
    <w:rsid w:val="00537CC1"/>
    <w:rsid w:val="0054044B"/>
    <w:rsid w:val="00540619"/>
    <w:rsid w:val="005407B8"/>
    <w:rsid w:val="00540828"/>
    <w:rsid w:val="00540889"/>
    <w:rsid w:val="005408F3"/>
    <w:rsid w:val="00540947"/>
    <w:rsid w:val="00540B9E"/>
    <w:rsid w:val="00540BA0"/>
    <w:rsid w:val="00540D04"/>
    <w:rsid w:val="00540D38"/>
    <w:rsid w:val="00540E8B"/>
    <w:rsid w:val="00540F0E"/>
    <w:rsid w:val="005410DE"/>
    <w:rsid w:val="005415CE"/>
    <w:rsid w:val="005415FD"/>
    <w:rsid w:val="0054180A"/>
    <w:rsid w:val="00541A60"/>
    <w:rsid w:val="00541CA2"/>
    <w:rsid w:val="0054209C"/>
    <w:rsid w:val="00542244"/>
    <w:rsid w:val="005423BC"/>
    <w:rsid w:val="00542457"/>
    <w:rsid w:val="0054280C"/>
    <w:rsid w:val="00542DFB"/>
    <w:rsid w:val="00543348"/>
    <w:rsid w:val="005436D0"/>
    <w:rsid w:val="005437B0"/>
    <w:rsid w:val="005437EA"/>
    <w:rsid w:val="005438EE"/>
    <w:rsid w:val="005439EC"/>
    <w:rsid w:val="00543DDF"/>
    <w:rsid w:val="005446F9"/>
    <w:rsid w:val="00544804"/>
    <w:rsid w:val="00544A72"/>
    <w:rsid w:val="00544B92"/>
    <w:rsid w:val="00544BC5"/>
    <w:rsid w:val="00544D7E"/>
    <w:rsid w:val="00544E99"/>
    <w:rsid w:val="0054524E"/>
    <w:rsid w:val="00545276"/>
    <w:rsid w:val="0054527E"/>
    <w:rsid w:val="005452FF"/>
    <w:rsid w:val="00545523"/>
    <w:rsid w:val="0054595D"/>
    <w:rsid w:val="00545E53"/>
    <w:rsid w:val="00545EE6"/>
    <w:rsid w:val="00545EEC"/>
    <w:rsid w:val="00545FA4"/>
    <w:rsid w:val="005462BF"/>
    <w:rsid w:val="005465D1"/>
    <w:rsid w:val="005467BC"/>
    <w:rsid w:val="005468D2"/>
    <w:rsid w:val="00546F71"/>
    <w:rsid w:val="0054713A"/>
    <w:rsid w:val="0054715A"/>
    <w:rsid w:val="00547415"/>
    <w:rsid w:val="005477C3"/>
    <w:rsid w:val="005477DB"/>
    <w:rsid w:val="00547811"/>
    <w:rsid w:val="00547A20"/>
    <w:rsid w:val="00547B9A"/>
    <w:rsid w:val="00547BC2"/>
    <w:rsid w:val="00550036"/>
    <w:rsid w:val="00550090"/>
    <w:rsid w:val="005503CC"/>
    <w:rsid w:val="005503FB"/>
    <w:rsid w:val="0055049F"/>
    <w:rsid w:val="00550A14"/>
    <w:rsid w:val="00550AF4"/>
    <w:rsid w:val="00550C1C"/>
    <w:rsid w:val="00550D2B"/>
    <w:rsid w:val="00550F25"/>
    <w:rsid w:val="005518A0"/>
    <w:rsid w:val="005519D7"/>
    <w:rsid w:val="00551C4E"/>
    <w:rsid w:val="00551DA3"/>
    <w:rsid w:val="00551F3F"/>
    <w:rsid w:val="00551F41"/>
    <w:rsid w:val="00551F94"/>
    <w:rsid w:val="00552045"/>
    <w:rsid w:val="00552087"/>
    <w:rsid w:val="005526A8"/>
    <w:rsid w:val="00552858"/>
    <w:rsid w:val="005528FA"/>
    <w:rsid w:val="005531D4"/>
    <w:rsid w:val="005532E8"/>
    <w:rsid w:val="00553331"/>
    <w:rsid w:val="00553568"/>
    <w:rsid w:val="00553790"/>
    <w:rsid w:val="00553EE2"/>
    <w:rsid w:val="00553F48"/>
    <w:rsid w:val="005542B1"/>
    <w:rsid w:val="00554425"/>
    <w:rsid w:val="0055494B"/>
    <w:rsid w:val="005549D6"/>
    <w:rsid w:val="00554A45"/>
    <w:rsid w:val="005550D3"/>
    <w:rsid w:val="005550E7"/>
    <w:rsid w:val="005553E0"/>
    <w:rsid w:val="005553E2"/>
    <w:rsid w:val="00555736"/>
    <w:rsid w:val="00555776"/>
    <w:rsid w:val="0055579D"/>
    <w:rsid w:val="00555AD5"/>
    <w:rsid w:val="00555BD4"/>
    <w:rsid w:val="00555C51"/>
    <w:rsid w:val="00555F49"/>
    <w:rsid w:val="00555F67"/>
    <w:rsid w:val="005560A0"/>
    <w:rsid w:val="005561D1"/>
    <w:rsid w:val="005562B1"/>
    <w:rsid w:val="0055644E"/>
    <w:rsid w:val="00556497"/>
    <w:rsid w:val="005564A9"/>
    <w:rsid w:val="005564FB"/>
    <w:rsid w:val="0055677A"/>
    <w:rsid w:val="00556974"/>
    <w:rsid w:val="00556C5C"/>
    <w:rsid w:val="00556E2E"/>
    <w:rsid w:val="0055719C"/>
    <w:rsid w:val="005572C3"/>
    <w:rsid w:val="005572C7"/>
    <w:rsid w:val="00557D07"/>
    <w:rsid w:val="00557F63"/>
    <w:rsid w:val="00557FA4"/>
    <w:rsid w:val="00560247"/>
    <w:rsid w:val="005603B2"/>
    <w:rsid w:val="005603C0"/>
    <w:rsid w:val="0056068A"/>
    <w:rsid w:val="005607FF"/>
    <w:rsid w:val="00560821"/>
    <w:rsid w:val="00560823"/>
    <w:rsid w:val="00560A5E"/>
    <w:rsid w:val="00560D07"/>
    <w:rsid w:val="00560DBE"/>
    <w:rsid w:val="00560F73"/>
    <w:rsid w:val="005610F5"/>
    <w:rsid w:val="005611B1"/>
    <w:rsid w:val="00561244"/>
    <w:rsid w:val="00561579"/>
    <w:rsid w:val="00561752"/>
    <w:rsid w:val="0056176D"/>
    <w:rsid w:val="0056178E"/>
    <w:rsid w:val="0056196D"/>
    <w:rsid w:val="00561D19"/>
    <w:rsid w:val="00561F4E"/>
    <w:rsid w:val="005620F4"/>
    <w:rsid w:val="005622C5"/>
    <w:rsid w:val="005625EE"/>
    <w:rsid w:val="0056261D"/>
    <w:rsid w:val="00562785"/>
    <w:rsid w:val="0056291E"/>
    <w:rsid w:val="00562E42"/>
    <w:rsid w:val="00563092"/>
    <w:rsid w:val="0056310E"/>
    <w:rsid w:val="00563354"/>
    <w:rsid w:val="005634F0"/>
    <w:rsid w:val="005637C1"/>
    <w:rsid w:val="0056384B"/>
    <w:rsid w:val="005639A2"/>
    <w:rsid w:val="00563F41"/>
    <w:rsid w:val="00563F7A"/>
    <w:rsid w:val="00564357"/>
    <w:rsid w:val="00564525"/>
    <w:rsid w:val="005647FC"/>
    <w:rsid w:val="0056495E"/>
    <w:rsid w:val="00564A5F"/>
    <w:rsid w:val="00564A9F"/>
    <w:rsid w:val="00564C86"/>
    <w:rsid w:val="00564D50"/>
    <w:rsid w:val="00564DEC"/>
    <w:rsid w:val="00564EA3"/>
    <w:rsid w:val="005650ED"/>
    <w:rsid w:val="0056510F"/>
    <w:rsid w:val="005652EC"/>
    <w:rsid w:val="0056534E"/>
    <w:rsid w:val="0056537A"/>
    <w:rsid w:val="00565691"/>
    <w:rsid w:val="00565B4A"/>
    <w:rsid w:val="00565CFC"/>
    <w:rsid w:val="00565EF4"/>
    <w:rsid w:val="00566038"/>
    <w:rsid w:val="005665D2"/>
    <w:rsid w:val="0056684F"/>
    <w:rsid w:val="0056686E"/>
    <w:rsid w:val="00567008"/>
    <w:rsid w:val="00567020"/>
    <w:rsid w:val="00567078"/>
    <w:rsid w:val="00567108"/>
    <w:rsid w:val="0056718A"/>
    <w:rsid w:val="0056745D"/>
    <w:rsid w:val="00567624"/>
    <w:rsid w:val="00567BB7"/>
    <w:rsid w:val="00567CC4"/>
    <w:rsid w:val="005701BE"/>
    <w:rsid w:val="00570252"/>
    <w:rsid w:val="0057026B"/>
    <w:rsid w:val="00570345"/>
    <w:rsid w:val="00570A4B"/>
    <w:rsid w:val="00570ABB"/>
    <w:rsid w:val="00570E10"/>
    <w:rsid w:val="0057111D"/>
    <w:rsid w:val="00571291"/>
    <w:rsid w:val="0057129B"/>
    <w:rsid w:val="00571631"/>
    <w:rsid w:val="0057198F"/>
    <w:rsid w:val="005719F2"/>
    <w:rsid w:val="00571A73"/>
    <w:rsid w:val="00571EAB"/>
    <w:rsid w:val="00571F29"/>
    <w:rsid w:val="00572197"/>
    <w:rsid w:val="005724BE"/>
    <w:rsid w:val="005726BC"/>
    <w:rsid w:val="00572875"/>
    <w:rsid w:val="00572B99"/>
    <w:rsid w:val="00572E5D"/>
    <w:rsid w:val="00572E70"/>
    <w:rsid w:val="00572E79"/>
    <w:rsid w:val="00573420"/>
    <w:rsid w:val="00573444"/>
    <w:rsid w:val="00573459"/>
    <w:rsid w:val="005735F2"/>
    <w:rsid w:val="005736FB"/>
    <w:rsid w:val="005739D1"/>
    <w:rsid w:val="00573DE4"/>
    <w:rsid w:val="00574022"/>
    <w:rsid w:val="0057405B"/>
    <w:rsid w:val="00574391"/>
    <w:rsid w:val="00574663"/>
    <w:rsid w:val="00574742"/>
    <w:rsid w:val="005748B9"/>
    <w:rsid w:val="00574B9E"/>
    <w:rsid w:val="00574D40"/>
    <w:rsid w:val="00574FF2"/>
    <w:rsid w:val="005751B2"/>
    <w:rsid w:val="0057549D"/>
    <w:rsid w:val="00575649"/>
    <w:rsid w:val="005756E2"/>
    <w:rsid w:val="00575754"/>
    <w:rsid w:val="005757F3"/>
    <w:rsid w:val="0057594B"/>
    <w:rsid w:val="00575E66"/>
    <w:rsid w:val="00575F26"/>
    <w:rsid w:val="00575FC3"/>
    <w:rsid w:val="0057678E"/>
    <w:rsid w:val="005767BC"/>
    <w:rsid w:val="00576811"/>
    <w:rsid w:val="005768B7"/>
    <w:rsid w:val="005768D3"/>
    <w:rsid w:val="00576A38"/>
    <w:rsid w:val="00576C77"/>
    <w:rsid w:val="00576CFD"/>
    <w:rsid w:val="00576FF9"/>
    <w:rsid w:val="00577074"/>
    <w:rsid w:val="005775BB"/>
    <w:rsid w:val="00577A31"/>
    <w:rsid w:val="00577ACA"/>
    <w:rsid w:val="00577D78"/>
    <w:rsid w:val="00577EDE"/>
    <w:rsid w:val="00577F65"/>
    <w:rsid w:val="00580175"/>
    <w:rsid w:val="00580386"/>
    <w:rsid w:val="0058051D"/>
    <w:rsid w:val="00580A3E"/>
    <w:rsid w:val="00580E19"/>
    <w:rsid w:val="00580F26"/>
    <w:rsid w:val="005813A9"/>
    <w:rsid w:val="00581546"/>
    <w:rsid w:val="00581996"/>
    <w:rsid w:val="00581C2E"/>
    <w:rsid w:val="0058202C"/>
    <w:rsid w:val="00582122"/>
    <w:rsid w:val="0058216F"/>
    <w:rsid w:val="00582299"/>
    <w:rsid w:val="0058240A"/>
    <w:rsid w:val="005827DE"/>
    <w:rsid w:val="00582AF8"/>
    <w:rsid w:val="00582B73"/>
    <w:rsid w:val="00582B75"/>
    <w:rsid w:val="00582BF9"/>
    <w:rsid w:val="00582FB0"/>
    <w:rsid w:val="00583420"/>
    <w:rsid w:val="0058344D"/>
    <w:rsid w:val="0058374A"/>
    <w:rsid w:val="0058383E"/>
    <w:rsid w:val="00583B11"/>
    <w:rsid w:val="00583CF0"/>
    <w:rsid w:val="00583D25"/>
    <w:rsid w:val="00583DAE"/>
    <w:rsid w:val="00584079"/>
    <w:rsid w:val="00584505"/>
    <w:rsid w:val="005845D6"/>
    <w:rsid w:val="00584607"/>
    <w:rsid w:val="0058469E"/>
    <w:rsid w:val="005846F8"/>
    <w:rsid w:val="00584BC4"/>
    <w:rsid w:val="00584CD2"/>
    <w:rsid w:val="00584CD9"/>
    <w:rsid w:val="00584F72"/>
    <w:rsid w:val="00584F80"/>
    <w:rsid w:val="00584FBD"/>
    <w:rsid w:val="0058536B"/>
    <w:rsid w:val="005853BC"/>
    <w:rsid w:val="00585660"/>
    <w:rsid w:val="00585785"/>
    <w:rsid w:val="005858C9"/>
    <w:rsid w:val="00585D51"/>
    <w:rsid w:val="00585DDB"/>
    <w:rsid w:val="00585E46"/>
    <w:rsid w:val="00586184"/>
    <w:rsid w:val="0058644B"/>
    <w:rsid w:val="0058661C"/>
    <w:rsid w:val="00586634"/>
    <w:rsid w:val="005866AA"/>
    <w:rsid w:val="00586796"/>
    <w:rsid w:val="005868D7"/>
    <w:rsid w:val="00586A80"/>
    <w:rsid w:val="00586C72"/>
    <w:rsid w:val="00586CC5"/>
    <w:rsid w:val="00586E2B"/>
    <w:rsid w:val="005878B4"/>
    <w:rsid w:val="00587A4B"/>
    <w:rsid w:val="00587CB6"/>
    <w:rsid w:val="00587D67"/>
    <w:rsid w:val="00587FBF"/>
    <w:rsid w:val="0059000E"/>
    <w:rsid w:val="00590393"/>
    <w:rsid w:val="005903DF"/>
    <w:rsid w:val="005904B2"/>
    <w:rsid w:val="0059099E"/>
    <w:rsid w:val="0059099F"/>
    <w:rsid w:val="005909CE"/>
    <w:rsid w:val="005909D5"/>
    <w:rsid w:val="005909FC"/>
    <w:rsid w:val="00590A87"/>
    <w:rsid w:val="00590BFE"/>
    <w:rsid w:val="00590E88"/>
    <w:rsid w:val="00590F46"/>
    <w:rsid w:val="00591062"/>
    <w:rsid w:val="00591157"/>
    <w:rsid w:val="0059130F"/>
    <w:rsid w:val="00591637"/>
    <w:rsid w:val="00591BEA"/>
    <w:rsid w:val="00591C0E"/>
    <w:rsid w:val="00591D4A"/>
    <w:rsid w:val="00591E20"/>
    <w:rsid w:val="00592136"/>
    <w:rsid w:val="005921C2"/>
    <w:rsid w:val="00592217"/>
    <w:rsid w:val="00592536"/>
    <w:rsid w:val="0059289B"/>
    <w:rsid w:val="005928B5"/>
    <w:rsid w:val="00592A06"/>
    <w:rsid w:val="00592A3F"/>
    <w:rsid w:val="00592D35"/>
    <w:rsid w:val="00592DD8"/>
    <w:rsid w:val="00592FA3"/>
    <w:rsid w:val="005935BA"/>
    <w:rsid w:val="00593982"/>
    <w:rsid w:val="00593A4D"/>
    <w:rsid w:val="00593BA8"/>
    <w:rsid w:val="00593F16"/>
    <w:rsid w:val="00593F8C"/>
    <w:rsid w:val="00593FB7"/>
    <w:rsid w:val="0059404A"/>
    <w:rsid w:val="005940C5"/>
    <w:rsid w:val="005940D7"/>
    <w:rsid w:val="005940D8"/>
    <w:rsid w:val="0059417F"/>
    <w:rsid w:val="0059440A"/>
    <w:rsid w:val="0059442E"/>
    <w:rsid w:val="00594531"/>
    <w:rsid w:val="00594677"/>
    <w:rsid w:val="005948F5"/>
    <w:rsid w:val="005948FD"/>
    <w:rsid w:val="00594BEE"/>
    <w:rsid w:val="00594C3D"/>
    <w:rsid w:val="00595403"/>
    <w:rsid w:val="00595408"/>
    <w:rsid w:val="005954C5"/>
    <w:rsid w:val="00595742"/>
    <w:rsid w:val="005959DF"/>
    <w:rsid w:val="00595B4E"/>
    <w:rsid w:val="00595C05"/>
    <w:rsid w:val="00595E3D"/>
    <w:rsid w:val="00595E52"/>
    <w:rsid w:val="00595E84"/>
    <w:rsid w:val="00595E95"/>
    <w:rsid w:val="0059632A"/>
    <w:rsid w:val="0059633A"/>
    <w:rsid w:val="00596460"/>
    <w:rsid w:val="005964DB"/>
    <w:rsid w:val="0059680A"/>
    <w:rsid w:val="005969EF"/>
    <w:rsid w:val="00596B2A"/>
    <w:rsid w:val="00596B76"/>
    <w:rsid w:val="00596C7D"/>
    <w:rsid w:val="00596E2F"/>
    <w:rsid w:val="0059717B"/>
    <w:rsid w:val="005972C2"/>
    <w:rsid w:val="005973E8"/>
    <w:rsid w:val="00597564"/>
    <w:rsid w:val="00597D79"/>
    <w:rsid w:val="00597E7D"/>
    <w:rsid w:val="005A040E"/>
    <w:rsid w:val="005A06A0"/>
    <w:rsid w:val="005A0716"/>
    <w:rsid w:val="005A0806"/>
    <w:rsid w:val="005A0940"/>
    <w:rsid w:val="005A0953"/>
    <w:rsid w:val="005A0C59"/>
    <w:rsid w:val="005A0EFD"/>
    <w:rsid w:val="005A103C"/>
    <w:rsid w:val="005A10D0"/>
    <w:rsid w:val="005A14ED"/>
    <w:rsid w:val="005A14EF"/>
    <w:rsid w:val="005A1699"/>
    <w:rsid w:val="005A16C9"/>
    <w:rsid w:val="005A1960"/>
    <w:rsid w:val="005A1DF5"/>
    <w:rsid w:val="005A1E32"/>
    <w:rsid w:val="005A1F5B"/>
    <w:rsid w:val="005A21C7"/>
    <w:rsid w:val="005A25DA"/>
    <w:rsid w:val="005A2E27"/>
    <w:rsid w:val="005A313D"/>
    <w:rsid w:val="005A32B1"/>
    <w:rsid w:val="005A33F4"/>
    <w:rsid w:val="005A34AD"/>
    <w:rsid w:val="005A35C4"/>
    <w:rsid w:val="005A35E3"/>
    <w:rsid w:val="005A37DC"/>
    <w:rsid w:val="005A39C2"/>
    <w:rsid w:val="005A3C5C"/>
    <w:rsid w:val="005A3D1D"/>
    <w:rsid w:val="005A3E15"/>
    <w:rsid w:val="005A3F3B"/>
    <w:rsid w:val="005A3F40"/>
    <w:rsid w:val="005A3FFD"/>
    <w:rsid w:val="005A4007"/>
    <w:rsid w:val="005A4295"/>
    <w:rsid w:val="005A43C3"/>
    <w:rsid w:val="005A47BC"/>
    <w:rsid w:val="005A48B4"/>
    <w:rsid w:val="005A48EB"/>
    <w:rsid w:val="005A4A36"/>
    <w:rsid w:val="005A4A54"/>
    <w:rsid w:val="005A4B8D"/>
    <w:rsid w:val="005A4DB0"/>
    <w:rsid w:val="005A4E12"/>
    <w:rsid w:val="005A51FA"/>
    <w:rsid w:val="005A5425"/>
    <w:rsid w:val="005A55CE"/>
    <w:rsid w:val="005A55F7"/>
    <w:rsid w:val="005A56F2"/>
    <w:rsid w:val="005A5B26"/>
    <w:rsid w:val="005A5C2B"/>
    <w:rsid w:val="005A5E07"/>
    <w:rsid w:val="005A5E9C"/>
    <w:rsid w:val="005A602D"/>
    <w:rsid w:val="005A62AB"/>
    <w:rsid w:val="005A62FE"/>
    <w:rsid w:val="005A6364"/>
    <w:rsid w:val="005A6428"/>
    <w:rsid w:val="005A665B"/>
    <w:rsid w:val="005A6885"/>
    <w:rsid w:val="005A6BD1"/>
    <w:rsid w:val="005A6C09"/>
    <w:rsid w:val="005A6C0D"/>
    <w:rsid w:val="005A6CFB"/>
    <w:rsid w:val="005A6EF6"/>
    <w:rsid w:val="005A70AA"/>
    <w:rsid w:val="005A751D"/>
    <w:rsid w:val="005A7ABC"/>
    <w:rsid w:val="005A7B80"/>
    <w:rsid w:val="005A7CA7"/>
    <w:rsid w:val="005A7D6F"/>
    <w:rsid w:val="005A7F01"/>
    <w:rsid w:val="005A7FC9"/>
    <w:rsid w:val="005B0774"/>
    <w:rsid w:val="005B0DB4"/>
    <w:rsid w:val="005B0DD5"/>
    <w:rsid w:val="005B10A4"/>
    <w:rsid w:val="005B1100"/>
    <w:rsid w:val="005B16EB"/>
    <w:rsid w:val="005B1F22"/>
    <w:rsid w:val="005B1F36"/>
    <w:rsid w:val="005B2136"/>
    <w:rsid w:val="005B27B5"/>
    <w:rsid w:val="005B2F56"/>
    <w:rsid w:val="005B30F0"/>
    <w:rsid w:val="005B3121"/>
    <w:rsid w:val="005B3389"/>
    <w:rsid w:val="005B338A"/>
    <w:rsid w:val="005B3679"/>
    <w:rsid w:val="005B369F"/>
    <w:rsid w:val="005B3A3E"/>
    <w:rsid w:val="005B3A45"/>
    <w:rsid w:val="005B3AA7"/>
    <w:rsid w:val="005B3AA8"/>
    <w:rsid w:val="005B3E3B"/>
    <w:rsid w:val="005B405B"/>
    <w:rsid w:val="005B41A9"/>
    <w:rsid w:val="005B41CC"/>
    <w:rsid w:val="005B434D"/>
    <w:rsid w:val="005B4AE8"/>
    <w:rsid w:val="005B4C2F"/>
    <w:rsid w:val="005B4D4B"/>
    <w:rsid w:val="005B4EBA"/>
    <w:rsid w:val="005B5892"/>
    <w:rsid w:val="005B5982"/>
    <w:rsid w:val="005B5B85"/>
    <w:rsid w:val="005B5BB3"/>
    <w:rsid w:val="005B5DF4"/>
    <w:rsid w:val="005B5EF8"/>
    <w:rsid w:val="005B664A"/>
    <w:rsid w:val="005B6A87"/>
    <w:rsid w:val="005B6A99"/>
    <w:rsid w:val="005B6D44"/>
    <w:rsid w:val="005B6D7B"/>
    <w:rsid w:val="005B7032"/>
    <w:rsid w:val="005B71EB"/>
    <w:rsid w:val="005B7649"/>
    <w:rsid w:val="005B78B4"/>
    <w:rsid w:val="005B7B0E"/>
    <w:rsid w:val="005B7DEE"/>
    <w:rsid w:val="005C02E3"/>
    <w:rsid w:val="005C04DA"/>
    <w:rsid w:val="005C0651"/>
    <w:rsid w:val="005C0B23"/>
    <w:rsid w:val="005C0CCF"/>
    <w:rsid w:val="005C0D8B"/>
    <w:rsid w:val="005C109B"/>
    <w:rsid w:val="005C132A"/>
    <w:rsid w:val="005C13C9"/>
    <w:rsid w:val="005C142E"/>
    <w:rsid w:val="005C162A"/>
    <w:rsid w:val="005C1CC8"/>
    <w:rsid w:val="005C1F8C"/>
    <w:rsid w:val="005C1FFC"/>
    <w:rsid w:val="005C2003"/>
    <w:rsid w:val="005C236A"/>
    <w:rsid w:val="005C249B"/>
    <w:rsid w:val="005C254C"/>
    <w:rsid w:val="005C2676"/>
    <w:rsid w:val="005C2694"/>
    <w:rsid w:val="005C26FC"/>
    <w:rsid w:val="005C2983"/>
    <w:rsid w:val="005C2DA7"/>
    <w:rsid w:val="005C2F15"/>
    <w:rsid w:val="005C323E"/>
    <w:rsid w:val="005C32C6"/>
    <w:rsid w:val="005C3648"/>
    <w:rsid w:val="005C37AF"/>
    <w:rsid w:val="005C3C4A"/>
    <w:rsid w:val="005C443D"/>
    <w:rsid w:val="005C4520"/>
    <w:rsid w:val="005C47BF"/>
    <w:rsid w:val="005C4D26"/>
    <w:rsid w:val="005C4D4B"/>
    <w:rsid w:val="005C504F"/>
    <w:rsid w:val="005C50F7"/>
    <w:rsid w:val="005C5133"/>
    <w:rsid w:val="005C5237"/>
    <w:rsid w:val="005C52E9"/>
    <w:rsid w:val="005C543C"/>
    <w:rsid w:val="005C5465"/>
    <w:rsid w:val="005C551F"/>
    <w:rsid w:val="005C5893"/>
    <w:rsid w:val="005C597E"/>
    <w:rsid w:val="005C5AEB"/>
    <w:rsid w:val="005C5B47"/>
    <w:rsid w:val="005C5CB4"/>
    <w:rsid w:val="005C5E18"/>
    <w:rsid w:val="005C5F95"/>
    <w:rsid w:val="005C60EE"/>
    <w:rsid w:val="005C61FD"/>
    <w:rsid w:val="005C6232"/>
    <w:rsid w:val="005C6510"/>
    <w:rsid w:val="005C6AD8"/>
    <w:rsid w:val="005C6B3C"/>
    <w:rsid w:val="005C6C16"/>
    <w:rsid w:val="005C6C64"/>
    <w:rsid w:val="005C6D7C"/>
    <w:rsid w:val="005C6D80"/>
    <w:rsid w:val="005C6FA6"/>
    <w:rsid w:val="005C7039"/>
    <w:rsid w:val="005C70B2"/>
    <w:rsid w:val="005C70D3"/>
    <w:rsid w:val="005C70EF"/>
    <w:rsid w:val="005C7137"/>
    <w:rsid w:val="005C719A"/>
    <w:rsid w:val="005C71A2"/>
    <w:rsid w:val="005C734F"/>
    <w:rsid w:val="005C73C3"/>
    <w:rsid w:val="005C75B9"/>
    <w:rsid w:val="005C75EC"/>
    <w:rsid w:val="005C7664"/>
    <w:rsid w:val="005D01A1"/>
    <w:rsid w:val="005D02EE"/>
    <w:rsid w:val="005D058D"/>
    <w:rsid w:val="005D07D7"/>
    <w:rsid w:val="005D090F"/>
    <w:rsid w:val="005D0968"/>
    <w:rsid w:val="005D0A46"/>
    <w:rsid w:val="005D0B02"/>
    <w:rsid w:val="005D0D18"/>
    <w:rsid w:val="005D0FC0"/>
    <w:rsid w:val="005D117B"/>
    <w:rsid w:val="005D1193"/>
    <w:rsid w:val="005D13F0"/>
    <w:rsid w:val="005D150B"/>
    <w:rsid w:val="005D1595"/>
    <w:rsid w:val="005D160E"/>
    <w:rsid w:val="005D1648"/>
    <w:rsid w:val="005D16F9"/>
    <w:rsid w:val="005D17B7"/>
    <w:rsid w:val="005D1900"/>
    <w:rsid w:val="005D1975"/>
    <w:rsid w:val="005D1B8E"/>
    <w:rsid w:val="005D1E2E"/>
    <w:rsid w:val="005D1EEC"/>
    <w:rsid w:val="005D21DA"/>
    <w:rsid w:val="005D2480"/>
    <w:rsid w:val="005D25FF"/>
    <w:rsid w:val="005D2637"/>
    <w:rsid w:val="005D2868"/>
    <w:rsid w:val="005D29CA"/>
    <w:rsid w:val="005D29DF"/>
    <w:rsid w:val="005D2D29"/>
    <w:rsid w:val="005D2EE1"/>
    <w:rsid w:val="005D2EE4"/>
    <w:rsid w:val="005D2F03"/>
    <w:rsid w:val="005D3026"/>
    <w:rsid w:val="005D305F"/>
    <w:rsid w:val="005D31C1"/>
    <w:rsid w:val="005D3300"/>
    <w:rsid w:val="005D333B"/>
    <w:rsid w:val="005D34DA"/>
    <w:rsid w:val="005D35F2"/>
    <w:rsid w:val="005D38DD"/>
    <w:rsid w:val="005D38FA"/>
    <w:rsid w:val="005D3B2C"/>
    <w:rsid w:val="005D3D90"/>
    <w:rsid w:val="005D3E53"/>
    <w:rsid w:val="005D42F3"/>
    <w:rsid w:val="005D43D2"/>
    <w:rsid w:val="005D4665"/>
    <w:rsid w:val="005D4931"/>
    <w:rsid w:val="005D4956"/>
    <w:rsid w:val="005D4A3F"/>
    <w:rsid w:val="005D4A51"/>
    <w:rsid w:val="005D4D3C"/>
    <w:rsid w:val="005D4D7A"/>
    <w:rsid w:val="005D4E37"/>
    <w:rsid w:val="005D50AE"/>
    <w:rsid w:val="005D54C0"/>
    <w:rsid w:val="005D54F8"/>
    <w:rsid w:val="005D5502"/>
    <w:rsid w:val="005D56AE"/>
    <w:rsid w:val="005D58F8"/>
    <w:rsid w:val="005D5B1A"/>
    <w:rsid w:val="005D60A4"/>
    <w:rsid w:val="005D6172"/>
    <w:rsid w:val="005D6205"/>
    <w:rsid w:val="005D622C"/>
    <w:rsid w:val="005D633A"/>
    <w:rsid w:val="005D6A67"/>
    <w:rsid w:val="005D6BAD"/>
    <w:rsid w:val="005D6BB9"/>
    <w:rsid w:val="005D6D7B"/>
    <w:rsid w:val="005D6F29"/>
    <w:rsid w:val="005D7565"/>
    <w:rsid w:val="005D7AD1"/>
    <w:rsid w:val="005D7C31"/>
    <w:rsid w:val="005D7FDE"/>
    <w:rsid w:val="005DF8C2"/>
    <w:rsid w:val="005E02FD"/>
    <w:rsid w:val="005E031E"/>
    <w:rsid w:val="005E041A"/>
    <w:rsid w:val="005E0475"/>
    <w:rsid w:val="005E0733"/>
    <w:rsid w:val="005E09AD"/>
    <w:rsid w:val="005E0A3F"/>
    <w:rsid w:val="005E0A6B"/>
    <w:rsid w:val="005E0EF8"/>
    <w:rsid w:val="005E1079"/>
    <w:rsid w:val="005E1214"/>
    <w:rsid w:val="005E130E"/>
    <w:rsid w:val="005E1962"/>
    <w:rsid w:val="005E19A9"/>
    <w:rsid w:val="005E2192"/>
    <w:rsid w:val="005E2868"/>
    <w:rsid w:val="005E2FF9"/>
    <w:rsid w:val="005E324B"/>
    <w:rsid w:val="005E33D0"/>
    <w:rsid w:val="005E359D"/>
    <w:rsid w:val="005E39F0"/>
    <w:rsid w:val="005E3B25"/>
    <w:rsid w:val="005E415E"/>
    <w:rsid w:val="005E427D"/>
    <w:rsid w:val="005E48A3"/>
    <w:rsid w:val="005E4CA0"/>
    <w:rsid w:val="005E5068"/>
    <w:rsid w:val="005E50D7"/>
    <w:rsid w:val="005E524F"/>
    <w:rsid w:val="005E5403"/>
    <w:rsid w:val="005E561B"/>
    <w:rsid w:val="005E590F"/>
    <w:rsid w:val="005E5AA4"/>
    <w:rsid w:val="005E5AD4"/>
    <w:rsid w:val="005E5CFC"/>
    <w:rsid w:val="005E5DE8"/>
    <w:rsid w:val="005E61C0"/>
    <w:rsid w:val="005E6564"/>
    <w:rsid w:val="005E6849"/>
    <w:rsid w:val="005E6883"/>
    <w:rsid w:val="005E689B"/>
    <w:rsid w:val="005E69B9"/>
    <w:rsid w:val="005E7171"/>
    <w:rsid w:val="005E72A6"/>
    <w:rsid w:val="005E7395"/>
    <w:rsid w:val="005E7407"/>
    <w:rsid w:val="005E7436"/>
    <w:rsid w:val="005E751D"/>
    <w:rsid w:val="005E772F"/>
    <w:rsid w:val="005E77DC"/>
    <w:rsid w:val="005E7886"/>
    <w:rsid w:val="005E7969"/>
    <w:rsid w:val="005E7AAC"/>
    <w:rsid w:val="005E7B92"/>
    <w:rsid w:val="005E7CD8"/>
    <w:rsid w:val="005E7D17"/>
    <w:rsid w:val="005E7E76"/>
    <w:rsid w:val="005F0520"/>
    <w:rsid w:val="005F06B1"/>
    <w:rsid w:val="005F0A42"/>
    <w:rsid w:val="005F0C0E"/>
    <w:rsid w:val="005F0C40"/>
    <w:rsid w:val="005F0EDE"/>
    <w:rsid w:val="005F0F97"/>
    <w:rsid w:val="005F11D5"/>
    <w:rsid w:val="005F128D"/>
    <w:rsid w:val="005F1539"/>
    <w:rsid w:val="005F18F0"/>
    <w:rsid w:val="005F1AF1"/>
    <w:rsid w:val="005F1DB7"/>
    <w:rsid w:val="005F1ED7"/>
    <w:rsid w:val="005F1F38"/>
    <w:rsid w:val="005F21F4"/>
    <w:rsid w:val="005F2AB7"/>
    <w:rsid w:val="005F2AE6"/>
    <w:rsid w:val="005F2BA7"/>
    <w:rsid w:val="005F3057"/>
    <w:rsid w:val="005F345A"/>
    <w:rsid w:val="005F35DD"/>
    <w:rsid w:val="005F3788"/>
    <w:rsid w:val="005F37AB"/>
    <w:rsid w:val="005F37D4"/>
    <w:rsid w:val="005F3DC4"/>
    <w:rsid w:val="005F4043"/>
    <w:rsid w:val="005F4167"/>
    <w:rsid w:val="005F44C9"/>
    <w:rsid w:val="005F44FB"/>
    <w:rsid w:val="005F45ED"/>
    <w:rsid w:val="005F4826"/>
    <w:rsid w:val="005F4A84"/>
    <w:rsid w:val="005F4B6E"/>
    <w:rsid w:val="005F4B89"/>
    <w:rsid w:val="005F4ECA"/>
    <w:rsid w:val="005F5115"/>
    <w:rsid w:val="005F535F"/>
    <w:rsid w:val="005F5C5D"/>
    <w:rsid w:val="005F5D25"/>
    <w:rsid w:val="005F6087"/>
    <w:rsid w:val="005F60D3"/>
    <w:rsid w:val="005F619B"/>
    <w:rsid w:val="005F6663"/>
    <w:rsid w:val="005F66EF"/>
    <w:rsid w:val="005F67FA"/>
    <w:rsid w:val="005F68B6"/>
    <w:rsid w:val="005F692E"/>
    <w:rsid w:val="005F6C27"/>
    <w:rsid w:val="005F6F4C"/>
    <w:rsid w:val="005F6FCE"/>
    <w:rsid w:val="005F72A8"/>
    <w:rsid w:val="005F73C1"/>
    <w:rsid w:val="005F7461"/>
    <w:rsid w:val="005F7570"/>
    <w:rsid w:val="005F75FC"/>
    <w:rsid w:val="005F77A7"/>
    <w:rsid w:val="005F7877"/>
    <w:rsid w:val="005F7921"/>
    <w:rsid w:val="005F79AC"/>
    <w:rsid w:val="005F7A35"/>
    <w:rsid w:val="005F7A4D"/>
    <w:rsid w:val="005F7B5F"/>
    <w:rsid w:val="005F7D95"/>
    <w:rsid w:val="005F7D9D"/>
    <w:rsid w:val="00600324"/>
    <w:rsid w:val="006005CE"/>
    <w:rsid w:val="006009AA"/>
    <w:rsid w:val="00600C22"/>
    <w:rsid w:val="00600ECE"/>
    <w:rsid w:val="00601148"/>
    <w:rsid w:val="0060117F"/>
    <w:rsid w:val="00601250"/>
    <w:rsid w:val="006019E1"/>
    <w:rsid w:val="00601A40"/>
    <w:rsid w:val="00601A64"/>
    <w:rsid w:val="00601BAC"/>
    <w:rsid w:val="00601E9E"/>
    <w:rsid w:val="00601EBA"/>
    <w:rsid w:val="0060213C"/>
    <w:rsid w:val="0060226F"/>
    <w:rsid w:val="00602321"/>
    <w:rsid w:val="00602551"/>
    <w:rsid w:val="0060259C"/>
    <w:rsid w:val="006025A4"/>
    <w:rsid w:val="0060267D"/>
    <w:rsid w:val="0060275D"/>
    <w:rsid w:val="006027F7"/>
    <w:rsid w:val="006028B1"/>
    <w:rsid w:val="00602981"/>
    <w:rsid w:val="00602987"/>
    <w:rsid w:val="00602AA8"/>
    <w:rsid w:val="00602D44"/>
    <w:rsid w:val="006030E2"/>
    <w:rsid w:val="00603735"/>
    <w:rsid w:val="006037BF"/>
    <w:rsid w:val="006037CD"/>
    <w:rsid w:val="00603D82"/>
    <w:rsid w:val="00603DDA"/>
    <w:rsid w:val="00603ECA"/>
    <w:rsid w:val="00603EE1"/>
    <w:rsid w:val="006041BE"/>
    <w:rsid w:val="006043A6"/>
    <w:rsid w:val="006043C7"/>
    <w:rsid w:val="006044B0"/>
    <w:rsid w:val="00604BC2"/>
    <w:rsid w:val="00604D49"/>
    <w:rsid w:val="00604EDC"/>
    <w:rsid w:val="00604F9F"/>
    <w:rsid w:val="0060551C"/>
    <w:rsid w:val="00605A26"/>
    <w:rsid w:val="00605B55"/>
    <w:rsid w:val="0060604C"/>
    <w:rsid w:val="006060DD"/>
    <w:rsid w:val="0060622C"/>
    <w:rsid w:val="006063DC"/>
    <w:rsid w:val="0060676F"/>
    <w:rsid w:val="006068B4"/>
    <w:rsid w:val="00606A68"/>
    <w:rsid w:val="00606C64"/>
    <w:rsid w:val="00606C96"/>
    <w:rsid w:val="00607261"/>
    <w:rsid w:val="006073A3"/>
    <w:rsid w:val="0060750E"/>
    <w:rsid w:val="0060771D"/>
    <w:rsid w:val="006078EC"/>
    <w:rsid w:val="00607C43"/>
    <w:rsid w:val="00607DFF"/>
    <w:rsid w:val="00610162"/>
    <w:rsid w:val="006101D4"/>
    <w:rsid w:val="006106C0"/>
    <w:rsid w:val="00610702"/>
    <w:rsid w:val="00610712"/>
    <w:rsid w:val="0061092D"/>
    <w:rsid w:val="00610B3E"/>
    <w:rsid w:val="00610CB4"/>
    <w:rsid w:val="00610F48"/>
    <w:rsid w:val="0061107E"/>
    <w:rsid w:val="0061123D"/>
    <w:rsid w:val="006113FA"/>
    <w:rsid w:val="00611405"/>
    <w:rsid w:val="006115B8"/>
    <w:rsid w:val="0061175F"/>
    <w:rsid w:val="006118C3"/>
    <w:rsid w:val="006119FE"/>
    <w:rsid w:val="00611BAF"/>
    <w:rsid w:val="00611D0F"/>
    <w:rsid w:val="00611FEF"/>
    <w:rsid w:val="00612167"/>
    <w:rsid w:val="0061228A"/>
    <w:rsid w:val="0061250B"/>
    <w:rsid w:val="00612A9A"/>
    <w:rsid w:val="00612BAB"/>
    <w:rsid w:val="00612C34"/>
    <w:rsid w:val="00612F2F"/>
    <w:rsid w:val="006130E0"/>
    <w:rsid w:val="0061322D"/>
    <w:rsid w:val="0061327B"/>
    <w:rsid w:val="006132D9"/>
    <w:rsid w:val="00613305"/>
    <w:rsid w:val="00613416"/>
    <w:rsid w:val="00613604"/>
    <w:rsid w:val="00613923"/>
    <w:rsid w:val="00613DDD"/>
    <w:rsid w:val="00613E4D"/>
    <w:rsid w:val="00613F8C"/>
    <w:rsid w:val="00614228"/>
    <w:rsid w:val="00614385"/>
    <w:rsid w:val="00614421"/>
    <w:rsid w:val="00614754"/>
    <w:rsid w:val="006147D5"/>
    <w:rsid w:val="00614966"/>
    <w:rsid w:val="00614CD3"/>
    <w:rsid w:val="00614D41"/>
    <w:rsid w:val="00614E68"/>
    <w:rsid w:val="00614EA4"/>
    <w:rsid w:val="00614FCA"/>
    <w:rsid w:val="006151BB"/>
    <w:rsid w:val="00615884"/>
    <w:rsid w:val="00615BFD"/>
    <w:rsid w:val="00615DC0"/>
    <w:rsid w:val="00615F1C"/>
    <w:rsid w:val="00616164"/>
    <w:rsid w:val="006161BF"/>
    <w:rsid w:val="00616407"/>
    <w:rsid w:val="00616494"/>
    <w:rsid w:val="0061655E"/>
    <w:rsid w:val="00616771"/>
    <w:rsid w:val="00616800"/>
    <w:rsid w:val="00616894"/>
    <w:rsid w:val="00616905"/>
    <w:rsid w:val="0061699A"/>
    <w:rsid w:val="00616ABE"/>
    <w:rsid w:val="00616EA7"/>
    <w:rsid w:val="00616F61"/>
    <w:rsid w:val="006171BB"/>
    <w:rsid w:val="0061726C"/>
    <w:rsid w:val="006173C6"/>
    <w:rsid w:val="0061749E"/>
    <w:rsid w:val="006175AD"/>
    <w:rsid w:val="006176E7"/>
    <w:rsid w:val="00617811"/>
    <w:rsid w:val="00617CE8"/>
    <w:rsid w:val="00617F24"/>
    <w:rsid w:val="00617F8C"/>
    <w:rsid w:val="00617FB3"/>
    <w:rsid w:val="0062003D"/>
    <w:rsid w:val="00620468"/>
    <w:rsid w:val="0062073F"/>
    <w:rsid w:val="006207C1"/>
    <w:rsid w:val="00620802"/>
    <w:rsid w:val="00620867"/>
    <w:rsid w:val="00620AFD"/>
    <w:rsid w:val="00620BEA"/>
    <w:rsid w:val="00620F8C"/>
    <w:rsid w:val="0062127C"/>
    <w:rsid w:val="00621696"/>
    <w:rsid w:val="006216B8"/>
    <w:rsid w:val="0062173A"/>
    <w:rsid w:val="006217F2"/>
    <w:rsid w:val="00621E55"/>
    <w:rsid w:val="0062207D"/>
    <w:rsid w:val="006220B1"/>
    <w:rsid w:val="00622104"/>
    <w:rsid w:val="0062228C"/>
    <w:rsid w:val="00622414"/>
    <w:rsid w:val="00622AEB"/>
    <w:rsid w:val="00622D8C"/>
    <w:rsid w:val="00623014"/>
    <w:rsid w:val="00623515"/>
    <w:rsid w:val="0062354A"/>
    <w:rsid w:val="006235DE"/>
    <w:rsid w:val="00623BA2"/>
    <w:rsid w:val="00623CCC"/>
    <w:rsid w:val="00623F2A"/>
    <w:rsid w:val="006245B0"/>
    <w:rsid w:val="0062461F"/>
    <w:rsid w:val="00624928"/>
    <w:rsid w:val="006249DC"/>
    <w:rsid w:val="00624B52"/>
    <w:rsid w:val="00624CD4"/>
    <w:rsid w:val="00624D84"/>
    <w:rsid w:val="00624E79"/>
    <w:rsid w:val="00624FFF"/>
    <w:rsid w:val="00625354"/>
    <w:rsid w:val="00625629"/>
    <w:rsid w:val="00625770"/>
    <w:rsid w:val="006258A2"/>
    <w:rsid w:val="006259D5"/>
    <w:rsid w:val="00625D19"/>
    <w:rsid w:val="00625EE3"/>
    <w:rsid w:val="00625FC5"/>
    <w:rsid w:val="00625FEA"/>
    <w:rsid w:val="00626017"/>
    <w:rsid w:val="00626403"/>
    <w:rsid w:val="00626C3D"/>
    <w:rsid w:val="00626CE4"/>
    <w:rsid w:val="0062707B"/>
    <w:rsid w:val="00627189"/>
    <w:rsid w:val="00627347"/>
    <w:rsid w:val="00627385"/>
    <w:rsid w:val="0062751D"/>
    <w:rsid w:val="006278DD"/>
    <w:rsid w:val="00627A25"/>
    <w:rsid w:val="00627D4C"/>
    <w:rsid w:val="00627E1F"/>
    <w:rsid w:val="00627F75"/>
    <w:rsid w:val="00630155"/>
    <w:rsid w:val="006303D7"/>
    <w:rsid w:val="0063048C"/>
    <w:rsid w:val="006305FF"/>
    <w:rsid w:val="006306E8"/>
    <w:rsid w:val="00630701"/>
    <w:rsid w:val="00630786"/>
    <w:rsid w:val="00630A59"/>
    <w:rsid w:val="00630E8F"/>
    <w:rsid w:val="006312A0"/>
    <w:rsid w:val="00631353"/>
    <w:rsid w:val="006314D7"/>
    <w:rsid w:val="00631873"/>
    <w:rsid w:val="0063191B"/>
    <w:rsid w:val="006319A1"/>
    <w:rsid w:val="00631B13"/>
    <w:rsid w:val="00631CBC"/>
    <w:rsid w:val="00631DF4"/>
    <w:rsid w:val="00631F8B"/>
    <w:rsid w:val="006322EB"/>
    <w:rsid w:val="00632316"/>
    <w:rsid w:val="006324A3"/>
    <w:rsid w:val="0063251B"/>
    <w:rsid w:val="0063258D"/>
    <w:rsid w:val="006326D5"/>
    <w:rsid w:val="006328BB"/>
    <w:rsid w:val="0063299F"/>
    <w:rsid w:val="00632DF7"/>
    <w:rsid w:val="00633090"/>
    <w:rsid w:val="00633540"/>
    <w:rsid w:val="006338E8"/>
    <w:rsid w:val="006338FA"/>
    <w:rsid w:val="0063399A"/>
    <w:rsid w:val="00633A68"/>
    <w:rsid w:val="00633A8C"/>
    <w:rsid w:val="00633B00"/>
    <w:rsid w:val="00633DB2"/>
    <w:rsid w:val="0063410F"/>
    <w:rsid w:val="0063412E"/>
    <w:rsid w:val="00634175"/>
    <w:rsid w:val="006343EF"/>
    <w:rsid w:val="006347DC"/>
    <w:rsid w:val="00634941"/>
    <w:rsid w:val="006349F1"/>
    <w:rsid w:val="00634C89"/>
    <w:rsid w:val="00634DA3"/>
    <w:rsid w:val="00634DF0"/>
    <w:rsid w:val="00634FDD"/>
    <w:rsid w:val="00635106"/>
    <w:rsid w:val="00635566"/>
    <w:rsid w:val="006358C6"/>
    <w:rsid w:val="00635AB8"/>
    <w:rsid w:val="006360C9"/>
    <w:rsid w:val="00636139"/>
    <w:rsid w:val="00636219"/>
    <w:rsid w:val="00636299"/>
    <w:rsid w:val="00636485"/>
    <w:rsid w:val="0063649B"/>
    <w:rsid w:val="00636561"/>
    <w:rsid w:val="0063686B"/>
    <w:rsid w:val="00636C5A"/>
    <w:rsid w:val="00636C93"/>
    <w:rsid w:val="00636D13"/>
    <w:rsid w:val="00636D5D"/>
    <w:rsid w:val="00636E1D"/>
    <w:rsid w:val="006370E0"/>
    <w:rsid w:val="00637179"/>
    <w:rsid w:val="00637234"/>
    <w:rsid w:val="00637399"/>
    <w:rsid w:val="00637557"/>
    <w:rsid w:val="00637561"/>
    <w:rsid w:val="006375E9"/>
    <w:rsid w:val="0063775F"/>
    <w:rsid w:val="00637AEA"/>
    <w:rsid w:val="00637FAE"/>
    <w:rsid w:val="00640093"/>
    <w:rsid w:val="00640111"/>
    <w:rsid w:val="0064016E"/>
    <w:rsid w:val="00640179"/>
    <w:rsid w:val="00640194"/>
    <w:rsid w:val="00640626"/>
    <w:rsid w:val="006407F7"/>
    <w:rsid w:val="006408AC"/>
    <w:rsid w:val="00640AA5"/>
    <w:rsid w:val="00640B00"/>
    <w:rsid w:val="00640B51"/>
    <w:rsid w:val="00640C5D"/>
    <w:rsid w:val="00640D1E"/>
    <w:rsid w:val="00640D56"/>
    <w:rsid w:val="00640E58"/>
    <w:rsid w:val="00640F31"/>
    <w:rsid w:val="00641163"/>
    <w:rsid w:val="006411E1"/>
    <w:rsid w:val="006411E2"/>
    <w:rsid w:val="006415BA"/>
    <w:rsid w:val="00641696"/>
    <w:rsid w:val="00641D98"/>
    <w:rsid w:val="00642088"/>
    <w:rsid w:val="006423AB"/>
    <w:rsid w:val="006423FD"/>
    <w:rsid w:val="00642B2B"/>
    <w:rsid w:val="00642C1E"/>
    <w:rsid w:val="00642F85"/>
    <w:rsid w:val="00643194"/>
    <w:rsid w:val="0064328C"/>
    <w:rsid w:val="006436C0"/>
    <w:rsid w:val="00643748"/>
    <w:rsid w:val="006438B7"/>
    <w:rsid w:val="0064397F"/>
    <w:rsid w:val="00643C65"/>
    <w:rsid w:val="00643CE8"/>
    <w:rsid w:val="00643F2D"/>
    <w:rsid w:val="00643F8E"/>
    <w:rsid w:val="00644009"/>
    <w:rsid w:val="006440C2"/>
    <w:rsid w:val="006440D7"/>
    <w:rsid w:val="00644185"/>
    <w:rsid w:val="00644369"/>
    <w:rsid w:val="0064441A"/>
    <w:rsid w:val="00644468"/>
    <w:rsid w:val="006445AF"/>
    <w:rsid w:val="006445D2"/>
    <w:rsid w:val="00644752"/>
    <w:rsid w:val="00644827"/>
    <w:rsid w:val="00644990"/>
    <w:rsid w:val="00644A78"/>
    <w:rsid w:val="00644D32"/>
    <w:rsid w:val="00644F06"/>
    <w:rsid w:val="00645046"/>
    <w:rsid w:val="00645494"/>
    <w:rsid w:val="00645594"/>
    <w:rsid w:val="0064559A"/>
    <w:rsid w:val="00645834"/>
    <w:rsid w:val="00645AAD"/>
    <w:rsid w:val="00645B46"/>
    <w:rsid w:val="00645CC1"/>
    <w:rsid w:val="00645E66"/>
    <w:rsid w:val="00645EB2"/>
    <w:rsid w:val="00646246"/>
    <w:rsid w:val="0064646E"/>
    <w:rsid w:val="00646717"/>
    <w:rsid w:val="006469D7"/>
    <w:rsid w:val="00646AEB"/>
    <w:rsid w:val="00646B24"/>
    <w:rsid w:val="00646D1A"/>
    <w:rsid w:val="00646D4D"/>
    <w:rsid w:val="00646DC5"/>
    <w:rsid w:val="00646E96"/>
    <w:rsid w:val="00647182"/>
    <w:rsid w:val="006472ED"/>
    <w:rsid w:val="00647639"/>
    <w:rsid w:val="00647743"/>
    <w:rsid w:val="006478F2"/>
    <w:rsid w:val="0064796E"/>
    <w:rsid w:val="00647A6E"/>
    <w:rsid w:val="00647C4B"/>
    <w:rsid w:val="00647C79"/>
    <w:rsid w:val="00647EF5"/>
    <w:rsid w:val="006501D3"/>
    <w:rsid w:val="00650432"/>
    <w:rsid w:val="0065080B"/>
    <w:rsid w:val="00650C09"/>
    <w:rsid w:val="00650C9C"/>
    <w:rsid w:val="006511B6"/>
    <w:rsid w:val="00651235"/>
    <w:rsid w:val="00651EA8"/>
    <w:rsid w:val="00652440"/>
    <w:rsid w:val="006524F1"/>
    <w:rsid w:val="006525FF"/>
    <w:rsid w:val="00652681"/>
    <w:rsid w:val="00652690"/>
    <w:rsid w:val="00652742"/>
    <w:rsid w:val="00652758"/>
    <w:rsid w:val="006527A2"/>
    <w:rsid w:val="00652AC1"/>
    <w:rsid w:val="00652B5F"/>
    <w:rsid w:val="00653117"/>
    <w:rsid w:val="0065317E"/>
    <w:rsid w:val="006535B8"/>
    <w:rsid w:val="006538D8"/>
    <w:rsid w:val="00653A36"/>
    <w:rsid w:val="00653AC1"/>
    <w:rsid w:val="00654053"/>
    <w:rsid w:val="0065460E"/>
    <w:rsid w:val="00654610"/>
    <w:rsid w:val="006547C5"/>
    <w:rsid w:val="00654B36"/>
    <w:rsid w:val="00654B8B"/>
    <w:rsid w:val="00654D28"/>
    <w:rsid w:val="00654D53"/>
    <w:rsid w:val="00654DDA"/>
    <w:rsid w:val="00654F23"/>
    <w:rsid w:val="0065500F"/>
    <w:rsid w:val="006550CB"/>
    <w:rsid w:val="0065547E"/>
    <w:rsid w:val="006556E0"/>
    <w:rsid w:val="00655991"/>
    <w:rsid w:val="00655C0C"/>
    <w:rsid w:val="00655D19"/>
    <w:rsid w:val="00656219"/>
    <w:rsid w:val="00656435"/>
    <w:rsid w:val="006564C8"/>
    <w:rsid w:val="006565A6"/>
    <w:rsid w:val="0065674B"/>
    <w:rsid w:val="006568BB"/>
    <w:rsid w:val="006568FE"/>
    <w:rsid w:val="00656A5D"/>
    <w:rsid w:val="00656C56"/>
    <w:rsid w:val="00657074"/>
    <w:rsid w:val="006571DC"/>
    <w:rsid w:val="006572F0"/>
    <w:rsid w:val="00657338"/>
    <w:rsid w:val="00657359"/>
    <w:rsid w:val="00657531"/>
    <w:rsid w:val="0065761F"/>
    <w:rsid w:val="0065767D"/>
    <w:rsid w:val="00657858"/>
    <w:rsid w:val="006578D6"/>
    <w:rsid w:val="00657B33"/>
    <w:rsid w:val="00657C0A"/>
    <w:rsid w:val="00657D04"/>
    <w:rsid w:val="00657F4D"/>
    <w:rsid w:val="00657FF7"/>
    <w:rsid w:val="00657FF8"/>
    <w:rsid w:val="006600EC"/>
    <w:rsid w:val="006601CE"/>
    <w:rsid w:val="0066076B"/>
    <w:rsid w:val="006607DD"/>
    <w:rsid w:val="00660860"/>
    <w:rsid w:val="00660EF8"/>
    <w:rsid w:val="00661011"/>
    <w:rsid w:val="006611C5"/>
    <w:rsid w:val="0066179E"/>
    <w:rsid w:val="006618D3"/>
    <w:rsid w:val="00661929"/>
    <w:rsid w:val="006619B9"/>
    <w:rsid w:val="00661A07"/>
    <w:rsid w:val="00661C45"/>
    <w:rsid w:val="00661E2B"/>
    <w:rsid w:val="0066247D"/>
    <w:rsid w:val="00662495"/>
    <w:rsid w:val="00662524"/>
    <w:rsid w:val="0066269F"/>
    <w:rsid w:val="00662914"/>
    <w:rsid w:val="00662BF9"/>
    <w:rsid w:val="00662CB4"/>
    <w:rsid w:val="0066310F"/>
    <w:rsid w:val="006631C3"/>
    <w:rsid w:val="006633D9"/>
    <w:rsid w:val="0066359A"/>
    <w:rsid w:val="00663858"/>
    <w:rsid w:val="00663AAE"/>
    <w:rsid w:val="00663CB9"/>
    <w:rsid w:val="00663FAB"/>
    <w:rsid w:val="006641FD"/>
    <w:rsid w:val="0066420B"/>
    <w:rsid w:val="0066428C"/>
    <w:rsid w:val="00664292"/>
    <w:rsid w:val="006645CD"/>
    <w:rsid w:val="00664876"/>
    <w:rsid w:val="0066492F"/>
    <w:rsid w:val="006649E0"/>
    <w:rsid w:val="00664D8D"/>
    <w:rsid w:val="00664D98"/>
    <w:rsid w:val="00664FD5"/>
    <w:rsid w:val="00665016"/>
    <w:rsid w:val="00665508"/>
    <w:rsid w:val="006657A2"/>
    <w:rsid w:val="00665890"/>
    <w:rsid w:val="0066595B"/>
    <w:rsid w:val="00665DBA"/>
    <w:rsid w:val="00665E84"/>
    <w:rsid w:val="00666143"/>
    <w:rsid w:val="00666257"/>
    <w:rsid w:val="00666470"/>
    <w:rsid w:val="00666569"/>
    <w:rsid w:val="00666624"/>
    <w:rsid w:val="00666679"/>
    <w:rsid w:val="0066690D"/>
    <w:rsid w:val="00666FB1"/>
    <w:rsid w:val="00667025"/>
    <w:rsid w:val="0066747B"/>
    <w:rsid w:val="006678BA"/>
    <w:rsid w:val="00667C34"/>
    <w:rsid w:val="00667DD3"/>
    <w:rsid w:val="00667F14"/>
    <w:rsid w:val="00670C15"/>
    <w:rsid w:val="00670D99"/>
    <w:rsid w:val="00670D9A"/>
    <w:rsid w:val="00670E2B"/>
    <w:rsid w:val="006710E2"/>
    <w:rsid w:val="006714D8"/>
    <w:rsid w:val="0067152A"/>
    <w:rsid w:val="006717FB"/>
    <w:rsid w:val="00671FC4"/>
    <w:rsid w:val="006722E1"/>
    <w:rsid w:val="00672452"/>
    <w:rsid w:val="00672743"/>
    <w:rsid w:val="0067280A"/>
    <w:rsid w:val="006728A6"/>
    <w:rsid w:val="006731B5"/>
    <w:rsid w:val="006732AD"/>
    <w:rsid w:val="006732D2"/>
    <w:rsid w:val="006733BF"/>
    <w:rsid w:val="006734BB"/>
    <w:rsid w:val="0067353A"/>
    <w:rsid w:val="00673622"/>
    <w:rsid w:val="00673623"/>
    <w:rsid w:val="0067368E"/>
    <w:rsid w:val="0067369E"/>
    <w:rsid w:val="00673880"/>
    <w:rsid w:val="006739B0"/>
    <w:rsid w:val="00673A3F"/>
    <w:rsid w:val="00673AA3"/>
    <w:rsid w:val="00673BF3"/>
    <w:rsid w:val="00673DE8"/>
    <w:rsid w:val="00674523"/>
    <w:rsid w:val="00674740"/>
    <w:rsid w:val="00674AE0"/>
    <w:rsid w:val="00674AFE"/>
    <w:rsid w:val="00674E2C"/>
    <w:rsid w:val="00674FCD"/>
    <w:rsid w:val="006753BE"/>
    <w:rsid w:val="00675A4B"/>
    <w:rsid w:val="00675A90"/>
    <w:rsid w:val="00675AD4"/>
    <w:rsid w:val="00675CC2"/>
    <w:rsid w:val="006762FD"/>
    <w:rsid w:val="006765FF"/>
    <w:rsid w:val="0067676C"/>
    <w:rsid w:val="0067691F"/>
    <w:rsid w:val="00676E0A"/>
    <w:rsid w:val="00676F33"/>
    <w:rsid w:val="00676FCD"/>
    <w:rsid w:val="006771C5"/>
    <w:rsid w:val="00677D39"/>
    <w:rsid w:val="00677D97"/>
    <w:rsid w:val="00677E36"/>
    <w:rsid w:val="00680428"/>
    <w:rsid w:val="00680ACD"/>
    <w:rsid w:val="00680B0B"/>
    <w:rsid w:val="00680B69"/>
    <w:rsid w:val="00680BF4"/>
    <w:rsid w:val="00680C0E"/>
    <w:rsid w:val="00680D91"/>
    <w:rsid w:val="00681022"/>
    <w:rsid w:val="0068134C"/>
    <w:rsid w:val="0068139A"/>
    <w:rsid w:val="0068144C"/>
    <w:rsid w:val="00681456"/>
    <w:rsid w:val="00681980"/>
    <w:rsid w:val="00681A34"/>
    <w:rsid w:val="00681D2A"/>
    <w:rsid w:val="006821EB"/>
    <w:rsid w:val="006822FF"/>
    <w:rsid w:val="00682305"/>
    <w:rsid w:val="0068246F"/>
    <w:rsid w:val="00682499"/>
    <w:rsid w:val="006825F1"/>
    <w:rsid w:val="00682ACA"/>
    <w:rsid w:val="00682E84"/>
    <w:rsid w:val="00682F05"/>
    <w:rsid w:val="00682FFC"/>
    <w:rsid w:val="0068318A"/>
    <w:rsid w:val="006831CA"/>
    <w:rsid w:val="00683361"/>
    <w:rsid w:val="006836CF"/>
    <w:rsid w:val="0068386C"/>
    <w:rsid w:val="006838C7"/>
    <w:rsid w:val="006838EB"/>
    <w:rsid w:val="0068399D"/>
    <w:rsid w:val="00683AA7"/>
    <w:rsid w:val="00683AD7"/>
    <w:rsid w:val="00683B6D"/>
    <w:rsid w:val="00683CB7"/>
    <w:rsid w:val="006842CE"/>
    <w:rsid w:val="00684586"/>
    <w:rsid w:val="006845EE"/>
    <w:rsid w:val="006848CF"/>
    <w:rsid w:val="00684DDD"/>
    <w:rsid w:val="00684E75"/>
    <w:rsid w:val="00685384"/>
    <w:rsid w:val="006853B4"/>
    <w:rsid w:val="0068553E"/>
    <w:rsid w:val="0068596F"/>
    <w:rsid w:val="00685D65"/>
    <w:rsid w:val="00685E4D"/>
    <w:rsid w:val="00686161"/>
    <w:rsid w:val="0068617C"/>
    <w:rsid w:val="00686250"/>
    <w:rsid w:val="00686F91"/>
    <w:rsid w:val="00687049"/>
    <w:rsid w:val="006871D4"/>
    <w:rsid w:val="00687484"/>
    <w:rsid w:val="00687828"/>
    <w:rsid w:val="00687832"/>
    <w:rsid w:val="00687880"/>
    <w:rsid w:val="006878DB"/>
    <w:rsid w:val="00687A9C"/>
    <w:rsid w:val="00687BE4"/>
    <w:rsid w:val="00687C0E"/>
    <w:rsid w:val="00687F41"/>
    <w:rsid w:val="0069025F"/>
    <w:rsid w:val="00690380"/>
    <w:rsid w:val="006903D0"/>
    <w:rsid w:val="0069040B"/>
    <w:rsid w:val="0069041F"/>
    <w:rsid w:val="00690ADF"/>
    <w:rsid w:val="00690EAE"/>
    <w:rsid w:val="00690F1E"/>
    <w:rsid w:val="00691037"/>
    <w:rsid w:val="006910B6"/>
    <w:rsid w:val="006911BE"/>
    <w:rsid w:val="0069137D"/>
    <w:rsid w:val="006914D0"/>
    <w:rsid w:val="00691751"/>
    <w:rsid w:val="006917A8"/>
    <w:rsid w:val="0069194A"/>
    <w:rsid w:val="006919E3"/>
    <w:rsid w:val="00691ACF"/>
    <w:rsid w:val="00691DDC"/>
    <w:rsid w:val="0069221E"/>
    <w:rsid w:val="006924B6"/>
    <w:rsid w:val="0069252B"/>
    <w:rsid w:val="0069261F"/>
    <w:rsid w:val="00692652"/>
    <w:rsid w:val="006926E9"/>
    <w:rsid w:val="00692E12"/>
    <w:rsid w:val="00692E5B"/>
    <w:rsid w:val="00692F55"/>
    <w:rsid w:val="00693026"/>
    <w:rsid w:val="00693381"/>
    <w:rsid w:val="006935FA"/>
    <w:rsid w:val="00693734"/>
    <w:rsid w:val="00693777"/>
    <w:rsid w:val="006937C4"/>
    <w:rsid w:val="006937CA"/>
    <w:rsid w:val="00693F83"/>
    <w:rsid w:val="00694296"/>
    <w:rsid w:val="006943AA"/>
    <w:rsid w:val="00694439"/>
    <w:rsid w:val="0069469D"/>
    <w:rsid w:val="006947B4"/>
    <w:rsid w:val="00694853"/>
    <w:rsid w:val="006948BF"/>
    <w:rsid w:val="006949BC"/>
    <w:rsid w:val="00695054"/>
    <w:rsid w:val="006951D4"/>
    <w:rsid w:val="006952E8"/>
    <w:rsid w:val="00695530"/>
    <w:rsid w:val="00695584"/>
    <w:rsid w:val="006955A0"/>
    <w:rsid w:val="006957DE"/>
    <w:rsid w:val="0069586E"/>
    <w:rsid w:val="0069590D"/>
    <w:rsid w:val="00695BB3"/>
    <w:rsid w:val="00695CCE"/>
    <w:rsid w:val="00695E28"/>
    <w:rsid w:val="00696207"/>
    <w:rsid w:val="00696261"/>
    <w:rsid w:val="0069630E"/>
    <w:rsid w:val="006964BD"/>
    <w:rsid w:val="00696575"/>
    <w:rsid w:val="00696888"/>
    <w:rsid w:val="006968EC"/>
    <w:rsid w:val="00696ADD"/>
    <w:rsid w:val="00696B6D"/>
    <w:rsid w:val="00696C6D"/>
    <w:rsid w:val="0069703D"/>
    <w:rsid w:val="0069713F"/>
    <w:rsid w:val="00697504"/>
    <w:rsid w:val="00697685"/>
    <w:rsid w:val="00697721"/>
    <w:rsid w:val="006978AD"/>
    <w:rsid w:val="00697D39"/>
    <w:rsid w:val="00697FAD"/>
    <w:rsid w:val="00697FFC"/>
    <w:rsid w:val="006A000E"/>
    <w:rsid w:val="006A0579"/>
    <w:rsid w:val="006A06C2"/>
    <w:rsid w:val="006A0A3D"/>
    <w:rsid w:val="006A0B87"/>
    <w:rsid w:val="006A0BB3"/>
    <w:rsid w:val="006A0CEC"/>
    <w:rsid w:val="006A0DE4"/>
    <w:rsid w:val="006A0ED6"/>
    <w:rsid w:val="006A1138"/>
    <w:rsid w:val="006A17B7"/>
    <w:rsid w:val="006A1A01"/>
    <w:rsid w:val="006A1A34"/>
    <w:rsid w:val="006A1AA2"/>
    <w:rsid w:val="006A1B2F"/>
    <w:rsid w:val="006A1D68"/>
    <w:rsid w:val="006A1EC2"/>
    <w:rsid w:val="006A1F94"/>
    <w:rsid w:val="006A2037"/>
    <w:rsid w:val="006A2687"/>
    <w:rsid w:val="006A28C2"/>
    <w:rsid w:val="006A29DB"/>
    <w:rsid w:val="006A2E83"/>
    <w:rsid w:val="006A30D9"/>
    <w:rsid w:val="006A317F"/>
    <w:rsid w:val="006A3589"/>
    <w:rsid w:val="006A362F"/>
    <w:rsid w:val="006A37C7"/>
    <w:rsid w:val="006A3D23"/>
    <w:rsid w:val="006A3F50"/>
    <w:rsid w:val="006A405B"/>
    <w:rsid w:val="006A408F"/>
    <w:rsid w:val="006A43D0"/>
    <w:rsid w:val="006A4505"/>
    <w:rsid w:val="006A46FF"/>
    <w:rsid w:val="006A492A"/>
    <w:rsid w:val="006A4C5E"/>
    <w:rsid w:val="006A4CDB"/>
    <w:rsid w:val="006A4D5B"/>
    <w:rsid w:val="006A4FE4"/>
    <w:rsid w:val="006A50CE"/>
    <w:rsid w:val="006A50DB"/>
    <w:rsid w:val="006A5462"/>
    <w:rsid w:val="006A54AE"/>
    <w:rsid w:val="006A5543"/>
    <w:rsid w:val="006A57AF"/>
    <w:rsid w:val="006A5925"/>
    <w:rsid w:val="006A5ABE"/>
    <w:rsid w:val="006A5B94"/>
    <w:rsid w:val="006A5C52"/>
    <w:rsid w:val="006A644E"/>
    <w:rsid w:val="006A6482"/>
    <w:rsid w:val="006A682F"/>
    <w:rsid w:val="006A6AC2"/>
    <w:rsid w:val="006A6CE6"/>
    <w:rsid w:val="006A7224"/>
    <w:rsid w:val="006A7225"/>
    <w:rsid w:val="006A7484"/>
    <w:rsid w:val="006A761F"/>
    <w:rsid w:val="006A764A"/>
    <w:rsid w:val="006A7FA7"/>
    <w:rsid w:val="006B00C1"/>
    <w:rsid w:val="006B0247"/>
    <w:rsid w:val="006B028C"/>
    <w:rsid w:val="006B0377"/>
    <w:rsid w:val="006B03B9"/>
    <w:rsid w:val="006B08C1"/>
    <w:rsid w:val="006B0DFD"/>
    <w:rsid w:val="006B1115"/>
    <w:rsid w:val="006B1135"/>
    <w:rsid w:val="006B116B"/>
    <w:rsid w:val="006B1196"/>
    <w:rsid w:val="006B125A"/>
    <w:rsid w:val="006B1517"/>
    <w:rsid w:val="006B1648"/>
    <w:rsid w:val="006B17A5"/>
    <w:rsid w:val="006B17F7"/>
    <w:rsid w:val="006B19B6"/>
    <w:rsid w:val="006B1AE9"/>
    <w:rsid w:val="006B1D5D"/>
    <w:rsid w:val="006B1E71"/>
    <w:rsid w:val="006B2124"/>
    <w:rsid w:val="006B2286"/>
    <w:rsid w:val="006B2498"/>
    <w:rsid w:val="006B25F8"/>
    <w:rsid w:val="006B2698"/>
    <w:rsid w:val="006B26E6"/>
    <w:rsid w:val="006B2710"/>
    <w:rsid w:val="006B27C4"/>
    <w:rsid w:val="006B2896"/>
    <w:rsid w:val="006B28CC"/>
    <w:rsid w:val="006B2BF1"/>
    <w:rsid w:val="006B2C24"/>
    <w:rsid w:val="006B2CBB"/>
    <w:rsid w:val="006B2EE3"/>
    <w:rsid w:val="006B3055"/>
    <w:rsid w:val="006B3415"/>
    <w:rsid w:val="006B3519"/>
    <w:rsid w:val="006B36C1"/>
    <w:rsid w:val="006B3930"/>
    <w:rsid w:val="006B39A5"/>
    <w:rsid w:val="006B3B35"/>
    <w:rsid w:val="006B3DF0"/>
    <w:rsid w:val="006B4037"/>
    <w:rsid w:val="006B40E0"/>
    <w:rsid w:val="006B426F"/>
    <w:rsid w:val="006B4349"/>
    <w:rsid w:val="006B4395"/>
    <w:rsid w:val="006B4526"/>
    <w:rsid w:val="006B4531"/>
    <w:rsid w:val="006B45C7"/>
    <w:rsid w:val="006B4881"/>
    <w:rsid w:val="006B4C66"/>
    <w:rsid w:val="006B4CB5"/>
    <w:rsid w:val="006B4DB6"/>
    <w:rsid w:val="006B4E2C"/>
    <w:rsid w:val="006B4ECC"/>
    <w:rsid w:val="006B4F6B"/>
    <w:rsid w:val="006B5035"/>
    <w:rsid w:val="006B504A"/>
    <w:rsid w:val="006B50DB"/>
    <w:rsid w:val="006B50E7"/>
    <w:rsid w:val="006B51D3"/>
    <w:rsid w:val="006B52C7"/>
    <w:rsid w:val="006B5354"/>
    <w:rsid w:val="006B56BB"/>
    <w:rsid w:val="006B5919"/>
    <w:rsid w:val="006B5A11"/>
    <w:rsid w:val="006B5A45"/>
    <w:rsid w:val="006B5EE3"/>
    <w:rsid w:val="006B60C6"/>
    <w:rsid w:val="006B60F7"/>
    <w:rsid w:val="006B6192"/>
    <w:rsid w:val="006B61F6"/>
    <w:rsid w:val="006B6207"/>
    <w:rsid w:val="006B63CC"/>
    <w:rsid w:val="006B6450"/>
    <w:rsid w:val="006B6454"/>
    <w:rsid w:val="006B65CD"/>
    <w:rsid w:val="006B69B4"/>
    <w:rsid w:val="006B6A53"/>
    <w:rsid w:val="006B6BAD"/>
    <w:rsid w:val="006B6EB7"/>
    <w:rsid w:val="006B6FB0"/>
    <w:rsid w:val="006B7172"/>
    <w:rsid w:val="006B72E0"/>
    <w:rsid w:val="006B763C"/>
    <w:rsid w:val="006B7A37"/>
    <w:rsid w:val="006B7C4A"/>
    <w:rsid w:val="006B7D36"/>
    <w:rsid w:val="006B7D38"/>
    <w:rsid w:val="006C0227"/>
    <w:rsid w:val="006C08A4"/>
    <w:rsid w:val="006C0B24"/>
    <w:rsid w:val="006C0B6E"/>
    <w:rsid w:val="006C0CCD"/>
    <w:rsid w:val="006C0E33"/>
    <w:rsid w:val="006C0F69"/>
    <w:rsid w:val="006C0F79"/>
    <w:rsid w:val="006C1108"/>
    <w:rsid w:val="006C13C0"/>
    <w:rsid w:val="006C14A8"/>
    <w:rsid w:val="006C1585"/>
    <w:rsid w:val="006C17AC"/>
    <w:rsid w:val="006C19D9"/>
    <w:rsid w:val="006C1D2C"/>
    <w:rsid w:val="006C1F19"/>
    <w:rsid w:val="006C1FEF"/>
    <w:rsid w:val="006C20D9"/>
    <w:rsid w:val="006C2294"/>
    <w:rsid w:val="006C23ED"/>
    <w:rsid w:val="006C2585"/>
    <w:rsid w:val="006C2598"/>
    <w:rsid w:val="006C2708"/>
    <w:rsid w:val="006C2774"/>
    <w:rsid w:val="006C2852"/>
    <w:rsid w:val="006C2985"/>
    <w:rsid w:val="006C2B88"/>
    <w:rsid w:val="006C2D00"/>
    <w:rsid w:val="006C2EC3"/>
    <w:rsid w:val="006C3023"/>
    <w:rsid w:val="006C328E"/>
    <w:rsid w:val="006C336C"/>
    <w:rsid w:val="006C3572"/>
    <w:rsid w:val="006C3612"/>
    <w:rsid w:val="006C370F"/>
    <w:rsid w:val="006C3A2B"/>
    <w:rsid w:val="006C3C3C"/>
    <w:rsid w:val="006C3C5E"/>
    <w:rsid w:val="006C3D95"/>
    <w:rsid w:val="006C3EFE"/>
    <w:rsid w:val="006C3F6A"/>
    <w:rsid w:val="006C3FC1"/>
    <w:rsid w:val="006C455D"/>
    <w:rsid w:val="006C4775"/>
    <w:rsid w:val="006C4AC4"/>
    <w:rsid w:val="006C4ACC"/>
    <w:rsid w:val="006C4E5C"/>
    <w:rsid w:val="006C4E9C"/>
    <w:rsid w:val="006C4F12"/>
    <w:rsid w:val="006C5095"/>
    <w:rsid w:val="006C5354"/>
    <w:rsid w:val="006C54A2"/>
    <w:rsid w:val="006C5701"/>
    <w:rsid w:val="006C5873"/>
    <w:rsid w:val="006C5BA7"/>
    <w:rsid w:val="006C5D37"/>
    <w:rsid w:val="006C5DF7"/>
    <w:rsid w:val="006C60FD"/>
    <w:rsid w:val="006C61B1"/>
    <w:rsid w:val="006C64BA"/>
    <w:rsid w:val="006C656E"/>
    <w:rsid w:val="006C6AD0"/>
    <w:rsid w:val="006C6BA7"/>
    <w:rsid w:val="006C7146"/>
    <w:rsid w:val="006C71B6"/>
    <w:rsid w:val="006C749B"/>
    <w:rsid w:val="006C77A8"/>
    <w:rsid w:val="006C7B79"/>
    <w:rsid w:val="006C7DEE"/>
    <w:rsid w:val="006D0072"/>
    <w:rsid w:val="006D01B9"/>
    <w:rsid w:val="006D0991"/>
    <w:rsid w:val="006D0B65"/>
    <w:rsid w:val="006D0BB4"/>
    <w:rsid w:val="006D0F64"/>
    <w:rsid w:val="006D13AC"/>
    <w:rsid w:val="006D13E9"/>
    <w:rsid w:val="006D1419"/>
    <w:rsid w:val="006D182A"/>
    <w:rsid w:val="006D20C4"/>
    <w:rsid w:val="006D20C8"/>
    <w:rsid w:val="006D2171"/>
    <w:rsid w:val="006D2791"/>
    <w:rsid w:val="006D285B"/>
    <w:rsid w:val="006D28FD"/>
    <w:rsid w:val="006D301B"/>
    <w:rsid w:val="006D32C8"/>
    <w:rsid w:val="006D342B"/>
    <w:rsid w:val="006D3593"/>
    <w:rsid w:val="006D3738"/>
    <w:rsid w:val="006D3788"/>
    <w:rsid w:val="006D389B"/>
    <w:rsid w:val="006D38EA"/>
    <w:rsid w:val="006D38FF"/>
    <w:rsid w:val="006D3A82"/>
    <w:rsid w:val="006D3ED3"/>
    <w:rsid w:val="006D4098"/>
    <w:rsid w:val="006D471A"/>
    <w:rsid w:val="006D4822"/>
    <w:rsid w:val="006D4ABA"/>
    <w:rsid w:val="006D4BCF"/>
    <w:rsid w:val="006D4C2E"/>
    <w:rsid w:val="006D4EB2"/>
    <w:rsid w:val="006D5184"/>
    <w:rsid w:val="006D5436"/>
    <w:rsid w:val="006D5740"/>
    <w:rsid w:val="006D577B"/>
    <w:rsid w:val="006D5799"/>
    <w:rsid w:val="006D57F5"/>
    <w:rsid w:val="006D5A80"/>
    <w:rsid w:val="006D5B8E"/>
    <w:rsid w:val="006D5CF7"/>
    <w:rsid w:val="006D5F7D"/>
    <w:rsid w:val="006D5FAE"/>
    <w:rsid w:val="006D62EE"/>
    <w:rsid w:val="006D6533"/>
    <w:rsid w:val="006D68AA"/>
    <w:rsid w:val="006D6A31"/>
    <w:rsid w:val="006D6CDC"/>
    <w:rsid w:val="006D7023"/>
    <w:rsid w:val="006D718D"/>
    <w:rsid w:val="006D71C9"/>
    <w:rsid w:val="006D7447"/>
    <w:rsid w:val="006D745B"/>
    <w:rsid w:val="006D767F"/>
    <w:rsid w:val="006D7681"/>
    <w:rsid w:val="006D7AF7"/>
    <w:rsid w:val="006D7AF8"/>
    <w:rsid w:val="006D7B2E"/>
    <w:rsid w:val="006D7CC5"/>
    <w:rsid w:val="006D7D06"/>
    <w:rsid w:val="006D7E52"/>
    <w:rsid w:val="006D7E5A"/>
    <w:rsid w:val="006D7E9A"/>
    <w:rsid w:val="006E020F"/>
    <w:rsid w:val="006E02EA"/>
    <w:rsid w:val="006E04AD"/>
    <w:rsid w:val="006E04EB"/>
    <w:rsid w:val="006E0634"/>
    <w:rsid w:val="006E0664"/>
    <w:rsid w:val="006E070D"/>
    <w:rsid w:val="006E082A"/>
    <w:rsid w:val="006E082B"/>
    <w:rsid w:val="006E0968"/>
    <w:rsid w:val="006E10FA"/>
    <w:rsid w:val="006E1262"/>
    <w:rsid w:val="006E13A4"/>
    <w:rsid w:val="006E1455"/>
    <w:rsid w:val="006E1730"/>
    <w:rsid w:val="006E1B32"/>
    <w:rsid w:val="006E1C30"/>
    <w:rsid w:val="006E1C44"/>
    <w:rsid w:val="006E1DA8"/>
    <w:rsid w:val="006E1E7B"/>
    <w:rsid w:val="006E2466"/>
    <w:rsid w:val="006E261F"/>
    <w:rsid w:val="006E2628"/>
    <w:rsid w:val="006E26CB"/>
    <w:rsid w:val="006E2AF6"/>
    <w:rsid w:val="006E2C1E"/>
    <w:rsid w:val="006E2CE8"/>
    <w:rsid w:val="006E2D34"/>
    <w:rsid w:val="006E2DB1"/>
    <w:rsid w:val="006E2EBF"/>
    <w:rsid w:val="006E311D"/>
    <w:rsid w:val="006E328C"/>
    <w:rsid w:val="006E3500"/>
    <w:rsid w:val="006E3555"/>
    <w:rsid w:val="006E366E"/>
    <w:rsid w:val="006E41F9"/>
    <w:rsid w:val="006E47DF"/>
    <w:rsid w:val="006E48B1"/>
    <w:rsid w:val="006E4B28"/>
    <w:rsid w:val="006E4B7D"/>
    <w:rsid w:val="006E4FA0"/>
    <w:rsid w:val="006E4FCF"/>
    <w:rsid w:val="006E5313"/>
    <w:rsid w:val="006E5BA0"/>
    <w:rsid w:val="006E62C8"/>
    <w:rsid w:val="006E63C4"/>
    <w:rsid w:val="006E6404"/>
    <w:rsid w:val="006E6742"/>
    <w:rsid w:val="006E677C"/>
    <w:rsid w:val="006E6973"/>
    <w:rsid w:val="006E69ED"/>
    <w:rsid w:val="006E6D23"/>
    <w:rsid w:val="006E6E9F"/>
    <w:rsid w:val="006E7033"/>
    <w:rsid w:val="006E708A"/>
    <w:rsid w:val="006E70A2"/>
    <w:rsid w:val="006E70CB"/>
    <w:rsid w:val="006E71AC"/>
    <w:rsid w:val="006E7401"/>
    <w:rsid w:val="006E74A7"/>
    <w:rsid w:val="006E74CE"/>
    <w:rsid w:val="006E76A6"/>
    <w:rsid w:val="006E7826"/>
    <w:rsid w:val="006E7A05"/>
    <w:rsid w:val="006E7C3D"/>
    <w:rsid w:val="006E7CE8"/>
    <w:rsid w:val="006E7D3A"/>
    <w:rsid w:val="006E7E7A"/>
    <w:rsid w:val="006F0180"/>
    <w:rsid w:val="006F0312"/>
    <w:rsid w:val="006F0326"/>
    <w:rsid w:val="006F0339"/>
    <w:rsid w:val="006F0505"/>
    <w:rsid w:val="006F085A"/>
    <w:rsid w:val="006F0932"/>
    <w:rsid w:val="006F16F0"/>
    <w:rsid w:val="006F1A78"/>
    <w:rsid w:val="006F1B6A"/>
    <w:rsid w:val="006F1B9A"/>
    <w:rsid w:val="006F1CD6"/>
    <w:rsid w:val="006F1F36"/>
    <w:rsid w:val="006F1FB0"/>
    <w:rsid w:val="006F1FFE"/>
    <w:rsid w:val="006F205D"/>
    <w:rsid w:val="006F228C"/>
    <w:rsid w:val="006F229C"/>
    <w:rsid w:val="006F2384"/>
    <w:rsid w:val="006F2385"/>
    <w:rsid w:val="006F2547"/>
    <w:rsid w:val="006F25AC"/>
    <w:rsid w:val="006F285E"/>
    <w:rsid w:val="006F29A1"/>
    <w:rsid w:val="006F29F3"/>
    <w:rsid w:val="006F2C08"/>
    <w:rsid w:val="006F2CC2"/>
    <w:rsid w:val="006F2E8D"/>
    <w:rsid w:val="006F2FB1"/>
    <w:rsid w:val="006F3243"/>
    <w:rsid w:val="006F3421"/>
    <w:rsid w:val="006F3460"/>
    <w:rsid w:val="006F3611"/>
    <w:rsid w:val="006F3A33"/>
    <w:rsid w:val="006F3B47"/>
    <w:rsid w:val="006F3DDC"/>
    <w:rsid w:val="006F3E3A"/>
    <w:rsid w:val="006F3FB6"/>
    <w:rsid w:val="006F4039"/>
    <w:rsid w:val="006F4224"/>
    <w:rsid w:val="006F42AF"/>
    <w:rsid w:val="006F446F"/>
    <w:rsid w:val="006F4652"/>
    <w:rsid w:val="006F47BC"/>
    <w:rsid w:val="006F5204"/>
    <w:rsid w:val="006F5364"/>
    <w:rsid w:val="006F53CA"/>
    <w:rsid w:val="006F5948"/>
    <w:rsid w:val="006F5B84"/>
    <w:rsid w:val="006F5B8C"/>
    <w:rsid w:val="006F5BEC"/>
    <w:rsid w:val="006F5C1D"/>
    <w:rsid w:val="006F5D09"/>
    <w:rsid w:val="006F65F3"/>
    <w:rsid w:val="006F66B9"/>
    <w:rsid w:val="006F699C"/>
    <w:rsid w:val="006F6A27"/>
    <w:rsid w:val="006F6CD5"/>
    <w:rsid w:val="006F6F22"/>
    <w:rsid w:val="006F72AA"/>
    <w:rsid w:val="006F75ED"/>
    <w:rsid w:val="006F7669"/>
    <w:rsid w:val="006F77AD"/>
    <w:rsid w:val="006F7982"/>
    <w:rsid w:val="006F79FA"/>
    <w:rsid w:val="006F7A8E"/>
    <w:rsid w:val="006F7AA9"/>
    <w:rsid w:val="006F7C9C"/>
    <w:rsid w:val="006F7CCE"/>
    <w:rsid w:val="006F7F2F"/>
    <w:rsid w:val="0070002E"/>
    <w:rsid w:val="007000E3"/>
    <w:rsid w:val="0070017A"/>
    <w:rsid w:val="00700399"/>
    <w:rsid w:val="007004EF"/>
    <w:rsid w:val="007005D6"/>
    <w:rsid w:val="00700C96"/>
    <w:rsid w:val="00700D08"/>
    <w:rsid w:val="00700D8F"/>
    <w:rsid w:val="00700F5B"/>
    <w:rsid w:val="00700FC4"/>
    <w:rsid w:val="00701275"/>
    <w:rsid w:val="0070128A"/>
    <w:rsid w:val="0070149D"/>
    <w:rsid w:val="007015D7"/>
    <w:rsid w:val="00701936"/>
    <w:rsid w:val="00701D07"/>
    <w:rsid w:val="00701E5C"/>
    <w:rsid w:val="00701F67"/>
    <w:rsid w:val="00701F74"/>
    <w:rsid w:val="007022F7"/>
    <w:rsid w:val="00702639"/>
    <w:rsid w:val="00702880"/>
    <w:rsid w:val="00702BBC"/>
    <w:rsid w:val="00703549"/>
    <w:rsid w:val="0070378E"/>
    <w:rsid w:val="00703A8C"/>
    <w:rsid w:val="00703D69"/>
    <w:rsid w:val="007040F6"/>
    <w:rsid w:val="007041C8"/>
    <w:rsid w:val="007042F6"/>
    <w:rsid w:val="00704368"/>
    <w:rsid w:val="00704511"/>
    <w:rsid w:val="00704990"/>
    <w:rsid w:val="00704C0B"/>
    <w:rsid w:val="00704DCD"/>
    <w:rsid w:val="00704E19"/>
    <w:rsid w:val="00704E48"/>
    <w:rsid w:val="007051CE"/>
    <w:rsid w:val="007053C4"/>
    <w:rsid w:val="007053C7"/>
    <w:rsid w:val="00705527"/>
    <w:rsid w:val="007055A4"/>
    <w:rsid w:val="007055C5"/>
    <w:rsid w:val="0070579C"/>
    <w:rsid w:val="00705A2F"/>
    <w:rsid w:val="00705E6E"/>
    <w:rsid w:val="00705EB0"/>
    <w:rsid w:val="00705EBA"/>
    <w:rsid w:val="0070600D"/>
    <w:rsid w:val="007060EE"/>
    <w:rsid w:val="0070626B"/>
    <w:rsid w:val="0070626E"/>
    <w:rsid w:val="0070627E"/>
    <w:rsid w:val="007063D9"/>
    <w:rsid w:val="007068D3"/>
    <w:rsid w:val="00706976"/>
    <w:rsid w:val="00706A4F"/>
    <w:rsid w:val="00706C4E"/>
    <w:rsid w:val="00706EEE"/>
    <w:rsid w:val="007073C2"/>
    <w:rsid w:val="00707415"/>
    <w:rsid w:val="0070748B"/>
    <w:rsid w:val="007075CA"/>
    <w:rsid w:val="0070788C"/>
    <w:rsid w:val="00707A0F"/>
    <w:rsid w:val="00707ABA"/>
    <w:rsid w:val="00707D8B"/>
    <w:rsid w:val="00707F56"/>
    <w:rsid w:val="00710546"/>
    <w:rsid w:val="00710B76"/>
    <w:rsid w:val="00710CA8"/>
    <w:rsid w:val="00710DF2"/>
    <w:rsid w:val="00711100"/>
    <w:rsid w:val="00711144"/>
    <w:rsid w:val="00711391"/>
    <w:rsid w:val="007114CE"/>
    <w:rsid w:val="007114E1"/>
    <w:rsid w:val="0071158C"/>
    <w:rsid w:val="007115BB"/>
    <w:rsid w:val="00711830"/>
    <w:rsid w:val="00711BC2"/>
    <w:rsid w:val="00711C4F"/>
    <w:rsid w:val="00711FD9"/>
    <w:rsid w:val="00712188"/>
    <w:rsid w:val="0071248E"/>
    <w:rsid w:val="007125D6"/>
    <w:rsid w:val="007127DE"/>
    <w:rsid w:val="007128FC"/>
    <w:rsid w:val="00712931"/>
    <w:rsid w:val="00712BBF"/>
    <w:rsid w:val="00712CF4"/>
    <w:rsid w:val="00712D2B"/>
    <w:rsid w:val="00712D3A"/>
    <w:rsid w:val="00712DAD"/>
    <w:rsid w:val="00712F33"/>
    <w:rsid w:val="00712F88"/>
    <w:rsid w:val="00713095"/>
    <w:rsid w:val="00713141"/>
    <w:rsid w:val="00713347"/>
    <w:rsid w:val="00713558"/>
    <w:rsid w:val="00713561"/>
    <w:rsid w:val="007135E4"/>
    <w:rsid w:val="007137E6"/>
    <w:rsid w:val="00713860"/>
    <w:rsid w:val="007139E6"/>
    <w:rsid w:val="00713A05"/>
    <w:rsid w:val="00713DDD"/>
    <w:rsid w:val="0071429C"/>
    <w:rsid w:val="007143D9"/>
    <w:rsid w:val="00714896"/>
    <w:rsid w:val="00714B8B"/>
    <w:rsid w:val="00714CC9"/>
    <w:rsid w:val="00714EA5"/>
    <w:rsid w:val="00714F7A"/>
    <w:rsid w:val="007150BA"/>
    <w:rsid w:val="00715325"/>
    <w:rsid w:val="00715396"/>
    <w:rsid w:val="007155CA"/>
    <w:rsid w:val="0071564B"/>
    <w:rsid w:val="007156B4"/>
    <w:rsid w:val="007158F7"/>
    <w:rsid w:val="00715900"/>
    <w:rsid w:val="00715914"/>
    <w:rsid w:val="007159BD"/>
    <w:rsid w:val="00715B3D"/>
    <w:rsid w:val="00715BA1"/>
    <w:rsid w:val="00715D80"/>
    <w:rsid w:val="00715EC6"/>
    <w:rsid w:val="00715F9A"/>
    <w:rsid w:val="00716044"/>
    <w:rsid w:val="00716331"/>
    <w:rsid w:val="00716A05"/>
    <w:rsid w:val="00716AE7"/>
    <w:rsid w:val="00716B35"/>
    <w:rsid w:val="00716C3B"/>
    <w:rsid w:val="00716CA4"/>
    <w:rsid w:val="0071712B"/>
    <w:rsid w:val="0071714A"/>
    <w:rsid w:val="007173A0"/>
    <w:rsid w:val="0071741A"/>
    <w:rsid w:val="007175B1"/>
    <w:rsid w:val="0071765E"/>
    <w:rsid w:val="007178E7"/>
    <w:rsid w:val="007178FE"/>
    <w:rsid w:val="00717A1C"/>
    <w:rsid w:val="00717B59"/>
    <w:rsid w:val="00717C12"/>
    <w:rsid w:val="00717C4F"/>
    <w:rsid w:val="00717C62"/>
    <w:rsid w:val="00717D26"/>
    <w:rsid w:val="00717E70"/>
    <w:rsid w:val="00717E8D"/>
    <w:rsid w:val="00717ED2"/>
    <w:rsid w:val="007204D7"/>
    <w:rsid w:val="00720592"/>
    <w:rsid w:val="007206E1"/>
    <w:rsid w:val="00720D08"/>
    <w:rsid w:val="007214B8"/>
    <w:rsid w:val="007215F6"/>
    <w:rsid w:val="007215FA"/>
    <w:rsid w:val="00721670"/>
    <w:rsid w:val="00721A87"/>
    <w:rsid w:val="00721AA7"/>
    <w:rsid w:val="00721AB2"/>
    <w:rsid w:val="00721E5F"/>
    <w:rsid w:val="00722001"/>
    <w:rsid w:val="0072233E"/>
    <w:rsid w:val="007223E4"/>
    <w:rsid w:val="0072249E"/>
    <w:rsid w:val="00722501"/>
    <w:rsid w:val="00722737"/>
    <w:rsid w:val="00722B66"/>
    <w:rsid w:val="00723353"/>
    <w:rsid w:val="00723414"/>
    <w:rsid w:val="00723699"/>
    <w:rsid w:val="0072390B"/>
    <w:rsid w:val="0072399A"/>
    <w:rsid w:val="00723A36"/>
    <w:rsid w:val="00723D2C"/>
    <w:rsid w:val="00723E1A"/>
    <w:rsid w:val="00724ABC"/>
    <w:rsid w:val="007251EC"/>
    <w:rsid w:val="007252B8"/>
    <w:rsid w:val="007253DC"/>
    <w:rsid w:val="007255A7"/>
    <w:rsid w:val="007256E6"/>
    <w:rsid w:val="007256FC"/>
    <w:rsid w:val="00725850"/>
    <w:rsid w:val="007259C7"/>
    <w:rsid w:val="00725FE1"/>
    <w:rsid w:val="007263B9"/>
    <w:rsid w:val="007265FC"/>
    <w:rsid w:val="0072679E"/>
    <w:rsid w:val="007267C4"/>
    <w:rsid w:val="0072694F"/>
    <w:rsid w:val="00726FED"/>
    <w:rsid w:val="0072730A"/>
    <w:rsid w:val="0072753B"/>
    <w:rsid w:val="0072763C"/>
    <w:rsid w:val="00727979"/>
    <w:rsid w:val="00727B26"/>
    <w:rsid w:val="00727C95"/>
    <w:rsid w:val="00727D1E"/>
    <w:rsid w:val="00730127"/>
    <w:rsid w:val="0073013A"/>
    <w:rsid w:val="00730237"/>
    <w:rsid w:val="007303E1"/>
    <w:rsid w:val="0073062B"/>
    <w:rsid w:val="007307A9"/>
    <w:rsid w:val="007308BF"/>
    <w:rsid w:val="00730918"/>
    <w:rsid w:val="00730B15"/>
    <w:rsid w:val="00731201"/>
    <w:rsid w:val="00731226"/>
    <w:rsid w:val="00731329"/>
    <w:rsid w:val="0073141F"/>
    <w:rsid w:val="007316A4"/>
    <w:rsid w:val="007316FD"/>
    <w:rsid w:val="00731A72"/>
    <w:rsid w:val="00731C5D"/>
    <w:rsid w:val="00731D12"/>
    <w:rsid w:val="00732229"/>
    <w:rsid w:val="00732639"/>
    <w:rsid w:val="00732642"/>
    <w:rsid w:val="007326ED"/>
    <w:rsid w:val="00732838"/>
    <w:rsid w:val="00732A25"/>
    <w:rsid w:val="00732A29"/>
    <w:rsid w:val="00732A7D"/>
    <w:rsid w:val="00732D5A"/>
    <w:rsid w:val="007331E4"/>
    <w:rsid w:val="007331F7"/>
    <w:rsid w:val="007334F8"/>
    <w:rsid w:val="00733878"/>
    <w:rsid w:val="007339CD"/>
    <w:rsid w:val="00733CB7"/>
    <w:rsid w:val="00733DD0"/>
    <w:rsid w:val="00733DF2"/>
    <w:rsid w:val="00733DF7"/>
    <w:rsid w:val="00733E9A"/>
    <w:rsid w:val="007341AD"/>
    <w:rsid w:val="007342DF"/>
    <w:rsid w:val="00734425"/>
    <w:rsid w:val="007346E5"/>
    <w:rsid w:val="00734B72"/>
    <w:rsid w:val="00734EEC"/>
    <w:rsid w:val="00734F14"/>
    <w:rsid w:val="00735017"/>
    <w:rsid w:val="007350A4"/>
    <w:rsid w:val="007350EA"/>
    <w:rsid w:val="007351AC"/>
    <w:rsid w:val="007351D4"/>
    <w:rsid w:val="0073540C"/>
    <w:rsid w:val="0073560F"/>
    <w:rsid w:val="00735918"/>
    <w:rsid w:val="007359D8"/>
    <w:rsid w:val="00735A11"/>
    <w:rsid w:val="00735BF1"/>
    <w:rsid w:val="00735C8C"/>
    <w:rsid w:val="00735F61"/>
    <w:rsid w:val="00735FA2"/>
    <w:rsid w:val="00735FB7"/>
    <w:rsid w:val="007362D4"/>
    <w:rsid w:val="0073660F"/>
    <w:rsid w:val="00736708"/>
    <w:rsid w:val="00736A12"/>
    <w:rsid w:val="00736A63"/>
    <w:rsid w:val="00736FDE"/>
    <w:rsid w:val="00737134"/>
    <w:rsid w:val="007373FC"/>
    <w:rsid w:val="007377A8"/>
    <w:rsid w:val="007378AB"/>
    <w:rsid w:val="007379BF"/>
    <w:rsid w:val="00737A27"/>
    <w:rsid w:val="00737A6B"/>
    <w:rsid w:val="00737B77"/>
    <w:rsid w:val="00737C2A"/>
    <w:rsid w:val="00737C2E"/>
    <w:rsid w:val="00737C66"/>
    <w:rsid w:val="00740052"/>
    <w:rsid w:val="00740305"/>
    <w:rsid w:val="007403C1"/>
    <w:rsid w:val="00740D14"/>
    <w:rsid w:val="00740D8D"/>
    <w:rsid w:val="00741050"/>
    <w:rsid w:val="007413A5"/>
    <w:rsid w:val="0074167C"/>
    <w:rsid w:val="00741786"/>
    <w:rsid w:val="007418AF"/>
    <w:rsid w:val="007418F7"/>
    <w:rsid w:val="007419A4"/>
    <w:rsid w:val="00742001"/>
    <w:rsid w:val="007424EB"/>
    <w:rsid w:val="00742551"/>
    <w:rsid w:val="00742729"/>
    <w:rsid w:val="007429AB"/>
    <w:rsid w:val="00742AE3"/>
    <w:rsid w:val="00742C14"/>
    <w:rsid w:val="00742D60"/>
    <w:rsid w:val="00742F4A"/>
    <w:rsid w:val="00742FCC"/>
    <w:rsid w:val="007430B1"/>
    <w:rsid w:val="00743316"/>
    <w:rsid w:val="007434C3"/>
    <w:rsid w:val="007439D2"/>
    <w:rsid w:val="00743B52"/>
    <w:rsid w:val="00743CDD"/>
    <w:rsid w:val="00743D6C"/>
    <w:rsid w:val="00743E9F"/>
    <w:rsid w:val="00744206"/>
    <w:rsid w:val="007445D5"/>
    <w:rsid w:val="007447A6"/>
    <w:rsid w:val="00744805"/>
    <w:rsid w:val="00744A09"/>
    <w:rsid w:val="00744A3D"/>
    <w:rsid w:val="00744AB1"/>
    <w:rsid w:val="00744B47"/>
    <w:rsid w:val="00744C1C"/>
    <w:rsid w:val="00744EC4"/>
    <w:rsid w:val="007451B6"/>
    <w:rsid w:val="00745368"/>
    <w:rsid w:val="0074547C"/>
    <w:rsid w:val="007454F8"/>
    <w:rsid w:val="007456EB"/>
    <w:rsid w:val="007457C7"/>
    <w:rsid w:val="00745AE5"/>
    <w:rsid w:val="00745D32"/>
    <w:rsid w:val="00745FDB"/>
    <w:rsid w:val="00746365"/>
    <w:rsid w:val="007463FC"/>
    <w:rsid w:val="00746DF1"/>
    <w:rsid w:val="00746F05"/>
    <w:rsid w:val="0074728F"/>
    <w:rsid w:val="007473A0"/>
    <w:rsid w:val="007474C8"/>
    <w:rsid w:val="0074781D"/>
    <w:rsid w:val="007479BF"/>
    <w:rsid w:val="0075081B"/>
    <w:rsid w:val="00750933"/>
    <w:rsid w:val="007509AC"/>
    <w:rsid w:val="00750BA2"/>
    <w:rsid w:val="00750C86"/>
    <w:rsid w:val="00750D9D"/>
    <w:rsid w:val="00750E5A"/>
    <w:rsid w:val="00750E70"/>
    <w:rsid w:val="00750F29"/>
    <w:rsid w:val="007512B4"/>
    <w:rsid w:val="0075193B"/>
    <w:rsid w:val="00751A23"/>
    <w:rsid w:val="00751A2F"/>
    <w:rsid w:val="00751B28"/>
    <w:rsid w:val="00751C1B"/>
    <w:rsid w:val="00751FB8"/>
    <w:rsid w:val="00752334"/>
    <w:rsid w:val="00752419"/>
    <w:rsid w:val="0075264D"/>
    <w:rsid w:val="00752658"/>
    <w:rsid w:val="00752772"/>
    <w:rsid w:val="00752919"/>
    <w:rsid w:val="00752A06"/>
    <w:rsid w:val="00752A35"/>
    <w:rsid w:val="00752C1F"/>
    <w:rsid w:val="00752D98"/>
    <w:rsid w:val="00752E90"/>
    <w:rsid w:val="0075352C"/>
    <w:rsid w:val="0075356C"/>
    <w:rsid w:val="00753697"/>
    <w:rsid w:val="007538F0"/>
    <w:rsid w:val="00753946"/>
    <w:rsid w:val="00753AAE"/>
    <w:rsid w:val="00753CD4"/>
    <w:rsid w:val="00753E70"/>
    <w:rsid w:val="00754127"/>
    <w:rsid w:val="00754187"/>
    <w:rsid w:val="007542B5"/>
    <w:rsid w:val="00754689"/>
    <w:rsid w:val="007546D2"/>
    <w:rsid w:val="0075474C"/>
    <w:rsid w:val="00754BA6"/>
    <w:rsid w:val="00754DBE"/>
    <w:rsid w:val="00754EA2"/>
    <w:rsid w:val="00755239"/>
    <w:rsid w:val="007552B0"/>
    <w:rsid w:val="007553BE"/>
    <w:rsid w:val="007555C7"/>
    <w:rsid w:val="00755B10"/>
    <w:rsid w:val="00755D24"/>
    <w:rsid w:val="00755E20"/>
    <w:rsid w:val="00755EE7"/>
    <w:rsid w:val="00755F98"/>
    <w:rsid w:val="007563CE"/>
    <w:rsid w:val="007563D1"/>
    <w:rsid w:val="0075641C"/>
    <w:rsid w:val="00756672"/>
    <w:rsid w:val="007568BE"/>
    <w:rsid w:val="0075693E"/>
    <w:rsid w:val="00756A83"/>
    <w:rsid w:val="00756DDD"/>
    <w:rsid w:val="007572BB"/>
    <w:rsid w:val="00757410"/>
    <w:rsid w:val="007575D5"/>
    <w:rsid w:val="00757768"/>
    <w:rsid w:val="00757B13"/>
    <w:rsid w:val="00757EF3"/>
    <w:rsid w:val="00757F58"/>
    <w:rsid w:val="00757FE0"/>
    <w:rsid w:val="007601C8"/>
    <w:rsid w:val="0076028E"/>
    <w:rsid w:val="007602B6"/>
    <w:rsid w:val="0076044A"/>
    <w:rsid w:val="007605F4"/>
    <w:rsid w:val="007606E1"/>
    <w:rsid w:val="00760707"/>
    <w:rsid w:val="00760719"/>
    <w:rsid w:val="00760773"/>
    <w:rsid w:val="007607D5"/>
    <w:rsid w:val="00760872"/>
    <w:rsid w:val="0076097A"/>
    <w:rsid w:val="00760A6F"/>
    <w:rsid w:val="00760A7E"/>
    <w:rsid w:val="00760E8B"/>
    <w:rsid w:val="007610D9"/>
    <w:rsid w:val="007612F8"/>
    <w:rsid w:val="00761685"/>
    <w:rsid w:val="00761945"/>
    <w:rsid w:val="007619B3"/>
    <w:rsid w:val="00761BC9"/>
    <w:rsid w:val="00761CE8"/>
    <w:rsid w:val="00761E58"/>
    <w:rsid w:val="00761F7E"/>
    <w:rsid w:val="00761FA4"/>
    <w:rsid w:val="00762105"/>
    <w:rsid w:val="0076213F"/>
    <w:rsid w:val="007624E6"/>
    <w:rsid w:val="00762589"/>
    <w:rsid w:val="00762593"/>
    <w:rsid w:val="00762594"/>
    <w:rsid w:val="00762ADF"/>
    <w:rsid w:val="00762D58"/>
    <w:rsid w:val="00763604"/>
    <w:rsid w:val="00763A60"/>
    <w:rsid w:val="0076406A"/>
    <w:rsid w:val="007640C2"/>
    <w:rsid w:val="007642DF"/>
    <w:rsid w:val="00764653"/>
    <w:rsid w:val="0076471E"/>
    <w:rsid w:val="00764C8D"/>
    <w:rsid w:val="00764EFE"/>
    <w:rsid w:val="00765277"/>
    <w:rsid w:val="00765EE2"/>
    <w:rsid w:val="00766112"/>
    <w:rsid w:val="007663FC"/>
    <w:rsid w:val="0076658D"/>
    <w:rsid w:val="0076672A"/>
    <w:rsid w:val="00766898"/>
    <w:rsid w:val="0076689C"/>
    <w:rsid w:val="0076690C"/>
    <w:rsid w:val="00766A0A"/>
    <w:rsid w:val="00766A8C"/>
    <w:rsid w:val="00766AA0"/>
    <w:rsid w:val="00766D7B"/>
    <w:rsid w:val="00766DDC"/>
    <w:rsid w:val="007670A8"/>
    <w:rsid w:val="007671AA"/>
    <w:rsid w:val="007672B0"/>
    <w:rsid w:val="007679FD"/>
    <w:rsid w:val="00767A7C"/>
    <w:rsid w:val="00767CC2"/>
    <w:rsid w:val="00767DAA"/>
    <w:rsid w:val="0077000C"/>
    <w:rsid w:val="00770411"/>
    <w:rsid w:val="00770556"/>
    <w:rsid w:val="0077068B"/>
    <w:rsid w:val="007706B9"/>
    <w:rsid w:val="007706DE"/>
    <w:rsid w:val="00770894"/>
    <w:rsid w:val="0077093F"/>
    <w:rsid w:val="00770BF4"/>
    <w:rsid w:val="00770E49"/>
    <w:rsid w:val="00770EA0"/>
    <w:rsid w:val="00770F99"/>
    <w:rsid w:val="00770FBD"/>
    <w:rsid w:val="007711B2"/>
    <w:rsid w:val="007714D4"/>
    <w:rsid w:val="00771800"/>
    <w:rsid w:val="007718AD"/>
    <w:rsid w:val="007719B6"/>
    <w:rsid w:val="00771BC8"/>
    <w:rsid w:val="00771E74"/>
    <w:rsid w:val="00771EAE"/>
    <w:rsid w:val="007720A3"/>
    <w:rsid w:val="007722F7"/>
    <w:rsid w:val="00772576"/>
    <w:rsid w:val="0077273A"/>
    <w:rsid w:val="007727CA"/>
    <w:rsid w:val="00772833"/>
    <w:rsid w:val="007728BF"/>
    <w:rsid w:val="00772C18"/>
    <w:rsid w:val="00772E38"/>
    <w:rsid w:val="00772EA8"/>
    <w:rsid w:val="00772F15"/>
    <w:rsid w:val="00773356"/>
    <w:rsid w:val="007733FD"/>
    <w:rsid w:val="00773572"/>
    <w:rsid w:val="007737C6"/>
    <w:rsid w:val="00773B2B"/>
    <w:rsid w:val="00773CC2"/>
    <w:rsid w:val="00773D21"/>
    <w:rsid w:val="00773E8C"/>
    <w:rsid w:val="00774025"/>
    <w:rsid w:val="0077411B"/>
    <w:rsid w:val="0077418D"/>
    <w:rsid w:val="00774978"/>
    <w:rsid w:val="0077499D"/>
    <w:rsid w:val="00774BCB"/>
    <w:rsid w:val="00774C1E"/>
    <w:rsid w:val="00774D80"/>
    <w:rsid w:val="00774F03"/>
    <w:rsid w:val="00775012"/>
    <w:rsid w:val="007751E7"/>
    <w:rsid w:val="00775330"/>
    <w:rsid w:val="0077579C"/>
    <w:rsid w:val="0077595E"/>
    <w:rsid w:val="00775BA5"/>
    <w:rsid w:val="00775C7B"/>
    <w:rsid w:val="00775E45"/>
    <w:rsid w:val="00775EF7"/>
    <w:rsid w:val="00775FBE"/>
    <w:rsid w:val="00776042"/>
    <w:rsid w:val="00776058"/>
    <w:rsid w:val="0077658F"/>
    <w:rsid w:val="00776713"/>
    <w:rsid w:val="00776787"/>
    <w:rsid w:val="00776A94"/>
    <w:rsid w:val="00776AF2"/>
    <w:rsid w:val="00776B7A"/>
    <w:rsid w:val="00776D0A"/>
    <w:rsid w:val="00776E74"/>
    <w:rsid w:val="00777115"/>
    <w:rsid w:val="0077715A"/>
    <w:rsid w:val="00777485"/>
    <w:rsid w:val="0077755F"/>
    <w:rsid w:val="00777606"/>
    <w:rsid w:val="0077783B"/>
    <w:rsid w:val="00777972"/>
    <w:rsid w:val="00777CA8"/>
    <w:rsid w:val="00777D43"/>
    <w:rsid w:val="00777E68"/>
    <w:rsid w:val="0078002B"/>
    <w:rsid w:val="00780072"/>
    <w:rsid w:val="007800D8"/>
    <w:rsid w:val="0078017C"/>
    <w:rsid w:val="00780282"/>
    <w:rsid w:val="00780607"/>
    <w:rsid w:val="00780653"/>
    <w:rsid w:val="00780A3A"/>
    <w:rsid w:val="00780A5A"/>
    <w:rsid w:val="00780B98"/>
    <w:rsid w:val="00780F7A"/>
    <w:rsid w:val="00780FCA"/>
    <w:rsid w:val="00781222"/>
    <w:rsid w:val="00781438"/>
    <w:rsid w:val="00781628"/>
    <w:rsid w:val="00781831"/>
    <w:rsid w:val="0078189E"/>
    <w:rsid w:val="00781E6C"/>
    <w:rsid w:val="00782050"/>
    <w:rsid w:val="00782229"/>
    <w:rsid w:val="007822E0"/>
    <w:rsid w:val="00782364"/>
    <w:rsid w:val="007823F3"/>
    <w:rsid w:val="00782549"/>
    <w:rsid w:val="0078262F"/>
    <w:rsid w:val="00782631"/>
    <w:rsid w:val="00782704"/>
    <w:rsid w:val="007829E4"/>
    <w:rsid w:val="00782B6B"/>
    <w:rsid w:val="00782B8F"/>
    <w:rsid w:val="007831BE"/>
    <w:rsid w:val="007833E7"/>
    <w:rsid w:val="0078345D"/>
    <w:rsid w:val="007834C3"/>
    <w:rsid w:val="0078377F"/>
    <w:rsid w:val="00783808"/>
    <w:rsid w:val="00783977"/>
    <w:rsid w:val="00783AF4"/>
    <w:rsid w:val="00783CCB"/>
    <w:rsid w:val="00783E7F"/>
    <w:rsid w:val="007841E6"/>
    <w:rsid w:val="00784205"/>
    <w:rsid w:val="00784490"/>
    <w:rsid w:val="00784542"/>
    <w:rsid w:val="007846DE"/>
    <w:rsid w:val="0078479D"/>
    <w:rsid w:val="007847CB"/>
    <w:rsid w:val="007848DE"/>
    <w:rsid w:val="00784BEE"/>
    <w:rsid w:val="0078506C"/>
    <w:rsid w:val="00785103"/>
    <w:rsid w:val="00785169"/>
    <w:rsid w:val="00785495"/>
    <w:rsid w:val="007854B8"/>
    <w:rsid w:val="007855F5"/>
    <w:rsid w:val="007856AC"/>
    <w:rsid w:val="007856DA"/>
    <w:rsid w:val="0078580A"/>
    <w:rsid w:val="007868D5"/>
    <w:rsid w:val="0078693F"/>
    <w:rsid w:val="0078706D"/>
    <w:rsid w:val="0078707C"/>
    <w:rsid w:val="0078708A"/>
    <w:rsid w:val="007870D0"/>
    <w:rsid w:val="007872DF"/>
    <w:rsid w:val="007875FF"/>
    <w:rsid w:val="007878C5"/>
    <w:rsid w:val="007879D1"/>
    <w:rsid w:val="00787A61"/>
    <w:rsid w:val="00787B43"/>
    <w:rsid w:val="00787B93"/>
    <w:rsid w:val="00787CD7"/>
    <w:rsid w:val="00787D11"/>
    <w:rsid w:val="00787D69"/>
    <w:rsid w:val="00787DCB"/>
    <w:rsid w:val="00787E30"/>
    <w:rsid w:val="00787F27"/>
    <w:rsid w:val="0078939B"/>
    <w:rsid w:val="007902F6"/>
    <w:rsid w:val="00790360"/>
    <w:rsid w:val="00790379"/>
    <w:rsid w:val="007903AD"/>
    <w:rsid w:val="0079048F"/>
    <w:rsid w:val="00790499"/>
    <w:rsid w:val="007905D6"/>
    <w:rsid w:val="00790818"/>
    <w:rsid w:val="0079095B"/>
    <w:rsid w:val="00790967"/>
    <w:rsid w:val="00790B39"/>
    <w:rsid w:val="00790F82"/>
    <w:rsid w:val="00791014"/>
    <w:rsid w:val="007912C8"/>
    <w:rsid w:val="007914E3"/>
    <w:rsid w:val="0079157B"/>
    <w:rsid w:val="007915D1"/>
    <w:rsid w:val="007915DB"/>
    <w:rsid w:val="007915E8"/>
    <w:rsid w:val="007917A4"/>
    <w:rsid w:val="007918F3"/>
    <w:rsid w:val="00791AE6"/>
    <w:rsid w:val="00791AEC"/>
    <w:rsid w:val="00791B18"/>
    <w:rsid w:val="00791B67"/>
    <w:rsid w:val="00791CC5"/>
    <w:rsid w:val="00791DA9"/>
    <w:rsid w:val="00792039"/>
    <w:rsid w:val="007920FA"/>
    <w:rsid w:val="007926EE"/>
    <w:rsid w:val="00792A23"/>
    <w:rsid w:val="00792C1A"/>
    <w:rsid w:val="00792D37"/>
    <w:rsid w:val="00792E81"/>
    <w:rsid w:val="00792FCF"/>
    <w:rsid w:val="00793220"/>
    <w:rsid w:val="007933B2"/>
    <w:rsid w:val="007933C6"/>
    <w:rsid w:val="00793821"/>
    <w:rsid w:val="00793840"/>
    <w:rsid w:val="007938BC"/>
    <w:rsid w:val="007938D7"/>
    <w:rsid w:val="0079394C"/>
    <w:rsid w:val="00793B9C"/>
    <w:rsid w:val="00793C95"/>
    <w:rsid w:val="007941FD"/>
    <w:rsid w:val="0079497E"/>
    <w:rsid w:val="00794B7D"/>
    <w:rsid w:val="007954AB"/>
    <w:rsid w:val="00795B4F"/>
    <w:rsid w:val="00796026"/>
    <w:rsid w:val="00796505"/>
    <w:rsid w:val="007969B7"/>
    <w:rsid w:val="00796A6A"/>
    <w:rsid w:val="00796B5C"/>
    <w:rsid w:val="00797341"/>
    <w:rsid w:val="00797621"/>
    <w:rsid w:val="007978D4"/>
    <w:rsid w:val="00797DBE"/>
    <w:rsid w:val="007A002B"/>
    <w:rsid w:val="007A006B"/>
    <w:rsid w:val="007A00A5"/>
    <w:rsid w:val="007A0167"/>
    <w:rsid w:val="007A019B"/>
    <w:rsid w:val="007A037C"/>
    <w:rsid w:val="007A039F"/>
    <w:rsid w:val="007A076E"/>
    <w:rsid w:val="007A08B2"/>
    <w:rsid w:val="007A0BC1"/>
    <w:rsid w:val="007A0E01"/>
    <w:rsid w:val="007A1029"/>
    <w:rsid w:val="007A1204"/>
    <w:rsid w:val="007A1490"/>
    <w:rsid w:val="007A1498"/>
    <w:rsid w:val="007A14C1"/>
    <w:rsid w:val="007A14C5"/>
    <w:rsid w:val="007A14D8"/>
    <w:rsid w:val="007A152F"/>
    <w:rsid w:val="007A1616"/>
    <w:rsid w:val="007A16A3"/>
    <w:rsid w:val="007A1739"/>
    <w:rsid w:val="007A18BD"/>
    <w:rsid w:val="007A1959"/>
    <w:rsid w:val="007A1A35"/>
    <w:rsid w:val="007A1D0C"/>
    <w:rsid w:val="007A2827"/>
    <w:rsid w:val="007A2A30"/>
    <w:rsid w:val="007A2C09"/>
    <w:rsid w:val="007A2CFE"/>
    <w:rsid w:val="007A2D39"/>
    <w:rsid w:val="007A2DA9"/>
    <w:rsid w:val="007A2F1F"/>
    <w:rsid w:val="007A3028"/>
    <w:rsid w:val="007A312F"/>
    <w:rsid w:val="007A320E"/>
    <w:rsid w:val="007A32DC"/>
    <w:rsid w:val="007A33FA"/>
    <w:rsid w:val="007A3436"/>
    <w:rsid w:val="007A3619"/>
    <w:rsid w:val="007A38F2"/>
    <w:rsid w:val="007A3997"/>
    <w:rsid w:val="007A3BEC"/>
    <w:rsid w:val="007A3CAB"/>
    <w:rsid w:val="007A3E38"/>
    <w:rsid w:val="007A3FA0"/>
    <w:rsid w:val="007A414B"/>
    <w:rsid w:val="007A4953"/>
    <w:rsid w:val="007A4999"/>
    <w:rsid w:val="007A4A10"/>
    <w:rsid w:val="007A4B67"/>
    <w:rsid w:val="007A4BEE"/>
    <w:rsid w:val="007A4C08"/>
    <w:rsid w:val="007A4E6B"/>
    <w:rsid w:val="007A4EE6"/>
    <w:rsid w:val="007A4F00"/>
    <w:rsid w:val="007A513F"/>
    <w:rsid w:val="007A5419"/>
    <w:rsid w:val="007A55E9"/>
    <w:rsid w:val="007A5AE2"/>
    <w:rsid w:val="007A5C1B"/>
    <w:rsid w:val="007A5E96"/>
    <w:rsid w:val="007A5E9B"/>
    <w:rsid w:val="007A63E1"/>
    <w:rsid w:val="007A679C"/>
    <w:rsid w:val="007A683E"/>
    <w:rsid w:val="007A6857"/>
    <w:rsid w:val="007A6B48"/>
    <w:rsid w:val="007A6B8B"/>
    <w:rsid w:val="007A6BD4"/>
    <w:rsid w:val="007A6F18"/>
    <w:rsid w:val="007A705A"/>
    <w:rsid w:val="007A743D"/>
    <w:rsid w:val="007A7526"/>
    <w:rsid w:val="007A7A49"/>
    <w:rsid w:val="007A7CD0"/>
    <w:rsid w:val="007A7DA0"/>
    <w:rsid w:val="007A7DE8"/>
    <w:rsid w:val="007A7E5D"/>
    <w:rsid w:val="007A7F47"/>
    <w:rsid w:val="007A7FA3"/>
    <w:rsid w:val="007B0624"/>
    <w:rsid w:val="007B08DC"/>
    <w:rsid w:val="007B08FC"/>
    <w:rsid w:val="007B0902"/>
    <w:rsid w:val="007B0A98"/>
    <w:rsid w:val="007B0BCC"/>
    <w:rsid w:val="007B0E42"/>
    <w:rsid w:val="007B0FA3"/>
    <w:rsid w:val="007B1039"/>
    <w:rsid w:val="007B113A"/>
    <w:rsid w:val="007B121C"/>
    <w:rsid w:val="007B1297"/>
    <w:rsid w:val="007B1428"/>
    <w:rsid w:val="007B157D"/>
    <w:rsid w:val="007B15A3"/>
    <w:rsid w:val="007B1760"/>
    <w:rsid w:val="007B1A89"/>
    <w:rsid w:val="007B1CDD"/>
    <w:rsid w:val="007B1DAB"/>
    <w:rsid w:val="007B1E69"/>
    <w:rsid w:val="007B2057"/>
    <w:rsid w:val="007B24D4"/>
    <w:rsid w:val="007B25DD"/>
    <w:rsid w:val="007B26BF"/>
    <w:rsid w:val="007B26D6"/>
    <w:rsid w:val="007B28D5"/>
    <w:rsid w:val="007B2B02"/>
    <w:rsid w:val="007B2BEA"/>
    <w:rsid w:val="007B2C11"/>
    <w:rsid w:val="007B2E44"/>
    <w:rsid w:val="007B2E96"/>
    <w:rsid w:val="007B2F04"/>
    <w:rsid w:val="007B38B3"/>
    <w:rsid w:val="007B3CA7"/>
    <w:rsid w:val="007B3D03"/>
    <w:rsid w:val="007B3F51"/>
    <w:rsid w:val="007B4831"/>
    <w:rsid w:val="007B4AF8"/>
    <w:rsid w:val="007B4DCE"/>
    <w:rsid w:val="007B4ECB"/>
    <w:rsid w:val="007B507F"/>
    <w:rsid w:val="007B50E8"/>
    <w:rsid w:val="007B5116"/>
    <w:rsid w:val="007B5133"/>
    <w:rsid w:val="007B51B5"/>
    <w:rsid w:val="007B526C"/>
    <w:rsid w:val="007B5530"/>
    <w:rsid w:val="007B5596"/>
    <w:rsid w:val="007B55A3"/>
    <w:rsid w:val="007B5EF3"/>
    <w:rsid w:val="007B5FA4"/>
    <w:rsid w:val="007B611B"/>
    <w:rsid w:val="007B63AE"/>
    <w:rsid w:val="007B64C9"/>
    <w:rsid w:val="007B66EB"/>
    <w:rsid w:val="007B68EB"/>
    <w:rsid w:val="007B6D2B"/>
    <w:rsid w:val="007B6DE8"/>
    <w:rsid w:val="007B775F"/>
    <w:rsid w:val="007B7836"/>
    <w:rsid w:val="007B7962"/>
    <w:rsid w:val="007B7A61"/>
    <w:rsid w:val="007B7ADD"/>
    <w:rsid w:val="007B7BB3"/>
    <w:rsid w:val="007B7CB9"/>
    <w:rsid w:val="007B7D5B"/>
    <w:rsid w:val="007B7EB1"/>
    <w:rsid w:val="007C04B3"/>
    <w:rsid w:val="007C0535"/>
    <w:rsid w:val="007C07FB"/>
    <w:rsid w:val="007C0B3D"/>
    <w:rsid w:val="007C0E3D"/>
    <w:rsid w:val="007C0F2F"/>
    <w:rsid w:val="007C11B9"/>
    <w:rsid w:val="007C1577"/>
    <w:rsid w:val="007C174E"/>
    <w:rsid w:val="007C1C4B"/>
    <w:rsid w:val="007C1EB1"/>
    <w:rsid w:val="007C1ED8"/>
    <w:rsid w:val="007C1F70"/>
    <w:rsid w:val="007C1F72"/>
    <w:rsid w:val="007C2075"/>
    <w:rsid w:val="007C20CB"/>
    <w:rsid w:val="007C2199"/>
    <w:rsid w:val="007C2225"/>
    <w:rsid w:val="007C240D"/>
    <w:rsid w:val="007C285C"/>
    <w:rsid w:val="007C2B2A"/>
    <w:rsid w:val="007C315E"/>
    <w:rsid w:val="007C3315"/>
    <w:rsid w:val="007C336C"/>
    <w:rsid w:val="007C3963"/>
    <w:rsid w:val="007C3976"/>
    <w:rsid w:val="007C3BA9"/>
    <w:rsid w:val="007C4047"/>
    <w:rsid w:val="007C40BA"/>
    <w:rsid w:val="007C4244"/>
    <w:rsid w:val="007C4708"/>
    <w:rsid w:val="007C4ACD"/>
    <w:rsid w:val="007C4DF5"/>
    <w:rsid w:val="007C525A"/>
    <w:rsid w:val="007C548C"/>
    <w:rsid w:val="007C5750"/>
    <w:rsid w:val="007C5C50"/>
    <w:rsid w:val="007C5D0B"/>
    <w:rsid w:val="007C5E17"/>
    <w:rsid w:val="007C6641"/>
    <w:rsid w:val="007C6771"/>
    <w:rsid w:val="007C67E9"/>
    <w:rsid w:val="007C6C6C"/>
    <w:rsid w:val="007C6C99"/>
    <w:rsid w:val="007C6CCA"/>
    <w:rsid w:val="007C6D9C"/>
    <w:rsid w:val="007C6E97"/>
    <w:rsid w:val="007C6EAC"/>
    <w:rsid w:val="007C719F"/>
    <w:rsid w:val="007C7861"/>
    <w:rsid w:val="007C78FF"/>
    <w:rsid w:val="007C7D37"/>
    <w:rsid w:val="007C7D68"/>
    <w:rsid w:val="007C7DDB"/>
    <w:rsid w:val="007C7F0F"/>
    <w:rsid w:val="007D0175"/>
    <w:rsid w:val="007D01A5"/>
    <w:rsid w:val="007D02D2"/>
    <w:rsid w:val="007D0356"/>
    <w:rsid w:val="007D0694"/>
    <w:rsid w:val="007D09CD"/>
    <w:rsid w:val="007D0CA9"/>
    <w:rsid w:val="007D0F20"/>
    <w:rsid w:val="007D1105"/>
    <w:rsid w:val="007D1114"/>
    <w:rsid w:val="007D13A9"/>
    <w:rsid w:val="007D14D0"/>
    <w:rsid w:val="007D1637"/>
    <w:rsid w:val="007D1679"/>
    <w:rsid w:val="007D17B6"/>
    <w:rsid w:val="007D195B"/>
    <w:rsid w:val="007D1B74"/>
    <w:rsid w:val="007D1BE2"/>
    <w:rsid w:val="007D1C32"/>
    <w:rsid w:val="007D1E12"/>
    <w:rsid w:val="007D1EB6"/>
    <w:rsid w:val="007D1FD0"/>
    <w:rsid w:val="007D2462"/>
    <w:rsid w:val="007D25FF"/>
    <w:rsid w:val="007D2BC8"/>
    <w:rsid w:val="007D2C34"/>
    <w:rsid w:val="007D2CC7"/>
    <w:rsid w:val="007D2D27"/>
    <w:rsid w:val="007D2D7D"/>
    <w:rsid w:val="007D2E5C"/>
    <w:rsid w:val="007D3033"/>
    <w:rsid w:val="007D34AA"/>
    <w:rsid w:val="007D3614"/>
    <w:rsid w:val="007D3757"/>
    <w:rsid w:val="007D3B01"/>
    <w:rsid w:val="007D3B9F"/>
    <w:rsid w:val="007D3F5E"/>
    <w:rsid w:val="007D40B0"/>
    <w:rsid w:val="007D41AA"/>
    <w:rsid w:val="007D4424"/>
    <w:rsid w:val="007D46DF"/>
    <w:rsid w:val="007D470D"/>
    <w:rsid w:val="007D492B"/>
    <w:rsid w:val="007D495A"/>
    <w:rsid w:val="007D49BE"/>
    <w:rsid w:val="007D4F39"/>
    <w:rsid w:val="007D5244"/>
    <w:rsid w:val="007D53AB"/>
    <w:rsid w:val="007D5426"/>
    <w:rsid w:val="007D57C2"/>
    <w:rsid w:val="007D5982"/>
    <w:rsid w:val="007D5B57"/>
    <w:rsid w:val="007D5CC0"/>
    <w:rsid w:val="007D6013"/>
    <w:rsid w:val="007D61CB"/>
    <w:rsid w:val="007D62CB"/>
    <w:rsid w:val="007D635B"/>
    <w:rsid w:val="007D6370"/>
    <w:rsid w:val="007D63A0"/>
    <w:rsid w:val="007D6629"/>
    <w:rsid w:val="007D668F"/>
    <w:rsid w:val="007D673D"/>
    <w:rsid w:val="007D6954"/>
    <w:rsid w:val="007D6AA2"/>
    <w:rsid w:val="007D6B37"/>
    <w:rsid w:val="007D6E07"/>
    <w:rsid w:val="007D6F19"/>
    <w:rsid w:val="007D6F7F"/>
    <w:rsid w:val="007D704F"/>
    <w:rsid w:val="007D7125"/>
    <w:rsid w:val="007D71B4"/>
    <w:rsid w:val="007D75A6"/>
    <w:rsid w:val="007D7798"/>
    <w:rsid w:val="007D77B6"/>
    <w:rsid w:val="007D7AE8"/>
    <w:rsid w:val="007D7B3B"/>
    <w:rsid w:val="007D7F76"/>
    <w:rsid w:val="007D7FC5"/>
    <w:rsid w:val="007E01FB"/>
    <w:rsid w:val="007E0351"/>
    <w:rsid w:val="007E051A"/>
    <w:rsid w:val="007E0546"/>
    <w:rsid w:val="007E06E4"/>
    <w:rsid w:val="007E07EF"/>
    <w:rsid w:val="007E0A52"/>
    <w:rsid w:val="007E0BFF"/>
    <w:rsid w:val="007E0CAD"/>
    <w:rsid w:val="007E0CF7"/>
    <w:rsid w:val="007E0F1A"/>
    <w:rsid w:val="007E11C6"/>
    <w:rsid w:val="007E1252"/>
    <w:rsid w:val="007E1380"/>
    <w:rsid w:val="007E1385"/>
    <w:rsid w:val="007E1484"/>
    <w:rsid w:val="007E14F6"/>
    <w:rsid w:val="007E18BA"/>
    <w:rsid w:val="007E18C8"/>
    <w:rsid w:val="007E1B25"/>
    <w:rsid w:val="007E1D75"/>
    <w:rsid w:val="007E1FEE"/>
    <w:rsid w:val="007E2180"/>
    <w:rsid w:val="007E21BC"/>
    <w:rsid w:val="007E21D8"/>
    <w:rsid w:val="007E24E6"/>
    <w:rsid w:val="007E2785"/>
    <w:rsid w:val="007E27C8"/>
    <w:rsid w:val="007E293D"/>
    <w:rsid w:val="007E2BC5"/>
    <w:rsid w:val="007E2BEE"/>
    <w:rsid w:val="007E2EBB"/>
    <w:rsid w:val="007E30A7"/>
    <w:rsid w:val="007E373C"/>
    <w:rsid w:val="007E3788"/>
    <w:rsid w:val="007E3C0C"/>
    <w:rsid w:val="007E3C3B"/>
    <w:rsid w:val="007E3CA0"/>
    <w:rsid w:val="007E3D61"/>
    <w:rsid w:val="007E4040"/>
    <w:rsid w:val="007E4084"/>
    <w:rsid w:val="007E4219"/>
    <w:rsid w:val="007E422A"/>
    <w:rsid w:val="007E42BD"/>
    <w:rsid w:val="007E4475"/>
    <w:rsid w:val="007E45EE"/>
    <w:rsid w:val="007E486A"/>
    <w:rsid w:val="007E4A4B"/>
    <w:rsid w:val="007E4AAD"/>
    <w:rsid w:val="007E4B4D"/>
    <w:rsid w:val="007E4DBA"/>
    <w:rsid w:val="007E4E77"/>
    <w:rsid w:val="007E4F17"/>
    <w:rsid w:val="007E50BF"/>
    <w:rsid w:val="007E51B1"/>
    <w:rsid w:val="007E545B"/>
    <w:rsid w:val="007E5AF5"/>
    <w:rsid w:val="007E5CD6"/>
    <w:rsid w:val="007E5DBF"/>
    <w:rsid w:val="007E67E9"/>
    <w:rsid w:val="007E6B90"/>
    <w:rsid w:val="007E6D24"/>
    <w:rsid w:val="007E6D70"/>
    <w:rsid w:val="007E6EBC"/>
    <w:rsid w:val="007E6F9C"/>
    <w:rsid w:val="007E706A"/>
    <w:rsid w:val="007E7120"/>
    <w:rsid w:val="007E715A"/>
    <w:rsid w:val="007E7163"/>
    <w:rsid w:val="007E76C2"/>
    <w:rsid w:val="007E7704"/>
    <w:rsid w:val="007E79CB"/>
    <w:rsid w:val="007E7C66"/>
    <w:rsid w:val="007E7DE3"/>
    <w:rsid w:val="007F06A0"/>
    <w:rsid w:val="007F06EC"/>
    <w:rsid w:val="007F0A63"/>
    <w:rsid w:val="007F0DEA"/>
    <w:rsid w:val="007F0E1F"/>
    <w:rsid w:val="007F113E"/>
    <w:rsid w:val="007F1499"/>
    <w:rsid w:val="007F18C4"/>
    <w:rsid w:val="007F1926"/>
    <w:rsid w:val="007F1B33"/>
    <w:rsid w:val="007F1BD3"/>
    <w:rsid w:val="007F208E"/>
    <w:rsid w:val="007F20F6"/>
    <w:rsid w:val="007F2152"/>
    <w:rsid w:val="007F2220"/>
    <w:rsid w:val="007F2813"/>
    <w:rsid w:val="007F29D2"/>
    <w:rsid w:val="007F2D0C"/>
    <w:rsid w:val="007F2F4F"/>
    <w:rsid w:val="007F3129"/>
    <w:rsid w:val="007F323C"/>
    <w:rsid w:val="007F3374"/>
    <w:rsid w:val="007F3498"/>
    <w:rsid w:val="007F35CC"/>
    <w:rsid w:val="007F35CD"/>
    <w:rsid w:val="007F376E"/>
    <w:rsid w:val="007F3A53"/>
    <w:rsid w:val="007F3AF1"/>
    <w:rsid w:val="007F3C63"/>
    <w:rsid w:val="007F3DDF"/>
    <w:rsid w:val="007F3DF2"/>
    <w:rsid w:val="007F3F2B"/>
    <w:rsid w:val="007F4504"/>
    <w:rsid w:val="007F4B3E"/>
    <w:rsid w:val="007F4E58"/>
    <w:rsid w:val="007F4ECD"/>
    <w:rsid w:val="007F4FA0"/>
    <w:rsid w:val="007F4FD2"/>
    <w:rsid w:val="007F4FDC"/>
    <w:rsid w:val="007F510E"/>
    <w:rsid w:val="007F530D"/>
    <w:rsid w:val="007F555A"/>
    <w:rsid w:val="007F568C"/>
    <w:rsid w:val="007F56F9"/>
    <w:rsid w:val="007F588A"/>
    <w:rsid w:val="007F5D28"/>
    <w:rsid w:val="007F5D76"/>
    <w:rsid w:val="007F5D7D"/>
    <w:rsid w:val="007F5F2A"/>
    <w:rsid w:val="007F5F71"/>
    <w:rsid w:val="007F617E"/>
    <w:rsid w:val="007F61A6"/>
    <w:rsid w:val="007F636E"/>
    <w:rsid w:val="007F6376"/>
    <w:rsid w:val="007F67A8"/>
    <w:rsid w:val="007F69D1"/>
    <w:rsid w:val="007F6A11"/>
    <w:rsid w:val="007F6A72"/>
    <w:rsid w:val="007F6C2A"/>
    <w:rsid w:val="007F75F8"/>
    <w:rsid w:val="007F7C20"/>
    <w:rsid w:val="007F7F77"/>
    <w:rsid w:val="007F7FAD"/>
    <w:rsid w:val="00800132"/>
    <w:rsid w:val="00800255"/>
    <w:rsid w:val="0080076D"/>
    <w:rsid w:val="00800848"/>
    <w:rsid w:val="00800905"/>
    <w:rsid w:val="00800EE5"/>
    <w:rsid w:val="00801193"/>
    <w:rsid w:val="00801326"/>
    <w:rsid w:val="008015D0"/>
    <w:rsid w:val="00801652"/>
    <w:rsid w:val="0080198B"/>
    <w:rsid w:val="00801CBA"/>
    <w:rsid w:val="00801EDE"/>
    <w:rsid w:val="00802075"/>
    <w:rsid w:val="00802197"/>
    <w:rsid w:val="0080234C"/>
    <w:rsid w:val="00802566"/>
    <w:rsid w:val="008027B6"/>
    <w:rsid w:val="00802A35"/>
    <w:rsid w:val="00802AB4"/>
    <w:rsid w:val="00802B0F"/>
    <w:rsid w:val="00802D68"/>
    <w:rsid w:val="00802D89"/>
    <w:rsid w:val="00802F18"/>
    <w:rsid w:val="0080305B"/>
    <w:rsid w:val="00803148"/>
    <w:rsid w:val="008031AA"/>
    <w:rsid w:val="0080327C"/>
    <w:rsid w:val="008034BC"/>
    <w:rsid w:val="008035B0"/>
    <w:rsid w:val="008037CE"/>
    <w:rsid w:val="00803882"/>
    <w:rsid w:val="00803931"/>
    <w:rsid w:val="00803A81"/>
    <w:rsid w:val="00803ADE"/>
    <w:rsid w:val="00804138"/>
    <w:rsid w:val="0080436C"/>
    <w:rsid w:val="0080438D"/>
    <w:rsid w:val="00804494"/>
    <w:rsid w:val="00804A5A"/>
    <w:rsid w:val="00804C6C"/>
    <w:rsid w:val="00804DD4"/>
    <w:rsid w:val="008050C2"/>
    <w:rsid w:val="0080517F"/>
    <w:rsid w:val="00805487"/>
    <w:rsid w:val="0080549B"/>
    <w:rsid w:val="008054C6"/>
    <w:rsid w:val="008060B1"/>
    <w:rsid w:val="008062EC"/>
    <w:rsid w:val="008065FF"/>
    <w:rsid w:val="00806651"/>
    <w:rsid w:val="008067C3"/>
    <w:rsid w:val="00806A5A"/>
    <w:rsid w:val="00806B1C"/>
    <w:rsid w:val="00806B81"/>
    <w:rsid w:val="00806C19"/>
    <w:rsid w:val="00806C4B"/>
    <w:rsid w:val="00806E34"/>
    <w:rsid w:val="00807000"/>
    <w:rsid w:val="00807102"/>
    <w:rsid w:val="00807131"/>
    <w:rsid w:val="008071C2"/>
    <w:rsid w:val="00807589"/>
    <w:rsid w:val="008076EF"/>
    <w:rsid w:val="0080779F"/>
    <w:rsid w:val="0080782C"/>
    <w:rsid w:val="0080787D"/>
    <w:rsid w:val="008079BA"/>
    <w:rsid w:val="00807ADE"/>
    <w:rsid w:val="00807B6E"/>
    <w:rsid w:val="00807B73"/>
    <w:rsid w:val="00807E2D"/>
    <w:rsid w:val="008100EF"/>
    <w:rsid w:val="0081020C"/>
    <w:rsid w:val="00810270"/>
    <w:rsid w:val="00810401"/>
    <w:rsid w:val="0081042F"/>
    <w:rsid w:val="008105F1"/>
    <w:rsid w:val="00810D13"/>
    <w:rsid w:val="00810FC9"/>
    <w:rsid w:val="008114AF"/>
    <w:rsid w:val="0081163A"/>
    <w:rsid w:val="00811B13"/>
    <w:rsid w:val="00811BC4"/>
    <w:rsid w:val="00811E39"/>
    <w:rsid w:val="00811E4A"/>
    <w:rsid w:val="00811EE4"/>
    <w:rsid w:val="00812068"/>
    <w:rsid w:val="008123AA"/>
    <w:rsid w:val="00812740"/>
    <w:rsid w:val="008127AF"/>
    <w:rsid w:val="008128C6"/>
    <w:rsid w:val="008129B0"/>
    <w:rsid w:val="00812B46"/>
    <w:rsid w:val="00812C09"/>
    <w:rsid w:val="00812D00"/>
    <w:rsid w:val="00812D8E"/>
    <w:rsid w:val="00812FA0"/>
    <w:rsid w:val="00812FE1"/>
    <w:rsid w:val="008130CA"/>
    <w:rsid w:val="0081323D"/>
    <w:rsid w:val="0081343B"/>
    <w:rsid w:val="00813442"/>
    <w:rsid w:val="0081344A"/>
    <w:rsid w:val="00813562"/>
    <w:rsid w:val="008139A1"/>
    <w:rsid w:val="00813A72"/>
    <w:rsid w:val="00813C46"/>
    <w:rsid w:val="0081401C"/>
    <w:rsid w:val="008141D5"/>
    <w:rsid w:val="008147CE"/>
    <w:rsid w:val="00814A7B"/>
    <w:rsid w:val="00814D21"/>
    <w:rsid w:val="00814D61"/>
    <w:rsid w:val="00814FA0"/>
    <w:rsid w:val="00814FCB"/>
    <w:rsid w:val="0081504A"/>
    <w:rsid w:val="00815188"/>
    <w:rsid w:val="0081535C"/>
    <w:rsid w:val="008155A8"/>
    <w:rsid w:val="00815700"/>
    <w:rsid w:val="0081586E"/>
    <w:rsid w:val="008158F7"/>
    <w:rsid w:val="00815981"/>
    <w:rsid w:val="00815B3C"/>
    <w:rsid w:val="00815CA6"/>
    <w:rsid w:val="0081636B"/>
    <w:rsid w:val="0081647A"/>
    <w:rsid w:val="008164D5"/>
    <w:rsid w:val="00816527"/>
    <w:rsid w:val="00816544"/>
    <w:rsid w:val="00816578"/>
    <w:rsid w:val="008168F2"/>
    <w:rsid w:val="0081697F"/>
    <w:rsid w:val="00816C63"/>
    <w:rsid w:val="00816CDE"/>
    <w:rsid w:val="00816DD4"/>
    <w:rsid w:val="008170F6"/>
    <w:rsid w:val="008171BD"/>
    <w:rsid w:val="00817262"/>
    <w:rsid w:val="00817396"/>
    <w:rsid w:val="00817A61"/>
    <w:rsid w:val="00817ACB"/>
    <w:rsid w:val="00817B70"/>
    <w:rsid w:val="00817DE3"/>
    <w:rsid w:val="00817E53"/>
    <w:rsid w:val="008200B0"/>
    <w:rsid w:val="008200E4"/>
    <w:rsid w:val="0082014F"/>
    <w:rsid w:val="0082027D"/>
    <w:rsid w:val="008202B6"/>
    <w:rsid w:val="008203EA"/>
    <w:rsid w:val="008203EF"/>
    <w:rsid w:val="0082048F"/>
    <w:rsid w:val="00820525"/>
    <w:rsid w:val="00820571"/>
    <w:rsid w:val="00820626"/>
    <w:rsid w:val="00820785"/>
    <w:rsid w:val="008207A7"/>
    <w:rsid w:val="00820868"/>
    <w:rsid w:val="008209C2"/>
    <w:rsid w:val="00820C11"/>
    <w:rsid w:val="00820E82"/>
    <w:rsid w:val="00820F1F"/>
    <w:rsid w:val="00821B5B"/>
    <w:rsid w:val="00821C8C"/>
    <w:rsid w:val="0082279B"/>
    <w:rsid w:val="0082292C"/>
    <w:rsid w:val="00822958"/>
    <w:rsid w:val="00822A0C"/>
    <w:rsid w:val="00822AF8"/>
    <w:rsid w:val="00822CA4"/>
    <w:rsid w:val="0082307C"/>
    <w:rsid w:val="00823356"/>
    <w:rsid w:val="00823D2E"/>
    <w:rsid w:val="00823DE9"/>
    <w:rsid w:val="00823EDE"/>
    <w:rsid w:val="0082410C"/>
    <w:rsid w:val="008242D8"/>
    <w:rsid w:val="008243AD"/>
    <w:rsid w:val="0082480B"/>
    <w:rsid w:val="008248A3"/>
    <w:rsid w:val="00824B2D"/>
    <w:rsid w:val="00824F31"/>
    <w:rsid w:val="00825023"/>
    <w:rsid w:val="008254D5"/>
    <w:rsid w:val="00825621"/>
    <w:rsid w:val="00825671"/>
    <w:rsid w:val="0082573E"/>
    <w:rsid w:val="0082578F"/>
    <w:rsid w:val="00825910"/>
    <w:rsid w:val="008259FA"/>
    <w:rsid w:val="00825E36"/>
    <w:rsid w:val="00825E89"/>
    <w:rsid w:val="008264EB"/>
    <w:rsid w:val="008266FE"/>
    <w:rsid w:val="0082678C"/>
    <w:rsid w:val="00826884"/>
    <w:rsid w:val="00826ADA"/>
    <w:rsid w:val="00826B8F"/>
    <w:rsid w:val="00827096"/>
    <w:rsid w:val="008276CF"/>
    <w:rsid w:val="00827A06"/>
    <w:rsid w:val="00827DAF"/>
    <w:rsid w:val="00827DCB"/>
    <w:rsid w:val="00827E06"/>
    <w:rsid w:val="0083004C"/>
    <w:rsid w:val="00830174"/>
    <w:rsid w:val="00830377"/>
    <w:rsid w:val="008304BF"/>
    <w:rsid w:val="008306E6"/>
    <w:rsid w:val="00830A11"/>
    <w:rsid w:val="00830D8F"/>
    <w:rsid w:val="00830E8B"/>
    <w:rsid w:val="00830F7F"/>
    <w:rsid w:val="00831293"/>
    <w:rsid w:val="00831513"/>
    <w:rsid w:val="0083185D"/>
    <w:rsid w:val="008319C7"/>
    <w:rsid w:val="00831CDC"/>
    <w:rsid w:val="00831E8A"/>
    <w:rsid w:val="00832163"/>
    <w:rsid w:val="00832164"/>
    <w:rsid w:val="00832278"/>
    <w:rsid w:val="00832414"/>
    <w:rsid w:val="00832438"/>
    <w:rsid w:val="00832478"/>
    <w:rsid w:val="00832636"/>
    <w:rsid w:val="008327EA"/>
    <w:rsid w:val="0083297C"/>
    <w:rsid w:val="00832CDA"/>
    <w:rsid w:val="00832D4B"/>
    <w:rsid w:val="00832DC6"/>
    <w:rsid w:val="00832E09"/>
    <w:rsid w:val="00832F39"/>
    <w:rsid w:val="008333FF"/>
    <w:rsid w:val="008335D1"/>
    <w:rsid w:val="00833622"/>
    <w:rsid w:val="00833B3D"/>
    <w:rsid w:val="00833EC7"/>
    <w:rsid w:val="00834122"/>
    <w:rsid w:val="00834153"/>
    <w:rsid w:val="0083434F"/>
    <w:rsid w:val="0083457C"/>
    <w:rsid w:val="00834607"/>
    <w:rsid w:val="00834715"/>
    <w:rsid w:val="00834E2C"/>
    <w:rsid w:val="0083514A"/>
    <w:rsid w:val="008352C3"/>
    <w:rsid w:val="0083533B"/>
    <w:rsid w:val="00835427"/>
    <w:rsid w:val="0083558C"/>
    <w:rsid w:val="008355CC"/>
    <w:rsid w:val="008356A4"/>
    <w:rsid w:val="00835827"/>
    <w:rsid w:val="0083595D"/>
    <w:rsid w:val="00835C76"/>
    <w:rsid w:val="00835CFE"/>
    <w:rsid w:val="00836298"/>
    <w:rsid w:val="008365F5"/>
    <w:rsid w:val="00836B48"/>
    <w:rsid w:val="0083700B"/>
    <w:rsid w:val="008372B3"/>
    <w:rsid w:val="00837808"/>
    <w:rsid w:val="008402E7"/>
    <w:rsid w:val="008406A9"/>
    <w:rsid w:val="008407BE"/>
    <w:rsid w:val="00840830"/>
    <w:rsid w:val="0084089D"/>
    <w:rsid w:val="008409A1"/>
    <w:rsid w:val="008409DF"/>
    <w:rsid w:val="00840B61"/>
    <w:rsid w:val="00840D39"/>
    <w:rsid w:val="00840DE1"/>
    <w:rsid w:val="00840FF4"/>
    <w:rsid w:val="008411BE"/>
    <w:rsid w:val="00841528"/>
    <w:rsid w:val="008415BF"/>
    <w:rsid w:val="00841D61"/>
    <w:rsid w:val="00841ECF"/>
    <w:rsid w:val="008425E8"/>
    <w:rsid w:val="0084269E"/>
    <w:rsid w:val="008427F7"/>
    <w:rsid w:val="00842E17"/>
    <w:rsid w:val="00842EF4"/>
    <w:rsid w:val="00843049"/>
    <w:rsid w:val="00843079"/>
    <w:rsid w:val="008431B3"/>
    <w:rsid w:val="0084328B"/>
    <w:rsid w:val="008434BE"/>
    <w:rsid w:val="008435DB"/>
    <w:rsid w:val="00843603"/>
    <w:rsid w:val="008436D3"/>
    <w:rsid w:val="00843704"/>
    <w:rsid w:val="0084384D"/>
    <w:rsid w:val="008438C1"/>
    <w:rsid w:val="00843A0D"/>
    <w:rsid w:val="00843F1D"/>
    <w:rsid w:val="00844009"/>
    <w:rsid w:val="0084401C"/>
    <w:rsid w:val="008441D0"/>
    <w:rsid w:val="008442DC"/>
    <w:rsid w:val="0084442B"/>
    <w:rsid w:val="008446AF"/>
    <w:rsid w:val="008446D2"/>
    <w:rsid w:val="00844923"/>
    <w:rsid w:val="00844C23"/>
    <w:rsid w:val="00845137"/>
    <w:rsid w:val="008456C9"/>
    <w:rsid w:val="00845AF3"/>
    <w:rsid w:val="00845D36"/>
    <w:rsid w:val="00845EBE"/>
    <w:rsid w:val="0084603A"/>
    <w:rsid w:val="008460A4"/>
    <w:rsid w:val="00846127"/>
    <w:rsid w:val="008461D1"/>
    <w:rsid w:val="00846718"/>
    <w:rsid w:val="00846856"/>
    <w:rsid w:val="00846B88"/>
    <w:rsid w:val="00846DF2"/>
    <w:rsid w:val="00846E04"/>
    <w:rsid w:val="00847020"/>
    <w:rsid w:val="0084717A"/>
    <w:rsid w:val="008473E4"/>
    <w:rsid w:val="008473FC"/>
    <w:rsid w:val="008477BE"/>
    <w:rsid w:val="00847BB7"/>
    <w:rsid w:val="00847C3F"/>
    <w:rsid w:val="00847F32"/>
    <w:rsid w:val="00847F73"/>
    <w:rsid w:val="00850151"/>
    <w:rsid w:val="00850202"/>
    <w:rsid w:val="0085038B"/>
    <w:rsid w:val="00850626"/>
    <w:rsid w:val="00850B6D"/>
    <w:rsid w:val="00850C6F"/>
    <w:rsid w:val="00850D83"/>
    <w:rsid w:val="00850DED"/>
    <w:rsid w:val="00850E78"/>
    <w:rsid w:val="00850ED8"/>
    <w:rsid w:val="008511A0"/>
    <w:rsid w:val="0085131A"/>
    <w:rsid w:val="008513DD"/>
    <w:rsid w:val="008514F0"/>
    <w:rsid w:val="008516A5"/>
    <w:rsid w:val="008518EB"/>
    <w:rsid w:val="00851B2A"/>
    <w:rsid w:val="00851E54"/>
    <w:rsid w:val="00851EA4"/>
    <w:rsid w:val="00851F39"/>
    <w:rsid w:val="00852085"/>
    <w:rsid w:val="0085209B"/>
    <w:rsid w:val="00852203"/>
    <w:rsid w:val="0085220F"/>
    <w:rsid w:val="00852614"/>
    <w:rsid w:val="008526D4"/>
    <w:rsid w:val="008527B0"/>
    <w:rsid w:val="008527E8"/>
    <w:rsid w:val="008528E5"/>
    <w:rsid w:val="00852AD1"/>
    <w:rsid w:val="00852D88"/>
    <w:rsid w:val="00852D90"/>
    <w:rsid w:val="00852E9B"/>
    <w:rsid w:val="008532B8"/>
    <w:rsid w:val="008535C9"/>
    <w:rsid w:val="008535F3"/>
    <w:rsid w:val="00853CC8"/>
    <w:rsid w:val="00853D41"/>
    <w:rsid w:val="00853D55"/>
    <w:rsid w:val="00853D96"/>
    <w:rsid w:val="0085413D"/>
    <w:rsid w:val="0085434D"/>
    <w:rsid w:val="0085474B"/>
    <w:rsid w:val="00854FB6"/>
    <w:rsid w:val="0085517A"/>
    <w:rsid w:val="00855969"/>
    <w:rsid w:val="00855A24"/>
    <w:rsid w:val="00855D1D"/>
    <w:rsid w:val="00855DCB"/>
    <w:rsid w:val="00855F97"/>
    <w:rsid w:val="0085607C"/>
    <w:rsid w:val="00856181"/>
    <w:rsid w:val="0085621E"/>
    <w:rsid w:val="00856624"/>
    <w:rsid w:val="0085664E"/>
    <w:rsid w:val="0085673D"/>
    <w:rsid w:val="00856976"/>
    <w:rsid w:val="0085698A"/>
    <w:rsid w:val="00856A0C"/>
    <w:rsid w:val="00856AAC"/>
    <w:rsid w:val="00856B46"/>
    <w:rsid w:val="00856B5C"/>
    <w:rsid w:val="00856B66"/>
    <w:rsid w:val="00856D4C"/>
    <w:rsid w:val="0085708E"/>
    <w:rsid w:val="008574DA"/>
    <w:rsid w:val="00857A8A"/>
    <w:rsid w:val="00857B32"/>
    <w:rsid w:val="00857CB2"/>
    <w:rsid w:val="00857CC8"/>
    <w:rsid w:val="00857F43"/>
    <w:rsid w:val="00860579"/>
    <w:rsid w:val="00860590"/>
    <w:rsid w:val="00860609"/>
    <w:rsid w:val="008606EA"/>
    <w:rsid w:val="0086077F"/>
    <w:rsid w:val="008607DE"/>
    <w:rsid w:val="00860900"/>
    <w:rsid w:val="008609C2"/>
    <w:rsid w:val="00860CF1"/>
    <w:rsid w:val="00860EE1"/>
    <w:rsid w:val="00860F83"/>
    <w:rsid w:val="00860FAA"/>
    <w:rsid w:val="00860FC9"/>
    <w:rsid w:val="0086142A"/>
    <w:rsid w:val="0086143D"/>
    <w:rsid w:val="0086154A"/>
    <w:rsid w:val="00861575"/>
    <w:rsid w:val="0086157B"/>
    <w:rsid w:val="00861A5F"/>
    <w:rsid w:val="00861AE7"/>
    <w:rsid w:val="00861AEB"/>
    <w:rsid w:val="00861CA6"/>
    <w:rsid w:val="00861CD3"/>
    <w:rsid w:val="00861E3C"/>
    <w:rsid w:val="00861E67"/>
    <w:rsid w:val="00861E7F"/>
    <w:rsid w:val="0086219F"/>
    <w:rsid w:val="0086271F"/>
    <w:rsid w:val="008628CF"/>
    <w:rsid w:val="00862C9A"/>
    <w:rsid w:val="00862D05"/>
    <w:rsid w:val="00862DE6"/>
    <w:rsid w:val="00862EB7"/>
    <w:rsid w:val="00862FBB"/>
    <w:rsid w:val="0086311A"/>
    <w:rsid w:val="0086334C"/>
    <w:rsid w:val="0086335A"/>
    <w:rsid w:val="008634E3"/>
    <w:rsid w:val="008635E1"/>
    <w:rsid w:val="008637C5"/>
    <w:rsid w:val="008638B4"/>
    <w:rsid w:val="00863976"/>
    <w:rsid w:val="008639C1"/>
    <w:rsid w:val="00863A54"/>
    <w:rsid w:val="00863DD5"/>
    <w:rsid w:val="00863F18"/>
    <w:rsid w:val="008642EA"/>
    <w:rsid w:val="008644AD"/>
    <w:rsid w:val="00864555"/>
    <w:rsid w:val="00864AB4"/>
    <w:rsid w:val="00864D17"/>
    <w:rsid w:val="00864F81"/>
    <w:rsid w:val="008651AB"/>
    <w:rsid w:val="008655AF"/>
    <w:rsid w:val="00865735"/>
    <w:rsid w:val="008657E2"/>
    <w:rsid w:val="00865DDB"/>
    <w:rsid w:val="00865E08"/>
    <w:rsid w:val="00865E37"/>
    <w:rsid w:val="00866319"/>
    <w:rsid w:val="0086651B"/>
    <w:rsid w:val="00866607"/>
    <w:rsid w:val="00866EE2"/>
    <w:rsid w:val="00866F10"/>
    <w:rsid w:val="0086705A"/>
    <w:rsid w:val="00867251"/>
    <w:rsid w:val="0086745E"/>
    <w:rsid w:val="00867538"/>
    <w:rsid w:val="008676BB"/>
    <w:rsid w:val="008676E4"/>
    <w:rsid w:val="008676FF"/>
    <w:rsid w:val="008677AB"/>
    <w:rsid w:val="008678CA"/>
    <w:rsid w:val="008679C0"/>
    <w:rsid w:val="00867CB1"/>
    <w:rsid w:val="00867DC1"/>
    <w:rsid w:val="00867E59"/>
    <w:rsid w:val="00867EE8"/>
    <w:rsid w:val="00867FF9"/>
    <w:rsid w:val="00870656"/>
    <w:rsid w:val="00870664"/>
    <w:rsid w:val="00870C22"/>
    <w:rsid w:val="00871202"/>
    <w:rsid w:val="00871375"/>
    <w:rsid w:val="00871423"/>
    <w:rsid w:val="00871635"/>
    <w:rsid w:val="0087164A"/>
    <w:rsid w:val="00871974"/>
    <w:rsid w:val="00871E26"/>
    <w:rsid w:val="0087226D"/>
    <w:rsid w:val="008722FA"/>
    <w:rsid w:val="00872429"/>
    <w:rsid w:val="008725C7"/>
    <w:rsid w:val="00872909"/>
    <w:rsid w:val="00872968"/>
    <w:rsid w:val="00872B11"/>
    <w:rsid w:val="00872C6D"/>
    <w:rsid w:val="00872E57"/>
    <w:rsid w:val="0087325B"/>
    <w:rsid w:val="008733D5"/>
    <w:rsid w:val="008734DD"/>
    <w:rsid w:val="00873779"/>
    <w:rsid w:val="008737E9"/>
    <w:rsid w:val="0087387D"/>
    <w:rsid w:val="008738D9"/>
    <w:rsid w:val="00873C77"/>
    <w:rsid w:val="00873D90"/>
    <w:rsid w:val="00873FC8"/>
    <w:rsid w:val="008744F6"/>
    <w:rsid w:val="008746B6"/>
    <w:rsid w:val="0087473C"/>
    <w:rsid w:val="008748A0"/>
    <w:rsid w:val="008748AD"/>
    <w:rsid w:val="00874937"/>
    <w:rsid w:val="00874AC8"/>
    <w:rsid w:val="00874B30"/>
    <w:rsid w:val="00874B71"/>
    <w:rsid w:val="00874B92"/>
    <w:rsid w:val="00874E44"/>
    <w:rsid w:val="00874FF1"/>
    <w:rsid w:val="00875066"/>
    <w:rsid w:val="00875162"/>
    <w:rsid w:val="008751DA"/>
    <w:rsid w:val="0087540A"/>
    <w:rsid w:val="008754A3"/>
    <w:rsid w:val="008756C7"/>
    <w:rsid w:val="00875B3B"/>
    <w:rsid w:val="00875CE4"/>
    <w:rsid w:val="00875CF0"/>
    <w:rsid w:val="00875F52"/>
    <w:rsid w:val="00876010"/>
    <w:rsid w:val="0087613C"/>
    <w:rsid w:val="008764D2"/>
    <w:rsid w:val="0087666D"/>
    <w:rsid w:val="00876B9D"/>
    <w:rsid w:val="00876C67"/>
    <w:rsid w:val="00876FF2"/>
    <w:rsid w:val="0087726B"/>
    <w:rsid w:val="0087744E"/>
    <w:rsid w:val="0087762C"/>
    <w:rsid w:val="00877654"/>
    <w:rsid w:val="0087774E"/>
    <w:rsid w:val="008778D3"/>
    <w:rsid w:val="008779A4"/>
    <w:rsid w:val="00877BC4"/>
    <w:rsid w:val="008803FC"/>
    <w:rsid w:val="00880489"/>
    <w:rsid w:val="008805BC"/>
    <w:rsid w:val="008805D7"/>
    <w:rsid w:val="00880837"/>
    <w:rsid w:val="00880B0F"/>
    <w:rsid w:val="00880B96"/>
    <w:rsid w:val="008810CC"/>
    <w:rsid w:val="008813D0"/>
    <w:rsid w:val="00881449"/>
    <w:rsid w:val="008818F4"/>
    <w:rsid w:val="00881B28"/>
    <w:rsid w:val="00881C57"/>
    <w:rsid w:val="00881EC5"/>
    <w:rsid w:val="008821BE"/>
    <w:rsid w:val="008822B2"/>
    <w:rsid w:val="008824B2"/>
    <w:rsid w:val="00882668"/>
    <w:rsid w:val="0088280C"/>
    <w:rsid w:val="00882ADA"/>
    <w:rsid w:val="00882E6C"/>
    <w:rsid w:val="00882F28"/>
    <w:rsid w:val="00882FDC"/>
    <w:rsid w:val="008830BD"/>
    <w:rsid w:val="008831F9"/>
    <w:rsid w:val="0088326D"/>
    <w:rsid w:val="00883718"/>
    <w:rsid w:val="00883790"/>
    <w:rsid w:val="00883882"/>
    <w:rsid w:val="008838DE"/>
    <w:rsid w:val="008838F7"/>
    <w:rsid w:val="00883AC3"/>
    <w:rsid w:val="00883B86"/>
    <w:rsid w:val="00883EE3"/>
    <w:rsid w:val="0088401C"/>
    <w:rsid w:val="00884057"/>
    <w:rsid w:val="008845A3"/>
    <w:rsid w:val="0088469C"/>
    <w:rsid w:val="00884C63"/>
    <w:rsid w:val="00884E8D"/>
    <w:rsid w:val="008850C2"/>
    <w:rsid w:val="00885216"/>
    <w:rsid w:val="00885348"/>
    <w:rsid w:val="00885818"/>
    <w:rsid w:val="00885908"/>
    <w:rsid w:val="00885A5F"/>
    <w:rsid w:val="00885D1A"/>
    <w:rsid w:val="008862D3"/>
    <w:rsid w:val="008864A5"/>
    <w:rsid w:val="008864B7"/>
    <w:rsid w:val="00886564"/>
    <w:rsid w:val="008865A8"/>
    <w:rsid w:val="00886826"/>
    <w:rsid w:val="00886957"/>
    <w:rsid w:val="00886D58"/>
    <w:rsid w:val="00886D87"/>
    <w:rsid w:val="00886E7D"/>
    <w:rsid w:val="008870BF"/>
    <w:rsid w:val="008871AF"/>
    <w:rsid w:val="008872CB"/>
    <w:rsid w:val="0088735C"/>
    <w:rsid w:val="00887933"/>
    <w:rsid w:val="008879B7"/>
    <w:rsid w:val="008879EC"/>
    <w:rsid w:val="00890128"/>
    <w:rsid w:val="00890345"/>
    <w:rsid w:val="008903DA"/>
    <w:rsid w:val="008903DD"/>
    <w:rsid w:val="00890436"/>
    <w:rsid w:val="0089071B"/>
    <w:rsid w:val="00890991"/>
    <w:rsid w:val="008909CF"/>
    <w:rsid w:val="00890AA9"/>
    <w:rsid w:val="00890B10"/>
    <w:rsid w:val="00890B89"/>
    <w:rsid w:val="00891111"/>
    <w:rsid w:val="008913D0"/>
    <w:rsid w:val="00891503"/>
    <w:rsid w:val="00891624"/>
    <w:rsid w:val="008918B7"/>
    <w:rsid w:val="00891C52"/>
    <w:rsid w:val="0089215A"/>
    <w:rsid w:val="0089234E"/>
    <w:rsid w:val="008923BD"/>
    <w:rsid w:val="00892684"/>
    <w:rsid w:val="008927D7"/>
    <w:rsid w:val="00892825"/>
    <w:rsid w:val="00892F7F"/>
    <w:rsid w:val="0089331D"/>
    <w:rsid w:val="0089340C"/>
    <w:rsid w:val="0089342E"/>
    <w:rsid w:val="0089389B"/>
    <w:rsid w:val="008939B6"/>
    <w:rsid w:val="00893AA5"/>
    <w:rsid w:val="00893B9E"/>
    <w:rsid w:val="00893C58"/>
    <w:rsid w:val="00893D3E"/>
    <w:rsid w:val="008940C7"/>
    <w:rsid w:val="00894626"/>
    <w:rsid w:val="008948B1"/>
    <w:rsid w:val="008948D1"/>
    <w:rsid w:val="00894A4C"/>
    <w:rsid w:val="00894A89"/>
    <w:rsid w:val="00894D88"/>
    <w:rsid w:val="0089532E"/>
    <w:rsid w:val="00895732"/>
    <w:rsid w:val="00895863"/>
    <w:rsid w:val="008959D6"/>
    <w:rsid w:val="008959FB"/>
    <w:rsid w:val="00895AD5"/>
    <w:rsid w:val="00895EFC"/>
    <w:rsid w:val="00895FE7"/>
    <w:rsid w:val="008964B2"/>
    <w:rsid w:val="008964C3"/>
    <w:rsid w:val="0089666F"/>
    <w:rsid w:val="0089677E"/>
    <w:rsid w:val="0089683F"/>
    <w:rsid w:val="00896960"/>
    <w:rsid w:val="00896CBF"/>
    <w:rsid w:val="00896DAC"/>
    <w:rsid w:val="00896DD3"/>
    <w:rsid w:val="00896E22"/>
    <w:rsid w:val="00896E8C"/>
    <w:rsid w:val="00896EC7"/>
    <w:rsid w:val="00897283"/>
    <w:rsid w:val="00897740"/>
    <w:rsid w:val="008979B4"/>
    <w:rsid w:val="00897BCF"/>
    <w:rsid w:val="00897EB2"/>
    <w:rsid w:val="00897F62"/>
    <w:rsid w:val="00897F88"/>
    <w:rsid w:val="008A00D4"/>
    <w:rsid w:val="008A025A"/>
    <w:rsid w:val="008A0309"/>
    <w:rsid w:val="008A036D"/>
    <w:rsid w:val="008A0772"/>
    <w:rsid w:val="008A07BB"/>
    <w:rsid w:val="008A0A28"/>
    <w:rsid w:val="008A0AD0"/>
    <w:rsid w:val="008A0CB3"/>
    <w:rsid w:val="008A0D0B"/>
    <w:rsid w:val="008A111A"/>
    <w:rsid w:val="008A11C8"/>
    <w:rsid w:val="008A1481"/>
    <w:rsid w:val="008A14B8"/>
    <w:rsid w:val="008A1763"/>
    <w:rsid w:val="008A1801"/>
    <w:rsid w:val="008A1890"/>
    <w:rsid w:val="008A1EA3"/>
    <w:rsid w:val="008A1F95"/>
    <w:rsid w:val="008A2036"/>
    <w:rsid w:val="008A20E8"/>
    <w:rsid w:val="008A20FE"/>
    <w:rsid w:val="008A2183"/>
    <w:rsid w:val="008A2232"/>
    <w:rsid w:val="008A237C"/>
    <w:rsid w:val="008A26F4"/>
    <w:rsid w:val="008A2EAD"/>
    <w:rsid w:val="008A2F0E"/>
    <w:rsid w:val="008A3255"/>
    <w:rsid w:val="008A340E"/>
    <w:rsid w:val="008A360E"/>
    <w:rsid w:val="008A3A76"/>
    <w:rsid w:val="008A3BA1"/>
    <w:rsid w:val="008A3E45"/>
    <w:rsid w:val="008A469D"/>
    <w:rsid w:val="008A4E96"/>
    <w:rsid w:val="008A5126"/>
    <w:rsid w:val="008A51FD"/>
    <w:rsid w:val="008A52BC"/>
    <w:rsid w:val="008A5493"/>
    <w:rsid w:val="008A5992"/>
    <w:rsid w:val="008A5A76"/>
    <w:rsid w:val="008A5E10"/>
    <w:rsid w:val="008A5F6C"/>
    <w:rsid w:val="008A5F90"/>
    <w:rsid w:val="008A5FFF"/>
    <w:rsid w:val="008A677B"/>
    <w:rsid w:val="008A68E4"/>
    <w:rsid w:val="008A6B86"/>
    <w:rsid w:val="008A6C69"/>
    <w:rsid w:val="008A6CDF"/>
    <w:rsid w:val="008A6F8A"/>
    <w:rsid w:val="008A7002"/>
    <w:rsid w:val="008A701C"/>
    <w:rsid w:val="008A72F6"/>
    <w:rsid w:val="008A7438"/>
    <w:rsid w:val="008A757B"/>
    <w:rsid w:val="008A7669"/>
    <w:rsid w:val="008A76E0"/>
    <w:rsid w:val="008A7729"/>
    <w:rsid w:val="008A7A58"/>
    <w:rsid w:val="008A7BAA"/>
    <w:rsid w:val="008A7C78"/>
    <w:rsid w:val="008A7D93"/>
    <w:rsid w:val="008B027D"/>
    <w:rsid w:val="008B029D"/>
    <w:rsid w:val="008B0833"/>
    <w:rsid w:val="008B08B7"/>
    <w:rsid w:val="008B0975"/>
    <w:rsid w:val="008B0B0D"/>
    <w:rsid w:val="008B0E07"/>
    <w:rsid w:val="008B0E3C"/>
    <w:rsid w:val="008B0F56"/>
    <w:rsid w:val="008B121E"/>
    <w:rsid w:val="008B125C"/>
    <w:rsid w:val="008B1334"/>
    <w:rsid w:val="008B16A0"/>
    <w:rsid w:val="008B1A76"/>
    <w:rsid w:val="008B1B28"/>
    <w:rsid w:val="008B1D01"/>
    <w:rsid w:val="008B1DF3"/>
    <w:rsid w:val="008B1EFC"/>
    <w:rsid w:val="008B2068"/>
    <w:rsid w:val="008B210E"/>
    <w:rsid w:val="008B2446"/>
    <w:rsid w:val="008B24F1"/>
    <w:rsid w:val="008B25A6"/>
    <w:rsid w:val="008B25C5"/>
    <w:rsid w:val="008B2A69"/>
    <w:rsid w:val="008B2D68"/>
    <w:rsid w:val="008B3434"/>
    <w:rsid w:val="008B3614"/>
    <w:rsid w:val="008B361B"/>
    <w:rsid w:val="008B36F9"/>
    <w:rsid w:val="008B38CE"/>
    <w:rsid w:val="008B39A7"/>
    <w:rsid w:val="008B3AAC"/>
    <w:rsid w:val="008B3D7B"/>
    <w:rsid w:val="008B3DC9"/>
    <w:rsid w:val="008B3FBF"/>
    <w:rsid w:val="008B4127"/>
    <w:rsid w:val="008B428B"/>
    <w:rsid w:val="008B43A7"/>
    <w:rsid w:val="008B44A5"/>
    <w:rsid w:val="008B4604"/>
    <w:rsid w:val="008B47BD"/>
    <w:rsid w:val="008B4C37"/>
    <w:rsid w:val="008B4CD9"/>
    <w:rsid w:val="008B5083"/>
    <w:rsid w:val="008B5212"/>
    <w:rsid w:val="008B52FE"/>
    <w:rsid w:val="008B5433"/>
    <w:rsid w:val="008B54BA"/>
    <w:rsid w:val="008B595F"/>
    <w:rsid w:val="008B5994"/>
    <w:rsid w:val="008B5C7B"/>
    <w:rsid w:val="008B5C95"/>
    <w:rsid w:val="008B5D0C"/>
    <w:rsid w:val="008B5DEE"/>
    <w:rsid w:val="008B5EA5"/>
    <w:rsid w:val="008B6006"/>
    <w:rsid w:val="008B6141"/>
    <w:rsid w:val="008B617A"/>
    <w:rsid w:val="008B6182"/>
    <w:rsid w:val="008B62E0"/>
    <w:rsid w:val="008B6B77"/>
    <w:rsid w:val="008B6BEF"/>
    <w:rsid w:val="008B6D2D"/>
    <w:rsid w:val="008B6E8C"/>
    <w:rsid w:val="008B6E8E"/>
    <w:rsid w:val="008B6F15"/>
    <w:rsid w:val="008B70D9"/>
    <w:rsid w:val="008B747D"/>
    <w:rsid w:val="008B7612"/>
    <w:rsid w:val="008B783E"/>
    <w:rsid w:val="008B7B2E"/>
    <w:rsid w:val="008C013E"/>
    <w:rsid w:val="008C01EF"/>
    <w:rsid w:val="008C0278"/>
    <w:rsid w:val="008C09DB"/>
    <w:rsid w:val="008C0B99"/>
    <w:rsid w:val="008C0ED3"/>
    <w:rsid w:val="008C1089"/>
    <w:rsid w:val="008C10CA"/>
    <w:rsid w:val="008C1371"/>
    <w:rsid w:val="008C147B"/>
    <w:rsid w:val="008C155C"/>
    <w:rsid w:val="008C1943"/>
    <w:rsid w:val="008C1D42"/>
    <w:rsid w:val="008C1D9E"/>
    <w:rsid w:val="008C1E56"/>
    <w:rsid w:val="008C1E66"/>
    <w:rsid w:val="008C224C"/>
    <w:rsid w:val="008C24E9"/>
    <w:rsid w:val="008C26AA"/>
    <w:rsid w:val="008C27D2"/>
    <w:rsid w:val="008C2903"/>
    <w:rsid w:val="008C2BEE"/>
    <w:rsid w:val="008C2C87"/>
    <w:rsid w:val="008C2D93"/>
    <w:rsid w:val="008C33B0"/>
    <w:rsid w:val="008C34A5"/>
    <w:rsid w:val="008C36CF"/>
    <w:rsid w:val="008C3996"/>
    <w:rsid w:val="008C39E5"/>
    <w:rsid w:val="008C3BE4"/>
    <w:rsid w:val="008C3EB0"/>
    <w:rsid w:val="008C40FB"/>
    <w:rsid w:val="008C414F"/>
    <w:rsid w:val="008C4415"/>
    <w:rsid w:val="008C44A4"/>
    <w:rsid w:val="008C4800"/>
    <w:rsid w:val="008C4A62"/>
    <w:rsid w:val="008C4B84"/>
    <w:rsid w:val="008C4CB4"/>
    <w:rsid w:val="008C4CCD"/>
    <w:rsid w:val="008C570D"/>
    <w:rsid w:val="008C57DB"/>
    <w:rsid w:val="008C5A34"/>
    <w:rsid w:val="008C5E46"/>
    <w:rsid w:val="008C600D"/>
    <w:rsid w:val="008C6167"/>
    <w:rsid w:val="008C61CB"/>
    <w:rsid w:val="008C623D"/>
    <w:rsid w:val="008C62EC"/>
    <w:rsid w:val="008C6345"/>
    <w:rsid w:val="008C641A"/>
    <w:rsid w:val="008C6549"/>
    <w:rsid w:val="008C66E7"/>
    <w:rsid w:val="008C6731"/>
    <w:rsid w:val="008C67C8"/>
    <w:rsid w:val="008C69E6"/>
    <w:rsid w:val="008C6B81"/>
    <w:rsid w:val="008C6C67"/>
    <w:rsid w:val="008C6C8E"/>
    <w:rsid w:val="008C6D2A"/>
    <w:rsid w:val="008C6D3D"/>
    <w:rsid w:val="008C6DC2"/>
    <w:rsid w:val="008C6EA0"/>
    <w:rsid w:val="008C6FFA"/>
    <w:rsid w:val="008C7570"/>
    <w:rsid w:val="008C77AD"/>
    <w:rsid w:val="008C7806"/>
    <w:rsid w:val="008C7813"/>
    <w:rsid w:val="008C7D2F"/>
    <w:rsid w:val="008C7D6F"/>
    <w:rsid w:val="008C7F74"/>
    <w:rsid w:val="008D02FD"/>
    <w:rsid w:val="008D0361"/>
    <w:rsid w:val="008D037C"/>
    <w:rsid w:val="008D0533"/>
    <w:rsid w:val="008D05B0"/>
    <w:rsid w:val="008D07F3"/>
    <w:rsid w:val="008D081C"/>
    <w:rsid w:val="008D0845"/>
    <w:rsid w:val="008D0903"/>
    <w:rsid w:val="008D0AA0"/>
    <w:rsid w:val="008D0BCD"/>
    <w:rsid w:val="008D0BDD"/>
    <w:rsid w:val="008D0DBD"/>
    <w:rsid w:val="008D112C"/>
    <w:rsid w:val="008D127E"/>
    <w:rsid w:val="008D180F"/>
    <w:rsid w:val="008D18EA"/>
    <w:rsid w:val="008D1A94"/>
    <w:rsid w:val="008D1A95"/>
    <w:rsid w:val="008D1BE0"/>
    <w:rsid w:val="008D1E5D"/>
    <w:rsid w:val="008D21BF"/>
    <w:rsid w:val="008D26E9"/>
    <w:rsid w:val="008D2766"/>
    <w:rsid w:val="008D2A04"/>
    <w:rsid w:val="008D2A9F"/>
    <w:rsid w:val="008D2C8D"/>
    <w:rsid w:val="008D2E25"/>
    <w:rsid w:val="008D2EB4"/>
    <w:rsid w:val="008D3082"/>
    <w:rsid w:val="008D31FD"/>
    <w:rsid w:val="008D36A6"/>
    <w:rsid w:val="008D3960"/>
    <w:rsid w:val="008D42CB"/>
    <w:rsid w:val="008D474B"/>
    <w:rsid w:val="008D47CA"/>
    <w:rsid w:val="008D4846"/>
    <w:rsid w:val="008D48C9"/>
    <w:rsid w:val="008D4A12"/>
    <w:rsid w:val="008D4B08"/>
    <w:rsid w:val="008D4B8A"/>
    <w:rsid w:val="008D5215"/>
    <w:rsid w:val="008D5347"/>
    <w:rsid w:val="008D5580"/>
    <w:rsid w:val="008D594E"/>
    <w:rsid w:val="008D5A38"/>
    <w:rsid w:val="008D5B79"/>
    <w:rsid w:val="008D5E38"/>
    <w:rsid w:val="008D5FDD"/>
    <w:rsid w:val="008D60E7"/>
    <w:rsid w:val="008D6284"/>
    <w:rsid w:val="008D62DA"/>
    <w:rsid w:val="008D6381"/>
    <w:rsid w:val="008D63B0"/>
    <w:rsid w:val="008D6DDE"/>
    <w:rsid w:val="008D7106"/>
    <w:rsid w:val="008D7148"/>
    <w:rsid w:val="008D7461"/>
    <w:rsid w:val="008D791F"/>
    <w:rsid w:val="008D792B"/>
    <w:rsid w:val="008D79CA"/>
    <w:rsid w:val="008D7B37"/>
    <w:rsid w:val="008D7E64"/>
    <w:rsid w:val="008D7EA2"/>
    <w:rsid w:val="008D7EDB"/>
    <w:rsid w:val="008D7F54"/>
    <w:rsid w:val="008D7FA8"/>
    <w:rsid w:val="008E04B6"/>
    <w:rsid w:val="008E0776"/>
    <w:rsid w:val="008E07ED"/>
    <w:rsid w:val="008E089B"/>
    <w:rsid w:val="008E0AC9"/>
    <w:rsid w:val="008E0BAE"/>
    <w:rsid w:val="008E0C77"/>
    <w:rsid w:val="008E0D27"/>
    <w:rsid w:val="008E0FB9"/>
    <w:rsid w:val="008E10A9"/>
    <w:rsid w:val="008E113E"/>
    <w:rsid w:val="008E1610"/>
    <w:rsid w:val="008E1786"/>
    <w:rsid w:val="008E1864"/>
    <w:rsid w:val="008E1BA0"/>
    <w:rsid w:val="008E1BEA"/>
    <w:rsid w:val="008E1E2D"/>
    <w:rsid w:val="008E205A"/>
    <w:rsid w:val="008E20BE"/>
    <w:rsid w:val="008E263E"/>
    <w:rsid w:val="008E28A0"/>
    <w:rsid w:val="008E2994"/>
    <w:rsid w:val="008E2A49"/>
    <w:rsid w:val="008E2D6D"/>
    <w:rsid w:val="008E2EFA"/>
    <w:rsid w:val="008E309C"/>
    <w:rsid w:val="008E31ED"/>
    <w:rsid w:val="008E335F"/>
    <w:rsid w:val="008E3758"/>
    <w:rsid w:val="008E3789"/>
    <w:rsid w:val="008E3913"/>
    <w:rsid w:val="008E3C1A"/>
    <w:rsid w:val="008E3EE2"/>
    <w:rsid w:val="008E42C2"/>
    <w:rsid w:val="008E444D"/>
    <w:rsid w:val="008E481C"/>
    <w:rsid w:val="008E4CEC"/>
    <w:rsid w:val="008E4D44"/>
    <w:rsid w:val="008E4D4B"/>
    <w:rsid w:val="008E4DCD"/>
    <w:rsid w:val="008E4F9F"/>
    <w:rsid w:val="008E5197"/>
    <w:rsid w:val="008E51E5"/>
    <w:rsid w:val="008E5316"/>
    <w:rsid w:val="008E5487"/>
    <w:rsid w:val="008E55FA"/>
    <w:rsid w:val="008E5717"/>
    <w:rsid w:val="008E598E"/>
    <w:rsid w:val="008E599F"/>
    <w:rsid w:val="008E5DBA"/>
    <w:rsid w:val="008E5F2B"/>
    <w:rsid w:val="008E5F73"/>
    <w:rsid w:val="008E625F"/>
    <w:rsid w:val="008E62F0"/>
    <w:rsid w:val="008E6354"/>
    <w:rsid w:val="008E63EB"/>
    <w:rsid w:val="008E66F4"/>
    <w:rsid w:val="008E6A5E"/>
    <w:rsid w:val="008E6B1F"/>
    <w:rsid w:val="008E6B7E"/>
    <w:rsid w:val="008E6C4C"/>
    <w:rsid w:val="008E71B9"/>
    <w:rsid w:val="008E748F"/>
    <w:rsid w:val="008E75ED"/>
    <w:rsid w:val="008E7A64"/>
    <w:rsid w:val="008E7D0D"/>
    <w:rsid w:val="008E7DCA"/>
    <w:rsid w:val="008E7E99"/>
    <w:rsid w:val="008E7EE1"/>
    <w:rsid w:val="008F01CC"/>
    <w:rsid w:val="008F0389"/>
    <w:rsid w:val="008F03E6"/>
    <w:rsid w:val="008F05A0"/>
    <w:rsid w:val="008F064D"/>
    <w:rsid w:val="008F0858"/>
    <w:rsid w:val="008F096C"/>
    <w:rsid w:val="008F0E3A"/>
    <w:rsid w:val="008F0E9C"/>
    <w:rsid w:val="008F13AE"/>
    <w:rsid w:val="008F16D2"/>
    <w:rsid w:val="008F1751"/>
    <w:rsid w:val="008F1A87"/>
    <w:rsid w:val="008F1A9E"/>
    <w:rsid w:val="008F1AD0"/>
    <w:rsid w:val="008F1BB9"/>
    <w:rsid w:val="008F1C8E"/>
    <w:rsid w:val="008F1D5C"/>
    <w:rsid w:val="008F1F5B"/>
    <w:rsid w:val="008F2020"/>
    <w:rsid w:val="008F207F"/>
    <w:rsid w:val="008F22A0"/>
    <w:rsid w:val="008F2425"/>
    <w:rsid w:val="008F2456"/>
    <w:rsid w:val="008F264D"/>
    <w:rsid w:val="008F276A"/>
    <w:rsid w:val="008F276F"/>
    <w:rsid w:val="008F2850"/>
    <w:rsid w:val="008F2B0C"/>
    <w:rsid w:val="008F2B17"/>
    <w:rsid w:val="008F2BE7"/>
    <w:rsid w:val="008F2D36"/>
    <w:rsid w:val="008F2EA5"/>
    <w:rsid w:val="008F2FF8"/>
    <w:rsid w:val="008F300B"/>
    <w:rsid w:val="008F342E"/>
    <w:rsid w:val="008F3612"/>
    <w:rsid w:val="008F382B"/>
    <w:rsid w:val="008F384B"/>
    <w:rsid w:val="008F3BB0"/>
    <w:rsid w:val="008F3CE4"/>
    <w:rsid w:val="008F3D32"/>
    <w:rsid w:val="008F3F0C"/>
    <w:rsid w:val="008F3F3F"/>
    <w:rsid w:val="008F454D"/>
    <w:rsid w:val="008F4651"/>
    <w:rsid w:val="008F4892"/>
    <w:rsid w:val="008F4943"/>
    <w:rsid w:val="008F4993"/>
    <w:rsid w:val="008F4A42"/>
    <w:rsid w:val="008F4B80"/>
    <w:rsid w:val="008F4C2A"/>
    <w:rsid w:val="008F4D7A"/>
    <w:rsid w:val="008F4DFB"/>
    <w:rsid w:val="008F4FEB"/>
    <w:rsid w:val="008F50CD"/>
    <w:rsid w:val="008F5493"/>
    <w:rsid w:val="008F5567"/>
    <w:rsid w:val="008F57D6"/>
    <w:rsid w:val="008F5BE0"/>
    <w:rsid w:val="008F5BF5"/>
    <w:rsid w:val="008F5C8E"/>
    <w:rsid w:val="008F5CFE"/>
    <w:rsid w:val="008F5E9F"/>
    <w:rsid w:val="008F5EFD"/>
    <w:rsid w:val="008F5F12"/>
    <w:rsid w:val="008F6014"/>
    <w:rsid w:val="008F60FB"/>
    <w:rsid w:val="008F6110"/>
    <w:rsid w:val="008F621C"/>
    <w:rsid w:val="008F623F"/>
    <w:rsid w:val="008F6810"/>
    <w:rsid w:val="008F6837"/>
    <w:rsid w:val="008F6B1D"/>
    <w:rsid w:val="008F6E93"/>
    <w:rsid w:val="008F6F3C"/>
    <w:rsid w:val="008F706D"/>
    <w:rsid w:val="008F7183"/>
    <w:rsid w:val="008F71A3"/>
    <w:rsid w:val="008F7269"/>
    <w:rsid w:val="008F7503"/>
    <w:rsid w:val="008F78A2"/>
    <w:rsid w:val="008F7B1E"/>
    <w:rsid w:val="008F7EF3"/>
    <w:rsid w:val="008F7F3D"/>
    <w:rsid w:val="00900363"/>
    <w:rsid w:val="0090089F"/>
    <w:rsid w:val="00900A30"/>
    <w:rsid w:val="00900F66"/>
    <w:rsid w:val="009010A5"/>
    <w:rsid w:val="009010F1"/>
    <w:rsid w:val="0090128D"/>
    <w:rsid w:val="0090166C"/>
    <w:rsid w:val="00901756"/>
    <w:rsid w:val="009017D1"/>
    <w:rsid w:val="009018C6"/>
    <w:rsid w:val="00901982"/>
    <w:rsid w:val="00901B71"/>
    <w:rsid w:val="00901BB4"/>
    <w:rsid w:val="00901BFE"/>
    <w:rsid w:val="00901CE0"/>
    <w:rsid w:val="00901D58"/>
    <w:rsid w:val="009027D2"/>
    <w:rsid w:val="00902B06"/>
    <w:rsid w:val="00902C0C"/>
    <w:rsid w:val="00902EA8"/>
    <w:rsid w:val="00902F1C"/>
    <w:rsid w:val="00902F97"/>
    <w:rsid w:val="00903178"/>
    <w:rsid w:val="0090322D"/>
    <w:rsid w:val="00903392"/>
    <w:rsid w:val="0090344C"/>
    <w:rsid w:val="009034AB"/>
    <w:rsid w:val="009035BA"/>
    <w:rsid w:val="00903741"/>
    <w:rsid w:val="009037F7"/>
    <w:rsid w:val="00903856"/>
    <w:rsid w:val="00903934"/>
    <w:rsid w:val="009039DE"/>
    <w:rsid w:val="00903A1C"/>
    <w:rsid w:val="009040D2"/>
    <w:rsid w:val="009041B0"/>
    <w:rsid w:val="00904757"/>
    <w:rsid w:val="009048DA"/>
    <w:rsid w:val="00904DC8"/>
    <w:rsid w:val="00904F40"/>
    <w:rsid w:val="009058C8"/>
    <w:rsid w:val="009059F4"/>
    <w:rsid w:val="00905B4A"/>
    <w:rsid w:val="00905F54"/>
    <w:rsid w:val="009063E6"/>
    <w:rsid w:val="00906711"/>
    <w:rsid w:val="0090678B"/>
    <w:rsid w:val="009067C3"/>
    <w:rsid w:val="0090686E"/>
    <w:rsid w:val="009068B7"/>
    <w:rsid w:val="00906BA1"/>
    <w:rsid w:val="00906E1C"/>
    <w:rsid w:val="00906FEB"/>
    <w:rsid w:val="009072AE"/>
    <w:rsid w:val="00907384"/>
    <w:rsid w:val="00907427"/>
    <w:rsid w:val="009074E1"/>
    <w:rsid w:val="0090766C"/>
    <w:rsid w:val="00907775"/>
    <w:rsid w:val="009079F7"/>
    <w:rsid w:val="00907B0C"/>
    <w:rsid w:val="00907B4D"/>
    <w:rsid w:val="00907CF0"/>
    <w:rsid w:val="00907D3D"/>
    <w:rsid w:val="00907F76"/>
    <w:rsid w:val="0091022B"/>
    <w:rsid w:val="00910298"/>
    <w:rsid w:val="009104C6"/>
    <w:rsid w:val="009106FD"/>
    <w:rsid w:val="00910753"/>
    <w:rsid w:val="009108D7"/>
    <w:rsid w:val="00910ACC"/>
    <w:rsid w:val="00910ACD"/>
    <w:rsid w:val="00910BC8"/>
    <w:rsid w:val="00911000"/>
    <w:rsid w:val="009111FD"/>
    <w:rsid w:val="009112F7"/>
    <w:rsid w:val="009113BB"/>
    <w:rsid w:val="009116B2"/>
    <w:rsid w:val="009119A7"/>
    <w:rsid w:val="00911DD7"/>
    <w:rsid w:val="00912203"/>
    <w:rsid w:val="009122AF"/>
    <w:rsid w:val="009127BC"/>
    <w:rsid w:val="00912BF9"/>
    <w:rsid w:val="00912D54"/>
    <w:rsid w:val="00912D58"/>
    <w:rsid w:val="00912EBA"/>
    <w:rsid w:val="00912F85"/>
    <w:rsid w:val="00913019"/>
    <w:rsid w:val="00913399"/>
    <w:rsid w:val="00913492"/>
    <w:rsid w:val="0091357B"/>
    <w:rsid w:val="0091358A"/>
    <w:rsid w:val="00913613"/>
    <w:rsid w:val="0091389F"/>
    <w:rsid w:val="00913CF9"/>
    <w:rsid w:val="00913D81"/>
    <w:rsid w:val="00913DDF"/>
    <w:rsid w:val="00914370"/>
    <w:rsid w:val="00914414"/>
    <w:rsid w:val="00914489"/>
    <w:rsid w:val="0091484B"/>
    <w:rsid w:val="00914879"/>
    <w:rsid w:val="00914994"/>
    <w:rsid w:val="00914DC6"/>
    <w:rsid w:val="00914FCD"/>
    <w:rsid w:val="00914FF1"/>
    <w:rsid w:val="0091528B"/>
    <w:rsid w:val="009152C2"/>
    <w:rsid w:val="0091533F"/>
    <w:rsid w:val="0091561E"/>
    <w:rsid w:val="00915723"/>
    <w:rsid w:val="00915A5D"/>
    <w:rsid w:val="00915C49"/>
    <w:rsid w:val="00915C59"/>
    <w:rsid w:val="00915F32"/>
    <w:rsid w:val="00916068"/>
    <w:rsid w:val="0091609A"/>
    <w:rsid w:val="009162FE"/>
    <w:rsid w:val="009164B3"/>
    <w:rsid w:val="009165A6"/>
    <w:rsid w:val="00916663"/>
    <w:rsid w:val="009166A2"/>
    <w:rsid w:val="00916806"/>
    <w:rsid w:val="0091685B"/>
    <w:rsid w:val="0091691D"/>
    <w:rsid w:val="00916A49"/>
    <w:rsid w:val="00916EDB"/>
    <w:rsid w:val="00916FDA"/>
    <w:rsid w:val="009172A0"/>
    <w:rsid w:val="0091764C"/>
    <w:rsid w:val="009178C1"/>
    <w:rsid w:val="00917917"/>
    <w:rsid w:val="00917929"/>
    <w:rsid w:val="00917D53"/>
    <w:rsid w:val="00917DB8"/>
    <w:rsid w:val="00920073"/>
    <w:rsid w:val="0092035A"/>
    <w:rsid w:val="00920432"/>
    <w:rsid w:val="00920440"/>
    <w:rsid w:val="0092057A"/>
    <w:rsid w:val="0092082C"/>
    <w:rsid w:val="009208F7"/>
    <w:rsid w:val="009209CF"/>
    <w:rsid w:val="00920A43"/>
    <w:rsid w:val="00920C1E"/>
    <w:rsid w:val="00920FBA"/>
    <w:rsid w:val="009211BC"/>
    <w:rsid w:val="0092133E"/>
    <w:rsid w:val="0092146F"/>
    <w:rsid w:val="00921673"/>
    <w:rsid w:val="0092169C"/>
    <w:rsid w:val="0092182E"/>
    <w:rsid w:val="00921959"/>
    <w:rsid w:val="00922061"/>
    <w:rsid w:val="009220C2"/>
    <w:rsid w:val="00922180"/>
    <w:rsid w:val="009221B8"/>
    <w:rsid w:val="009221BA"/>
    <w:rsid w:val="0092242C"/>
    <w:rsid w:val="00922517"/>
    <w:rsid w:val="009225BD"/>
    <w:rsid w:val="0092262B"/>
    <w:rsid w:val="00922683"/>
    <w:rsid w:val="00922722"/>
    <w:rsid w:val="009229A2"/>
    <w:rsid w:val="00922A0B"/>
    <w:rsid w:val="00922A40"/>
    <w:rsid w:val="00922A73"/>
    <w:rsid w:val="00922BFF"/>
    <w:rsid w:val="00922CFE"/>
    <w:rsid w:val="00922D60"/>
    <w:rsid w:val="00922DBA"/>
    <w:rsid w:val="00922F0D"/>
    <w:rsid w:val="00923280"/>
    <w:rsid w:val="009234C2"/>
    <w:rsid w:val="0092362A"/>
    <w:rsid w:val="0092368C"/>
    <w:rsid w:val="00923B00"/>
    <w:rsid w:val="00923B59"/>
    <w:rsid w:val="00923D6C"/>
    <w:rsid w:val="0092411D"/>
    <w:rsid w:val="0092465F"/>
    <w:rsid w:val="0092482B"/>
    <w:rsid w:val="00924CB0"/>
    <w:rsid w:val="00924EE7"/>
    <w:rsid w:val="00924EF2"/>
    <w:rsid w:val="00924F96"/>
    <w:rsid w:val="00925038"/>
    <w:rsid w:val="0092533F"/>
    <w:rsid w:val="009253D3"/>
    <w:rsid w:val="009255E5"/>
    <w:rsid w:val="009257E7"/>
    <w:rsid w:val="00925C03"/>
    <w:rsid w:val="00925D48"/>
    <w:rsid w:val="009261E6"/>
    <w:rsid w:val="009263BA"/>
    <w:rsid w:val="009263C1"/>
    <w:rsid w:val="0092670D"/>
    <w:rsid w:val="009267A4"/>
    <w:rsid w:val="009268E1"/>
    <w:rsid w:val="009269E3"/>
    <w:rsid w:val="00926ABE"/>
    <w:rsid w:val="00926B5E"/>
    <w:rsid w:val="00926C67"/>
    <w:rsid w:val="00926F59"/>
    <w:rsid w:val="0092711A"/>
    <w:rsid w:val="009271D8"/>
    <w:rsid w:val="00927B3D"/>
    <w:rsid w:val="00927BB4"/>
    <w:rsid w:val="00927E1D"/>
    <w:rsid w:val="009302BF"/>
    <w:rsid w:val="00930411"/>
    <w:rsid w:val="0093076E"/>
    <w:rsid w:val="0093090E"/>
    <w:rsid w:val="00930A30"/>
    <w:rsid w:val="00930AD6"/>
    <w:rsid w:val="00930C1C"/>
    <w:rsid w:val="00930DDB"/>
    <w:rsid w:val="00930DE3"/>
    <w:rsid w:val="00930EE0"/>
    <w:rsid w:val="00930F75"/>
    <w:rsid w:val="009311B2"/>
    <w:rsid w:val="00931222"/>
    <w:rsid w:val="00931277"/>
    <w:rsid w:val="009316A5"/>
    <w:rsid w:val="00931A7D"/>
    <w:rsid w:val="00931B94"/>
    <w:rsid w:val="00931F3F"/>
    <w:rsid w:val="00931F44"/>
    <w:rsid w:val="00931FB4"/>
    <w:rsid w:val="009320AA"/>
    <w:rsid w:val="009325FC"/>
    <w:rsid w:val="009327CE"/>
    <w:rsid w:val="009328E4"/>
    <w:rsid w:val="00932B0E"/>
    <w:rsid w:val="00932D4E"/>
    <w:rsid w:val="00932D5B"/>
    <w:rsid w:val="00932F04"/>
    <w:rsid w:val="00933262"/>
    <w:rsid w:val="00933367"/>
    <w:rsid w:val="00933377"/>
    <w:rsid w:val="0093353A"/>
    <w:rsid w:val="00933689"/>
    <w:rsid w:val="00933801"/>
    <w:rsid w:val="00933995"/>
    <w:rsid w:val="00933E78"/>
    <w:rsid w:val="009341DA"/>
    <w:rsid w:val="009342F1"/>
    <w:rsid w:val="00934368"/>
    <w:rsid w:val="009345BB"/>
    <w:rsid w:val="00934778"/>
    <w:rsid w:val="00934B44"/>
    <w:rsid w:val="00934C02"/>
    <w:rsid w:val="00934D5D"/>
    <w:rsid w:val="00934F2F"/>
    <w:rsid w:val="00934F5A"/>
    <w:rsid w:val="00935006"/>
    <w:rsid w:val="0093524B"/>
    <w:rsid w:val="00935BB2"/>
    <w:rsid w:val="00935C5D"/>
    <w:rsid w:val="009360F6"/>
    <w:rsid w:val="00936178"/>
    <w:rsid w:val="00936788"/>
    <w:rsid w:val="00936B98"/>
    <w:rsid w:val="00936C61"/>
    <w:rsid w:val="00936DEB"/>
    <w:rsid w:val="00936E85"/>
    <w:rsid w:val="00936F34"/>
    <w:rsid w:val="00936F73"/>
    <w:rsid w:val="00936FE4"/>
    <w:rsid w:val="009375C8"/>
    <w:rsid w:val="009375DB"/>
    <w:rsid w:val="00937693"/>
    <w:rsid w:val="0093771E"/>
    <w:rsid w:val="0093794D"/>
    <w:rsid w:val="00937B42"/>
    <w:rsid w:val="00937C46"/>
    <w:rsid w:val="00937FED"/>
    <w:rsid w:val="00940236"/>
    <w:rsid w:val="009405ED"/>
    <w:rsid w:val="0094074B"/>
    <w:rsid w:val="00940BFD"/>
    <w:rsid w:val="00940E89"/>
    <w:rsid w:val="009415CA"/>
    <w:rsid w:val="0094186C"/>
    <w:rsid w:val="009418E0"/>
    <w:rsid w:val="00941A44"/>
    <w:rsid w:val="00941B3C"/>
    <w:rsid w:val="00941BA7"/>
    <w:rsid w:val="00941D1E"/>
    <w:rsid w:val="00941D50"/>
    <w:rsid w:val="00941E5A"/>
    <w:rsid w:val="00941E91"/>
    <w:rsid w:val="00942024"/>
    <w:rsid w:val="00942264"/>
    <w:rsid w:val="0094250E"/>
    <w:rsid w:val="009427B5"/>
    <w:rsid w:val="00942B2C"/>
    <w:rsid w:val="00942DE6"/>
    <w:rsid w:val="00942EE0"/>
    <w:rsid w:val="009431C0"/>
    <w:rsid w:val="009431E8"/>
    <w:rsid w:val="00943543"/>
    <w:rsid w:val="009437E2"/>
    <w:rsid w:val="009438CE"/>
    <w:rsid w:val="00943948"/>
    <w:rsid w:val="00943B66"/>
    <w:rsid w:val="00943E21"/>
    <w:rsid w:val="00943E9E"/>
    <w:rsid w:val="00943EA6"/>
    <w:rsid w:val="00943EB2"/>
    <w:rsid w:val="0094440B"/>
    <w:rsid w:val="00944493"/>
    <w:rsid w:val="00944518"/>
    <w:rsid w:val="00944780"/>
    <w:rsid w:val="00944B49"/>
    <w:rsid w:val="00944C22"/>
    <w:rsid w:val="00944EF4"/>
    <w:rsid w:val="00944F10"/>
    <w:rsid w:val="00944FA0"/>
    <w:rsid w:val="00945334"/>
    <w:rsid w:val="0094562F"/>
    <w:rsid w:val="00945791"/>
    <w:rsid w:val="00945C56"/>
    <w:rsid w:val="00945E7F"/>
    <w:rsid w:val="00946017"/>
    <w:rsid w:val="0094633D"/>
    <w:rsid w:val="009465C3"/>
    <w:rsid w:val="009467C4"/>
    <w:rsid w:val="00946A93"/>
    <w:rsid w:val="00946B5B"/>
    <w:rsid w:val="0094701C"/>
    <w:rsid w:val="00947119"/>
    <w:rsid w:val="009475AE"/>
    <w:rsid w:val="00947873"/>
    <w:rsid w:val="00947B2F"/>
    <w:rsid w:val="00947EE2"/>
    <w:rsid w:val="00947F95"/>
    <w:rsid w:val="00950085"/>
    <w:rsid w:val="009509C1"/>
    <w:rsid w:val="00950BE9"/>
    <w:rsid w:val="00950D0C"/>
    <w:rsid w:val="00950EAA"/>
    <w:rsid w:val="009512AD"/>
    <w:rsid w:val="00951325"/>
    <w:rsid w:val="0095140B"/>
    <w:rsid w:val="009514E6"/>
    <w:rsid w:val="00951721"/>
    <w:rsid w:val="00951A8B"/>
    <w:rsid w:val="00951C49"/>
    <w:rsid w:val="00951C72"/>
    <w:rsid w:val="00951E75"/>
    <w:rsid w:val="00952427"/>
    <w:rsid w:val="0095242D"/>
    <w:rsid w:val="00952521"/>
    <w:rsid w:val="00952749"/>
    <w:rsid w:val="009527AB"/>
    <w:rsid w:val="0095289B"/>
    <w:rsid w:val="00952A2B"/>
    <w:rsid w:val="00952CB3"/>
    <w:rsid w:val="00952DF4"/>
    <w:rsid w:val="00952ECC"/>
    <w:rsid w:val="00953141"/>
    <w:rsid w:val="009531C9"/>
    <w:rsid w:val="00953347"/>
    <w:rsid w:val="00953540"/>
    <w:rsid w:val="009535D1"/>
    <w:rsid w:val="00953712"/>
    <w:rsid w:val="0095387B"/>
    <w:rsid w:val="00953906"/>
    <w:rsid w:val="00953E14"/>
    <w:rsid w:val="00953E35"/>
    <w:rsid w:val="009543B1"/>
    <w:rsid w:val="00954420"/>
    <w:rsid w:val="0095478A"/>
    <w:rsid w:val="009547F6"/>
    <w:rsid w:val="0095486A"/>
    <w:rsid w:val="009548E1"/>
    <w:rsid w:val="00954BD2"/>
    <w:rsid w:val="00954F05"/>
    <w:rsid w:val="00954F5C"/>
    <w:rsid w:val="00955003"/>
    <w:rsid w:val="009550CA"/>
    <w:rsid w:val="00955657"/>
    <w:rsid w:val="0095569C"/>
    <w:rsid w:val="00955735"/>
    <w:rsid w:val="009557C1"/>
    <w:rsid w:val="00955827"/>
    <w:rsid w:val="009558DF"/>
    <w:rsid w:val="00955A5A"/>
    <w:rsid w:val="00955C1B"/>
    <w:rsid w:val="00955C38"/>
    <w:rsid w:val="00955D39"/>
    <w:rsid w:val="00955DEC"/>
    <w:rsid w:val="00956318"/>
    <w:rsid w:val="00956390"/>
    <w:rsid w:val="00956476"/>
    <w:rsid w:val="009564F1"/>
    <w:rsid w:val="009565DF"/>
    <w:rsid w:val="0095661E"/>
    <w:rsid w:val="00956820"/>
    <w:rsid w:val="00956A64"/>
    <w:rsid w:val="00956AD7"/>
    <w:rsid w:val="0095730F"/>
    <w:rsid w:val="00957426"/>
    <w:rsid w:val="0095763F"/>
    <w:rsid w:val="00957AE6"/>
    <w:rsid w:val="00957D9F"/>
    <w:rsid w:val="00957DDC"/>
    <w:rsid w:val="009600FE"/>
    <w:rsid w:val="00960188"/>
    <w:rsid w:val="009603C4"/>
    <w:rsid w:val="0096086F"/>
    <w:rsid w:val="00960B37"/>
    <w:rsid w:val="00960D6E"/>
    <w:rsid w:val="00960F1B"/>
    <w:rsid w:val="009610EA"/>
    <w:rsid w:val="0096147F"/>
    <w:rsid w:val="0096150E"/>
    <w:rsid w:val="0096154C"/>
    <w:rsid w:val="009615AA"/>
    <w:rsid w:val="00961F63"/>
    <w:rsid w:val="00962066"/>
    <w:rsid w:val="009625B4"/>
    <w:rsid w:val="0096288A"/>
    <w:rsid w:val="00962E5C"/>
    <w:rsid w:val="00963036"/>
    <w:rsid w:val="009632A7"/>
    <w:rsid w:val="00963442"/>
    <w:rsid w:val="0096361A"/>
    <w:rsid w:val="00963693"/>
    <w:rsid w:val="00963A79"/>
    <w:rsid w:val="00963B70"/>
    <w:rsid w:val="00963C24"/>
    <w:rsid w:val="00963E52"/>
    <w:rsid w:val="00963FAD"/>
    <w:rsid w:val="009641D5"/>
    <w:rsid w:val="009642A2"/>
    <w:rsid w:val="00964883"/>
    <w:rsid w:val="00964B77"/>
    <w:rsid w:val="00964CA6"/>
    <w:rsid w:val="00964CB8"/>
    <w:rsid w:val="00964F35"/>
    <w:rsid w:val="00965213"/>
    <w:rsid w:val="009655DD"/>
    <w:rsid w:val="0096580E"/>
    <w:rsid w:val="00965EAD"/>
    <w:rsid w:val="00965F70"/>
    <w:rsid w:val="00966086"/>
    <w:rsid w:val="00966322"/>
    <w:rsid w:val="0096641F"/>
    <w:rsid w:val="0096655F"/>
    <w:rsid w:val="00966782"/>
    <w:rsid w:val="00966829"/>
    <w:rsid w:val="00967147"/>
    <w:rsid w:val="00967305"/>
    <w:rsid w:val="009676E5"/>
    <w:rsid w:val="00967714"/>
    <w:rsid w:val="009678B4"/>
    <w:rsid w:val="00967B05"/>
    <w:rsid w:val="00967B10"/>
    <w:rsid w:val="00967B4C"/>
    <w:rsid w:val="00967BED"/>
    <w:rsid w:val="00967C2B"/>
    <w:rsid w:val="00967E4E"/>
    <w:rsid w:val="00967F32"/>
    <w:rsid w:val="00970006"/>
    <w:rsid w:val="009700E1"/>
    <w:rsid w:val="00970214"/>
    <w:rsid w:val="0097027B"/>
    <w:rsid w:val="009702F2"/>
    <w:rsid w:val="009703FE"/>
    <w:rsid w:val="0097048E"/>
    <w:rsid w:val="00970C81"/>
    <w:rsid w:val="00970D15"/>
    <w:rsid w:val="00970F00"/>
    <w:rsid w:val="00970F6E"/>
    <w:rsid w:val="009710B5"/>
    <w:rsid w:val="0097118C"/>
    <w:rsid w:val="00971361"/>
    <w:rsid w:val="009714F9"/>
    <w:rsid w:val="00971637"/>
    <w:rsid w:val="00971939"/>
    <w:rsid w:val="009719B1"/>
    <w:rsid w:val="00971B85"/>
    <w:rsid w:val="00972160"/>
    <w:rsid w:val="00972206"/>
    <w:rsid w:val="0097235E"/>
    <w:rsid w:val="009723B9"/>
    <w:rsid w:val="00972BC1"/>
    <w:rsid w:val="00972BE6"/>
    <w:rsid w:val="00972D59"/>
    <w:rsid w:val="00972E22"/>
    <w:rsid w:val="00973084"/>
    <w:rsid w:val="009731BB"/>
    <w:rsid w:val="0097322A"/>
    <w:rsid w:val="009733BA"/>
    <w:rsid w:val="009737BD"/>
    <w:rsid w:val="009737DB"/>
    <w:rsid w:val="0097387F"/>
    <w:rsid w:val="00973927"/>
    <w:rsid w:val="0097394E"/>
    <w:rsid w:val="00973976"/>
    <w:rsid w:val="00973A6F"/>
    <w:rsid w:val="00973CBE"/>
    <w:rsid w:val="0097416F"/>
    <w:rsid w:val="00974304"/>
    <w:rsid w:val="0097439D"/>
    <w:rsid w:val="009747B0"/>
    <w:rsid w:val="00974881"/>
    <w:rsid w:val="00974A63"/>
    <w:rsid w:val="00974B59"/>
    <w:rsid w:val="00974F35"/>
    <w:rsid w:val="00974F69"/>
    <w:rsid w:val="00974F7D"/>
    <w:rsid w:val="00975018"/>
    <w:rsid w:val="0097504B"/>
    <w:rsid w:val="0097544A"/>
    <w:rsid w:val="009754E5"/>
    <w:rsid w:val="00975600"/>
    <w:rsid w:val="009756E8"/>
    <w:rsid w:val="009757E9"/>
    <w:rsid w:val="00975A11"/>
    <w:rsid w:val="00975A4A"/>
    <w:rsid w:val="00975B81"/>
    <w:rsid w:val="009760FF"/>
    <w:rsid w:val="0097614F"/>
    <w:rsid w:val="009763D7"/>
    <w:rsid w:val="0097646A"/>
    <w:rsid w:val="009764EE"/>
    <w:rsid w:val="009767A7"/>
    <w:rsid w:val="009767BB"/>
    <w:rsid w:val="00976866"/>
    <w:rsid w:val="009768BA"/>
    <w:rsid w:val="0097691E"/>
    <w:rsid w:val="00976C78"/>
    <w:rsid w:val="009772D4"/>
    <w:rsid w:val="00977325"/>
    <w:rsid w:val="0097743B"/>
    <w:rsid w:val="0097751A"/>
    <w:rsid w:val="0097788D"/>
    <w:rsid w:val="009778A5"/>
    <w:rsid w:val="00977ACF"/>
    <w:rsid w:val="00977D3A"/>
    <w:rsid w:val="00977DC1"/>
    <w:rsid w:val="00977DCB"/>
    <w:rsid w:val="00977E40"/>
    <w:rsid w:val="00980026"/>
    <w:rsid w:val="00980027"/>
    <w:rsid w:val="00980181"/>
    <w:rsid w:val="00980328"/>
    <w:rsid w:val="009806F6"/>
    <w:rsid w:val="00980952"/>
    <w:rsid w:val="00980956"/>
    <w:rsid w:val="00980DD4"/>
    <w:rsid w:val="00980E20"/>
    <w:rsid w:val="0098103E"/>
    <w:rsid w:val="00981206"/>
    <w:rsid w:val="009813EB"/>
    <w:rsid w:val="0098156D"/>
    <w:rsid w:val="009816D2"/>
    <w:rsid w:val="0098187B"/>
    <w:rsid w:val="00981B2D"/>
    <w:rsid w:val="00981D24"/>
    <w:rsid w:val="009820FD"/>
    <w:rsid w:val="00982160"/>
    <w:rsid w:val="0098222C"/>
    <w:rsid w:val="00982241"/>
    <w:rsid w:val="0098289E"/>
    <w:rsid w:val="00982A7C"/>
    <w:rsid w:val="00982CA4"/>
    <w:rsid w:val="00982CBE"/>
    <w:rsid w:val="00982DF5"/>
    <w:rsid w:val="00982EAF"/>
    <w:rsid w:val="0098340B"/>
    <w:rsid w:val="00983782"/>
    <w:rsid w:val="00983809"/>
    <w:rsid w:val="00983A36"/>
    <w:rsid w:val="00983F8F"/>
    <w:rsid w:val="00984061"/>
    <w:rsid w:val="00984387"/>
    <w:rsid w:val="009844DD"/>
    <w:rsid w:val="009845D9"/>
    <w:rsid w:val="00984751"/>
    <w:rsid w:val="00984A65"/>
    <w:rsid w:val="00984A75"/>
    <w:rsid w:val="009850B2"/>
    <w:rsid w:val="00985277"/>
    <w:rsid w:val="00985624"/>
    <w:rsid w:val="009857C8"/>
    <w:rsid w:val="009858EF"/>
    <w:rsid w:val="00985A3B"/>
    <w:rsid w:val="00985BE6"/>
    <w:rsid w:val="009867A0"/>
    <w:rsid w:val="0098680A"/>
    <w:rsid w:val="00986830"/>
    <w:rsid w:val="00987310"/>
    <w:rsid w:val="0098771E"/>
    <w:rsid w:val="00987794"/>
    <w:rsid w:val="0098782E"/>
    <w:rsid w:val="00987A43"/>
    <w:rsid w:val="00987FEA"/>
    <w:rsid w:val="009905D5"/>
    <w:rsid w:val="009907F5"/>
    <w:rsid w:val="00990A06"/>
    <w:rsid w:val="00990C75"/>
    <w:rsid w:val="009912DB"/>
    <w:rsid w:val="00991392"/>
    <w:rsid w:val="00991444"/>
    <w:rsid w:val="0099150B"/>
    <w:rsid w:val="009919AC"/>
    <w:rsid w:val="00991C80"/>
    <w:rsid w:val="00991E1A"/>
    <w:rsid w:val="00991FD4"/>
    <w:rsid w:val="00992055"/>
    <w:rsid w:val="0099238B"/>
    <w:rsid w:val="00992468"/>
    <w:rsid w:val="009924C3"/>
    <w:rsid w:val="00992918"/>
    <w:rsid w:val="00992AEF"/>
    <w:rsid w:val="00992C51"/>
    <w:rsid w:val="00992DD1"/>
    <w:rsid w:val="00992FB8"/>
    <w:rsid w:val="00993004"/>
    <w:rsid w:val="00993102"/>
    <w:rsid w:val="00993614"/>
    <w:rsid w:val="0099373C"/>
    <w:rsid w:val="00993A59"/>
    <w:rsid w:val="00993B14"/>
    <w:rsid w:val="00993B76"/>
    <w:rsid w:val="00993DFA"/>
    <w:rsid w:val="00993F05"/>
    <w:rsid w:val="009941ED"/>
    <w:rsid w:val="009945A0"/>
    <w:rsid w:val="009946AC"/>
    <w:rsid w:val="009949B5"/>
    <w:rsid w:val="00994A4C"/>
    <w:rsid w:val="00994CA1"/>
    <w:rsid w:val="00994FA2"/>
    <w:rsid w:val="00995173"/>
    <w:rsid w:val="009951F1"/>
    <w:rsid w:val="009952E6"/>
    <w:rsid w:val="009956B2"/>
    <w:rsid w:val="00995746"/>
    <w:rsid w:val="00995832"/>
    <w:rsid w:val="00995904"/>
    <w:rsid w:val="00995ADD"/>
    <w:rsid w:val="00995B84"/>
    <w:rsid w:val="00995DF2"/>
    <w:rsid w:val="00995FE9"/>
    <w:rsid w:val="00996112"/>
    <w:rsid w:val="00996219"/>
    <w:rsid w:val="00996247"/>
    <w:rsid w:val="00996271"/>
    <w:rsid w:val="0099638E"/>
    <w:rsid w:val="009964A7"/>
    <w:rsid w:val="009966B9"/>
    <w:rsid w:val="0099694F"/>
    <w:rsid w:val="0099699C"/>
    <w:rsid w:val="009969A6"/>
    <w:rsid w:val="00996B62"/>
    <w:rsid w:val="00996CA6"/>
    <w:rsid w:val="00996CB5"/>
    <w:rsid w:val="00996DB8"/>
    <w:rsid w:val="00996F99"/>
    <w:rsid w:val="00997479"/>
    <w:rsid w:val="00997958"/>
    <w:rsid w:val="00997BCB"/>
    <w:rsid w:val="00997D66"/>
    <w:rsid w:val="00997F0A"/>
    <w:rsid w:val="009A028A"/>
    <w:rsid w:val="009A03BA"/>
    <w:rsid w:val="009A04BE"/>
    <w:rsid w:val="009A04E3"/>
    <w:rsid w:val="009A04E7"/>
    <w:rsid w:val="009A0546"/>
    <w:rsid w:val="009A05B7"/>
    <w:rsid w:val="009A0668"/>
    <w:rsid w:val="009A06AA"/>
    <w:rsid w:val="009A0C1B"/>
    <w:rsid w:val="009A0C51"/>
    <w:rsid w:val="009A0CE2"/>
    <w:rsid w:val="009A0E5A"/>
    <w:rsid w:val="009A10BB"/>
    <w:rsid w:val="009A18AC"/>
    <w:rsid w:val="009A1AF8"/>
    <w:rsid w:val="009A1BC8"/>
    <w:rsid w:val="009A1DD6"/>
    <w:rsid w:val="009A1FD7"/>
    <w:rsid w:val="009A2124"/>
    <w:rsid w:val="009A2582"/>
    <w:rsid w:val="009A2664"/>
    <w:rsid w:val="009A28FA"/>
    <w:rsid w:val="009A2905"/>
    <w:rsid w:val="009A2975"/>
    <w:rsid w:val="009A32A9"/>
    <w:rsid w:val="009A3380"/>
    <w:rsid w:val="009A343C"/>
    <w:rsid w:val="009A343E"/>
    <w:rsid w:val="009A34CE"/>
    <w:rsid w:val="009A3D26"/>
    <w:rsid w:val="009A3EB3"/>
    <w:rsid w:val="009A417C"/>
    <w:rsid w:val="009A42F5"/>
    <w:rsid w:val="009A43AB"/>
    <w:rsid w:val="009A483A"/>
    <w:rsid w:val="009A4B87"/>
    <w:rsid w:val="009A4CD2"/>
    <w:rsid w:val="009A4EA1"/>
    <w:rsid w:val="009A4FBA"/>
    <w:rsid w:val="009A50E6"/>
    <w:rsid w:val="009A53DF"/>
    <w:rsid w:val="009A5402"/>
    <w:rsid w:val="009A595B"/>
    <w:rsid w:val="009A5B82"/>
    <w:rsid w:val="009A5C56"/>
    <w:rsid w:val="009A5F5C"/>
    <w:rsid w:val="009A5F63"/>
    <w:rsid w:val="009A6104"/>
    <w:rsid w:val="009A61C9"/>
    <w:rsid w:val="009A61F4"/>
    <w:rsid w:val="009A62BB"/>
    <w:rsid w:val="009A6436"/>
    <w:rsid w:val="009A6497"/>
    <w:rsid w:val="009A690C"/>
    <w:rsid w:val="009A6B5A"/>
    <w:rsid w:val="009A6CF9"/>
    <w:rsid w:val="009A6F64"/>
    <w:rsid w:val="009A6FC7"/>
    <w:rsid w:val="009A715A"/>
    <w:rsid w:val="009A71D8"/>
    <w:rsid w:val="009A73C2"/>
    <w:rsid w:val="009A7583"/>
    <w:rsid w:val="009A7740"/>
    <w:rsid w:val="009A7785"/>
    <w:rsid w:val="009A7908"/>
    <w:rsid w:val="009B00F7"/>
    <w:rsid w:val="009B043D"/>
    <w:rsid w:val="009B044F"/>
    <w:rsid w:val="009B0719"/>
    <w:rsid w:val="009B0CBD"/>
    <w:rsid w:val="009B11A3"/>
    <w:rsid w:val="009B169F"/>
    <w:rsid w:val="009B17F3"/>
    <w:rsid w:val="009B1885"/>
    <w:rsid w:val="009B19FA"/>
    <w:rsid w:val="009B1C30"/>
    <w:rsid w:val="009B1C45"/>
    <w:rsid w:val="009B1FF2"/>
    <w:rsid w:val="009B20C2"/>
    <w:rsid w:val="009B2211"/>
    <w:rsid w:val="009B2262"/>
    <w:rsid w:val="009B231F"/>
    <w:rsid w:val="009B2426"/>
    <w:rsid w:val="009B252A"/>
    <w:rsid w:val="009B25E9"/>
    <w:rsid w:val="009B25FF"/>
    <w:rsid w:val="009B27ED"/>
    <w:rsid w:val="009B281A"/>
    <w:rsid w:val="009B29D8"/>
    <w:rsid w:val="009B2AC0"/>
    <w:rsid w:val="009B309B"/>
    <w:rsid w:val="009B343E"/>
    <w:rsid w:val="009B3AED"/>
    <w:rsid w:val="009B3AFB"/>
    <w:rsid w:val="009B3C26"/>
    <w:rsid w:val="009B3C72"/>
    <w:rsid w:val="009B3DCD"/>
    <w:rsid w:val="009B3DE9"/>
    <w:rsid w:val="009B3E23"/>
    <w:rsid w:val="009B414E"/>
    <w:rsid w:val="009B4316"/>
    <w:rsid w:val="009B43D3"/>
    <w:rsid w:val="009B43EC"/>
    <w:rsid w:val="009B43FF"/>
    <w:rsid w:val="009B4644"/>
    <w:rsid w:val="009B47D2"/>
    <w:rsid w:val="009B49BC"/>
    <w:rsid w:val="009B4B0C"/>
    <w:rsid w:val="009B4C8F"/>
    <w:rsid w:val="009B4CD6"/>
    <w:rsid w:val="009B504E"/>
    <w:rsid w:val="009B5120"/>
    <w:rsid w:val="009B5342"/>
    <w:rsid w:val="009B5510"/>
    <w:rsid w:val="009B5601"/>
    <w:rsid w:val="009B5894"/>
    <w:rsid w:val="009B5FB9"/>
    <w:rsid w:val="009B6261"/>
    <w:rsid w:val="009B628A"/>
    <w:rsid w:val="009B654B"/>
    <w:rsid w:val="009B66CC"/>
    <w:rsid w:val="009B6B57"/>
    <w:rsid w:val="009B6E8B"/>
    <w:rsid w:val="009B73E7"/>
    <w:rsid w:val="009B744A"/>
    <w:rsid w:val="009B7750"/>
    <w:rsid w:val="009B77AC"/>
    <w:rsid w:val="009B7B40"/>
    <w:rsid w:val="009B7E10"/>
    <w:rsid w:val="009B7E7F"/>
    <w:rsid w:val="009C030F"/>
    <w:rsid w:val="009C0CD9"/>
    <w:rsid w:val="009C0DC8"/>
    <w:rsid w:val="009C0F13"/>
    <w:rsid w:val="009C0FF2"/>
    <w:rsid w:val="009C105E"/>
    <w:rsid w:val="009C1064"/>
    <w:rsid w:val="009C10AE"/>
    <w:rsid w:val="009C10F7"/>
    <w:rsid w:val="009C1207"/>
    <w:rsid w:val="009C13BE"/>
    <w:rsid w:val="009C1604"/>
    <w:rsid w:val="009C172C"/>
    <w:rsid w:val="009C182F"/>
    <w:rsid w:val="009C194C"/>
    <w:rsid w:val="009C1BC3"/>
    <w:rsid w:val="009C1D00"/>
    <w:rsid w:val="009C1F27"/>
    <w:rsid w:val="009C20BD"/>
    <w:rsid w:val="009C20EA"/>
    <w:rsid w:val="009C2352"/>
    <w:rsid w:val="009C25FF"/>
    <w:rsid w:val="009C263C"/>
    <w:rsid w:val="009C2DF0"/>
    <w:rsid w:val="009C311D"/>
    <w:rsid w:val="009C374F"/>
    <w:rsid w:val="009C379A"/>
    <w:rsid w:val="009C3877"/>
    <w:rsid w:val="009C3B56"/>
    <w:rsid w:val="009C3EC7"/>
    <w:rsid w:val="009C427C"/>
    <w:rsid w:val="009C4312"/>
    <w:rsid w:val="009C4507"/>
    <w:rsid w:val="009C4519"/>
    <w:rsid w:val="009C4621"/>
    <w:rsid w:val="009C470E"/>
    <w:rsid w:val="009C48EE"/>
    <w:rsid w:val="009C49EC"/>
    <w:rsid w:val="009C4A39"/>
    <w:rsid w:val="009C4AE5"/>
    <w:rsid w:val="009C4EBA"/>
    <w:rsid w:val="009C4F48"/>
    <w:rsid w:val="009C4F7D"/>
    <w:rsid w:val="009C50E2"/>
    <w:rsid w:val="009C51BA"/>
    <w:rsid w:val="009C5396"/>
    <w:rsid w:val="009C53F3"/>
    <w:rsid w:val="009C57DB"/>
    <w:rsid w:val="009C597E"/>
    <w:rsid w:val="009C5BA8"/>
    <w:rsid w:val="009C63AA"/>
    <w:rsid w:val="009C65F4"/>
    <w:rsid w:val="009C6619"/>
    <w:rsid w:val="009C66C0"/>
    <w:rsid w:val="009C66DD"/>
    <w:rsid w:val="009C6718"/>
    <w:rsid w:val="009C6765"/>
    <w:rsid w:val="009C6841"/>
    <w:rsid w:val="009C6B02"/>
    <w:rsid w:val="009C6C3D"/>
    <w:rsid w:val="009C6D61"/>
    <w:rsid w:val="009C6F10"/>
    <w:rsid w:val="009C725F"/>
    <w:rsid w:val="009C73BF"/>
    <w:rsid w:val="009C73E5"/>
    <w:rsid w:val="009C74B3"/>
    <w:rsid w:val="009C75C7"/>
    <w:rsid w:val="009C7886"/>
    <w:rsid w:val="009C7899"/>
    <w:rsid w:val="009C7AF7"/>
    <w:rsid w:val="009C7B67"/>
    <w:rsid w:val="009D0041"/>
    <w:rsid w:val="009D0056"/>
    <w:rsid w:val="009D0519"/>
    <w:rsid w:val="009D069A"/>
    <w:rsid w:val="009D06AD"/>
    <w:rsid w:val="009D0792"/>
    <w:rsid w:val="009D0945"/>
    <w:rsid w:val="009D0B44"/>
    <w:rsid w:val="009D106B"/>
    <w:rsid w:val="009D10E1"/>
    <w:rsid w:val="009D1141"/>
    <w:rsid w:val="009D1194"/>
    <w:rsid w:val="009D126A"/>
    <w:rsid w:val="009D146E"/>
    <w:rsid w:val="009D148F"/>
    <w:rsid w:val="009D1690"/>
    <w:rsid w:val="009D1739"/>
    <w:rsid w:val="009D1872"/>
    <w:rsid w:val="009D19BC"/>
    <w:rsid w:val="009D19E3"/>
    <w:rsid w:val="009D1A30"/>
    <w:rsid w:val="009D1B3B"/>
    <w:rsid w:val="009D1BDB"/>
    <w:rsid w:val="009D1C19"/>
    <w:rsid w:val="009D1E0F"/>
    <w:rsid w:val="009D20E7"/>
    <w:rsid w:val="009D21EA"/>
    <w:rsid w:val="009D21F0"/>
    <w:rsid w:val="009D2761"/>
    <w:rsid w:val="009D27A7"/>
    <w:rsid w:val="009D29D2"/>
    <w:rsid w:val="009D2C6C"/>
    <w:rsid w:val="009D3036"/>
    <w:rsid w:val="009D3110"/>
    <w:rsid w:val="009D31B3"/>
    <w:rsid w:val="009D3388"/>
    <w:rsid w:val="009D3661"/>
    <w:rsid w:val="009D3707"/>
    <w:rsid w:val="009D38A2"/>
    <w:rsid w:val="009D3B8C"/>
    <w:rsid w:val="009D3C4C"/>
    <w:rsid w:val="009D3C86"/>
    <w:rsid w:val="009D3C9E"/>
    <w:rsid w:val="009D3D70"/>
    <w:rsid w:val="009D3F06"/>
    <w:rsid w:val="009D3F15"/>
    <w:rsid w:val="009D4419"/>
    <w:rsid w:val="009D4629"/>
    <w:rsid w:val="009D486F"/>
    <w:rsid w:val="009D4A2C"/>
    <w:rsid w:val="009D4A81"/>
    <w:rsid w:val="009D4A8D"/>
    <w:rsid w:val="009D4C95"/>
    <w:rsid w:val="009D4FF6"/>
    <w:rsid w:val="009D5C7B"/>
    <w:rsid w:val="009D5F5F"/>
    <w:rsid w:val="009D5F6D"/>
    <w:rsid w:val="009D5F98"/>
    <w:rsid w:val="009D6348"/>
    <w:rsid w:val="009D70CC"/>
    <w:rsid w:val="009D7512"/>
    <w:rsid w:val="009D77D1"/>
    <w:rsid w:val="009D789F"/>
    <w:rsid w:val="009D7933"/>
    <w:rsid w:val="009D7A72"/>
    <w:rsid w:val="009E0093"/>
    <w:rsid w:val="009E0279"/>
    <w:rsid w:val="009E044A"/>
    <w:rsid w:val="009E073F"/>
    <w:rsid w:val="009E0B6A"/>
    <w:rsid w:val="009E0FFE"/>
    <w:rsid w:val="009E1230"/>
    <w:rsid w:val="009E1448"/>
    <w:rsid w:val="009E158D"/>
    <w:rsid w:val="009E17C0"/>
    <w:rsid w:val="009E1E2A"/>
    <w:rsid w:val="009E20CE"/>
    <w:rsid w:val="009E20F0"/>
    <w:rsid w:val="009E250C"/>
    <w:rsid w:val="009E29D1"/>
    <w:rsid w:val="009E2DA8"/>
    <w:rsid w:val="009E2EA1"/>
    <w:rsid w:val="009E3090"/>
    <w:rsid w:val="009E34CF"/>
    <w:rsid w:val="009E3904"/>
    <w:rsid w:val="009E3B18"/>
    <w:rsid w:val="009E3B83"/>
    <w:rsid w:val="009E3BEC"/>
    <w:rsid w:val="009E3E7D"/>
    <w:rsid w:val="009E3EF8"/>
    <w:rsid w:val="009E4141"/>
    <w:rsid w:val="009E4177"/>
    <w:rsid w:val="009E4436"/>
    <w:rsid w:val="009E4454"/>
    <w:rsid w:val="009E447B"/>
    <w:rsid w:val="009E44DF"/>
    <w:rsid w:val="009E44FC"/>
    <w:rsid w:val="009E4615"/>
    <w:rsid w:val="009E49FF"/>
    <w:rsid w:val="009E4BEB"/>
    <w:rsid w:val="009E4CA7"/>
    <w:rsid w:val="009E4D89"/>
    <w:rsid w:val="009E5027"/>
    <w:rsid w:val="009E50E3"/>
    <w:rsid w:val="009E528C"/>
    <w:rsid w:val="009E52E4"/>
    <w:rsid w:val="009E5376"/>
    <w:rsid w:val="009E538B"/>
    <w:rsid w:val="009E5794"/>
    <w:rsid w:val="009E5862"/>
    <w:rsid w:val="009E59F1"/>
    <w:rsid w:val="009E5B87"/>
    <w:rsid w:val="009E5C34"/>
    <w:rsid w:val="009E5DCC"/>
    <w:rsid w:val="009E5EE1"/>
    <w:rsid w:val="009E5F36"/>
    <w:rsid w:val="009E631D"/>
    <w:rsid w:val="009E6367"/>
    <w:rsid w:val="009E644B"/>
    <w:rsid w:val="009E6470"/>
    <w:rsid w:val="009E64ED"/>
    <w:rsid w:val="009E6552"/>
    <w:rsid w:val="009E6674"/>
    <w:rsid w:val="009E66B5"/>
    <w:rsid w:val="009E671C"/>
    <w:rsid w:val="009E69D0"/>
    <w:rsid w:val="009E6E22"/>
    <w:rsid w:val="009E6E6C"/>
    <w:rsid w:val="009E6F7E"/>
    <w:rsid w:val="009E7727"/>
    <w:rsid w:val="009E7A57"/>
    <w:rsid w:val="009E7B40"/>
    <w:rsid w:val="009E7C36"/>
    <w:rsid w:val="009E7DF6"/>
    <w:rsid w:val="009E7F00"/>
    <w:rsid w:val="009F018F"/>
    <w:rsid w:val="009F01FA"/>
    <w:rsid w:val="009F0215"/>
    <w:rsid w:val="009F02E4"/>
    <w:rsid w:val="009F0334"/>
    <w:rsid w:val="009F037D"/>
    <w:rsid w:val="009F0DE9"/>
    <w:rsid w:val="009F0E52"/>
    <w:rsid w:val="009F0FC7"/>
    <w:rsid w:val="009F1033"/>
    <w:rsid w:val="009F1062"/>
    <w:rsid w:val="009F1309"/>
    <w:rsid w:val="009F1588"/>
    <w:rsid w:val="009F1BC1"/>
    <w:rsid w:val="009F1CFE"/>
    <w:rsid w:val="009F1DD9"/>
    <w:rsid w:val="009F1E2F"/>
    <w:rsid w:val="009F2008"/>
    <w:rsid w:val="009F2115"/>
    <w:rsid w:val="009F257D"/>
    <w:rsid w:val="009F2A3A"/>
    <w:rsid w:val="009F2ABA"/>
    <w:rsid w:val="009F2C00"/>
    <w:rsid w:val="009F2DD6"/>
    <w:rsid w:val="009F316E"/>
    <w:rsid w:val="009F3242"/>
    <w:rsid w:val="009F34A9"/>
    <w:rsid w:val="009F37C6"/>
    <w:rsid w:val="009F3A13"/>
    <w:rsid w:val="009F3B16"/>
    <w:rsid w:val="009F3CF6"/>
    <w:rsid w:val="009F3FD9"/>
    <w:rsid w:val="009F411C"/>
    <w:rsid w:val="009F42CC"/>
    <w:rsid w:val="009F4410"/>
    <w:rsid w:val="009F4F55"/>
    <w:rsid w:val="009F4F6A"/>
    <w:rsid w:val="009F4F91"/>
    <w:rsid w:val="009F5019"/>
    <w:rsid w:val="009F5042"/>
    <w:rsid w:val="009F5184"/>
    <w:rsid w:val="009F51A6"/>
    <w:rsid w:val="009F5763"/>
    <w:rsid w:val="009F5923"/>
    <w:rsid w:val="009F59F3"/>
    <w:rsid w:val="009F5B8C"/>
    <w:rsid w:val="009F5C50"/>
    <w:rsid w:val="009F6004"/>
    <w:rsid w:val="009F63BE"/>
    <w:rsid w:val="009F6435"/>
    <w:rsid w:val="009F6541"/>
    <w:rsid w:val="009F66AC"/>
    <w:rsid w:val="009F68CA"/>
    <w:rsid w:val="009F69CF"/>
    <w:rsid w:val="009F6A04"/>
    <w:rsid w:val="009F6B13"/>
    <w:rsid w:val="009F6CDC"/>
    <w:rsid w:val="009F6D72"/>
    <w:rsid w:val="009F6F2A"/>
    <w:rsid w:val="009F7113"/>
    <w:rsid w:val="009F741E"/>
    <w:rsid w:val="009F7472"/>
    <w:rsid w:val="009F7764"/>
    <w:rsid w:val="009F77B5"/>
    <w:rsid w:val="009F77BE"/>
    <w:rsid w:val="009F7928"/>
    <w:rsid w:val="009F79D3"/>
    <w:rsid w:val="009F7CEF"/>
    <w:rsid w:val="00A001E1"/>
    <w:rsid w:val="00A00232"/>
    <w:rsid w:val="00A00250"/>
    <w:rsid w:val="00A00279"/>
    <w:rsid w:val="00A002BF"/>
    <w:rsid w:val="00A00375"/>
    <w:rsid w:val="00A003B9"/>
    <w:rsid w:val="00A00457"/>
    <w:rsid w:val="00A004C4"/>
    <w:rsid w:val="00A00685"/>
    <w:rsid w:val="00A0077A"/>
    <w:rsid w:val="00A00921"/>
    <w:rsid w:val="00A00C0E"/>
    <w:rsid w:val="00A00ECD"/>
    <w:rsid w:val="00A012DF"/>
    <w:rsid w:val="00A013E8"/>
    <w:rsid w:val="00A01576"/>
    <w:rsid w:val="00A016CA"/>
    <w:rsid w:val="00A01787"/>
    <w:rsid w:val="00A01839"/>
    <w:rsid w:val="00A018CF"/>
    <w:rsid w:val="00A01D4E"/>
    <w:rsid w:val="00A0210B"/>
    <w:rsid w:val="00A02131"/>
    <w:rsid w:val="00A024A1"/>
    <w:rsid w:val="00A02675"/>
    <w:rsid w:val="00A0286B"/>
    <w:rsid w:val="00A02A57"/>
    <w:rsid w:val="00A02AA7"/>
    <w:rsid w:val="00A02EBC"/>
    <w:rsid w:val="00A0311D"/>
    <w:rsid w:val="00A0330F"/>
    <w:rsid w:val="00A034AD"/>
    <w:rsid w:val="00A0394B"/>
    <w:rsid w:val="00A039DE"/>
    <w:rsid w:val="00A03A26"/>
    <w:rsid w:val="00A04084"/>
    <w:rsid w:val="00A040F4"/>
    <w:rsid w:val="00A0418F"/>
    <w:rsid w:val="00A0449A"/>
    <w:rsid w:val="00A0460A"/>
    <w:rsid w:val="00A046A0"/>
    <w:rsid w:val="00A047F2"/>
    <w:rsid w:val="00A0503A"/>
    <w:rsid w:val="00A0509C"/>
    <w:rsid w:val="00A0567B"/>
    <w:rsid w:val="00A0579A"/>
    <w:rsid w:val="00A05B34"/>
    <w:rsid w:val="00A05CA8"/>
    <w:rsid w:val="00A060E1"/>
    <w:rsid w:val="00A06143"/>
    <w:rsid w:val="00A061A3"/>
    <w:rsid w:val="00A062DD"/>
    <w:rsid w:val="00A063A2"/>
    <w:rsid w:val="00A06C9C"/>
    <w:rsid w:val="00A06F0C"/>
    <w:rsid w:val="00A0756F"/>
    <w:rsid w:val="00A075CD"/>
    <w:rsid w:val="00A07604"/>
    <w:rsid w:val="00A07BD0"/>
    <w:rsid w:val="00A07FB1"/>
    <w:rsid w:val="00A10470"/>
    <w:rsid w:val="00A104CC"/>
    <w:rsid w:val="00A107CA"/>
    <w:rsid w:val="00A10EF5"/>
    <w:rsid w:val="00A10F9D"/>
    <w:rsid w:val="00A111B3"/>
    <w:rsid w:val="00A111D3"/>
    <w:rsid w:val="00A11398"/>
    <w:rsid w:val="00A1140E"/>
    <w:rsid w:val="00A1162E"/>
    <w:rsid w:val="00A116CB"/>
    <w:rsid w:val="00A119CB"/>
    <w:rsid w:val="00A11AB6"/>
    <w:rsid w:val="00A11D73"/>
    <w:rsid w:val="00A11DFC"/>
    <w:rsid w:val="00A11E63"/>
    <w:rsid w:val="00A11EAE"/>
    <w:rsid w:val="00A11FE7"/>
    <w:rsid w:val="00A1207A"/>
    <w:rsid w:val="00A120DF"/>
    <w:rsid w:val="00A1210A"/>
    <w:rsid w:val="00A1248B"/>
    <w:rsid w:val="00A125A2"/>
    <w:rsid w:val="00A12763"/>
    <w:rsid w:val="00A127EA"/>
    <w:rsid w:val="00A12B08"/>
    <w:rsid w:val="00A12B18"/>
    <w:rsid w:val="00A12CF0"/>
    <w:rsid w:val="00A12EC3"/>
    <w:rsid w:val="00A13141"/>
    <w:rsid w:val="00A132A9"/>
    <w:rsid w:val="00A134DC"/>
    <w:rsid w:val="00A13558"/>
    <w:rsid w:val="00A13640"/>
    <w:rsid w:val="00A13821"/>
    <w:rsid w:val="00A13880"/>
    <w:rsid w:val="00A13A77"/>
    <w:rsid w:val="00A13A79"/>
    <w:rsid w:val="00A13B57"/>
    <w:rsid w:val="00A13E51"/>
    <w:rsid w:val="00A141C1"/>
    <w:rsid w:val="00A141D5"/>
    <w:rsid w:val="00A1468A"/>
    <w:rsid w:val="00A14993"/>
    <w:rsid w:val="00A14CAF"/>
    <w:rsid w:val="00A14D3D"/>
    <w:rsid w:val="00A14DDD"/>
    <w:rsid w:val="00A15246"/>
    <w:rsid w:val="00A15494"/>
    <w:rsid w:val="00A154E7"/>
    <w:rsid w:val="00A15669"/>
    <w:rsid w:val="00A15884"/>
    <w:rsid w:val="00A15973"/>
    <w:rsid w:val="00A15C0E"/>
    <w:rsid w:val="00A15C9F"/>
    <w:rsid w:val="00A15CBA"/>
    <w:rsid w:val="00A15DDB"/>
    <w:rsid w:val="00A15EF8"/>
    <w:rsid w:val="00A15FC8"/>
    <w:rsid w:val="00A1605F"/>
    <w:rsid w:val="00A160FB"/>
    <w:rsid w:val="00A163D2"/>
    <w:rsid w:val="00A1658A"/>
    <w:rsid w:val="00A1686D"/>
    <w:rsid w:val="00A1697D"/>
    <w:rsid w:val="00A16DC1"/>
    <w:rsid w:val="00A16E36"/>
    <w:rsid w:val="00A16E97"/>
    <w:rsid w:val="00A16EE8"/>
    <w:rsid w:val="00A170C1"/>
    <w:rsid w:val="00A17155"/>
    <w:rsid w:val="00A17487"/>
    <w:rsid w:val="00A17643"/>
    <w:rsid w:val="00A176E0"/>
    <w:rsid w:val="00A17990"/>
    <w:rsid w:val="00A17A37"/>
    <w:rsid w:val="00A17B53"/>
    <w:rsid w:val="00A17BA5"/>
    <w:rsid w:val="00A17E28"/>
    <w:rsid w:val="00A202E3"/>
    <w:rsid w:val="00A209FD"/>
    <w:rsid w:val="00A20A26"/>
    <w:rsid w:val="00A20B51"/>
    <w:rsid w:val="00A20D46"/>
    <w:rsid w:val="00A20E9B"/>
    <w:rsid w:val="00A2106B"/>
    <w:rsid w:val="00A2121F"/>
    <w:rsid w:val="00A2156E"/>
    <w:rsid w:val="00A21858"/>
    <w:rsid w:val="00A21B26"/>
    <w:rsid w:val="00A21F89"/>
    <w:rsid w:val="00A22220"/>
    <w:rsid w:val="00A222BF"/>
    <w:rsid w:val="00A225BD"/>
    <w:rsid w:val="00A227E1"/>
    <w:rsid w:val="00A22CF6"/>
    <w:rsid w:val="00A22E59"/>
    <w:rsid w:val="00A22FBD"/>
    <w:rsid w:val="00A230E0"/>
    <w:rsid w:val="00A2387E"/>
    <w:rsid w:val="00A23B5B"/>
    <w:rsid w:val="00A24021"/>
    <w:rsid w:val="00A2405A"/>
    <w:rsid w:val="00A2411A"/>
    <w:rsid w:val="00A24170"/>
    <w:rsid w:val="00A24172"/>
    <w:rsid w:val="00A244E8"/>
    <w:rsid w:val="00A24602"/>
    <w:rsid w:val="00A24961"/>
    <w:rsid w:val="00A24A15"/>
    <w:rsid w:val="00A24B05"/>
    <w:rsid w:val="00A24B10"/>
    <w:rsid w:val="00A24BC1"/>
    <w:rsid w:val="00A24D53"/>
    <w:rsid w:val="00A24E2C"/>
    <w:rsid w:val="00A24E76"/>
    <w:rsid w:val="00A250AD"/>
    <w:rsid w:val="00A2515C"/>
    <w:rsid w:val="00A25363"/>
    <w:rsid w:val="00A2536F"/>
    <w:rsid w:val="00A25580"/>
    <w:rsid w:val="00A255FA"/>
    <w:rsid w:val="00A259DF"/>
    <w:rsid w:val="00A25C38"/>
    <w:rsid w:val="00A25D29"/>
    <w:rsid w:val="00A2648B"/>
    <w:rsid w:val="00A264D2"/>
    <w:rsid w:val="00A2658A"/>
    <w:rsid w:val="00A265D1"/>
    <w:rsid w:val="00A26877"/>
    <w:rsid w:val="00A2697E"/>
    <w:rsid w:val="00A26B2B"/>
    <w:rsid w:val="00A26D82"/>
    <w:rsid w:val="00A26E74"/>
    <w:rsid w:val="00A27404"/>
    <w:rsid w:val="00A27693"/>
    <w:rsid w:val="00A27A34"/>
    <w:rsid w:val="00A27B57"/>
    <w:rsid w:val="00A27BC0"/>
    <w:rsid w:val="00A27D01"/>
    <w:rsid w:val="00A3013F"/>
    <w:rsid w:val="00A3025E"/>
    <w:rsid w:val="00A30290"/>
    <w:rsid w:val="00A3034A"/>
    <w:rsid w:val="00A30416"/>
    <w:rsid w:val="00A30479"/>
    <w:rsid w:val="00A30601"/>
    <w:rsid w:val="00A30694"/>
    <w:rsid w:val="00A3074E"/>
    <w:rsid w:val="00A3078C"/>
    <w:rsid w:val="00A30A14"/>
    <w:rsid w:val="00A30AD3"/>
    <w:rsid w:val="00A30DD1"/>
    <w:rsid w:val="00A30DDE"/>
    <w:rsid w:val="00A30E9B"/>
    <w:rsid w:val="00A30E9C"/>
    <w:rsid w:val="00A3131E"/>
    <w:rsid w:val="00A3163A"/>
    <w:rsid w:val="00A316D4"/>
    <w:rsid w:val="00A3181A"/>
    <w:rsid w:val="00A31E79"/>
    <w:rsid w:val="00A32015"/>
    <w:rsid w:val="00A322C8"/>
    <w:rsid w:val="00A322DC"/>
    <w:rsid w:val="00A3241D"/>
    <w:rsid w:val="00A3243D"/>
    <w:rsid w:val="00A326DE"/>
    <w:rsid w:val="00A32BD6"/>
    <w:rsid w:val="00A32DFB"/>
    <w:rsid w:val="00A32E22"/>
    <w:rsid w:val="00A32EA7"/>
    <w:rsid w:val="00A33222"/>
    <w:rsid w:val="00A33282"/>
    <w:rsid w:val="00A33290"/>
    <w:rsid w:val="00A33508"/>
    <w:rsid w:val="00A335C4"/>
    <w:rsid w:val="00A3373B"/>
    <w:rsid w:val="00A3385B"/>
    <w:rsid w:val="00A33996"/>
    <w:rsid w:val="00A33A96"/>
    <w:rsid w:val="00A33AB4"/>
    <w:rsid w:val="00A33AE5"/>
    <w:rsid w:val="00A33C6A"/>
    <w:rsid w:val="00A33F51"/>
    <w:rsid w:val="00A34425"/>
    <w:rsid w:val="00A3456E"/>
    <w:rsid w:val="00A34911"/>
    <w:rsid w:val="00A34B96"/>
    <w:rsid w:val="00A34E1B"/>
    <w:rsid w:val="00A34F37"/>
    <w:rsid w:val="00A35130"/>
    <w:rsid w:val="00A3519E"/>
    <w:rsid w:val="00A352DB"/>
    <w:rsid w:val="00A352F1"/>
    <w:rsid w:val="00A355D4"/>
    <w:rsid w:val="00A3561F"/>
    <w:rsid w:val="00A3571E"/>
    <w:rsid w:val="00A35762"/>
    <w:rsid w:val="00A357BF"/>
    <w:rsid w:val="00A3585B"/>
    <w:rsid w:val="00A35FEA"/>
    <w:rsid w:val="00A361AE"/>
    <w:rsid w:val="00A361D0"/>
    <w:rsid w:val="00A36387"/>
    <w:rsid w:val="00A3657C"/>
    <w:rsid w:val="00A368BF"/>
    <w:rsid w:val="00A3694F"/>
    <w:rsid w:val="00A37031"/>
    <w:rsid w:val="00A37203"/>
    <w:rsid w:val="00A3727F"/>
    <w:rsid w:val="00A373D2"/>
    <w:rsid w:val="00A37473"/>
    <w:rsid w:val="00A375C8"/>
    <w:rsid w:val="00A40070"/>
    <w:rsid w:val="00A40321"/>
    <w:rsid w:val="00A40973"/>
    <w:rsid w:val="00A40B82"/>
    <w:rsid w:val="00A40C4C"/>
    <w:rsid w:val="00A40D6D"/>
    <w:rsid w:val="00A40D8B"/>
    <w:rsid w:val="00A410A8"/>
    <w:rsid w:val="00A41298"/>
    <w:rsid w:val="00A416E7"/>
    <w:rsid w:val="00A41A42"/>
    <w:rsid w:val="00A41D97"/>
    <w:rsid w:val="00A41DD8"/>
    <w:rsid w:val="00A423DC"/>
    <w:rsid w:val="00A428C9"/>
    <w:rsid w:val="00A42936"/>
    <w:rsid w:val="00A42B9D"/>
    <w:rsid w:val="00A42BEF"/>
    <w:rsid w:val="00A42C7F"/>
    <w:rsid w:val="00A42FFB"/>
    <w:rsid w:val="00A43026"/>
    <w:rsid w:val="00A432F3"/>
    <w:rsid w:val="00A43371"/>
    <w:rsid w:val="00A4342F"/>
    <w:rsid w:val="00A4359F"/>
    <w:rsid w:val="00A43910"/>
    <w:rsid w:val="00A439D7"/>
    <w:rsid w:val="00A43A22"/>
    <w:rsid w:val="00A43D34"/>
    <w:rsid w:val="00A44070"/>
    <w:rsid w:val="00A440FE"/>
    <w:rsid w:val="00A445DB"/>
    <w:rsid w:val="00A445F4"/>
    <w:rsid w:val="00A449F5"/>
    <w:rsid w:val="00A44A24"/>
    <w:rsid w:val="00A4512D"/>
    <w:rsid w:val="00A452A7"/>
    <w:rsid w:val="00A4579C"/>
    <w:rsid w:val="00A4595E"/>
    <w:rsid w:val="00A45C16"/>
    <w:rsid w:val="00A45C90"/>
    <w:rsid w:val="00A45EFA"/>
    <w:rsid w:val="00A45F94"/>
    <w:rsid w:val="00A46020"/>
    <w:rsid w:val="00A46D1D"/>
    <w:rsid w:val="00A46E4A"/>
    <w:rsid w:val="00A472B4"/>
    <w:rsid w:val="00A47552"/>
    <w:rsid w:val="00A475AF"/>
    <w:rsid w:val="00A47689"/>
    <w:rsid w:val="00A47A98"/>
    <w:rsid w:val="00A47E98"/>
    <w:rsid w:val="00A4E429"/>
    <w:rsid w:val="00A5002F"/>
    <w:rsid w:val="00A50244"/>
    <w:rsid w:val="00A5050F"/>
    <w:rsid w:val="00A50519"/>
    <w:rsid w:val="00A50677"/>
    <w:rsid w:val="00A50689"/>
    <w:rsid w:val="00A50C60"/>
    <w:rsid w:val="00A50CE6"/>
    <w:rsid w:val="00A50ECE"/>
    <w:rsid w:val="00A514B8"/>
    <w:rsid w:val="00A5177D"/>
    <w:rsid w:val="00A51968"/>
    <w:rsid w:val="00A51AAD"/>
    <w:rsid w:val="00A51D85"/>
    <w:rsid w:val="00A5203D"/>
    <w:rsid w:val="00A522FA"/>
    <w:rsid w:val="00A52467"/>
    <w:rsid w:val="00A52801"/>
    <w:rsid w:val="00A52F13"/>
    <w:rsid w:val="00A52FCF"/>
    <w:rsid w:val="00A530DA"/>
    <w:rsid w:val="00A531E6"/>
    <w:rsid w:val="00A53589"/>
    <w:rsid w:val="00A535B7"/>
    <w:rsid w:val="00A5378B"/>
    <w:rsid w:val="00A53792"/>
    <w:rsid w:val="00A53DD2"/>
    <w:rsid w:val="00A5415D"/>
    <w:rsid w:val="00A54313"/>
    <w:rsid w:val="00A5467F"/>
    <w:rsid w:val="00A54694"/>
    <w:rsid w:val="00A54774"/>
    <w:rsid w:val="00A548CF"/>
    <w:rsid w:val="00A54D10"/>
    <w:rsid w:val="00A54D45"/>
    <w:rsid w:val="00A54EC3"/>
    <w:rsid w:val="00A54F50"/>
    <w:rsid w:val="00A54F63"/>
    <w:rsid w:val="00A55017"/>
    <w:rsid w:val="00A553D5"/>
    <w:rsid w:val="00A55547"/>
    <w:rsid w:val="00A5558C"/>
    <w:rsid w:val="00A556DA"/>
    <w:rsid w:val="00A55AC0"/>
    <w:rsid w:val="00A55CBD"/>
    <w:rsid w:val="00A55D5E"/>
    <w:rsid w:val="00A55DC8"/>
    <w:rsid w:val="00A55EC8"/>
    <w:rsid w:val="00A55F38"/>
    <w:rsid w:val="00A56013"/>
    <w:rsid w:val="00A5607D"/>
    <w:rsid w:val="00A560A1"/>
    <w:rsid w:val="00A5625E"/>
    <w:rsid w:val="00A563FD"/>
    <w:rsid w:val="00A5666B"/>
    <w:rsid w:val="00A569A5"/>
    <w:rsid w:val="00A56A25"/>
    <w:rsid w:val="00A56A43"/>
    <w:rsid w:val="00A56D15"/>
    <w:rsid w:val="00A56F17"/>
    <w:rsid w:val="00A5716A"/>
    <w:rsid w:val="00A57218"/>
    <w:rsid w:val="00A57386"/>
    <w:rsid w:val="00A57603"/>
    <w:rsid w:val="00A5762F"/>
    <w:rsid w:val="00A57655"/>
    <w:rsid w:val="00A57705"/>
    <w:rsid w:val="00A57772"/>
    <w:rsid w:val="00A57B0C"/>
    <w:rsid w:val="00A57E8B"/>
    <w:rsid w:val="00A60127"/>
    <w:rsid w:val="00A60140"/>
    <w:rsid w:val="00A6031C"/>
    <w:rsid w:val="00A605F3"/>
    <w:rsid w:val="00A6065E"/>
    <w:rsid w:val="00A6088A"/>
    <w:rsid w:val="00A60895"/>
    <w:rsid w:val="00A608AB"/>
    <w:rsid w:val="00A60A41"/>
    <w:rsid w:val="00A60C56"/>
    <w:rsid w:val="00A616D7"/>
    <w:rsid w:val="00A61804"/>
    <w:rsid w:val="00A61819"/>
    <w:rsid w:val="00A61A60"/>
    <w:rsid w:val="00A61A65"/>
    <w:rsid w:val="00A61C4F"/>
    <w:rsid w:val="00A61CB1"/>
    <w:rsid w:val="00A61E9A"/>
    <w:rsid w:val="00A62179"/>
    <w:rsid w:val="00A62194"/>
    <w:rsid w:val="00A62252"/>
    <w:rsid w:val="00A6249A"/>
    <w:rsid w:val="00A624FD"/>
    <w:rsid w:val="00A62575"/>
    <w:rsid w:val="00A625D9"/>
    <w:rsid w:val="00A62766"/>
    <w:rsid w:val="00A627D7"/>
    <w:rsid w:val="00A627F9"/>
    <w:rsid w:val="00A629BB"/>
    <w:rsid w:val="00A62A17"/>
    <w:rsid w:val="00A62AB5"/>
    <w:rsid w:val="00A62B8F"/>
    <w:rsid w:val="00A62BB0"/>
    <w:rsid w:val="00A62DBF"/>
    <w:rsid w:val="00A62F96"/>
    <w:rsid w:val="00A63212"/>
    <w:rsid w:val="00A632EA"/>
    <w:rsid w:val="00A63328"/>
    <w:rsid w:val="00A63354"/>
    <w:rsid w:val="00A63406"/>
    <w:rsid w:val="00A63A1B"/>
    <w:rsid w:val="00A63B11"/>
    <w:rsid w:val="00A63C59"/>
    <w:rsid w:val="00A644A8"/>
    <w:rsid w:val="00A64530"/>
    <w:rsid w:val="00A6489E"/>
    <w:rsid w:val="00A649C6"/>
    <w:rsid w:val="00A64C8F"/>
    <w:rsid w:val="00A64CE6"/>
    <w:rsid w:val="00A64FF1"/>
    <w:rsid w:val="00A65061"/>
    <w:rsid w:val="00A65247"/>
    <w:rsid w:val="00A652A9"/>
    <w:rsid w:val="00A652C6"/>
    <w:rsid w:val="00A65564"/>
    <w:rsid w:val="00A656C7"/>
    <w:rsid w:val="00A65886"/>
    <w:rsid w:val="00A65A10"/>
    <w:rsid w:val="00A65C4D"/>
    <w:rsid w:val="00A65F3A"/>
    <w:rsid w:val="00A662D1"/>
    <w:rsid w:val="00A66A0F"/>
    <w:rsid w:val="00A66ABA"/>
    <w:rsid w:val="00A66B5D"/>
    <w:rsid w:val="00A66C87"/>
    <w:rsid w:val="00A66DFF"/>
    <w:rsid w:val="00A66F3C"/>
    <w:rsid w:val="00A66F47"/>
    <w:rsid w:val="00A670FA"/>
    <w:rsid w:val="00A67616"/>
    <w:rsid w:val="00A677EA"/>
    <w:rsid w:val="00A6797A"/>
    <w:rsid w:val="00A67984"/>
    <w:rsid w:val="00A67C6A"/>
    <w:rsid w:val="00A67EBB"/>
    <w:rsid w:val="00A67F43"/>
    <w:rsid w:val="00A67F56"/>
    <w:rsid w:val="00A67FB3"/>
    <w:rsid w:val="00A7010C"/>
    <w:rsid w:val="00A7011E"/>
    <w:rsid w:val="00A70346"/>
    <w:rsid w:val="00A703EF"/>
    <w:rsid w:val="00A705AF"/>
    <w:rsid w:val="00A7066F"/>
    <w:rsid w:val="00A70C37"/>
    <w:rsid w:val="00A70D03"/>
    <w:rsid w:val="00A70E0E"/>
    <w:rsid w:val="00A70EAA"/>
    <w:rsid w:val="00A70F70"/>
    <w:rsid w:val="00A712D4"/>
    <w:rsid w:val="00A7143E"/>
    <w:rsid w:val="00A7174C"/>
    <w:rsid w:val="00A7187F"/>
    <w:rsid w:val="00A71C43"/>
    <w:rsid w:val="00A71DE2"/>
    <w:rsid w:val="00A71E05"/>
    <w:rsid w:val="00A71F72"/>
    <w:rsid w:val="00A72075"/>
    <w:rsid w:val="00A722F5"/>
    <w:rsid w:val="00A72454"/>
    <w:rsid w:val="00A72540"/>
    <w:rsid w:val="00A7257D"/>
    <w:rsid w:val="00A7277F"/>
    <w:rsid w:val="00A7287D"/>
    <w:rsid w:val="00A728F2"/>
    <w:rsid w:val="00A72983"/>
    <w:rsid w:val="00A72994"/>
    <w:rsid w:val="00A72D0E"/>
    <w:rsid w:val="00A72D3C"/>
    <w:rsid w:val="00A72DF4"/>
    <w:rsid w:val="00A72E0A"/>
    <w:rsid w:val="00A72E39"/>
    <w:rsid w:val="00A731C4"/>
    <w:rsid w:val="00A73371"/>
    <w:rsid w:val="00A733B2"/>
    <w:rsid w:val="00A73477"/>
    <w:rsid w:val="00A736C5"/>
    <w:rsid w:val="00A7375B"/>
    <w:rsid w:val="00A7377B"/>
    <w:rsid w:val="00A73983"/>
    <w:rsid w:val="00A73A50"/>
    <w:rsid w:val="00A73A5A"/>
    <w:rsid w:val="00A73AC3"/>
    <w:rsid w:val="00A73BD2"/>
    <w:rsid w:val="00A73CAA"/>
    <w:rsid w:val="00A73CFB"/>
    <w:rsid w:val="00A73DAF"/>
    <w:rsid w:val="00A73E7B"/>
    <w:rsid w:val="00A7410A"/>
    <w:rsid w:val="00A741E5"/>
    <w:rsid w:val="00A74345"/>
    <w:rsid w:val="00A743DA"/>
    <w:rsid w:val="00A74781"/>
    <w:rsid w:val="00A747B8"/>
    <w:rsid w:val="00A747C9"/>
    <w:rsid w:val="00A74A72"/>
    <w:rsid w:val="00A74CA4"/>
    <w:rsid w:val="00A75153"/>
    <w:rsid w:val="00A7540D"/>
    <w:rsid w:val="00A757B5"/>
    <w:rsid w:val="00A757EF"/>
    <w:rsid w:val="00A75943"/>
    <w:rsid w:val="00A75B0A"/>
    <w:rsid w:val="00A760B6"/>
    <w:rsid w:val="00A76467"/>
    <w:rsid w:val="00A76517"/>
    <w:rsid w:val="00A7667D"/>
    <w:rsid w:val="00A76878"/>
    <w:rsid w:val="00A76D0F"/>
    <w:rsid w:val="00A76DE3"/>
    <w:rsid w:val="00A76E44"/>
    <w:rsid w:val="00A76EBE"/>
    <w:rsid w:val="00A7710B"/>
    <w:rsid w:val="00A7718F"/>
    <w:rsid w:val="00A77230"/>
    <w:rsid w:val="00A775B7"/>
    <w:rsid w:val="00A7767A"/>
    <w:rsid w:val="00A77696"/>
    <w:rsid w:val="00A779A4"/>
    <w:rsid w:val="00A77A09"/>
    <w:rsid w:val="00A77A26"/>
    <w:rsid w:val="00A77BCB"/>
    <w:rsid w:val="00A77C2F"/>
    <w:rsid w:val="00A800B1"/>
    <w:rsid w:val="00A800DE"/>
    <w:rsid w:val="00A8036D"/>
    <w:rsid w:val="00A80422"/>
    <w:rsid w:val="00A804D3"/>
    <w:rsid w:val="00A80557"/>
    <w:rsid w:val="00A805CB"/>
    <w:rsid w:val="00A808CC"/>
    <w:rsid w:val="00A809AC"/>
    <w:rsid w:val="00A80B39"/>
    <w:rsid w:val="00A80C31"/>
    <w:rsid w:val="00A80DC4"/>
    <w:rsid w:val="00A80E0E"/>
    <w:rsid w:val="00A80F39"/>
    <w:rsid w:val="00A810EB"/>
    <w:rsid w:val="00A8119B"/>
    <w:rsid w:val="00A81651"/>
    <w:rsid w:val="00A81822"/>
    <w:rsid w:val="00A819CF"/>
    <w:rsid w:val="00A81A4D"/>
    <w:rsid w:val="00A81A7B"/>
    <w:rsid w:val="00A81A9E"/>
    <w:rsid w:val="00A81AA6"/>
    <w:rsid w:val="00A81D33"/>
    <w:rsid w:val="00A82180"/>
    <w:rsid w:val="00A824CF"/>
    <w:rsid w:val="00A8256F"/>
    <w:rsid w:val="00A827D0"/>
    <w:rsid w:val="00A82A54"/>
    <w:rsid w:val="00A82EF3"/>
    <w:rsid w:val="00A82FF5"/>
    <w:rsid w:val="00A832C2"/>
    <w:rsid w:val="00A833ED"/>
    <w:rsid w:val="00A834AB"/>
    <w:rsid w:val="00A835F7"/>
    <w:rsid w:val="00A8381E"/>
    <w:rsid w:val="00A839DF"/>
    <w:rsid w:val="00A83C8D"/>
    <w:rsid w:val="00A83D0B"/>
    <w:rsid w:val="00A83E8A"/>
    <w:rsid w:val="00A83F68"/>
    <w:rsid w:val="00A8402B"/>
    <w:rsid w:val="00A84223"/>
    <w:rsid w:val="00A8422D"/>
    <w:rsid w:val="00A84410"/>
    <w:rsid w:val="00A844F1"/>
    <w:rsid w:val="00A8463F"/>
    <w:rsid w:val="00A848D1"/>
    <w:rsid w:val="00A848E7"/>
    <w:rsid w:val="00A8492E"/>
    <w:rsid w:val="00A84B59"/>
    <w:rsid w:val="00A84C38"/>
    <w:rsid w:val="00A85204"/>
    <w:rsid w:val="00A85316"/>
    <w:rsid w:val="00A85370"/>
    <w:rsid w:val="00A853ED"/>
    <w:rsid w:val="00A85C3A"/>
    <w:rsid w:val="00A85C6C"/>
    <w:rsid w:val="00A85D6B"/>
    <w:rsid w:val="00A86332"/>
    <w:rsid w:val="00A865A6"/>
    <w:rsid w:val="00A8676E"/>
    <w:rsid w:val="00A86898"/>
    <w:rsid w:val="00A8690F"/>
    <w:rsid w:val="00A86D0E"/>
    <w:rsid w:val="00A86E33"/>
    <w:rsid w:val="00A870AF"/>
    <w:rsid w:val="00A87145"/>
    <w:rsid w:val="00A87574"/>
    <w:rsid w:val="00A87608"/>
    <w:rsid w:val="00A87A43"/>
    <w:rsid w:val="00A87B9C"/>
    <w:rsid w:val="00A87EA0"/>
    <w:rsid w:val="00A90199"/>
    <w:rsid w:val="00A902DE"/>
    <w:rsid w:val="00A91AC8"/>
    <w:rsid w:val="00A91F1E"/>
    <w:rsid w:val="00A921F7"/>
    <w:rsid w:val="00A92338"/>
    <w:rsid w:val="00A92364"/>
    <w:rsid w:val="00A923CF"/>
    <w:rsid w:val="00A92559"/>
    <w:rsid w:val="00A925D0"/>
    <w:rsid w:val="00A92C28"/>
    <w:rsid w:val="00A930AE"/>
    <w:rsid w:val="00A930B0"/>
    <w:rsid w:val="00A9320A"/>
    <w:rsid w:val="00A93240"/>
    <w:rsid w:val="00A93305"/>
    <w:rsid w:val="00A93523"/>
    <w:rsid w:val="00A93B27"/>
    <w:rsid w:val="00A93BD4"/>
    <w:rsid w:val="00A93CF5"/>
    <w:rsid w:val="00A93E70"/>
    <w:rsid w:val="00A93EBD"/>
    <w:rsid w:val="00A9410A"/>
    <w:rsid w:val="00A94339"/>
    <w:rsid w:val="00A94499"/>
    <w:rsid w:val="00A9486E"/>
    <w:rsid w:val="00A94A30"/>
    <w:rsid w:val="00A94C5D"/>
    <w:rsid w:val="00A94C87"/>
    <w:rsid w:val="00A94E49"/>
    <w:rsid w:val="00A950ED"/>
    <w:rsid w:val="00A9512E"/>
    <w:rsid w:val="00A95487"/>
    <w:rsid w:val="00A95520"/>
    <w:rsid w:val="00A9555E"/>
    <w:rsid w:val="00A95A04"/>
    <w:rsid w:val="00A95CE5"/>
    <w:rsid w:val="00A9601A"/>
    <w:rsid w:val="00A9620F"/>
    <w:rsid w:val="00A9627E"/>
    <w:rsid w:val="00A96632"/>
    <w:rsid w:val="00A96636"/>
    <w:rsid w:val="00A96898"/>
    <w:rsid w:val="00A96AB5"/>
    <w:rsid w:val="00A96EE2"/>
    <w:rsid w:val="00A97127"/>
    <w:rsid w:val="00A971F9"/>
    <w:rsid w:val="00A97342"/>
    <w:rsid w:val="00A9736F"/>
    <w:rsid w:val="00A97974"/>
    <w:rsid w:val="00A97A81"/>
    <w:rsid w:val="00A97F70"/>
    <w:rsid w:val="00AA0136"/>
    <w:rsid w:val="00AA0222"/>
    <w:rsid w:val="00AA0370"/>
    <w:rsid w:val="00AA03A5"/>
    <w:rsid w:val="00AA03E4"/>
    <w:rsid w:val="00AA06E3"/>
    <w:rsid w:val="00AA08E7"/>
    <w:rsid w:val="00AA0DB1"/>
    <w:rsid w:val="00AA119B"/>
    <w:rsid w:val="00AA13F5"/>
    <w:rsid w:val="00AA15D1"/>
    <w:rsid w:val="00AA16A9"/>
    <w:rsid w:val="00AA1855"/>
    <w:rsid w:val="00AA19EE"/>
    <w:rsid w:val="00AA1A95"/>
    <w:rsid w:val="00AA1AB6"/>
    <w:rsid w:val="00AA1B92"/>
    <w:rsid w:val="00AA1CCD"/>
    <w:rsid w:val="00AA1CFE"/>
    <w:rsid w:val="00AA1D5F"/>
    <w:rsid w:val="00AA1E01"/>
    <w:rsid w:val="00AA1F44"/>
    <w:rsid w:val="00AA2165"/>
    <w:rsid w:val="00AA2236"/>
    <w:rsid w:val="00AA260F"/>
    <w:rsid w:val="00AA2822"/>
    <w:rsid w:val="00AA2D3A"/>
    <w:rsid w:val="00AA2D41"/>
    <w:rsid w:val="00AA2D62"/>
    <w:rsid w:val="00AA2F15"/>
    <w:rsid w:val="00AA2F22"/>
    <w:rsid w:val="00AA321A"/>
    <w:rsid w:val="00AA32C8"/>
    <w:rsid w:val="00AA3573"/>
    <w:rsid w:val="00AA35ED"/>
    <w:rsid w:val="00AA3A0F"/>
    <w:rsid w:val="00AA3A2C"/>
    <w:rsid w:val="00AA3AC4"/>
    <w:rsid w:val="00AA3B6D"/>
    <w:rsid w:val="00AA3D47"/>
    <w:rsid w:val="00AA4258"/>
    <w:rsid w:val="00AA45C4"/>
    <w:rsid w:val="00AA4BC6"/>
    <w:rsid w:val="00AA5398"/>
    <w:rsid w:val="00AA5625"/>
    <w:rsid w:val="00AA5660"/>
    <w:rsid w:val="00AA5999"/>
    <w:rsid w:val="00AA5A63"/>
    <w:rsid w:val="00AA5AD3"/>
    <w:rsid w:val="00AA5DAE"/>
    <w:rsid w:val="00AA61FD"/>
    <w:rsid w:val="00AA6317"/>
    <w:rsid w:val="00AA6376"/>
    <w:rsid w:val="00AA64A2"/>
    <w:rsid w:val="00AA6641"/>
    <w:rsid w:val="00AA68B2"/>
    <w:rsid w:val="00AA6CDB"/>
    <w:rsid w:val="00AA6D55"/>
    <w:rsid w:val="00AA7167"/>
    <w:rsid w:val="00AA723B"/>
    <w:rsid w:val="00AA7314"/>
    <w:rsid w:val="00AA7531"/>
    <w:rsid w:val="00AA774B"/>
    <w:rsid w:val="00AA7B1E"/>
    <w:rsid w:val="00AA7D3F"/>
    <w:rsid w:val="00AA7E20"/>
    <w:rsid w:val="00AB0261"/>
    <w:rsid w:val="00AB035D"/>
    <w:rsid w:val="00AB04E8"/>
    <w:rsid w:val="00AB0513"/>
    <w:rsid w:val="00AB0859"/>
    <w:rsid w:val="00AB0A24"/>
    <w:rsid w:val="00AB0C6B"/>
    <w:rsid w:val="00AB0C9F"/>
    <w:rsid w:val="00AB1195"/>
    <w:rsid w:val="00AB134F"/>
    <w:rsid w:val="00AB15AE"/>
    <w:rsid w:val="00AB17AF"/>
    <w:rsid w:val="00AB1988"/>
    <w:rsid w:val="00AB1EE7"/>
    <w:rsid w:val="00AB2033"/>
    <w:rsid w:val="00AB2180"/>
    <w:rsid w:val="00AB235B"/>
    <w:rsid w:val="00AB2628"/>
    <w:rsid w:val="00AB2944"/>
    <w:rsid w:val="00AB2C9B"/>
    <w:rsid w:val="00AB2CDB"/>
    <w:rsid w:val="00AB2DDE"/>
    <w:rsid w:val="00AB3010"/>
    <w:rsid w:val="00AB31C5"/>
    <w:rsid w:val="00AB33AA"/>
    <w:rsid w:val="00AB35FE"/>
    <w:rsid w:val="00AB36D3"/>
    <w:rsid w:val="00AB3979"/>
    <w:rsid w:val="00AB3AC4"/>
    <w:rsid w:val="00AB3B67"/>
    <w:rsid w:val="00AB3EDB"/>
    <w:rsid w:val="00AB4099"/>
    <w:rsid w:val="00AB46A7"/>
    <w:rsid w:val="00AB4809"/>
    <w:rsid w:val="00AB48B3"/>
    <w:rsid w:val="00AB49DE"/>
    <w:rsid w:val="00AB4A58"/>
    <w:rsid w:val="00AB4B37"/>
    <w:rsid w:val="00AB4DCA"/>
    <w:rsid w:val="00AB4E50"/>
    <w:rsid w:val="00AB4E8D"/>
    <w:rsid w:val="00AB4FEF"/>
    <w:rsid w:val="00AB5191"/>
    <w:rsid w:val="00AB5207"/>
    <w:rsid w:val="00AB552D"/>
    <w:rsid w:val="00AB5733"/>
    <w:rsid w:val="00AB5762"/>
    <w:rsid w:val="00AB5BC5"/>
    <w:rsid w:val="00AB618E"/>
    <w:rsid w:val="00AB6994"/>
    <w:rsid w:val="00AB6A0B"/>
    <w:rsid w:val="00AB6A2C"/>
    <w:rsid w:val="00AB6B77"/>
    <w:rsid w:val="00AB6B88"/>
    <w:rsid w:val="00AB6BB2"/>
    <w:rsid w:val="00AB6E16"/>
    <w:rsid w:val="00AB70E9"/>
    <w:rsid w:val="00AB7154"/>
    <w:rsid w:val="00AB71D3"/>
    <w:rsid w:val="00AB727F"/>
    <w:rsid w:val="00AB7294"/>
    <w:rsid w:val="00AB72AA"/>
    <w:rsid w:val="00AB73AA"/>
    <w:rsid w:val="00AB78BF"/>
    <w:rsid w:val="00AB78EC"/>
    <w:rsid w:val="00AB78F0"/>
    <w:rsid w:val="00AB793D"/>
    <w:rsid w:val="00AB7A23"/>
    <w:rsid w:val="00AB7F3F"/>
    <w:rsid w:val="00AC0032"/>
    <w:rsid w:val="00AC0217"/>
    <w:rsid w:val="00AC05DF"/>
    <w:rsid w:val="00AC0704"/>
    <w:rsid w:val="00AC0DE7"/>
    <w:rsid w:val="00AC109D"/>
    <w:rsid w:val="00AC1597"/>
    <w:rsid w:val="00AC15FE"/>
    <w:rsid w:val="00AC162A"/>
    <w:rsid w:val="00AC1668"/>
    <w:rsid w:val="00AC1724"/>
    <w:rsid w:val="00AC18DB"/>
    <w:rsid w:val="00AC19B6"/>
    <w:rsid w:val="00AC1A6E"/>
    <w:rsid w:val="00AC1A90"/>
    <w:rsid w:val="00AC1C2C"/>
    <w:rsid w:val="00AC1F17"/>
    <w:rsid w:val="00AC2163"/>
    <w:rsid w:val="00AC23B3"/>
    <w:rsid w:val="00AC25B4"/>
    <w:rsid w:val="00AC2679"/>
    <w:rsid w:val="00AC2D9C"/>
    <w:rsid w:val="00AC308E"/>
    <w:rsid w:val="00AC3362"/>
    <w:rsid w:val="00AC3588"/>
    <w:rsid w:val="00AC3877"/>
    <w:rsid w:val="00AC3B75"/>
    <w:rsid w:val="00AC3B80"/>
    <w:rsid w:val="00AC40F4"/>
    <w:rsid w:val="00AC421D"/>
    <w:rsid w:val="00AC4254"/>
    <w:rsid w:val="00AC431D"/>
    <w:rsid w:val="00AC45E6"/>
    <w:rsid w:val="00AC4615"/>
    <w:rsid w:val="00AC4763"/>
    <w:rsid w:val="00AC4A13"/>
    <w:rsid w:val="00AC4BE4"/>
    <w:rsid w:val="00AC5271"/>
    <w:rsid w:val="00AC52B8"/>
    <w:rsid w:val="00AC538E"/>
    <w:rsid w:val="00AC567E"/>
    <w:rsid w:val="00AC587A"/>
    <w:rsid w:val="00AC59F1"/>
    <w:rsid w:val="00AC6068"/>
    <w:rsid w:val="00AC6148"/>
    <w:rsid w:val="00AC663C"/>
    <w:rsid w:val="00AC66D3"/>
    <w:rsid w:val="00AC68F2"/>
    <w:rsid w:val="00AC6A4F"/>
    <w:rsid w:val="00AC6B71"/>
    <w:rsid w:val="00AC6BC9"/>
    <w:rsid w:val="00AC6BF9"/>
    <w:rsid w:val="00AC6D6B"/>
    <w:rsid w:val="00AC70AC"/>
    <w:rsid w:val="00AC72C3"/>
    <w:rsid w:val="00AC731B"/>
    <w:rsid w:val="00AC7706"/>
    <w:rsid w:val="00AC7872"/>
    <w:rsid w:val="00AC7919"/>
    <w:rsid w:val="00AC7ADB"/>
    <w:rsid w:val="00AC7B7A"/>
    <w:rsid w:val="00AC7CC8"/>
    <w:rsid w:val="00AC7E77"/>
    <w:rsid w:val="00AC7F0D"/>
    <w:rsid w:val="00AC7F31"/>
    <w:rsid w:val="00AD049C"/>
    <w:rsid w:val="00AD055D"/>
    <w:rsid w:val="00AD05E6"/>
    <w:rsid w:val="00AD084A"/>
    <w:rsid w:val="00AD0AC3"/>
    <w:rsid w:val="00AD0B49"/>
    <w:rsid w:val="00AD0BDF"/>
    <w:rsid w:val="00AD0BE4"/>
    <w:rsid w:val="00AD0D3F"/>
    <w:rsid w:val="00AD0DD8"/>
    <w:rsid w:val="00AD0E43"/>
    <w:rsid w:val="00AD103F"/>
    <w:rsid w:val="00AD175E"/>
    <w:rsid w:val="00AD1881"/>
    <w:rsid w:val="00AD1C5A"/>
    <w:rsid w:val="00AD1F15"/>
    <w:rsid w:val="00AD2073"/>
    <w:rsid w:val="00AD2081"/>
    <w:rsid w:val="00AD215B"/>
    <w:rsid w:val="00AD217A"/>
    <w:rsid w:val="00AD225C"/>
    <w:rsid w:val="00AD2368"/>
    <w:rsid w:val="00AD2388"/>
    <w:rsid w:val="00AD25B4"/>
    <w:rsid w:val="00AD2618"/>
    <w:rsid w:val="00AD2687"/>
    <w:rsid w:val="00AD2834"/>
    <w:rsid w:val="00AD2A45"/>
    <w:rsid w:val="00AD2C03"/>
    <w:rsid w:val="00AD2C1B"/>
    <w:rsid w:val="00AD2C21"/>
    <w:rsid w:val="00AD2DD0"/>
    <w:rsid w:val="00AD2F56"/>
    <w:rsid w:val="00AD3050"/>
    <w:rsid w:val="00AD32C8"/>
    <w:rsid w:val="00AD33CC"/>
    <w:rsid w:val="00AD33E7"/>
    <w:rsid w:val="00AD349D"/>
    <w:rsid w:val="00AD34E6"/>
    <w:rsid w:val="00AD3759"/>
    <w:rsid w:val="00AD376C"/>
    <w:rsid w:val="00AD380E"/>
    <w:rsid w:val="00AD395A"/>
    <w:rsid w:val="00AD396C"/>
    <w:rsid w:val="00AD3B74"/>
    <w:rsid w:val="00AD3BAE"/>
    <w:rsid w:val="00AD4366"/>
    <w:rsid w:val="00AD4579"/>
    <w:rsid w:val="00AD4951"/>
    <w:rsid w:val="00AD4CD5"/>
    <w:rsid w:val="00AD4E06"/>
    <w:rsid w:val="00AD5200"/>
    <w:rsid w:val="00AD57E9"/>
    <w:rsid w:val="00AD590D"/>
    <w:rsid w:val="00AD59B6"/>
    <w:rsid w:val="00AD5A78"/>
    <w:rsid w:val="00AD5BDD"/>
    <w:rsid w:val="00AD5C3D"/>
    <w:rsid w:val="00AD611F"/>
    <w:rsid w:val="00AD65A9"/>
    <w:rsid w:val="00AD6657"/>
    <w:rsid w:val="00AD692D"/>
    <w:rsid w:val="00AD6AFF"/>
    <w:rsid w:val="00AD6C0B"/>
    <w:rsid w:val="00AD6E33"/>
    <w:rsid w:val="00AD6F69"/>
    <w:rsid w:val="00AD700E"/>
    <w:rsid w:val="00AD7058"/>
    <w:rsid w:val="00AD720A"/>
    <w:rsid w:val="00AD7229"/>
    <w:rsid w:val="00AD7475"/>
    <w:rsid w:val="00AD7633"/>
    <w:rsid w:val="00AD7716"/>
    <w:rsid w:val="00AD7B3C"/>
    <w:rsid w:val="00AD7E2C"/>
    <w:rsid w:val="00AD7EC1"/>
    <w:rsid w:val="00AE02CB"/>
    <w:rsid w:val="00AE050D"/>
    <w:rsid w:val="00AE0539"/>
    <w:rsid w:val="00AE0929"/>
    <w:rsid w:val="00AE099C"/>
    <w:rsid w:val="00AE09CD"/>
    <w:rsid w:val="00AE0A6D"/>
    <w:rsid w:val="00AE0ABF"/>
    <w:rsid w:val="00AE0CF8"/>
    <w:rsid w:val="00AE0FB0"/>
    <w:rsid w:val="00AE113D"/>
    <w:rsid w:val="00AE141C"/>
    <w:rsid w:val="00AE15D4"/>
    <w:rsid w:val="00AE1B7C"/>
    <w:rsid w:val="00AE1D38"/>
    <w:rsid w:val="00AE1D7D"/>
    <w:rsid w:val="00AE21D6"/>
    <w:rsid w:val="00AE24AF"/>
    <w:rsid w:val="00AE2535"/>
    <w:rsid w:val="00AE2578"/>
    <w:rsid w:val="00AE2615"/>
    <w:rsid w:val="00AE2652"/>
    <w:rsid w:val="00AE28FE"/>
    <w:rsid w:val="00AE2A8B"/>
    <w:rsid w:val="00AE2DE4"/>
    <w:rsid w:val="00AE2EB5"/>
    <w:rsid w:val="00AE2FFC"/>
    <w:rsid w:val="00AE3565"/>
    <w:rsid w:val="00AE3927"/>
    <w:rsid w:val="00AE3EC5"/>
    <w:rsid w:val="00AE3F64"/>
    <w:rsid w:val="00AE42E3"/>
    <w:rsid w:val="00AE42FA"/>
    <w:rsid w:val="00AE45BC"/>
    <w:rsid w:val="00AE4C44"/>
    <w:rsid w:val="00AE4D88"/>
    <w:rsid w:val="00AE4F9A"/>
    <w:rsid w:val="00AE4FBC"/>
    <w:rsid w:val="00AE512D"/>
    <w:rsid w:val="00AE51CD"/>
    <w:rsid w:val="00AE5759"/>
    <w:rsid w:val="00AE5830"/>
    <w:rsid w:val="00AE58ED"/>
    <w:rsid w:val="00AE58EE"/>
    <w:rsid w:val="00AE60B8"/>
    <w:rsid w:val="00AE6406"/>
    <w:rsid w:val="00AE64A9"/>
    <w:rsid w:val="00AE656B"/>
    <w:rsid w:val="00AE692F"/>
    <w:rsid w:val="00AE6C53"/>
    <w:rsid w:val="00AE6D93"/>
    <w:rsid w:val="00AE6DD1"/>
    <w:rsid w:val="00AE6E55"/>
    <w:rsid w:val="00AE711C"/>
    <w:rsid w:val="00AE76C5"/>
    <w:rsid w:val="00AE79D3"/>
    <w:rsid w:val="00AE7ADB"/>
    <w:rsid w:val="00AE7C29"/>
    <w:rsid w:val="00AE7C83"/>
    <w:rsid w:val="00AE7C92"/>
    <w:rsid w:val="00AE7CDC"/>
    <w:rsid w:val="00AE7F1B"/>
    <w:rsid w:val="00AF02C4"/>
    <w:rsid w:val="00AF0838"/>
    <w:rsid w:val="00AF0B58"/>
    <w:rsid w:val="00AF0BB7"/>
    <w:rsid w:val="00AF142D"/>
    <w:rsid w:val="00AF15B2"/>
    <w:rsid w:val="00AF15E7"/>
    <w:rsid w:val="00AF162B"/>
    <w:rsid w:val="00AF17DB"/>
    <w:rsid w:val="00AF1D77"/>
    <w:rsid w:val="00AF1DE3"/>
    <w:rsid w:val="00AF1F6E"/>
    <w:rsid w:val="00AF1FD3"/>
    <w:rsid w:val="00AF2081"/>
    <w:rsid w:val="00AF2373"/>
    <w:rsid w:val="00AF2452"/>
    <w:rsid w:val="00AF24F2"/>
    <w:rsid w:val="00AF24FF"/>
    <w:rsid w:val="00AF2592"/>
    <w:rsid w:val="00AF2BB2"/>
    <w:rsid w:val="00AF2C94"/>
    <w:rsid w:val="00AF2F41"/>
    <w:rsid w:val="00AF3313"/>
    <w:rsid w:val="00AF334D"/>
    <w:rsid w:val="00AF33D8"/>
    <w:rsid w:val="00AF348C"/>
    <w:rsid w:val="00AF349B"/>
    <w:rsid w:val="00AF3666"/>
    <w:rsid w:val="00AF3692"/>
    <w:rsid w:val="00AF3AAC"/>
    <w:rsid w:val="00AF3B96"/>
    <w:rsid w:val="00AF3F13"/>
    <w:rsid w:val="00AF3F58"/>
    <w:rsid w:val="00AF42CA"/>
    <w:rsid w:val="00AF4A8C"/>
    <w:rsid w:val="00AF4C3F"/>
    <w:rsid w:val="00AF4CDD"/>
    <w:rsid w:val="00AF4F3C"/>
    <w:rsid w:val="00AF5224"/>
    <w:rsid w:val="00AF5857"/>
    <w:rsid w:val="00AF5869"/>
    <w:rsid w:val="00AF5931"/>
    <w:rsid w:val="00AF5988"/>
    <w:rsid w:val="00AF5B42"/>
    <w:rsid w:val="00AF5D71"/>
    <w:rsid w:val="00AF6020"/>
    <w:rsid w:val="00AF605A"/>
    <w:rsid w:val="00AF60A5"/>
    <w:rsid w:val="00AF61E8"/>
    <w:rsid w:val="00AF6638"/>
    <w:rsid w:val="00AF6A0F"/>
    <w:rsid w:val="00AF6C2D"/>
    <w:rsid w:val="00AF6DA8"/>
    <w:rsid w:val="00AF6F1B"/>
    <w:rsid w:val="00AF70C1"/>
    <w:rsid w:val="00AF714E"/>
    <w:rsid w:val="00AF7182"/>
    <w:rsid w:val="00AF7322"/>
    <w:rsid w:val="00AF7386"/>
    <w:rsid w:val="00AF7411"/>
    <w:rsid w:val="00AF75C8"/>
    <w:rsid w:val="00AF78D6"/>
    <w:rsid w:val="00AF7934"/>
    <w:rsid w:val="00AF798F"/>
    <w:rsid w:val="00AF7C04"/>
    <w:rsid w:val="00AF7DB1"/>
    <w:rsid w:val="00AF7EC5"/>
    <w:rsid w:val="00AF7EC9"/>
    <w:rsid w:val="00B006BC"/>
    <w:rsid w:val="00B00B81"/>
    <w:rsid w:val="00B00BD3"/>
    <w:rsid w:val="00B00CE8"/>
    <w:rsid w:val="00B00D0A"/>
    <w:rsid w:val="00B00EA2"/>
    <w:rsid w:val="00B01246"/>
    <w:rsid w:val="00B0132D"/>
    <w:rsid w:val="00B01755"/>
    <w:rsid w:val="00B017F7"/>
    <w:rsid w:val="00B01851"/>
    <w:rsid w:val="00B01CC0"/>
    <w:rsid w:val="00B01D96"/>
    <w:rsid w:val="00B01DC7"/>
    <w:rsid w:val="00B01F93"/>
    <w:rsid w:val="00B021D7"/>
    <w:rsid w:val="00B02251"/>
    <w:rsid w:val="00B02362"/>
    <w:rsid w:val="00B023B1"/>
    <w:rsid w:val="00B02404"/>
    <w:rsid w:val="00B02648"/>
    <w:rsid w:val="00B02945"/>
    <w:rsid w:val="00B02CFB"/>
    <w:rsid w:val="00B02D2A"/>
    <w:rsid w:val="00B02E9C"/>
    <w:rsid w:val="00B031F1"/>
    <w:rsid w:val="00B0350C"/>
    <w:rsid w:val="00B035B8"/>
    <w:rsid w:val="00B03837"/>
    <w:rsid w:val="00B038F6"/>
    <w:rsid w:val="00B0392F"/>
    <w:rsid w:val="00B039C2"/>
    <w:rsid w:val="00B03C56"/>
    <w:rsid w:val="00B041F1"/>
    <w:rsid w:val="00B044CD"/>
    <w:rsid w:val="00B04580"/>
    <w:rsid w:val="00B0484D"/>
    <w:rsid w:val="00B04B09"/>
    <w:rsid w:val="00B04B49"/>
    <w:rsid w:val="00B04C2C"/>
    <w:rsid w:val="00B04E5B"/>
    <w:rsid w:val="00B04EDD"/>
    <w:rsid w:val="00B05078"/>
    <w:rsid w:val="00B050C7"/>
    <w:rsid w:val="00B05305"/>
    <w:rsid w:val="00B0545C"/>
    <w:rsid w:val="00B056D7"/>
    <w:rsid w:val="00B0571C"/>
    <w:rsid w:val="00B05853"/>
    <w:rsid w:val="00B0606D"/>
    <w:rsid w:val="00B0654D"/>
    <w:rsid w:val="00B068B6"/>
    <w:rsid w:val="00B068C3"/>
    <w:rsid w:val="00B06AA2"/>
    <w:rsid w:val="00B06B21"/>
    <w:rsid w:val="00B06DBD"/>
    <w:rsid w:val="00B06F65"/>
    <w:rsid w:val="00B07032"/>
    <w:rsid w:val="00B07250"/>
    <w:rsid w:val="00B0738D"/>
    <w:rsid w:val="00B07663"/>
    <w:rsid w:val="00B07697"/>
    <w:rsid w:val="00B07941"/>
    <w:rsid w:val="00B07B73"/>
    <w:rsid w:val="00B1016B"/>
    <w:rsid w:val="00B1016F"/>
    <w:rsid w:val="00B103C0"/>
    <w:rsid w:val="00B10639"/>
    <w:rsid w:val="00B10BAA"/>
    <w:rsid w:val="00B1102E"/>
    <w:rsid w:val="00B1109F"/>
    <w:rsid w:val="00B11366"/>
    <w:rsid w:val="00B11371"/>
    <w:rsid w:val="00B1149C"/>
    <w:rsid w:val="00B116D7"/>
    <w:rsid w:val="00B116F4"/>
    <w:rsid w:val="00B11775"/>
    <w:rsid w:val="00B118A3"/>
    <w:rsid w:val="00B1191C"/>
    <w:rsid w:val="00B11A90"/>
    <w:rsid w:val="00B11A93"/>
    <w:rsid w:val="00B11B81"/>
    <w:rsid w:val="00B11CA7"/>
    <w:rsid w:val="00B11DBB"/>
    <w:rsid w:val="00B11F39"/>
    <w:rsid w:val="00B121A6"/>
    <w:rsid w:val="00B121FB"/>
    <w:rsid w:val="00B12321"/>
    <w:rsid w:val="00B124B4"/>
    <w:rsid w:val="00B125E7"/>
    <w:rsid w:val="00B12E03"/>
    <w:rsid w:val="00B12E09"/>
    <w:rsid w:val="00B1375F"/>
    <w:rsid w:val="00B13895"/>
    <w:rsid w:val="00B13BAE"/>
    <w:rsid w:val="00B13D1F"/>
    <w:rsid w:val="00B1464D"/>
    <w:rsid w:val="00B14682"/>
    <w:rsid w:val="00B147BF"/>
    <w:rsid w:val="00B14842"/>
    <w:rsid w:val="00B14AC3"/>
    <w:rsid w:val="00B14BEC"/>
    <w:rsid w:val="00B14C7B"/>
    <w:rsid w:val="00B14DD8"/>
    <w:rsid w:val="00B1510E"/>
    <w:rsid w:val="00B15168"/>
    <w:rsid w:val="00B15178"/>
    <w:rsid w:val="00B151E2"/>
    <w:rsid w:val="00B15210"/>
    <w:rsid w:val="00B15280"/>
    <w:rsid w:val="00B153B0"/>
    <w:rsid w:val="00B153C6"/>
    <w:rsid w:val="00B15A0E"/>
    <w:rsid w:val="00B15A1E"/>
    <w:rsid w:val="00B15A8B"/>
    <w:rsid w:val="00B15D26"/>
    <w:rsid w:val="00B15F72"/>
    <w:rsid w:val="00B16010"/>
    <w:rsid w:val="00B16579"/>
    <w:rsid w:val="00B166D6"/>
    <w:rsid w:val="00B1678C"/>
    <w:rsid w:val="00B16A51"/>
    <w:rsid w:val="00B16AFC"/>
    <w:rsid w:val="00B1732F"/>
    <w:rsid w:val="00B175FB"/>
    <w:rsid w:val="00B176A5"/>
    <w:rsid w:val="00B1783C"/>
    <w:rsid w:val="00B179DF"/>
    <w:rsid w:val="00B17B05"/>
    <w:rsid w:val="00B17F06"/>
    <w:rsid w:val="00B2000D"/>
    <w:rsid w:val="00B20094"/>
    <w:rsid w:val="00B200AC"/>
    <w:rsid w:val="00B20484"/>
    <w:rsid w:val="00B208D6"/>
    <w:rsid w:val="00B20A85"/>
    <w:rsid w:val="00B20ADE"/>
    <w:rsid w:val="00B20B90"/>
    <w:rsid w:val="00B20BEA"/>
    <w:rsid w:val="00B20C75"/>
    <w:rsid w:val="00B20CAE"/>
    <w:rsid w:val="00B20CC6"/>
    <w:rsid w:val="00B20E65"/>
    <w:rsid w:val="00B2101B"/>
    <w:rsid w:val="00B2168A"/>
    <w:rsid w:val="00B218DA"/>
    <w:rsid w:val="00B21BCF"/>
    <w:rsid w:val="00B2226C"/>
    <w:rsid w:val="00B2231E"/>
    <w:rsid w:val="00B229C7"/>
    <w:rsid w:val="00B22B3C"/>
    <w:rsid w:val="00B22BEE"/>
    <w:rsid w:val="00B22CF2"/>
    <w:rsid w:val="00B22D13"/>
    <w:rsid w:val="00B22E31"/>
    <w:rsid w:val="00B2357A"/>
    <w:rsid w:val="00B23697"/>
    <w:rsid w:val="00B23B2F"/>
    <w:rsid w:val="00B23B38"/>
    <w:rsid w:val="00B23BC6"/>
    <w:rsid w:val="00B23D3E"/>
    <w:rsid w:val="00B23EB7"/>
    <w:rsid w:val="00B23F2E"/>
    <w:rsid w:val="00B2417B"/>
    <w:rsid w:val="00B24422"/>
    <w:rsid w:val="00B24B23"/>
    <w:rsid w:val="00B24B7A"/>
    <w:rsid w:val="00B24BC1"/>
    <w:rsid w:val="00B2513B"/>
    <w:rsid w:val="00B25440"/>
    <w:rsid w:val="00B259C1"/>
    <w:rsid w:val="00B25B33"/>
    <w:rsid w:val="00B25BDA"/>
    <w:rsid w:val="00B25C33"/>
    <w:rsid w:val="00B2641C"/>
    <w:rsid w:val="00B26599"/>
    <w:rsid w:val="00B265EF"/>
    <w:rsid w:val="00B266FD"/>
    <w:rsid w:val="00B267B7"/>
    <w:rsid w:val="00B2685D"/>
    <w:rsid w:val="00B268DD"/>
    <w:rsid w:val="00B26A25"/>
    <w:rsid w:val="00B26C79"/>
    <w:rsid w:val="00B26CAF"/>
    <w:rsid w:val="00B27081"/>
    <w:rsid w:val="00B27394"/>
    <w:rsid w:val="00B27AAB"/>
    <w:rsid w:val="00B27AD6"/>
    <w:rsid w:val="00B27B5C"/>
    <w:rsid w:val="00B27CD3"/>
    <w:rsid w:val="00B27CE9"/>
    <w:rsid w:val="00B27D49"/>
    <w:rsid w:val="00B304BD"/>
    <w:rsid w:val="00B30E4F"/>
    <w:rsid w:val="00B30F1E"/>
    <w:rsid w:val="00B31511"/>
    <w:rsid w:val="00B315D9"/>
    <w:rsid w:val="00B3162C"/>
    <w:rsid w:val="00B31799"/>
    <w:rsid w:val="00B318D1"/>
    <w:rsid w:val="00B31A23"/>
    <w:rsid w:val="00B31A29"/>
    <w:rsid w:val="00B31A40"/>
    <w:rsid w:val="00B31C3F"/>
    <w:rsid w:val="00B31C45"/>
    <w:rsid w:val="00B31E27"/>
    <w:rsid w:val="00B32222"/>
    <w:rsid w:val="00B32255"/>
    <w:rsid w:val="00B323FD"/>
    <w:rsid w:val="00B32462"/>
    <w:rsid w:val="00B3272A"/>
    <w:rsid w:val="00B32787"/>
    <w:rsid w:val="00B3283D"/>
    <w:rsid w:val="00B32A16"/>
    <w:rsid w:val="00B32BD5"/>
    <w:rsid w:val="00B32BF6"/>
    <w:rsid w:val="00B32C73"/>
    <w:rsid w:val="00B32CB1"/>
    <w:rsid w:val="00B32EFA"/>
    <w:rsid w:val="00B32FA6"/>
    <w:rsid w:val="00B33010"/>
    <w:rsid w:val="00B3330A"/>
    <w:rsid w:val="00B33405"/>
    <w:rsid w:val="00B3350F"/>
    <w:rsid w:val="00B336E3"/>
    <w:rsid w:val="00B33823"/>
    <w:rsid w:val="00B3391B"/>
    <w:rsid w:val="00B33974"/>
    <w:rsid w:val="00B33CA5"/>
    <w:rsid w:val="00B340B2"/>
    <w:rsid w:val="00B340FF"/>
    <w:rsid w:val="00B34222"/>
    <w:rsid w:val="00B34664"/>
    <w:rsid w:val="00B34F5D"/>
    <w:rsid w:val="00B35320"/>
    <w:rsid w:val="00B35381"/>
    <w:rsid w:val="00B353ED"/>
    <w:rsid w:val="00B35CCB"/>
    <w:rsid w:val="00B35F4C"/>
    <w:rsid w:val="00B36089"/>
    <w:rsid w:val="00B36156"/>
    <w:rsid w:val="00B3618D"/>
    <w:rsid w:val="00B36233"/>
    <w:rsid w:val="00B36241"/>
    <w:rsid w:val="00B3630D"/>
    <w:rsid w:val="00B3631C"/>
    <w:rsid w:val="00B363F9"/>
    <w:rsid w:val="00B365FD"/>
    <w:rsid w:val="00B366CF"/>
    <w:rsid w:val="00B3674D"/>
    <w:rsid w:val="00B368DC"/>
    <w:rsid w:val="00B36D4B"/>
    <w:rsid w:val="00B36DD3"/>
    <w:rsid w:val="00B370B6"/>
    <w:rsid w:val="00B37128"/>
    <w:rsid w:val="00B3731C"/>
    <w:rsid w:val="00B373C2"/>
    <w:rsid w:val="00B3757D"/>
    <w:rsid w:val="00B377A2"/>
    <w:rsid w:val="00B377B0"/>
    <w:rsid w:val="00B37D50"/>
    <w:rsid w:val="00B40178"/>
    <w:rsid w:val="00B40477"/>
    <w:rsid w:val="00B40530"/>
    <w:rsid w:val="00B406F2"/>
    <w:rsid w:val="00B4078E"/>
    <w:rsid w:val="00B4090D"/>
    <w:rsid w:val="00B40CDC"/>
    <w:rsid w:val="00B4100E"/>
    <w:rsid w:val="00B41095"/>
    <w:rsid w:val="00B41278"/>
    <w:rsid w:val="00B4151B"/>
    <w:rsid w:val="00B415B8"/>
    <w:rsid w:val="00B417B0"/>
    <w:rsid w:val="00B41813"/>
    <w:rsid w:val="00B41882"/>
    <w:rsid w:val="00B419D7"/>
    <w:rsid w:val="00B41C8E"/>
    <w:rsid w:val="00B41EEC"/>
    <w:rsid w:val="00B420A2"/>
    <w:rsid w:val="00B420C0"/>
    <w:rsid w:val="00B420C5"/>
    <w:rsid w:val="00B424D5"/>
    <w:rsid w:val="00B424D8"/>
    <w:rsid w:val="00B42851"/>
    <w:rsid w:val="00B42956"/>
    <w:rsid w:val="00B42AB7"/>
    <w:rsid w:val="00B42AD2"/>
    <w:rsid w:val="00B42B9C"/>
    <w:rsid w:val="00B42E2E"/>
    <w:rsid w:val="00B43260"/>
    <w:rsid w:val="00B4351C"/>
    <w:rsid w:val="00B4387B"/>
    <w:rsid w:val="00B4396B"/>
    <w:rsid w:val="00B43B7A"/>
    <w:rsid w:val="00B43BC6"/>
    <w:rsid w:val="00B43C7D"/>
    <w:rsid w:val="00B44005"/>
    <w:rsid w:val="00B440DD"/>
    <w:rsid w:val="00B44384"/>
    <w:rsid w:val="00B4449A"/>
    <w:rsid w:val="00B444ED"/>
    <w:rsid w:val="00B445CE"/>
    <w:rsid w:val="00B44671"/>
    <w:rsid w:val="00B44737"/>
    <w:rsid w:val="00B44779"/>
    <w:rsid w:val="00B447AB"/>
    <w:rsid w:val="00B449C7"/>
    <w:rsid w:val="00B44D2C"/>
    <w:rsid w:val="00B44FD4"/>
    <w:rsid w:val="00B45227"/>
    <w:rsid w:val="00B45304"/>
    <w:rsid w:val="00B45627"/>
    <w:rsid w:val="00B4576E"/>
    <w:rsid w:val="00B45AC7"/>
    <w:rsid w:val="00B45DB4"/>
    <w:rsid w:val="00B45E8F"/>
    <w:rsid w:val="00B46087"/>
    <w:rsid w:val="00B46090"/>
    <w:rsid w:val="00B4611C"/>
    <w:rsid w:val="00B46189"/>
    <w:rsid w:val="00B466B1"/>
    <w:rsid w:val="00B467A3"/>
    <w:rsid w:val="00B46806"/>
    <w:rsid w:val="00B46964"/>
    <w:rsid w:val="00B46B55"/>
    <w:rsid w:val="00B46C6D"/>
    <w:rsid w:val="00B46D1F"/>
    <w:rsid w:val="00B46E49"/>
    <w:rsid w:val="00B47096"/>
    <w:rsid w:val="00B4711C"/>
    <w:rsid w:val="00B47334"/>
    <w:rsid w:val="00B475D6"/>
    <w:rsid w:val="00B47684"/>
    <w:rsid w:val="00B47803"/>
    <w:rsid w:val="00B47BBB"/>
    <w:rsid w:val="00B47BD2"/>
    <w:rsid w:val="00B47BE3"/>
    <w:rsid w:val="00B47CF1"/>
    <w:rsid w:val="00B47FA7"/>
    <w:rsid w:val="00B502B7"/>
    <w:rsid w:val="00B5042E"/>
    <w:rsid w:val="00B50824"/>
    <w:rsid w:val="00B50A3C"/>
    <w:rsid w:val="00B50AC0"/>
    <w:rsid w:val="00B50F25"/>
    <w:rsid w:val="00B51170"/>
    <w:rsid w:val="00B5120F"/>
    <w:rsid w:val="00B51397"/>
    <w:rsid w:val="00B51413"/>
    <w:rsid w:val="00B5180B"/>
    <w:rsid w:val="00B5197B"/>
    <w:rsid w:val="00B52500"/>
    <w:rsid w:val="00B529DE"/>
    <w:rsid w:val="00B52C92"/>
    <w:rsid w:val="00B52FD2"/>
    <w:rsid w:val="00B53125"/>
    <w:rsid w:val="00B53180"/>
    <w:rsid w:val="00B5321B"/>
    <w:rsid w:val="00B536AE"/>
    <w:rsid w:val="00B5372F"/>
    <w:rsid w:val="00B53CEE"/>
    <w:rsid w:val="00B53F23"/>
    <w:rsid w:val="00B53FF4"/>
    <w:rsid w:val="00B54618"/>
    <w:rsid w:val="00B546C9"/>
    <w:rsid w:val="00B549A2"/>
    <w:rsid w:val="00B54AB7"/>
    <w:rsid w:val="00B54DC2"/>
    <w:rsid w:val="00B55286"/>
    <w:rsid w:val="00B55624"/>
    <w:rsid w:val="00B55683"/>
    <w:rsid w:val="00B55A76"/>
    <w:rsid w:val="00B55A81"/>
    <w:rsid w:val="00B55ADB"/>
    <w:rsid w:val="00B55AE4"/>
    <w:rsid w:val="00B55B24"/>
    <w:rsid w:val="00B55CD4"/>
    <w:rsid w:val="00B55DEF"/>
    <w:rsid w:val="00B562CA"/>
    <w:rsid w:val="00B56688"/>
    <w:rsid w:val="00B566E5"/>
    <w:rsid w:val="00B56798"/>
    <w:rsid w:val="00B5695F"/>
    <w:rsid w:val="00B56C2A"/>
    <w:rsid w:val="00B56CAC"/>
    <w:rsid w:val="00B56D6B"/>
    <w:rsid w:val="00B56F2B"/>
    <w:rsid w:val="00B5704D"/>
    <w:rsid w:val="00B570F6"/>
    <w:rsid w:val="00B571AA"/>
    <w:rsid w:val="00B575B7"/>
    <w:rsid w:val="00B57637"/>
    <w:rsid w:val="00B57708"/>
    <w:rsid w:val="00B57875"/>
    <w:rsid w:val="00B578F4"/>
    <w:rsid w:val="00B57B5C"/>
    <w:rsid w:val="00B57B9A"/>
    <w:rsid w:val="00B57D88"/>
    <w:rsid w:val="00B57E0C"/>
    <w:rsid w:val="00B601BF"/>
    <w:rsid w:val="00B60788"/>
    <w:rsid w:val="00B60980"/>
    <w:rsid w:val="00B60A94"/>
    <w:rsid w:val="00B60AD3"/>
    <w:rsid w:val="00B60AD7"/>
    <w:rsid w:val="00B60BD3"/>
    <w:rsid w:val="00B61080"/>
    <w:rsid w:val="00B61129"/>
    <w:rsid w:val="00B613D7"/>
    <w:rsid w:val="00B61437"/>
    <w:rsid w:val="00B61494"/>
    <w:rsid w:val="00B614EC"/>
    <w:rsid w:val="00B61552"/>
    <w:rsid w:val="00B61603"/>
    <w:rsid w:val="00B617E4"/>
    <w:rsid w:val="00B6194B"/>
    <w:rsid w:val="00B61DBF"/>
    <w:rsid w:val="00B61ECA"/>
    <w:rsid w:val="00B621C0"/>
    <w:rsid w:val="00B621F7"/>
    <w:rsid w:val="00B62262"/>
    <w:rsid w:val="00B62480"/>
    <w:rsid w:val="00B624FE"/>
    <w:rsid w:val="00B62B88"/>
    <w:rsid w:val="00B62C2D"/>
    <w:rsid w:val="00B62E1B"/>
    <w:rsid w:val="00B62FDE"/>
    <w:rsid w:val="00B630CC"/>
    <w:rsid w:val="00B63149"/>
    <w:rsid w:val="00B63260"/>
    <w:rsid w:val="00B633C5"/>
    <w:rsid w:val="00B63708"/>
    <w:rsid w:val="00B63877"/>
    <w:rsid w:val="00B63879"/>
    <w:rsid w:val="00B63984"/>
    <w:rsid w:val="00B63CFD"/>
    <w:rsid w:val="00B64154"/>
    <w:rsid w:val="00B64411"/>
    <w:rsid w:val="00B64470"/>
    <w:rsid w:val="00B644B2"/>
    <w:rsid w:val="00B6470E"/>
    <w:rsid w:val="00B649F5"/>
    <w:rsid w:val="00B64CC6"/>
    <w:rsid w:val="00B652FE"/>
    <w:rsid w:val="00B65474"/>
    <w:rsid w:val="00B6578C"/>
    <w:rsid w:val="00B657DF"/>
    <w:rsid w:val="00B65882"/>
    <w:rsid w:val="00B65ABA"/>
    <w:rsid w:val="00B65D28"/>
    <w:rsid w:val="00B65F8C"/>
    <w:rsid w:val="00B6610B"/>
    <w:rsid w:val="00B6644D"/>
    <w:rsid w:val="00B666D4"/>
    <w:rsid w:val="00B66B20"/>
    <w:rsid w:val="00B66D05"/>
    <w:rsid w:val="00B66DE3"/>
    <w:rsid w:val="00B66FBE"/>
    <w:rsid w:val="00B66FEE"/>
    <w:rsid w:val="00B67084"/>
    <w:rsid w:val="00B67236"/>
    <w:rsid w:val="00B672BA"/>
    <w:rsid w:val="00B67313"/>
    <w:rsid w:val="00B6731A"/>
    <w:rsid w:val="00B673D2"/>
    <w:rsid w:val="00B6747C"/>
    <w:rsid w:val="00B675FD"/>
    <w:rsid w:val="00B6760E"/>
    <w:rsid w:val="00B6779D"/>
    <w:rsid w:val="00B67889"/>
    <w:rsid w:val="00B678DD"/>
    <w:rsid w:val="00B67AF4"/>
    <w:rsid w:val="00B67D7E"/>
    <w:rsid w:val="00B67E7F"/>
    <w:rsid w:val="00B67EA9"/>
    <w:rsid w:val="00B67F17"/>
    <w:rsid w:val="00B702F7"/>
    <w:rsid w:val="00B704C2"/>
    <w:rsid w:val="00B7075F"/>
    <w:rsid w:val="00B707B5"/>
    <w:rsid w:val="00B70917"/>
    <w:rsid w:val="00B70AFD"/>
    <w:rsid w:val="00B70B8B"/>
    <w:rsid w:val="00B70C78"/>
    <w:rsid w:val="00B70D3E"/>
    <w:rsid w:val="00B70D84"/>
    <w:rsid w:val="00B715F1"/>
    <w:rsid w:val="00B716A6"/>
    <w:rsid w:val="00B7180D"/>
    <w:rsid w:val="00B7188E"/>
    <w:rsid w:val="00B719E4"/>
    <w:rsid w:val="00B71B09"/>
    <w:rsid w:val="00B71E1C"/>
    <w:rsid w:val="00B71F1C"/>
    <w:rsid w:val="00B723F2"/>
    <w:rsid w:val="00B72477"/>
    <w:rsid w:val="00B724F0"/>
    <w:rsid w:val="00B72563"/>
    <w:rsid w:val="00B725E8"/>
    <w:rsid w:val="00B72786"/>
    <w:rsid w:val="00B72907"/>
    <w:rsid w:val="00B72AC3"/>
    <w:rsid w:val="00B72C5E"/>
    <w:rsid w:val="00B72D38"/>
    <w:rsid w:val="00B72EC5"/>
    <w:rsid w:val="00B72FEF"/>
    <w:rsid w:val="00B73101"/>
    <w:rsid w:val="00B731A7"/>
    <w:rsid w:val="00B733EC"/>
    <w:rsid w:val="00B734AA"/>
    <w:rsid w:val="00B73568"/>
    <w:rsid w:val="00B73890"/>
    <w:rsid w:val="00B738AD"/>
    <w:rsid w:val="00B73B03"/>
    <w:rsid w:val="00B74155"/>
    <w:rsid w:val="00B7430C"/>
    <w:rsid w:val="00B744EB"/>
    <w:rsid w:val="00B74611"/>
    <w:rsid w:val="00B74997"/>
    <w:rsid w:val="00B74AF1"/>
    <w:rsid w:val="00B74B69"/>
    <w:rsid w:val="00B74BF3"/>
    <w:rsid w:val="00B74E15"/>
    <w:rsid w:val="00B7539D"/>
    <w:rsid w:val="00B755BA"/>
    <w:rsid w:val="00B75801"/>
    <w:rsid w:val="00B75A04"/>
    <w:rsid w:val="00B75B40"/>
    <w:rsid w:val="00B75C76"/>
    <w:rsid w:val="00B76671"/>
    <w:rsid w:val="00B766B7"/>
    <w:rsid w:val="00B766E2"/>
    <w:rsid w:val="00B767F7"/>
    <w:rsid w:val="00B76E65"/>
    <w:rsid w:val="00B76EE0"/>
    <w:rsid w:val="00B76EFA"/>
    <w:rsid w:val="00B77002"/>
    <w:rsid w:val="00B77242"/>
    <w:rsid w:val="00B772B0"/>
    <w:rsid w:val="00B7760A"/>
    <w:rsid w:val="00B7780E"/>
    <w:rsid w:val="00B779ED"/>
    <w:rsid w:val="00B77B8E"/>
    <w:rsid w:val="00B77BCC"/>
    <w:rsid w:val="00B77BEB"/>
    <w:rsid w:val="00B77BED"/>
    <w:rsid w:val="00B77C27"/>
    <w:rsid w:val="00B8021F"/>
    <w:rsid w:val="00B802B8"/>
    <w:rsid w:val="00B80583"/>
    <w:rsid w:val="00B8085C"/>
    <w:rsid w:val="00B80B63"/>
    <w:rsid w:val="00B80D9B"/>
    <w:rsid w:val="00B80FF7"/>
    <w:rsid w:val="00B81128"/>
    <w:rsid w:val="00B81696"/>
    <w:rsid w:val="00B81700"/>
    <w:rsid w:val="00B81797"/>
    <w:rsid w:val="00B8196C"/>
    <w:rsid w:val="00B81975"/>
    <w:rsid w:val="00B819C7"/>
    <w:rsid w:val="00B81C9A"/>
    <w:rsid w:val="00B81CF9"/>
    <w:rsid w:val="00B81EE7"/>
    <w:rsid w:val="00B81F11"/>
    <w:rsid w:val="00B82081"/>
    <w:rsid w:val="00B82220"/>
    <w:rsid w:val="00B8250B"/>
    <w:rsid w:val="00B82821"/>
    <w:rsid w:val="00B82B1A"/>
    <w:rsid w:val="00B82F24"/>
    <w:rsid w:val="00B82F9E"/>
    <w:rsid w:val="00B82FA7"/>
    <w:rsid w:val="00B830DC"/>
    <w:rsid w:val="00B83234"/>
    <w:rsid w:val="00B8329C"/>
    <w:rsid w:val="00B83473"/>
    <w:rsid w:val="00B83843"/>
    <w:rsid w:val="00B838A2"/>
    <w:rsid w:val="00B839B2"/>
    <w:rsid w:val="00B83E92"/>
    <w:rsid w:val="00B842CC"/>
    <w:rsid w:val="00B849F6"/>
    <w:rsid w:val="00B84ADD"/>
    <w:rsid w:val="00B84C08"/>
    <w:rsid w:val="00B84D1E"/>
    <w:rsid w:val="00B850E8"/>
    <w:rsid w:val="00B8512E"/>
    <w:rsid w:val="00B85345"/>
    <w:rsid w:val="00B855CE"/>
    <w:rsid w:val="00B856BA"/>
    <w:rsid w:val="00B856DB"/>
    <w:rsid w:val="00B85786"/>
    <w:rsid w:val="00B857D9"/>
    <w:rsid w:val="00B85E37"/>
    <w:rsid w:val="00B85F0E"/>
    <w:rsid w:val="00B86126"/>
    <w:rsid w:val="00B86146"/>
    <w:rsid w:val="00B861E5"/>
    <w:rsid w:val="00B862ED"/>
    <w:rsid w:val="00B86575"/>
    <w:rsid w:val="00B86727"/>
    <w:rsid w:val="00B86964"/>
    <w:rsid w:val="00B86C46"/>
    <w:rsid w:val="00B86E90"/>
    <w:rsid w:val="00B8706F"/>
    <w:rsid w:val="00B8747C"/>
    <w:rsid w:val="00B874CE"/>
    <w:rsid w:val="00B874D0"/>
    <w:rsid w:val="00B8769B"/>
    <w:rsid w:val="00B87988"/>
    <w:rsid w:val="00B9008C"/>
    <w:rsid w:val="00B903CD"/>
    <w:rsid w:val="00B90462"/>
    <w:rsid w:val="00B90539"/>
    <w:rsid w:val="00B90730"/>
    <w:rsid w:val="00B90855"/>
    <w:rsid w:val="00B90A97"/>
    <w:rsid w:val="00B9108E"/>
    <w:rsid w:val="00B91269"/>
    <w:rsid w:val="00B912C1"/>
    <w:rsid w:val="00B91364"/>
    <w:rsid w:val="00B915D0"/>
    <w:rsid w:val="00B917A4"/>
    <w:rsid w:val="00B919AF"/>
    <w:rsid w:val="00B91A0E"/>
    <w:rsid w:val="00B91A28"/>
    <w:rsid w:val="00B91AB4"/>
    <w:rsid w:val="00B91AFE"/>
    <w:rsid w:val="00B91BF8"/>
    <w:rsid w:val="00B91CD6"/>
    <w:rsid w:val="00B91E3A"/>
    <w:rsid w:val="00B91F70"/>
    <w:rsid w:val="00B921E4"/>
    <w:rsid w:val="00B9236E"/>
    <w:rsid w:val="00B9248C"/>
    <w:rsid w:val="00B92568"/>
    <w:rsid w:val="00B9271E"/>
    <w:rsid w:val="00B927F2"/>
    <w:rsid w:val="00B928A5"/>
    <w:rsid w:val="00B92B6C"/>
    <w:rsid w:val="00B9306E"/>
    <w:rsid w:val="00B932C5"/>
    <w:rsid w:val="00B93338"/>
    <w:rsid w:val="00B93436"/>
    <w:rsid w:val="00B935E3"/>
    <w:rsid w:val="00B93B01"/>
    <w:rsid w:val="00B93C76"/>
    <w:rsid w:val="00B93CF2"/>
    <w:rsid w:val="00B93DFE"/>
    <w:rsid w:val="00B93E59"/>
    <w:rsid w:val="00B93E8B"/>
    <w:rsid w:val="00B941ED"/>
    <w:rsid w:val="00B94252"/>
    <w:rsid w:val="00B943CA"/>
    <w:rsid w:val="00B943E3"/>
    <w:rsid w:val="00B9454A"/>
    <w:rsid w:val="00B9455B"/>
    <w:rsid w:val="00B94762"/>
    <w:rsid w:val="00B9479B"/>
    <w:rsid w:val="00B9495A"/>
    <w:rsid w:val="00B94C73"/>
    <w:rsid w:val="00B94D81"/>
    <w:rsid w:val="00B94FF7"/>
    <w:rsid w:val="00B9526F"/>
    <w:rsid w:val="00B9528A"/>
    <w:rsid w:val="00B95396"/>
    <w:rsid w:val="00B9572C"/>
    <w:rsid w:val="00B95887"/>
    <w:rsid w:val="00B95A0D"/>
    <w:rsid w:val="00B95A2A"/>
    <w:rsid w:val="00B95D3C"/>
    <w:rsid w:val="00B95F40"/>
    <w:rsid w:val="00B95F68"/>
    <w:rsid w:val="00B95F8C"/>
    <w:rsid w:val="00B96007"/>
    <w:rsid w:val="00B968DA"/>
    <w:rsid w:val="00B96AE4"/>
    <w:rsid w:val="00B96E48"/>
    <w:rsid w:val="00B9715A"/>
    <w:rsid w:val="00B97208"/>
    <w:rsid w:val="00B9724B"/>
    <w:rsid w:val="00B97520"/>
    <w:rsid w:val="00B978D8"/>
    <w:rsid w:val="00B97A7A"/>
    <w:rsid w:val="00B97B90"/>
    <w:rsid w:val="00B97E52"/>
    <w:rsid w:val="00BA01B5"/>
    <w:rsid w:val="00BA0271"/>
    <w:rsid w:val="00BA0487"/>
    <w:rsid w:val="00BA0532"/>
    <w:rsid w:val="00BA0583"/>
    <w:rsid w:val="00BA0F3D"/>
    <w:rsid w:val="00BA0F55"/>
    <w:rsid w:val="00BA0F94"/>
    <w:rsid w:val="00BA0F97"/>
    <w:rsid w:val="00BA10A1"/>
    <w:rsid w:val="00BA120F"/>
    <w:rsid w:val="00BA14BE"/>
    <w:rsid w:val="00BA162E"/>
    <w:rsid w:val="00BA1B02"/>
    <w:rsid w:val="00BA1CA0"/>
    <w:rsid w:val="00BA1CEE"/>
    <w:rsid w:val="00BA1D49"/>
    <w:rsid w:val="00BA1F43"/>
    <w:rsid w:val="00BA21D4"/>
    <w:rsid w:val="00BA22BD"/>
    <w:rsid w:val="00BA22DD"/>
    <w:rsid w:val="00BA239D"/>
    <w:rsid w:val="00BA23E6"/>
    <w:rsid w:val="00BA266F"/>
    <w:rsid w:val="00BA2713"/>
    <w:rsid w:val="00BA2732"/>
    <w:rsid w:val="00BA28B0"/>
    <w:rsid w:val="00BA293D"/>
    <w:rsid w:val="00BA2B46"/>
    <w:rsid w:val="00BA2BE2"/>
    <w:rsid w:val="00BA2BF4"/>
    <w:rsid w:val="00BA2FA8"/>
    <w:rsid w:val="00BA33AE"/>
    <w:rsid w:val="00BA35D0"/>
    <w:rsid w:val="00BA3671"/>
    <w:rsid w:val="00BA3725"/>
    <w:rsid w:val="00BA375C"/>
    <w:rsid w:val="00BA398D"/>
    <w:rsid w:val="00BA3A05"/>
    <w:rsid w:val="00BA3C37"/>
    <w:rsid w:val="00BA3CFA"/>
    <w:rsid w:val="00BA3EFC"/>
    <w:rsid w:val="00BA41CF"/>
    <w:rsid w:val="00BA44A6"/>
    <w:rsid w:val="00BA4573"/>
    <w:rsid w:val="00BA4807"/>
    <w:rsid w:val="00BA48A3"/>
    <w:rsid w:val="00BA49BC"/>
    <w:rsid w:val="00BA49C6"/>
    <w:rsid w:val="00BA4B42"/>
    <w:rsid w:val="00BA4D3A"/>
    <w:rsid w:val="00BA4E56"/>
    <w:rsid w:val="00BA4EB1"/>
    <w:rsid w:val="00BA4FFA"/>
    <w:rsid w:val="00BA5200"/>
    <w:rsid w:val="00BA56B7"/>
    <w:rsid w:val="00BA5740"/>
    <w:rsid w:val="00BA57C1"/>
    <w:rsid w:val="00BA5B40"/>
    <w:rsid w:val="00BA5CCE"/>
    <w:rsid w:val="00BA5F3C"/>
    <w:rsid w:val="00BA5FEC"/>
    <w:rsid w:val="00BA6077"/>
    <w:rsid w:val="00BA64D9"/>
    <w:rsid w:val="00BA68D4"/>
    <w:rsid w:val="00BA6CFA"/>
    <w:rsid w:val="00BA7273"/>
    <w:rsid w:val="00BA7662"/>
    <w:rsid w:val="00BA7911"/>
    <w:rsid w:val="00BA7A1E"/>
    <w:rsid w:val="00BA7AA9"/>
    <w:rsid w:val="00BA7AF7"/>
    <w:rsid w:val="00BA7AFA"/>
    <w:rsid w:val="00BA7CA9"/>
    <w:rsid w:val="00BA7EEC"/>
    <w:rsid w:val="00BB01E9"/>
    <w:rsid w:val="00BB037B"/>
    <w:rsid w:val="00BB06FC"/>
    <w:rsid w:val="00BB07CB"/>
    <w:rsid w:val="00BB091D"/>
    <w:rsid w:val="00BB0B60"/>
    <w:rsid w:val="00BB0C29"/>
    <w:rsid w:val="00BB0E53"/>
    <w:rsid w:val="00BB1470"/>
    <w:rsid w:val="00BB14AC"/>
    <w:rsid w:val="00BB168B"/>
    <w:rsid w:val="00BB1719"/>
    <w:rsid w:val="00BB1A28"/>
    <w:rsid w:val="00BB1AD7"/>
    <w:rsid w:val="00BB1CF4"/>
    <w:rsid w:val="00BB1E5A"/>
    <w:rsid w:val="00BB1EBB"/>
    <w:rsid w:val="00BB256C"/>
    <w:rsid w:val="00BB257C"/>
    <w:rsid w:val="00BB284C"/>
    <w:rsid w:val="00BB2995"/>
    <w:rsid w:val="00BB2A7D"/>
    <w:rsid w:val="00BB2F6C"/>
    <w:rsid w:val="00BB31E3"/>
    <w:rsid w:val="00BB3875"/>
    <w:rsid w:val="00BB3B43"/>
    <w:rsid w:val="00BB3E0B"/>
    <w:rsid w:val="00BB4172"/>
    <w:rsid w:val="00BB4635"/>
    <w:rsid w:val="00BB48D7"/>
    <w:rsid w:val="00BB499F"/>
    <w:rsid w:val="00BB4AA8"/>
    <w:rsid w:val="00BB510F"/>
    <w:rsid w:val="00BB5157"/>
    <w:rsid w:val="00BB5252"/>
    <w:rsid w:val="00BB565B"/>
    <w:rsid w:val="00BB5792"/>
    <w:rsid w:val="00BB5860"/>
    <w:rsid w:val="00BB5971"/>
    <w:rsid w:val="00BB5C81"/>
    <w:rsid w:val="00BB5E31"/>
    <w:rsid w:val="00BB6270"/>
    <w:rsid w:val="00BB63BD"/>
    <w:rsid w:val="00BB64C5"/>
    <w:rsid w:val="00BB6698"/>
    <w:rsid w:val="00BB66D9"/>
    <w:rsid w:val="00BB6AAD"/>
    <w:rsid w:val="00BB6AB3"/>
    <w:rsid w:val="00BB6BCE"/>
    <w:rsid w:val="00BB6D13"/>
    <w:rsid w:val="00BB6D4E"/>
    <w:rsid w:val="00BB6E7A"/>
    <w:rsid w:val="00BB6EA5"/>
    <w:rsid w:val="00BB71F0"/>
    <w:rsid w:val="00BB7348"/>
    <w:rsid w:val="00BB74FE"/>
    <w:rsid w:val="00BB7566"/>
    <w:rsid w:val="00BB75DE"/>
    <w:rsid w:val="00BB76E2"/>
    <w:rsid w:val="00BB7C04"/>
    <w:rsid w:val="00BB7E2D"/>
    <w:rsid w:val="00BC0432"/>
    <w:rsid w:val="00BC080C"/>
    <w:rsid w:val="00BC082F"/>
    <w:rsid w:val="00BC1185"/>
    <w:rsid w:val="00BC1405"/>
    <w:rsid w:val="00BC1917"/>
    <w:rsid w:val="00BC1BA2"/>
    <w:rsid w:val="00BC1F30"/>
    <w:rsid w:val="00BC245E"/>
    <w:rsid w:val="00BC26A8"/>
    <w:rsid w:val="00BC2750"/>
    <w:rsid w:val="00BC2854"/>
    <w:rsid w:val="00BC28BB"/>
    <w:rsid w:val="00BC2ABA"/>
    <w:rsid w:val="00BC2B75"/>
    <w:rsid w:val="00BC2BEE"/>
    <w:rsid w:val="00BC2C42"/>
    <w:rsid w:val="00BC2D58"/>
    <w:rsid w:val="00BC33A7"/>
    <w:rsid w:val="00BC3583"/>
    <w:rsid w:val="00BC3720"/>
    <w:rsid w:val="00BC3B75"/>
    <w:rsid w:val="00BC3BE2"/>
    <w:rsid w:val="00BC3C20"/>
    <w:rsid w:val="00BC3DA8"/>
    <w:rsid w:val="00BC3E4E"/>
    <w:rsid w:val="00BC3EAB"/>
    <w:rsid w:val="00BC3F2A"/>
    <w:rsid w:val="00BC3F37"/>
    <w:rsid w:val="00BC3FD6"/>
    <w:rsid w:val="00BC4746"/>
    <w:rsid w:val="00BC475A"/>
    <w:rsid w:val="00BC4961"/>
    <w:rsid w:val="00BC4A19"/>
    <w:rsid w:val="00BC4E6D"/>
    <w:rsid w:val="00BC50CD"/>
    <w:rsid w:val="00BC5426"/>
    <w:rsid w:val="00BC56B3"/>
    <w:rsid w:val="00BC5903"/>
    <w:rsid w:val="00BC5933"/>
    <w:rsid w:val="00BC5A1B"/>
    <w:rsid w:val="00BC5AFB"/>
    <w:rsid w:val="00BC5BD5"/>
    <w:rsid w:val="00BC5C3E"/>
    <w:rsid w:val="00BC5F5A"/>
    <w:rsid w:val="00BC60A6"/>
    <w:rsid w:val="00BC621F"/>
    <w:rsid w:val="00BC6336"/>
    <w:rsid w:val="00BC650B"/>
    <w:rsid w:val="00BC66C7"/>
    <w:rsid w:val="00BC6700"/>
    <w:rsid w:val="00BC67D0"/>
    <w:rsid w:val="00BC6B57"/>
    <w:rsid w:val="00BC6BBA"/>
    <w:rsid w:val="00BC6C62"/>
    <w:rsid w:val="00BC72B5"/>
    <w:rsid w:val="00BC72C6"/>
    <w:rsid w:val="00BC7467"/>
    <w:rsid w:val="00BC75FB"/>
    <w:rsid w:val="00BC77F0"/>
    <w:rsid w:val="00BC78F8"/>
    <w:rsid w:val="00BC7ABD"/>
    <w:rsid w:val="00BD0102"/>
    <w:rsid w:val="00BD015B"/>
    <w:rsid w:val="00BD022D"/>
    <w:rsid w:val="00BD0266"/>
    <w:rsid w:val="00BD04F3"/>
    <w:rsid w:val="00BD0617"/>
    <w:rsid w:val="00BD0B51"/>
    <w:rsid w:val="00BD0B81"/>
    <w:rsid w:val="00BD0BDB"/>
    <w:rsid w:val="00BD0E88"/>
    <w:rsid w:val="00BD109E"/>
    <w:rsid w:val="00BD10F4"/>
    <w:rsid w:val="00BD111C"/>
    <w:rsid w:val="00BD153D"/>
    <w:rsid w:val="00BD1611"/>
    <w:rsid w:val="00BD1ABB"/>
    <w:rsid w:val="00BD20D0"/>
    <w:rsid w:val="00BD2186"/>
    <w:rsid w:val="00BD22DF"/>
    <w:rsid w:val="00BD2318"/>
    <w:rsid w:val="00BD2370"/>
    <w:rsid w:val="00BD23FA"/>
    <w:rsid w:val="00BD2C81"/>
    <w:rsid w:val="00BD2E9B"/>
    <w:rsid w:val="00BD2FF1"/>
    <w:rsid w:val="00BD3034"/>
    <w:rsid w:val="00BD32EB"/>
    <w:rsid w:val="00BD3555"/>
    <w:rsid w:val="00BD368D"/>
    <w:rsid w:val="00BD3865"/>
    <w:rsid w:val="00BD38E8"/>
    <w:rsid w:val="00BD3AFF"/>
    <w:rsid w:val="00BD3D94"/>
    <w:rsid w:val="00BD3D9F"/>
    <w:rsid w:val="00BD3F12"/>
    <w:rsid w:val="00BD4106"/>
    <w:rsid w:val="00BD47E7"/>
    <w:rsid w:val="00BD4F55"/>
    <w:rsid w:val="00BD5001"/>
    <w:rsid w:val="00BD578F"/>
    <w:rsid w:val="00BD57A6"/>
    <w:rsid w:val="00BD5870"/>
    <w:rsid w:val="00BD5BF8"/>
    <w:rsid w:val="00BD5DA2"/>
    <w:rsid w:val="00BD5DFE"/>
    <w:rsid w:val="00BD5E28"/>
    <w:rsid w:val="00BD5ED8"/>
    <w:rsid w:val="00BD6125"/>
    <w:rsid w:val="00BD6168"/>
    <w:rsid w:val="00BD6228"/>
    <w:rsid w:val="00BD62EC"/>
    <w:rsid w:val="00BD6340"/>
    <w:rsid w:val="00BD635E"/>
    <w:rsid w:val="00BD657D"/>
    <w:rsid w:val="00BD693F"/>
    <w:rsid w:val="00BD6AFA"/>
    <w:rsid w:val="00BD6C2F"/>
    <w:rsid w:val="00BD6D14"/>
    <w:rsid w:val="00BD6F8C"/>
    <w:rsid w:val="00BD70C2"/>
    <w:rsid w:val="00BD71DC"/>
    <w:rsid w:val="00BD7232"/>
    <w:rsid w:val="00BD729A"/>
    <w:rsid w:val="00BD7423"/>
    <w:rsid w:val="00BD74DE"/>
    <w:rsid w:val="00BD75B2"/>
    <w:rsid w:val="00BD762E"/>
    <w:rsid w:val="00BD7911"/>
    <w:rsid w:val="00BD793C"/>
    <w:rsid w:val="00BD7959"/>
    <w:rsid w:val="00BD7B0C"/>
    <w:rsid w:val="00BD7C7D"/>
    <w:rsid w:val="00BD7D20"/>
    <w:rsid w:val="00BE0048"/>
    <w:rsid w:val="00BE0290"/>
    <w:rsid w:val="00BE092B"/>
    <w:rsid w:val="00BE0B03"/>
    <w:rsid w:val="00BE0D35"/>
    <w:rsid w:val="00BE102B"/>
    <w:rsid w:val="00BE117C"/>
    <w:rsid w:val="00BE11D8"/>
    <w:rsid w:val="00BE15F7"/>
    <w:rsid w:val="00BE197D"/>
    <w:rsid w:val="00BE20CB"/>
    <w:rsid w:val="00BE2142"/>
    <w:rsid w:val="00BE21B4"/>
    <w:rsid w:val="00BE21BA"/>
    <w:rsid w:val="00BE2377"/>
    <w:rsid w:val="00BE24FD"/>
    <w:rsid w:val="00BE26BE"/>
    <w:rsid w:val="00BE26FB"/>
    <w:rsid w:val="00BE27CE"/>
    <w:rsid w:val="00BE29BA"/>
    <w:rsid w:val="00BE2F8C"/>
    <w:rsid w:val="00BE2F9A"/>
    <w:rsid w:val="00BE3499"/>
    <w:rsid w:val="00BE3738"/>
    <w:rsid w:val="00BE3772"/>
    <w:rsid w:val="00BE380E"/>
    <w:rsid w:val="00BE399E"/>
    <w:rsid w:val="00BE3A2A"/>
    <w:rsid w:val="00BE3AD1"/>
    <w:rsid w:val="00BE3CCC"/>
    <w:rsid w:val="00BE40BD"/>
    <w:rsid w:val="00BE4188"/>
    <w:rsid w:val="00BE46B1"/>
    <w:rsid w:val="00BE478A"/>
    <w:rsid w:val="00BE47C7"/>
    <w:rsid w:val="00BE4BC2"/>
    <w:rsid w:val="00BE4BD5"/>
    <w:rsid w:val="00BE4CF7"/>
    <w:rsid w:val="00BE4E81"/>
    <w:rsid w:val="00BE4FE2"/>
    <w:rsid w:val="00BE5080"/>
    <w:rsid w:val="00BE50A3"/>
    <w:rsid w:val="00BE511A"/>
    <w:rsid w:val="00BE518B"/>
    <w:rsid w:val="00BE55CD"/>
    <w:rsid w:val="00BE5648"/>
    <w:rsid w:val="00BE5729"/>
    <w:rsid w:val="00BE575F"/>
    <w:rsid w:val="00BE5937"/>
    <w:rsid w:val="00BE5A15"/>
    <w:rsid w:val="00BE5E93"/>
    <w:rsid w:val="00BE5FD1"/>
    <w:rsid w:val="00BE5FEA"/>
    <w:rsid w:val="00BE6252"/>
    <w:rsid w:val="00BE6290"/>
    <w:rsid w:val="00BE638C"/>
    <w:rsid w:val="00BE65DE"/>
    <w:rsid w:val="00BE6801"/>
    <w:rsid w:val="00BE68E9"/>
    <w:rsid w:val="00BE6CED"/>
    <w:rsid w:val="00BE6D25"/>
    <w:rsid w:val="00BE6D70"/>
    <w:rsid w:val="00BE6E66"/>
    <w:rsid w:val="00BE717B"/>
    <w:rsid w:val="00BE7202"/>
    <w:rsid w:val="00BE7238"/>
    <w:rsid w:val="00BE72A6"/>
    <w:rsid w:val="00BE73EF"/>
    <w:rsid w:val="00BE74EF"/>
    <w:rsid w:val="00BE7549"/>
    <w:rsid w:val="00BE78BE"/>
    <w:rsid w:val="00BE796E"/>
    <w:rsid w:val="00BE7A7B"/>
    <w:rsid w:val="00BE7D02"/>
    <w:rsid w:val="00BE7F4F"/>
    <w:rsid w:val="00BF07F3"/>
    <w:rsid w:val="00BF0B37"/>
    <w:rsid w:val="00BF0C38"/>
    <w:rsid w:val="00BF0DCD"/>
    <w:rsid w:val="00BF14EC"/>
    <w:rsid w:val="00BF19F5"/>
    <w:rsid w:val="00BF1B1E"/>
    <w:rsid w:val="00BF1C82"/>
    <w:rsid w:val="00BF1D6B"/>
    <w:rsid w:val="00BF1DAC"/>
    <w:rsid w:val="00BF1EB9"/>
    <w:rsid w:val="00BF1F26"/>
    <w:rsid w:val="00BF1F4A"/>
    <w:rsid w:val="00BF1FA1"/>
    <w:rsid w:val="00BF2233"/>
    <w:rsid w:val="00BF232F"/>
    <w:rsid w:val="00BF236B"/>
    <w:rsid w:val="00BF2B38"/>
    <w:rsid w:val="00BF2BA7"/>
    <w:rsid w:val="00BF2E94"/>
    <w:rsid w:val="00BF2F7A"/>
    <w:rsid w:val="00BF31FA"/>
    <w:rsid w:val="00BF32E4"/>
    <w:rsid w:val="00BF33F9"/>
    <w:rsid w:val="00BF3473"/>
    <w:rsid w:val="00BF348A"/>
    <w:rsid w:val="00BF37DA"/>
    <w:rsid w:val="00BF389D"/>
    <w:rsid w:val="00BF391B"/>
    <w:rsid w:val="00BF398A"/>
    <w:rsid w:val="00BF3A0A"/>
    <w:rsid w:val="00BF3B0E"/>
    <w:rsid w:val="00BF3C7A"/>
    <w:rsid w:val="00BF3F01"/>
    <w:rsid w:val="00BF3FFD"/>
    <w:rsid w:val="00BF404E"/>
    <w:rsid w:val="00BF41DD"/>
    <w:rsid w:val="00BF431F"/>
    <w:rsid w:val="00BF432C"/>
    <w:rsid w:val="00BF4567"/>
    <w:rsid w:val="00BF45D6"/>
    <w:rsid w:val="00BF46DB"/>
    <w:rsid w:val="00BF47BE"/>
    <w:rsid w:val="00BF50CE"/>
    <w:rsid w:val="00BF50E2"/>
    <w:rsid w:val="00BF5456"/>
    <w:rsid w:val="00BF54A2"/>
    <w:rsid w:val="00BF55AA"/>
    <w:rsid w:val="00BF55DE"/>
    <w:rsid w:val="00BF585F"/>
    <w:rsid w:val="00BF5944"/>
    <w:rsid w:val="00BF59B5"/>
    <w:rsid w:val="00BF5BE2"/>
    <w:rsid w:val="00BF5E58"/>
    <w:rsid w:val="00BF5E94"/>
    <w:rsid w:val="00BF5FA1"/>
    <w:rsid w:val="00BF60FE"/>
    <w:rsid w:val="00BF625D"/>
    <w:rsid w:val="00BF62B1"/>
    <w:rsid w:val="00BF641F"/>
    <w:rsid w:val="00BF65CA"/>
    <w:rsid w:val="00BF664A"/>
    <w:rsid w:val="00BF66D1"/>
    <w:rsid w:val="00BF6A22"/>
    <w:rsid w:val="00BF6A5A"/>
    <w:rsid w:val="00BF6D35"/>
    <w:rsid w:val="00BF6F24"/>
    <w:rsid w:val="00BF756F"/>
    <w:rsid w:val="00BF7ACD"/>
    <w:rsid w:val="00BF7AD7"/>
    <w:rsid w:val="00BF7B75"/>
    <w:rsid w:val="00BF7B8F"/>
    <w:rsid w:val="00BF7D1C"/>
    <w:rsid w:val="00BF7D63"/>
    <w:rsid w:val="00BF7E9B"/>
    <w:rsid w:val="00C00076"/>
    <w:rsid w:val="00C00162"/>
    <w:rsid w:val="00C00261"/>
    <w:rsid w:val="00C006D5"/>
    <w:rsid w:val="00C0072D"/>
    <w:rsid w:val="00C00930"/>
    <w:rsid w:val="00C00A53"/>
    <w:rsid w:val="00C00ADF"/>
    <w:rsid w:val="00C00C23"/>
    <w:rsid w:val="00C0101C"/>
    <w:rsid w:val="00C01488"/>
    <w:rsid w:val="00C0155A"/>
    <w:rsid w:val="00C01906"/>
    <w:rsid w:val="00C01CA3"/>
    <w:rsid w:val="00C01E68"/>
    <w:rsid w:val="00C021BE"/>
    <w:rsid w:val="00C021CE"/>
    <w:rsid w:val="00C0296A"/>
    <w:rsid w:val="00C03011"/>
    <w:rsid w:val="00C031D7"/>
    <w:rsid w:val="00C03930"/>
    <w:rsid w:val="00C03973"/>
    <w:rsid w:val="00C039FE"/>
    <w:rsid w:val="00C03D52"/>
    <w:rsid w:val="00C03DE5"/>
    <w:rsid w:val="00C03EFE"/>
    <w:rsid w:val="00C040CD"/>
    <w:rsid w:val="00C042F1"/>
    <w:rsid w:val="00C04582"/>
    <w:rsid w:val="00C045A7"/>
    <w:rsid w:val="00C047DC"/>
    <w:rsid w:val="00C049B3"/>
    <w:rsid w:val="00C04B7B"/>
    <w:rsid w:val="00C04C5F"/>
    <w:rsid w:val="00C04D5A"/>
    <w:rsid w:val="00C050D6"/>
    <w:rsid w:val="00C054C3"/>
    <w:rsid w:val="00C0573C"/>
    <w:rsid w:val="00C059A8"/>
    <w:rsid w:val="00C05BD5"/>
    <w:rsid w:val="00C060AD"/>
    <w:rsid w:val="00C063F3"/>
    <w:rsid w:val="00C065E0"/>
    <w:rsid w:val="00C0670D"/>
    <w:rsid w:val="00C06A04"/>
    <w:rsid w:val="00C06AEA"/>
    <w:rsid w:val="00C06FE3"/>
    <w:rsid w:val="00C07153"/>
    <w:rsid w:val="00C07330"/>
    <w:rsid w:val="00C07462"/>
    <w:rsid w:val="00C0766E"/>
    <w:rsid w:val="00C07A69"/>
    <w:rsid w:val="00C07C04"/>
    <w:rsid w:val="00C1020A"/>
    <w:rsid w:val="00C10257"/>
    <w:rsid w:val="00C10431"/>
    <w:rsid w:val="00C10495"/>
    <w:rsid w:val="00C10822"/>
    <w:rsid w:val="00C10AE4"/>
    <w:rsid w:val="00C10D67"/>
    <w:rsid w:val="00C110F0"/>
    <w:rsid w:val="00C113BF"/>
    <w:rsid w:val="00C11609"/>
    <w:rsid w:val="00C11765"/>
    <w:rsid w:val="00C119BC"/>
    <w:rsid w:val="00C11A95"/>
    <w:rsid w:val="00C11BCD"/>
    <w:rsid w:val="00C11DDB"/>
    <w:rsid w:val="00C11E7A"/>
    <w:rsid w:val="00C12302"/>
    <w:rsid w:val="00C123B5"/>
    <w:rsid w:val="00C12479"/>
    <w:rsid w:val="00C12553"/>
    <w:rsid w:val="00C12589"/>
    <w:rsid w:val="00C127E2"/>
    <w:rsid w:val="00C12A66"/>
    <w:rsid w:val="00C12AD0"/>
    <w:rsid w:val="00C12B8E"/>
    <w:rsid w:val="00C13670"/>
    <w:rsid w:val="00C13699"/>
    <w:rsid w:val="00C138F6"/>
    <w:rsid w:val="00C13914"/>
    <w:rsid w:val="00C13A21"/>
    <w:rsid w:val="00C13D7F"/>
    <w:rsid w:val="00C13D8A"/>
    <w:rsid w:val="00C14500"/>
    <w:rsid w:val="00C1469C"/>
    <w:rsid w:val="00C1480D"/>
    <w:rsid w:val="00C148D8"/>
    <w:rsid w:val="00C149D3"/>
    <w:rsid w:val="00C14C46"/>
    <w:rsid w:val="00C14D84"/>
    <w:rsid w:val="00C14E5B"/>
    <w:rsid w:val="00C14F50"/>
    <w:rsid w:val="00C1517E"/>
    <w:rsid w:val="00C1529B"/>
    <w:rsid w:val="00C153DF"/>
    <w:rsid w:val="00C154DD"/>
    <w:rsid w:val="00C1551D"/>
    <w:rsid w:val="00C155CB"/>
    <w:rsid w:val="00C156A4"/>
    <w:rsid w:val="00C15875"/>
    <w:rsid w:val="00C15BDB"/>
    <w:rsid w:val="00C15F33"/>
    <w:rsid w:val="00C15F45"/>
    <w:rsid w:val="00C16149"/>
    <w:rsid w:val="00C161E3"/>
    <w:rsid w:val="00C161EC"/>
    <w:rsid w:val="00C16301"/>
    <w:rsid w:val="00C1645B"/>
    <w:rsid w:val="00C16501"/>
    <w:rsid w:val="00C16887"/>
    <w:rsid w:val="00C1688F"/>
    <w:rsid w:val="00C16A18"/>
    <w:rsid w:val="00C16B2F"/>
    <w:rsid w:val="00C16D3B"/>
    <w:rsid w:val="00C16DD4"/>
    <w:rsid w:val="00C16F02"/>
    <w:rsid w:val="00C17122"/>
    <w:rsid w:val="00C17168"/>
    <w:rsid w:val="00C1731A"/>
    <w:rsid w:val="00C17494"/>
    <w:rsid w:val="00C17AB9"/>
    <w:rsid w:val="00C17CFB"/>
    <w:rsid w:val="00C17D52"/>
    <w:rsid w:val="00C17D90"/>
    <w:rsid w:val="00C17DEC"/>
    <w:rsid w:val="00C200B1"/>
    <w:rsid w:val="00C201CB"/>
    <w:rsid w:val="00C2038D"/>
    <w:rsid w:val="00C20557"/>
    <w:rsid w:val="00C20586"/>
    <w:rsid w:val="00C20668"/>
    <w:rsid w:val="00C20AC4"/>
    <w:rsid w:val="00C20BF0"/>
    <w:rsid w:val="00C20E34"/>
    <w:rsid w:val="00C21029"/>
    <w:rsid w:val="00C21124"/>
    <w:rsid w:val="00C215EA"/>
    <w:rsid w:val="00C2176E"/>
    <w:rsid w:val="00C2187C"/>
    <w:rsid w:val="00C21A21"/>
    <w:rsid w:val="00C21FA1"/>
    <w:rsid w:val="00C222F8"/>
    <w:rsid w:val="00C225FB"/>
    <w:rsid w:val="00C2261E"/>
    <w:rsid w:val="00C227D1"/>
    <w:rsid w:val="00C22819"/>
    <w:rsid w:val="00C229DB"/>
    <w:rsid w:val="00C229F9"/>
    <w:rsid w:val="00C22C46"/>
    <w:rsid w:val="00C22E62"/>
    <w:rsid w:val="00C22E66"/>
    <w:rsid w:val="00C23430"/>
    <w:rsid w:val="00C236B6"/>
    <w:rsid w:val="00C23825"/>
    <w:rsid w:val="00C23856"/>
    <w:rsid w:val="00C2386C"/>
    <w:rsid w:val="00C239CE"/>
    <w:rsid w:val="00C23ACB"/>
    <w:rsid w:val="00C23C36"/>
    <w:rsid w:val="00C23E28"/>
    <w:rsid w:val="00C23F5C"/>
    <w:rsid w:val="00C2401B"/>
    <w:rsid w:val="00C240CA"/>
    <w:rsid w:val="00C240DD"/>
    <w:rsid w:val="00C24220"/>
    <w:rsid w:val="00C24390"/>
    <w:rsid w:val="00C2459A"/>
    <w:rsid w:val="00C24728"/>
    <w:rsid w:val="00C2494B"/>
    <w:rsid w:val="00C24BD6"/>
    <w:rsid w:val="00C24D59"/>
    <w:rsid w:val="00C251C6"/>
    <w:rsid w:val="00C251C7"/>
    <w:rsid w:val="00C252CB"/>
    <w:rsid w:val="00C254B1"/>
    <w:rsid w:val="00C25672"/>
    <w:rsid w:val="00C2592E"/>
    <w:rsid w:val="00C25A48"/>
    <w:rsid w:val="00C25A89"/>
    <w:rsid w:val="00C25CA2"/>
    <w:rsid w:val="00C25CB7"/>
    <w:rsid w:val="00C25CFB"/>
    <w:rsid w:val="00C263E2"/>
    <w:rsid w:val="00C267AC"/>
    <w:rsid w:val="00C267DC"/>
    <w:rsid w:val="00C26CC6"/>
    <w:rsid w:val="00C26F01"/>
    <w:rsid w:val="00C26F4A"/>
    <w:rsid w:val="00C270FF"/>
    <w:rsid w:val="00C271FF"/>
    <w:rsid w:val="00C27272"/>
    <w:rsid w:val="00C274B2"/>
    <w:rsid w:val="00C27518"/>
    <w:rsid w:val="00C275D7"/>
    <w:rsid w:val="00C27953"/>
    <w:rsid w:val="00C27D67"/>
    <w:rsid w:val="00C27D96"/>
    <w:rsid w:val="00C27DD8"/>
    <w:rsid w:val="00C27E0D"/>
    <w:rsid w:val="00C27F8E"/>
    <w:rsid w:val="00C27FD2"/>
    <w:rsid w:val="00C30218"/>
    <w:rsid w:val="00C3086B"/>
    <w:rsid w:val="00C30A2E"/>
    <w:rsid w:val="00C30C0F"/>
    <w:rsid w:val="00C3116E"/>
    <w:rsid w:val="00C3146D"/>
    <w:rsid w:val="00C3149F"/>
    <w:rsid w:val="00C31955"/>
    <w:rsid w:val="00C319CF"/>
    <w:rsid w:val="00C31C95"/>
    <w:rsid w:val="00C31F0D"/>
    <w:rsid w:val="00C31F35"/>
    <w:rsid w:val="00C3202D"/>
    <w:rsid w:val="00C320BB"/>
    <w:rsid w:val="00C32199"/>
    <w:rsid w:val="00C32252"/>
    <w:rsid w:val="00C322FD"/>
    <w:rsid w:val="00C32394"/>
    <w:rsid w:val="00C32491"/>
    <w:rsid w:val="00C3261B"/>
    <w:rsid w:val="00C3270C"/>
    <w:rsid w:val="00C3270D"/>
    <w:rsid w:val="00C32791"/>
    <w:rsid w:val="00C327C0"/>
    <w:rsid w:val="00C328C0"/>
    <w:rsid w:val="00C328FF"/>
    <w:rsid w:val="00C32A7F"/>
    <w:rsid w:val="00C33051"/>
    <w:rsid w:val="00C33155"/>
    <w:rsid w:val="00C3315B"/>
    <w:rsid w:val="00C333F6"/>
    <w:rsid w:val="00C33598"/>
    <w:rsid w:val="00C335EA"/>
    <w:rsid w:val="00C33709"/>
    <w:rsid w:val="00C337CD"/>
    <w:rsid w:val="00C33A92"/>
    <w:rsid w:val="00C33F10"/>
    <w:rsid w:val="00C3434F"/>
    <w:rsid w:val="00C34357"/>
    <w:rsid w:val="00C3445D"/>
    <w:rsid w:val="00C34834"/>
    <w:rsid w:val="00C34879"/>
    <w:rsid w:val="00C349B6"/>
    <w:rsid w:val="00C34A07"/>
    <w:rsid w:val="00C34C84"/>
    <w:rsid w:val="00C34E6F"/>
    <w:rsid w:val="00C35123"/>
    <w:rsid w:val="00C359AF"/>
    <w:rsid w:val="00C35E9E"/>
    <w:rsid w:val="00C36219"/>
    <w:rsid w:val="00C36456"/>
    <w:rsid w:val="00C36490"/>
    <w:rsid w:val="00C36520"/>
    <w:rsid w:val="00C36594"/>
    <w:rsid w:val="00C368DE"/>
    <w:rsid w:val="00C36910"/>
    <w:rsid w:val="00C369CF"/>
    <w:rsid w:val="00C36ABB"/>
    <w:rsid w:val="00C36C46"/>
    <w:rsid w:val="00C36F1F"/>
    <w:rsid w:val="00C36F3D"/>
    <w:rsid w:val="00C37022"/>
    <w:rsid w:val="00C37239"/>
    <w:rsid w:val="00C37817"/>
    <w:rsid w:val="00C3788F"/>
    <w:rsid w:val="00C379CB"/>
    <w:rsid w:val="00C4007F"/>
    <w:rsid w:val="00C400A0"/>
    <w:rsid w:val="00C40301"/>
    <w:rsid w:val="00C40440"/>
    <w:rsid w:val="00C404EE"/>
    <w:rsid w:val="00C4078C"/>
    <w:rsid w:val="00C409B6"/>
    <w:rsid w:val="00C40AB7"/>
    <w:rsid w:val="00C40CCF"/>
    <w:rsid w:val="00C40E71"/>
    <w:rsid w:val="00C410C8"/>
    <w:rsid w:val="00C4120B"/>
    <w:rsid w:val="00C413E6"/>
    <w:rsid w:val="00C41405"/>
    <w:rsid w:val="00C4150E"/>
    <w:rsid w:val="00C41613"/>
    <w:rsid w:val="00C416AF"/>
    <w:rsid w:val="00C418B5"/>
    <w:rsid w:val="00C419B6"/>
    <w:rsid w:val="00C41E77"/>
    <w:rsid w:val="00C42126"/>
    <w:rsid w:val="00C4263A"/>
    <w:rsid w:val="00C428C4"/>
    <w:rsid w:val="00C42A6C"/>
    <w:rsid w:val="00C42D5F"/>
    <w:rsid w:val="00C42D6B"/>
    <w:rsid w:val="00C43003"/>
    <w:rsid w:val="00C4372F"/>
    <w:rsid w:val="00C437A8"/>
    <w:rsid w:val="00C4394F"/>
    <w:rsid w:val="00C43DA3"/>
    <w:rsid w:val="00C43DAF"/>
    <w:rsid w:val="00C44036"/>
    <w:rsid w:val="00C440CC"/>
    <w:rsid w:val="00C44343"/>
    <w:rsid w:val="00C44629"/>
    <w:rsid w:val="00C44758"/>
    <w:rsid w:val="00C44873"/>
    <w:rsid w:val="00C448D2"/>
    <w:rsid w:val="00C4497A"/>
    <w:rsid w:val="00C44C24"/>
    <w:rsid w:val="00C450F0"/>
    <w:rsid w:val="00C4520A"/>
    <w:rsid w:val="00C45266"/>
    <w:rsid w:val="00C453D4"/>
    <w:rsid w:val="00C4579D"/>
    <w:rsid w:val="00C45986"/>
    <w:rsid w:val="00C45D68"/>
    <w:rsid w:val="00C45F80"/>
    <w:rsid w:val="00C46316"/>
    <w:rsid w:val="00C4631F"/>
    <w:rsid w:val="00C463B8"/>
    <w:rsid w:val="00C463DA"/>
    <w:rsid w:val="00C46EB6"/>
    <w:rsid w:val="00C4701B"/>
    <w:rsid w:val="00C470C2"/>
    <w:rsid w:val="00C474F8"/>
    <w:rsid w:val="00C4757A"/>
    <w:rsid w:val="00C47849"/>
    <w:rsid w:val="00C47951"/>
    <w:rsid w:val="00C47A09"/>
    <w:rsid w:val="00C47B9B"/>
    <w:rsid w:val="00C5013C"/>
    <w:rsid w:val="00C504F5"/>
    <w:rsid w:val="00C5052B"/>
    <w:rsid w:val="00C5070F"/>
    <w:rsid w:val="00C5089E"/>
    <w:rsid w:val="00C508C1"/>
    <w:rsid w:val="00C509BA"/>
    <w:rsid w:val="00C50CC0"/>
    <w:rsid w:val="00C50DCE"/>
    <w:rsid w:val="00C50E16"/>
    <w:rsid w:val="00C51110"/>
    <w:rsid w:val="00C5129C"/>
    <w:rsid w:val="00C512D7"/>
    <w:rsid w:val="00C5148D"/>
    <w:rsid w:val="00C5156B"/>
    <w:rsid w:val="00C51D0A"/>
    <w:rsid w:val="00C51D65"/>
    <w:rsid w:val="00C51E60"/>
    <w:rsid w:val="00C51FD3"/>
    <w:rsid w:val="00C522A8"/>
    <w:rsid w:val="00C5248A"/>
    <w:rsid w:val="00C526B5"/>
    <w:rsid w:val="00C527F1"/>
    <w:rsid w:val="00C52853"/>
    <w:rsid w:val="00C5292D"/>
    <w:rsid w:val="00C52B43"/>
    <w:rsid w:val="00C52D47"/>
    <w:rsid w:val="00C52D5A"/>
    <w:rsid w:val="00C5344B"/>
    <w:rsid w:val="00C534C0"/>
    <w:rsid w:val="00C53811"/>
    <w:rsid w:val="00C53B05"/>
    <w:rsid w:val="00C53B55"/>
    <w:rsid w:val="00C54215"/>
    <w:rsid w:val="00C543BB"/>
    <w:rsid w:val="00C5485B"/>
    <w:rsid w:val="00C5487E"/>
    <w:rsid w:val="00C548BB"/>
    <w:rsid w:val="00C54937"/>
    <w:rsid w:val="00C54944"/>
    <w:rsid w:val="00C54978"/>
    <w:rsid w:val="00C549E9"/>
    <w:rsid w:val="00C54B93"/>
    <w:rsid w:val="00C54D23"/>
    <w:rsid w:val="00C54F82"/>
    <w:rsid w:val="00C550AF"/>
    <w:rsid w:val="00C55258"/>
    <w:rsid w:val="00C55523"/>
    <w:rsid w:val="00C55587"/>
    <w:rsid w:val="00C557FD"/>
    <w:rsid w:val="00C558F8"/>
    <w:rsid w:val="00C55933"/>
    <w:rsid w:val="00C55A0F"/>
    <w:rsid w:val="00C55A86"/>
    <w:rsid w:val="00C55E47"/>
    <w:rsid w:val="00C55F23"/>
    <w:rsid w:val="00C5627B"/>
    <w:rsid w:val="00C565E7"/>
    <w:rsid w:val="00C5672F"/>
    <w:rsid w:val="00C56841"/>
    <w:rsid w:val="00C56A5D"/>
    <w:rsid w:val="00C56C52"/>
    <w:rsid w:val="00C56D95"/>
    <w:rsid w:val="00C56E12"/>
    <w:rsid w:val="00C5702C"/>
    <w:rsid w:val="00C57458"/>
    <w:rsid w:val="00C575E9"/>
    <w:rsid w:val="00C5762C"/>
    <w:rsid w:val="00C57638"/>
    <w:rsid w:val="00C57A0D"/>
    <w:rsid w:val="00C57A75"/>
    <w:rsid w:val="00C57C41"/>
    <w:rsid w:val="00C57C83"/>
    <w:rsid w:val="00C57D0A"/>
    <w:rsid w:val="00C57E6D"/>
    <w:rsid w:val="00C57FBD"/>
    <w:rsid w:val="00C60058"/>
    <w:rsid w:val="00C60792"/>
    <w:rsid w:val="00C60A13"/>
    <w:rsid w:val="00C60A6A"/>
    <w:rsid w:val="00C60AD7"/>
    <w:rsid w:val="00C60C11"/>
    <w:rsid w:val="00C60DFE"/>
    <w:rsid w:val="00C60EE5"/>
    <w:rsid w:val="00C60F60"/>
    <w:rsid w:val="00C611C8"/>
    <w:rsid w:val="00C613E2"/>
    <w:rsid w:val="00C6152B"/>
    <w:rsid w:val="00C616B8"/>
    <w:rsid w:val="00C617CB"/>
    <w:rsid w:val="00C618B9"/>
    <w:rsid w:val="00C61A02"/>
    <w:rsid w:val="00C61A54"/>
    <w:rsid w:val="00C61B3B"/>
    <w:rsid w:val="00C61B46"/>
    <w:rsid w:val="00C61B9E"/>
    <w:rsid w:val="00C61C2E"/>
    <w:rsid w:val="00C61C36"/>
    <w:rsid w:val="00C61D90"/>
    <w:rsid w:val="00C61F3D"/>
    <w:rsid w:val="00C62546"/>
    <w:rsid w:val="00C6296E"/>
    <w:rsid w:val="00C62BC2"/>
    <w:rsid w:val="00C62C5D"/>
    <w:rsid w:val="00C62CD7"/>
    <w:rsid w:val="00C63147"/>
    <w:rsid w:val="00C632AE"/>
    <w:rsid w:val="00C635DC"/>
    <w:rsid w:val="00C637F2"/>
    <w:rsid w:val="00C63B6A"/>
    <w:rsid w:val="00C63D10"/>
    <w:rsid w:val="00C63DB4"/>
    <w:rsid w:val="00C643D0"/>
    <w:rsid w:val="00C64458"/>
    <w:rsid w:val="00C644D3"/>
    <w:rsid w:val="00C64948"/>
    <w:rsid w:val="00C64B00"/>
    <w:rsid w:val="00C64B33"/>
    <w:rsid w:val="00C64EEA"/>
    <w:rsid w:val="00C652B3"/>
    <w:rsid w:val="00C65835"/>
    <w:rsid w:val="00C6598B"/>
    <w:rsid w:val="00C6598E"/>
    <w:rsid w:val="00C65C21"/>
    <w:rsid w:val="00C65D83"/>
    <w:rsid w:val="00C65EC0"/>
    <w:rsid w:val="00C65ECD"/>
    <w:rsid w:val="00C6644B"/>
    <w:rsid w:val="00C6647C"/>
    <w:rsid w:val="00C66506"/>
    <w:rsid w:val="00C66A8D"/>
    <w:rsid w:val="00C66AAD"/>
    <w:rsid w:val="00C66AF2"/>
    <w:rsid w:val="00C66BCC"/>
    <w:rsid w:val="00C673DC"/>
    <w:rsid w:val="00C673DF"/>
    <w:rsid w:val="00C67A0A"/>
    <w:rsid w:val="00C67E0E"/>
    <w:rsid w:val="00C67F8C"/>
    <w:rsid w:val="00C67F92"/>
    <w:rsid w:val="00C700FA"/>
    <w:rsid w:val="00C70280"/>
    <w:rsid w:val="00C7030B"/>
    <w:rsid w:val="00C704EF"/>
    <w:rsid w:val="00C707AD"/>
    <w:rsid w:val="00C707CC"/>
    <w:rsid w:val="00C70914"/>
    <w:rsid w:val="00C70CCC"/>
    <w:rsid w:val="00C70EE9"/>
    <w:rsid w:val="00C70FEE"/>
    <w:rsid w:val="00C71218"/>
    <w:rsid w:val="00C71269"/>
    <w:rsid w:val="00C714A2"/>
    <w:rsid w:val="00C7160C"/>
    <w:rsid w:val="00C721F3"/>
    <w:rsid w:val="00C72262"/>
    <w:rsid w:val="00C72690"/>
    <w:rsid w:val="00C726F9"/>
    <w:rsid w:val="00C72865"/>
    <w:rsid w:val="00C728EF"/>
    <w:rsid w:val="00C72ADD"/>
    <w:rsid w:val="00C72B90"/>
    <w:rsid w:val="00C72C00"/>
    <w:rsid w:val="00C72C0F"/>
    <w:rsid w:val="00C72C78"/>
    <w:rsid w:val="00C72E34"/>
    <w:rsid w:val="00C73124"/>
    <w:rsid w:val="00C732C4"/>
    <w:rsid w:val="00C734AA"/>
    <w:rsid w:val="00C73791"/>
    <w:rsid w:val="00C73873"/>
    <w:rsid w:val="00C73A3E"/>
    <w:rsid w:val="00C73B88"/>
    <w:rsid w:val="00C73D8F"/>
    <w:rsid w:val="00C73FFB"/>
    <w:rsid w:val="00C74010"/>
    <w:rsid w:val="00C74087"/>
    <w:rsid w:val="00C74154"/>
    <w:rsid w:val="00C741A5"/>
    <w:rsid w:val="00C744EC"/>
    <w:rsid w:val="00C75030"/>
    <w:rsid w:val="00C750F1"/>
    <w:rsid w:val="00C753F8"/>
    <w:rsid w:val="00C75625"/>
    <w:rsid w:val="00C7596E"/>
    <w:rsid w:val="00C7599E"/>
    <w:rsid w:val="00C759DF"/>
    <w:rsid w:val="00C75C9A"/>
    <w:rsid w:val="00C75D3A"/>
    <w:rsid w:val="00C75F79"/>
    <w:rsid w:val="00C760DC"/>
    <w:rsid w:val="00C761D4"/>
    <w:rsid w:val="00C762D2"/>
    <w:rsid w:val="00C76342"/>
    <w:rsid w:val="00C76452"/>
    <w:rsid w:val="00C767B3"/>
    <w:rsid w:val="00C768BE"/>
    <w:rsid w:val="00C76A90"/>
    <w:rsid w:val="00C76B06"/>
    <w:rsid w:val="00C76D50"/>
    <w:rsid w:val="00C76EDC"/>
    <w:rsid w:val="00C77450"/>
    <w:rsid w:val="00C778DB"/>
    <w:rsid w:val="00C77928"/>
    <w:rsid w:val="00C7793A"/>
    <w:rsid w:val="00C77A63"/>
    <w:rsid w:val="00C77B83"/>
    <w:rsid w:val="00C77C7C"/>
    <w:rsid w:val="00C77DE3"/>
    <w:rsid w:val="00C77DED"/>
    <w:rsid w:val="00C77DFD"/>
    <w:rsid w:val="00C77E76"/>
    <w:rsid w:val="00C77F73"/>
    <w:rsid w:val="00C77FD6"/>
    <w:rsid w:val="00C8015F"/>
    <w:rsid w:val="00C803F8"/>
    <w:rsid w:val="00C805D6"/>
    <w:rsid w:val="00C80826"/>
    <w:rsid w:val="00C809FF"/>
    <w:rsid w:val="00C80DBC"/>
    <w:rsid w:val="00C810F5"/>
    <w:rsid w:val="00C81438"/>
    <w:rsid w:val="00C81642"/>
    <w:rsid w:val="00C8174E"/>
    <w:rsid w:val="00C817FC"/>
    <w:rsid w:val="00C81B77"/>
    <w:rsid w:val="00C81D09"/>
    <w:rsid w:val="00C81D6A"/>
    <w:rsid w:val="00C81E1B"/>
    <w:rsid w:val="00C82039"/>
    <w:rsid w:val="00C82102"/>
    <w:rsid w:val="00C821A3"/>
    <w:rsid w:val="00C823D6"/>
    <w:rsid w:val="00C827F5"/>
    <w:rsid w:val="00C828DA"/>
    <w:rsid w:val="00C828FB"/>
    <w:rsid w:val="00C82AFE"/>
    <w:rsid w:val="00C82D4A"/>
    <w:rsid w:val="00C82D54"/>
    <w:rsid w:val="00C82EEB"/>
    <w:rsid w:val="00C82F0D"/>
    <w:rsid w:val="00C8328C"/>
    <w:rsid w:val="00C83439"/>
    <w:rsid w:val="00C8358E"/>
    <w:rsid w:val="00C83726"/>
    <w:rsid w:val="00C838BF"/>
    <w:rsid w:val="00C83A91"/>
    <w:rsid w:val="00C83C1F"/>
    <w:rsid w:val="00C8403E"/>
    <w:rsid w:val="00C8407A"/>
    <w:rsid w:val="00C841A3"/>
    <w:rsid w:val="00C8445D"/>
    <w:rsid w:val="00C8451D"/>
    <w:rsid w:val="00C8476A"/>
    <w:rsid w:val="00C84822"/>
    <w:rsid w:val="00C84A92"/>
    <w:rsid w:val="00C84CE9"/>
    <w:rsid w:val="00C84D73"/>
    <w:rsid w:val="00C8518A"/>
    <w:rsid w:val="00C8519F"/>
    <w:rsid w:val="00C85449"/>
    <w:rsid w:val="00C854BC"/>
    <w:rsid w:val="00C856E2"/>
    <w:rsid w:val="00C85830"/>
    <w:rsid w:val="00C858EA"/>
    <w:rsid w:val="00C85B10"/>
    <w:rsid w:val="00C85D6B"/>
    <w:rsid w:val="00C8605F"/>
    <w:rsid w:val="00C86567"/>
    <w:rsid w:val="00C8658B"/>
    <w:rsid w:val="00C86978"/>
    <w:rsid w:val="00C869B0"/>
    <w:rsid w:val="00C86ACB"/>
    <w:rsid w:val="00C86D2D"/>
    <w:rsid w:val="00C86F68"/>
    <w:rsid w:val="00C8716C"/>
    <w:rsid w:val="00C87288"/>
    <w:rsid w:val="00C87594"/>
    <w:rsid w:val="00C875EB"/>
    <w:rsid w:val="00C87CA9"/>
    <w:rsid w:val="00C87D0B"/>
    <w:rsid w:val="00C87E79"/>
    <w:rsid w:val="00C900D8"/>
    <w:rsid w:val="00C903C7"/>
    <w:rsid w:val="00C905B4"/>
    <w:rsid w:val="00C90867"/>
    <w:rsid w:val="00C90946"/>
    <w:rsid w:val="00C90A44"/>
    <w:rsid w:val="00C90B91"/>
    <w:rsid w:val="00C90FF1"/>
    <w:rsid w:val="00C91427"/>
    <w:rsid w:val="00C915C0"/>
    <w:rsid w:val="00C91B94"/>
    <w:rsid w:val="00C92045"/>
    <w:rsid w:val="00C922D8"/>
    <w:rsid w:val="00C923A4"/>
    <w:rsid w:val="00C925E7"/>
    <w:rsid w:val="00C927A5"/>
    <w:rsid w:val="00C928AC"/>
    <w:rsid w:val="00C928AD"/>
    <w:rsid w:val="00C92A49"/>
    <w:rsid w:val="00C92BE1"/>
    <w:rsid w:val="00C92BE7"/>
    <w:rsid w:val="00C92BFF"/>
    <w:rsid w:val="00C92C15"/>
    <w:rsid w:val="00C92D2C"/>
    <w:rsid w:val="00C92D80"/>
    <w:rsid w:val="00C92FAF"/>
    <w:rsid w:val="00C93179"/>
    <w:rsid w:val="00C93292"/>
    <w:rsid w:val="00C93729"/>
    <w:rsid w:val="00C937DA"/>
    <w:rsid w:val="00C9382D"/>
    <w:rsid w:val="00C93914"/>
    <w:rsid w:val="00C93AFD"/>
    <w:rsid w:val="00C93BD8"/>
    <w:rsid w:val="00C93CBD"/>
    <w:rsid w:val="00C93D42"/>
    <w:rsid w:val="00C93E19"/>
    <w:rsid w:val="00C94150"/>
    <w:rsid w:val="00C9455D"/>
    <w:rsid w:val="00C94591"/>
    <w:rsid w:val="00C94732"/>
    <w:rsid w:val="00C94837"/>
    <w:rsid w:val="00C9491B"/>
    <w:rsid w:val="00C94AA4"/>
    <w:rsid w:val="00C94B26"/>
    <w:rsid w:val="00C94C0D"/>
    <w:rsid w:val="00C950D9"/>
    <w:rsid w:val="00C952F6"/>
    <w:rsid w:val="00C95369"/>
    <w:rsid w:val="00C955AC"/>
    <w:rsid w:val="00C956A9"/>
    <w:rsid w:val="00C95952"/>
    <w:rsid w:val="00C959CB"/>
    <w:rsid w:val="00C95A1D"/>
    <w:rsid w:val="00C95FB0"/>
    <w:rsid w:val="00C960E2"/>
    <w:rsid w:val="00C9681B"/>
    <w:rsid w:val="00C96828"/>
    <w:rsid w:val="00C96A88"/>
    <w:rsid w:val="00C96CED"/>
    <w:rsid w:val="00C96DC6"/>
    <w:rsid w:val="00C971DC"/>
    <w:rsid w:val="00C97946"/>
    <w:rsid w:val="00C979ED"/>
    <w:rsid w:val="00C97A83"/>
    <w:rsid w:val="00C97C1A"/>
    <w:rsid w:val="00C97D86"/>
    <w:rsid w:val="00C97DFD"/>
    <w:rsid w:val="00CA0038"/>
    <w:rsid w:val="00CA052A"/>
    <w:rsid w:val="00CA06CD"/>
    <w:rsid w:val="00CA0EFE"/>
    <w:rsid w:val="00CA0FFF"/>
    <w:rsid w:val="00CA10E7"/>
    <w:rsid w:val="00CA12B3"/>
    <w:rsid w:val="00CA14AB"/>
    <w:rsid w:val="00CA15BF"/>
    <w:rsid w:val="00CA1613"/>
    <w:rsid w:val="00CA16B7"/>
    <w:rsid w:val="00CA17DE"/>
    <w:rsid w:val="00CA19E7"/>
    <w:rsid w:val="00CA1A00"/>
    <w:rsid w:val="00CA1CB9"/>
    <w:rsid w:val="00CA1F6C"/>
    <w:rsid w:val="00CA21A0"/>
    <w:rsid w:val="00CA2253"/>
    <w:rsid w:val="00CA24A4"/>
    <w:rsid w:val="00CA2529"/>
    <w:rsid w:val="00CA26C2"/>
    <w:rsid w:val="00CA2D97"/>
    <w:rsid w:val="00CA2E69"/>
    <w:rsid w:val="00CA30E0"/>
    <w:rsid w:val="00CA3293"/>
    <w:rsid w:val="00CA32EB"/>
    <w:rsid w:val="00CA3334"/>
    <w:rsid w:val="00CA3341"/>
    <w:rsid w:val="00CA362A"/>
    <w:rsid w:val="00CA3688"/>
    <w:rsid w:val="00CA38D8"/>
    <w:rsid w:val="00CA4162"/>
    <w:rsid w:val="00CA41D5"/>
    <w:rsid w:val="00CA44DF"/>
    <w:rsid w:val="00CA471A"/>
    <w:rsid w:val="00CA47FF"/>
    <w:rsid w:val="00CA4914"/>
    <w:rsid w:val="00CA4BE3"/>
    <w:rsid w:val="00CA4CEB"/>
    <w:rsid w:val="00CA4E16"/>
    <w:rsid w:val="00CA5353"/>
    <w:rsid w:val="00CA55F2"/>
    <w:rsid w:val="00CA5694"/>
    <w:rsid w:val="00CA56D6"/>
    <w:rsid w:val="00CA5766"/>
    <w:rsid w:val="00CA5857"/>
    <w:rsid w:val="00CA59F6"/>
    <w:rsid w:val="00CA5A3C"/>
    <w:rsid w:val="00CA5B65"/>
    <w:rsid w:val="00CA5D8E"/>
    <w:rsid w:val="00CA5DEF"/>
    <w:rsid w:val="00CA5E31"/>
    <w:rsid w:val="00CA5EA1"/>
    <w:rsid w:val="00CA5EE8"/>
    <w:rsid w:val="00CA60DF"/>
    <w:rsid w:val="00CA62AE"/>
    <w:rsid w:val="00CA6C89"/>
    <w:rsid w:val="00CA6EE8"/>
    <w:rsid w:val="00CA6FCC"/>
    <w:rsid w:val="00CA7005"/>
    <w:rsid w:val="00CA7188"/>
    <w:rsid w:val="00CA757E"/>
    <w:rsid w:val="00CA758A"/>
    <w:rsid w:val="00CA75E2"/>
    <w:rsid w:val="00CA77A5"/>
    <w:rsid w:val="00CA78BB"/>
    <w:rsid w:val="00CA7C0D"/>
    <w:rsid w:val="00CA7CA2"/>
    <w:rsid w:val="00CB01EB"/>
    <w:rsid w:val="00CB0212"/>
    <w:rsid w:val="00CB036B"/>
    <w:rsid w:val="00CB03C5"/>
    <w:rsid w:val="00CB0456"/>
    <w:rsid w:val="00CB088E"/>
    <w:rsid w:val="00CB095F"/>
    <w:rsid w:val="00CB0B20"/>
    <w:rsid w:val="00CB0B3F"/>
    <w:rsid w:val="00CB0B56"/>
    <w:rsid w:val="00CB0B88"/>
    <w:rsid w:val="00CB0C76"/>
    <w:rsid w:val="00CB0F8F"/>
    <w:rsid w:val="00CB13C5"/>
    <w:rsid w:val="00CB1502"/>
    <w:rsid w:val="00CB16D2"/>
    <w:rsid w:val="00CB18AD"/>
    <w:rsid w:val="00CB19A0"/>
    <w:rsid w:val="00CB19B0"/>
    <w:rsid w:val="00CB1B42"/>
    <w:rsid w:val="00CB1E89"/>
    <w:rsid w:val="00CB1F65"/>
    <w:rsid w:val="00CB2140"/>
    <w:rsid w:val="00CB2CCC"/>
    <w:rsid w:val="00CB31A4"/>
    <w:rsid w:val="00CB326F"/>
    <w:rsid w:val="00CB3278"/>
    <w:rsid w:val="00CB357E"/>
    <w:rsid w:val="00CB3765"/>
    <w:rsid w:val="00CB37FD"/>
    <w:rsid w:val="00CB3865"/>
    <w:rsid w:val="00CB3AC6"/>
    <w:rsid w:val="00CB3BCE"/>
    <w:rsid w:val="00CB3D5D"/>
    <w:rsid w:val="00CB3F5B"/>
    <w:rsid w:val="00CB41CE"/>
    <w:rsid w:val="00CB4277"/>
    <w:rsid w:val="00CB4281"/>
    <w:rsid w:val="00CB42B3"/>
    <w:rsid w:val="00CB44A5"/>
    <w:rsid w:val="00CB4537"/>
    <w:rsid w:val="00CB4E2E"/>
    <w:rsid w:val="00CB4FE6"/>
    <w:rsid w:val="00CB50D1"/>
    <w:rsid w:val="00CB50E7"/>
    <w:rsid w:val="00CB51A5"/>
    <w:rsid w:val="00CB51B3"/>
    <w:rsid w:val="00CB541A"/>
    <w:rsid w:val="00CB564B"/>
    <w:rsid w:val="00CB5844"/>
    <w:rsid w:val="00CB5953"/>
    <w:rsid w:val="00CB5B1A"/>
    <w:rsid w:val="00CB5BA4"/>
    <w:rsid w:val="00CB5C4B"/>
    <w:rsid w:val="00CB5DB2"/>
    <w:rsid w:val="00CB5E02"/>
    <w:rsid w:val="00CB5F49"/>
    <w:rsid w:val="00CB60B6"/>
    <w:rsid w:val="00CB60DF"/>
    <w:rsid w:val="00CB61D6"/>
    <w:rsid w:val="00CB6202"/>
    <w:rsid w:val="00CB62A2"/>
    <w:rsid w:val="00CB64E0"/>
    <w:rsid w:val="00CB651D"/>
    <w:rsid w:val="00CB660C"/>
    <w:rsid w:val="00CB67CD"/>
    <w:rsid w:val="00CB67F4"/>
    <w:rsid w:val="00CB686A"/>
    <w:rsid w:val="00CB69D3"/>
    <w:rsid w:val="00CB7188"/>
    <w:rsid w:val="00CB724B"/>
    <w:rsid w:val="00CB7262"/>
    <w:rsid w:val="00CB729D"/>
    <w:rsid w:val="00CB7456"/>
    <w:rsid w:val="00CB75B8"/>
    <w:rsid w:val="00CB76E4"/>
    <w:rsid w:val="00CB7728"/>
    <w:rsid w:val="00CB792B"/>
    <w:rsid w:val="00CB799E"/>
    <w:rsid w:val="00CB79DD"/>
    <w:rsid w:val="00CB79F9"/>
    <w:rsid w:val="00CB7BC2"/>
    <w:rsid w:val="00CC0180"/>
    <w:rsid w:val="00CC036B"/>
    <w:rsid w:val="00CC0394"/>
    <w:rsid w:val="00CC0518"/>
    <w:rsid w:val="00CC058F"/>
    <w:rsid w:val="00CC0798"/>
    <w:rsid w:val="00CC096A"/>
    <w:rsid w:val="00CC09BC"/>
    <w:rsid w:val="00CC10D7"/>
    <w:rsid w:val="00CC11F6"/>
    <w:rsid w:val="00CC1238"/>
    <w:rsid w:val="00CC126D"/>
    <w:rsid w:val="00CC12EA"/>
    <w:rsid w:val="00CC1321"/>
    <w:rsid w:val="00CC14BD"/>
    <w:rsid w:val="00CC14C5"/>
    <w:rsid w:val="00CC16A4"/>
    <w:rsid w:val="00CC17CB"/>
    <w:rsid w:val="00CC17E4"/>
    <w:rsid w:val="00CC1CD8"/>
    <w:rsid w:val="00CC1DCC"/>
    <w:rsid w:val="00CC2198"/>
    <w:rsid w:val="00CC21E4"/>
    <w:rsid w:val="00CC220B"/>
    <w:rsid w:val="00CC23C8"/>
    <w:rsid w:val="00CC2571"/>
    <w:rsid w:val="00CC2746"/>
    <w:rsid w:val="00CC2819"/>
    <w:rsid w:val="00CC29ED"/>
    <w:rsid w:val="00CC2B32"/>
    <w:rsid w:val="00CC2C1D"/>
    <w:rsid w:val="00CC2CD4"/>
    <w:rsid w:val="00CC2CDB"/>
    <w:rsid w:val="00CC2DBD"/>
    <w:rsid w:val="00CC33E3"/>
    <w:rsid w:val="00CC363C"/>
    <w:rsid w:val="00CC38D9"/>
    <w:rsid w:val="00CC3AF1"/>
    <w:rsid w:val="00CC3DF2"/>
    <w:rsid w:val="00CC4184"/>
    <w:rsid w:val="00CC4193"/>
    <w:rsid w:val="00CC4276"/>
    <w:rsid w:val="00CC4390"/>
    <w:rsid w:val="00CC454C"/>
    <w:rsid w:val="00CC45B2"/>
    <w:rsid w:val="00CC471F"/>
    <w:rsid w:val="00CC4C32"/>
    <w:rsid w:val="00CC4F4F"/>
    <w:rsid w:val="00CC4F74"/>
    <w:rsid w:val="00CC5117"/>
    <w:rsid w:val="00CC51C4"/>
    <w:rsid w:val="00CC527E"/>
    <w:rsid w:val="00CC55DA"/>
    <w:rsid w:val="00CC570C"/>
    <w:rsid w:val="00CC5710"/>
    <w:rsid w:val="00CC57BC"/>
    <w:rsid w:val="00CC5C43"/>
    <w:rsid w:val="00CC5EB9"/>
    <w:rsid w:val="00CC5FE6"/>
    <w:rsid w:val="00CC6129"/>
    <w:rsid w:val="00CC64CF"/>
    <w:rsid w:val="00CC66A4"/>
    <w:rsid w:val="00CC6815"/>
    <w:rsid w:val="00CC6EA8"/>
    <w:rsid w:val="00CC7195"/>
    <w:rsid w:val="00CC734D"/>
    <w:rsid w:val="00CC7450"/>
    <w:rsid w:val="00CC771B"/>
    <w:rsid w:val="00CC7854"/>
    <w:rsid w:val="00CC7896"/>
    <w:rsid w:val="00CC7A73"/>
    <w:rsid w:val="00CC7B73"/>
    <w:rsid w:val="00CC7CCD"/>
    <w:rsid w:val="00CC7CDD"/>
    <w:rsid w:val="00CD0263"/>
    <w:rsid w:val="00CD02AE"/>
    <w:rsid w:val="00CD06ED"/>
    <w:rsid w:val="00CD08DE"/>
    <w:rsid w:val="00CD09A7"/>
    <w:rsid w:val="00CD0BBC"/>
    <w:rsid w:val="00CD1063"/>
    <w:rsid w:val="00CD123E"/>
    <w:rsid w:val="00CD12E9"/>
    <w:rsid w:val="00CD13F4"/>
    <w:rsid w:val="00CD14FE"/>
    <w:rsid w:val="00CD1517"/>
    <w:rsid w:val="00CD1C05"/>
    <w:rsid w:val="00CD1C96"/>
    <w:rsid w:val="00CD1DAF"/>
    <w:rsid w:val="00CD1EEA"/>
    <w:rsid w:val="00CD20B3"/>
    <w:rsid w:val="00CD21BF"/>
    <w:rsid w:val="00CD249D"/>
    <w:rsid w:val="00CD24D1"/>
    <w:rsid w:val="00CD2570"/>
    <w:rsid w:val="00CD26D9"/>
    <w:rsid w:val="00CD2A4F"/>
    <w:rsid w:val="00CD2AF3"/>
    <w:rsid w:val="00CD2C62"/>
    <w:rsid w:val="00CD3315"/>
    <w:rsid w:val="00CD339E"/>
    <w:rsid w:val="00CD33E3"/>
    <w:rsid w:val="00CD3693"/>
    <w:rsid w:val="00CD38B4"/>
    <w:rsid w:val="00CD3A5E"/>
    <w:rsid w:val="00CD3CDA"/>
    <w:rsid w:val="00CD3EDF"/>
    <w:rsid w:val="00CD3F31"/>
    <w:rsid w:val="00CD421E"/>
    <w:rsid w:val="00CD4AA7"/>
    <w:rsid w:val="00CD5048"/>
    <w:rsid w:val="00CD512A"/>
    <w:rsid w:val="00CD5619"/>
    <w:rsid w:val="00CD62CC"/>
    <w:rsid w:val="00CD62E2"/>
    <w:rsid w:val="00CD65DB"/>
    <w:rsid w:val="00CD66F3"/>
    <w:rsid w:val="00CD6CAE"/>
    <w:rsid w:val="00CD6DBE"/>
    <w:rsid w:val="00CD6DE0"/>
    <w:rsid w:val="00CD6FEE"/>
    <w:rsid w:val="00CD7115"/>
    <w:rsid w:val="00CD72C1"/>
    <w:rsid w:val="00CD72D3"/>
    <w:rsid w:val="00CD73B0"/>
    <w:rsid w:val="00CD7648"/>
    <w:rsid w:val="00CD765F"/>
    <w:rsid w:val="00CD793F"/>
    <w:rsid w:val="00CD7CC2"/>
    <w:rsid w:val="00CE00B4"/>
    <w:rsid w:val="00CE017B"/>
    <w:rsid w:val="00CE02F1"/>
    <w:rsid w:val="00CE03CA"/>
    <w:rsid w:val="00CE0409"/>
    <w:rsid w:val="00CE0423"/>
    <w:rsid w:val="00CE04E4"/>
    <w:rsid w:val="00CE05EF"/>
    <w:rsid w:val="00CE1017"/>
    <w:rsid w:val="00CE1056"/>
    <w:rsid w:val="00CE11E1"/>
    <w:rsid w:val="00CE1397"/>
    <w:rsid w:val="00CE1730"/>
    <w:rsid w:val="00CE1803"/>
    <w:rsid w:val="00CE1863"/>
    <w:rsid w:val="00CE1C15"/>
    <w:rsid w:val="00CE1DA2"/>
    <w:rsid w:val="00CE1E64"/>
    <w:rsid w:val="00CE1E95"/>
    <w:rsid w:val="00CE1FB9"/>
    <w:rsid w:val="00CE22F1"/>
    <w:rsid w:val="00CE253D"/>
    <w:rsid w:val="00CE259B"/>
    <w:rsid w:val="00CE2953"/>
    <w:rsid w:val="00CE29D8"/>
    <w:rsid w:val="00CE2B27"/>
    <w:rsid w:val="00CE2CE2"/>
    <w:rsid w:val="00CE2D47"/>
    <w:rsid w:val="00CE2D98"/>
    <w:rsid w:val="00CE2F4A"/>
    <w:rsid w:val="00CE2F50"/>
    <w:rsid w:val="00CE30B8"/>
    <w:rsid w:val="00CE33D7"/>
    <w:rsid w:val="00CE33EA"/>
    <w:rsid w:val="00CE38D6"/>
    <w:rsid w:val="00CE38F4"/>
    <w:rsid w:val="00CE3A68"/>
    <w:rsid w:val="00CE3AD1"/>
    <w:rsid w:val="00CE3F87"/>
    <w:rsid w:val="00CE423F"/>
    <w:rsid w:val="00CE44BE"/>
    <w:rsid w:val="00CE44F6"/>
    <w:rsid w:val="00CE4611"/>
    <w:rsid w:val="00CE4A97"/>
    <w:rsid w:val="00CE4AA1"/>
    <w:rsid w:val="00CE4D0D"/>
    <w:rsid w:val="00CE50F2"/>
    <w:rsid w:val="00CE52BF"/>
    <w:rsid w:val="00CE55B3"/>
    <w:rsid w:val="00CE57E3"/>
    <w:rsid w:val="00CE581D"/>
    <w:rsid w:val="00CE5878"/>
    <w:rsid w:val="00CE5B1D"/>
    <w:rsid w:val="00CE5BE3"/>
    <w:rsid w:val="00CE6120"/>
    <w:rsid w:val="00CE624A"/>
    <w:rsid w:val="00CE6502"/>
    <w:rsid w:val="00CE6505"/>
    <w:rsid w:val="00CE67CB"/>
    <w:rsid w:val="00CE6BA4"/>
    <w:rsid w:val="00CE6F6D"/>
    <w:rsid w:val="00CE7042"/>
    <w:rsid w:val="00CE70F2"/>
    <w:rsid w:val="00CE70FB"/>
    <w:rsid w:val="00CE711C"/>
    <w:rsid w:val="00CE72AD"/>
    <w:rsid w:val="00CE7654"/>
    <w:rsid w:val="00CE78AF"/>
    <w:rsid w:val="00CE7978"/>
    <w:rsid w:val="00CE7B83"/>
    <w:rsid w:val="00CE7E5E"/>
    <w:rsid w:val="00CE7E81"/>
    <w:rsid w:val="00CE7EE3"/>
    <w:rsid w:val="00CE7F96"/>
    <w:rsid w:val="00CF038B"/>
    <w:rsid w:val="00CF03E6"/>
    <w:rsid w:val="00CF0569"/>
    <w:rsid w:val="00CF067A"/>
    <w:rsid w:val="00CF06DF"/>
    <w:rsid w:val="00CF0E7A"/>
    <w:rsid w:val="00CF0F75"/>
    <w:rsid w:val="00CF111F"/>
    <w:rsid w:val="00CF124A"/>
    <w:rsid w:val="00CF14C5"/>
    <w:rsid w:val="00CF1514"/>
    <w:rsid w:val="00CF15B7"/>
    <w:rsid w:val="00CF1637"/>
    <w:rsid w:val="00CF1882"/>
    <w:rsid w:val="00CF1AD2"/>
    <w:rsid w:val="00CF1AE5"/>
    <w:rsid w:val="00CF1BFE"/>
    <w:rsid w:val="00CF1ED9"/>
    <w:rsid w:val="00CF1EE5"/>
    <w:rsid w:val="00CF1F89"/>
    <w:rsid w:val="00CF1FD4"/>
    <w:rsid w:val="00CF226F"/>
    <w:rsid w:val="00CF2323"/>
    <w:rsid w:val="00CF25D7"/>
    <w:rsid w:val="00CF2632"/>
    <w:rsid w:val="00CF2B15"/>
    <w:rsid w:val="00CF2C29"/>
    <w:rsid w:val="00CF2FF1"/>
    <w:rsid w:val="00CF3151"/>
    <w:rsid w:val="00CF36EF"/>
    <w:rsid w:val="00CF3842"/>
    <w:rsid w:val="00CF38B9"/>
    <w:rsid w:val="00CF3A51"/>
    <w:rsid w:val="00CF3C3C"/>
    <w:rsid w:val="00CF3ECD"/>
    <w:rsid w:val="00CF4051"/>
    <w:rsid w:val="00CF41A5"/>
    <w:rsid w:val="00CF450A"/>
    <w:rsid w:val="00CF4666"/>
    <w:rsid w:val="00CF4B60"/>
    <w:rsid w:val="00CF4BC7"/>
    <w:rsid w:val="00CF4CF0"/>
    <w:rsid w:val="00CF4DE2"/>
    <w:rsid w:val="00CF4F08"/>
    <w:rsid w:val="00CF51CE"/>
    <w:rsid w:val="00CF5293"/>
    <w:rsid w:val="00CF5410"/>
    <w:rsid w:val="00CF5520"/>
    <w:rsid w:val="00CF5930"/>
    <w:rsid w:val="00CF5A75"/>
    <w:rsid w:val="00CF5B0A"/>
    <w:rsid w:val="00CF5B7E"/>
    <w:rsid w:val="00CF5D13"/>
    <w:rsid w:val="00CF5D51"/>
    <w:rsid w:val="00CF5E97"/>
    <w:rsid w:val="00CF5FB2"/>
    <w:rsid w:val="00CF61D5"/>
    <w:rsid w:val="00CF644C"/>
    <w:rsid w:val="00CF67D7"/>
    <w:rsid w:val="00CF68D0"/>
    <w:rsid w:val="00CF6934"/>
    <w:rsid w:val="00CF6A6B"/>
    <w:rsid w:val="00CF6CE7"/>
    <w:rsid w:val="00CF6D20"/>
    <w:rsid w:val="00CF6EAC"/>
    <w:rsid w:val="00CF6EB1"/>
    <w:rsid w:val="00CF6ECC"/>
    <w:rsid w:val="00CF753D"/>
    <w:rsid w:val="00CF782B"/>
    <w:rsid w:val="00CF7898"/>
    <w:rsid w:val="00CF7936"/>
    <w:rsid w:val="00CF7CFB"/>
    <w:rsid w:val="00CF7D3C"/>
    <w:rsid w:val="00D0018C"/>
    <w:rsid w:val="00D004C7"/>
    <w:rsid w:val="00D00691"/>
    <w:rsid w:val="00D007DB"/>
    <w:rsid w:val="00D00B21"/>
    <w:rsid w:val="00D00B30"/>
    <w:rsid w:val="00D00B5F"/>
    <w:rsid w:val="00D00BA5"/>
    <w:rsid w:val="00D00E4F"/>
    <w:rsid w:val="00D00EA5"/>
    <w:rsid w:val="00D012BB"/>
    <w:rsid w:val="00D01372"/>
    <w:rsid w:val="00D015EB"/>
    <w:rsid w:val="00D015F8"/>
    <w:rsid w:val="00D016E3"/>
    <w:rsid w:val="00D0184D"/>
    <w:rsid w:val="00D018DA"/>
    <w:rsid w:val="00D01AE3"/>
    <w:rsid w:val="00D01E00"/>
    <w:rsid w:val="00D01F1B"/>
    <w:rsid w:val="00D01FA2"/>
    <w:rsid w:val="00D01FEA"/>
    <w:rsid w:val="00D01FF6"/>
    <w:rsid w:val="00D0229F"/>
    <w:rsid w:val="00D02360"/>
    <w:rsid w:val="00D02484"/>
    <w:rsid w:val="00D0271E"/>
    <w:rsid w:val="00D02892"/>
    <w:rsid w:val="00D028FA"/>
    <w:rsid w:val="00D02CF1"/>
    <w:rsid w:val="00D03067"/>
    <w:rsid w:val="00D030C1"/>
    <w:rsid w:val="00D03169"/>
    <w:rsid w:val="00D031DC"/>
    <w:rsid w:val="00D032CC"/>
    <w:rsid w:val="00D03591"/>
    <w:rsid w:val="00D03770"/>
    <w:rsid w:val="00D03933"/>
    <w:rsid w:val="00D03BC8"/>
    <w:rsid w:val="00D03F27"/>
    <w:rsid w:val="00D03F3C"/>
    <w:rsid w:val="00D03F4A"/>
    <w:rsid w:val="00D03F92"/>
    <w:rsid w:val="00D040A7"/>
    <w:rsid w:val="00D0418F"/>
    <w:rsid w:val="00D043AA"/>
    <w:rsid w:val="00D0442B"/>
    <w:rsid w:val="00D044D1"/>
    <w:rsid w:val="00D04528"/>
    <w:rsid w:val="00D0469E"/>
    <w:rsid w:val="00D0499E"/>
    <w:rsid w:val="00D04C2F"/>
    <w:rsid w:val="00D04C35"/>
    <w:rsid w:val="00D04DF5"/>
    <w:rsid w:val="00D05214"/>
    <w:rsid w:val="00D05747"/>
    <w:rsid w:val="00D05881"/>
    <w:rsid w:val="00D059BB"/>
    <w:rsid w:val="00D05BAF"/>
    <w:rsid w:val="00D05EB5"/>
    <w:rsid w:val="00D05EC4"/>
    <w:rsid w:val="00D05FB5"/>
    <w:rsid w:val="00D06406"/>
    <w:rsid w:val="00D064D2"/>
    <w:rsid w:val="00D0687D"/>
    <w:rsid w:val="00D0690C"/>
    <w:rsid w:val="00D0695E"/>
    <w:rsid w:val="00D06A4F"/>
    <w:rsid w:val="00D06B3A"/>
    <w:rsid w:val="00D06CE0"/>
    <w:rsid w:val="00D06F7A"/>
    <w:rsid w:val="00D07063"/>
    <w:rsid w:val="00D07082"/>
    <w:rsid w:val="00D07519"/>
    <w:rsid w:val="00D075B0"/>
    <w:rsid w:val="00D07710"/>
    <w:rsid w:val="00D07A72"/>
    <w:rsid w:val="00D07C90"/>
    <w:rsid w:val="00D07E51"/>
    <w:rsid w:val="00D07EA3"/>
    <w:rsid w:val="00D07EAD"/>
    <w:rsid w:val="00D10026"/>
    <w:rsid w:val="00D10B33"/>
    <w:rsid w:val="00D10C03"/>
    <w:rsid w:val="00D10CF7"/>
    <w:rsid w:val="00D10D2D"/>
    <w:rsid w:val="00D10F37"/>
    <w:rsid w:val="00D10FF4"/>
    <w:rsid w:val="00D1140C"/>
    <w:rsid w:val="00D11417"/>
    <w:rsid w:val="00D1164C"/>
    <w:rsid w:val="00D11C10"/>
    <w:rsid w:val="00D11FA3"/>
    <w:rsid w:val="00D12285"/>
    <w:rsid w:val="00D123FD"/>
    <w:rsid w:val="00D124E1"/>
    <w:rsid w:val="00D128D5"/>
    <w:rsid w:val="00D12A40"/>
    <w:rsid w:val="00D12AC4"/>
    <w:rsid w:val="00D12CAC"/>
    <w:rsid w:val="00D13474"/>
    <w:rsid w:val="00D134EE"/>
    <w:rsid w:val="00D135CE"/>
    <w:rsid w:val="00D1387A"/>
    <w:rsid w:val="00D13ABC"/>
    <w:rsid w:val="00D13B99"/>
    <w:rsid w:val="00D14398"/>
    <w:rsid w:val="00D14579"/>
    <w:rsid w:val="00D14682"/>
    <w:rsid w:val="00D14789"/>
    <w:rsid w:val="00D147EB"/>
    <w:rsid w:val="00D14B93"/>
    <w:rsid w:val="00D14C36"/>
    <w:rsid w:val="00D14CD0"/>
    <w:rsid w:val="00D14D37"/>
    <w:rsid w:val="00D150D3"/>
    <w:rsid w:val="00D15231"/>
    <w:rsid w:val="00D152C4"/>
    <w:rsid w:val="00D15379"/>
    <w:rsid w:val="00D156F1"/>
    <w:rsid w:val="00D1578D"/>
    <w:rsid w:val="00D15B5F"/>
    <w:rsid w:val="00D15CC0"/>
    <w:rsid w:val="00D15DA5"/>
    <w:rsid w:val="00D15DC8"/>
    <w:rsid w:val="00D15F50"/>
    <w:rsid w:val="00D15F60"/>
    <w:rsid w:val="00D1608B"/>
    <w:rsid w:val="00D160F4"/>
    <w:rsid w:val="00D1614A"/>
    <w:rsid w:val="00D161B7"/>
    <w:rsid w:val="00D16315"/>
    <w:rsid w:val="00D163A9"/>
    <w:rsid w:val="00D16506"/>
    <w:rsid w:val="00D16517"/>
    <w:rsid w:val="00D16563"/>
    <w:rsid w:val="00D166F7"/>
    <w:rsid w:val="00D16877"/>
    <w:rsid w:val="00D16A16"/>
    <w:rsid w:val="00D16AB6"/>
    <w:rsid w:val="00D16B61"/>
    <w:rsid w:val="00D16B6D"/>
    <w:rsid w:val="00D16C00"/>
    <w:rsid w:val="00D16F7B"/>
    <w:rsid w:val="00D1703A"/>
    <w:rsid w:val="00D170F0"/>
    <w:rsid w:val="00D17650"/>
    <w:rsid w:val="00D176B2"/>
    <w:rsid w:val="00D177C0"/>
    <w:rsid w:val="00D17A43"/>
    <w:rsid w:val="00D17CD9"/>
    <w:rsid w:val="00D17E11"/>
    <w:rsid w:val="00D17FFB"/>
    <w:rsid w:val="00D2016E"/>
    <w:rsid w:val="00D201F7"/>
    <w:rsid w:val="00D20210"/>
    <w:rsid w:val="00D203FF"/>
    <w:rsid w:val="00D20600"/>
    <w:rsid w:val="00D20EE3"/>
    <w:rsid w:val="00D20F60"/>
    <w:rsid w:val="00D21177"/>
    <w:rsid w:val="00D211AA"/>
    <w:rsid w:val="00D211AF"/>
    <w:rsid w:val="00D211CC"/>
    <w:rsid w:val="00D211ED"/>
    <w:rsid w:val="00D2199A"/>
    <w:rsid w:val="00D219C3"/>
    <w:rsid w:val="00D21DE5"/>
    <w:rsid w:val="00D21F86"/>
    <w:rsid w:val="00D221D6"/>
    <w:rsid w:val="00D22201"/>
    <w:rsid w:val="00D2230D"/>
    <w:rsid w:val="00D2251A"/>
    <w:rsid w:val="00D226F6"/>
    <w:rsid w:val="00D227E8"/>
    <w:rsid w:val="00D22911"/>
    <w:rsid w:val="00D22997"/>
    <w:rsid w:val="00D229C4"/>
    <w:rsid w:val="00D229F5"/>
    <w:rsid w:val="00D22B7B"/>
    <w:rsid w:val="00D23303"/>
    <w:rsid w:val="00D23420"/>
    <w:rsid w:val="00D23775"/>
    <w:rsid w:val="00D23C35"/>
    <w:rsid w:val="00D23F73"/>
    <w:rsid w:val="00D2425F"/>
    <w:rsid w:val="00D24555"/>
    <w:rsid w:val="00D248C6"/>
    <w:rsid w:val="00D24B30"/>
    <w:rsid w:val="00D254A8"/>
    <w:rsid w:val="00D257BF"/>
    <w:rsid w:val="00D257F7"/>
    <w:rsid w:val="00D25A91"/>
    <w:rsid w:val="00D25B6A"/>
    <w:rsid w:val="00D25E4F"/>
    <w:rsid w:val="00D25ECF"/>
    <w:rsid w:val="00D26514"/>
    <w:rsid w:val="00D2662B"/>
    <w:rsid w:val="00D267E2"/>
    <w:rsid w:val="00D26A1C"/>
    <w:rsid w:val="00D26B42"/>
    <w:rsid w:val="00D26D3C"/>
    <w:rsid w:val="00D26E43"/>
    <w:rsid w:val="00D26F2C"/>
    <w:rsid w:val="00D26FEE"/>
    <w:rsid w:val="00D27144"/>
    <w:rsid w:val="00D27227"/>
    <w:rsid w:val="00D2787F"/>
    <w:rsid w:val="00D27A36"/>
    <w:rsid w:val="00D27CDD"/>
    <w:rsid w:val="00D27F52"/>
    <w:rsid w:val="00D3026E"/>
    <w:rsid w:val="00D3034A"/>
    <w:rsid w:val="00D3054F"/>
    <w:rsid w:val="00D3055B"/>
    <w:rsid w:val="00D305BD"/>
    <w:rsid w:val="00D30645"/>
    <w:rsid w:val="00D3080B"/>
    <w:rsid w:val="00D30A44"/>
    <w:rsid w:val="00D30C35"/>
    <w:rsid w:val="00D30F75"/>
    <w:rsid w:val="00D30F8F"/>
    <w:rsid w:val="00D31088"/>
    <w:rsid w:val="00D31193"/>
    <w:rsid w:val="00D315F0"/>
    <w:rsid w:val="00D31695"/>
    <w:rsid w:val="00D31D54"/>
    <w:rsid w:val="00D320D5"/>
    <w:rsid w:val="00D3244C"/>
    <w:rsid w:val="00D32618"/>
    <w:rsid w:val="00D327F1"/>
    <w:rsid w:val="00D32B41"/>
    <w:rsid w:val="00D32BEE"/>
    <w:rsid w:val="00D32E0B"/>
    <w:rsid w:val="00D32E59"/>
    <w:rsid w:val="00D332FD"/>
    <w:rsid w:val="00D33569"/>
    <w:rsid w:val="00D33B4E"/>
    <w:rsid w:val="00D33BC2"/>
    <w:rsid w:val="00D33C27"/>
    <w:rsid w:val="00D33C5B"/>
    <w:rsid w:val="00D33E88"/>
    <w:rsid w:val="00D33FA4"/>
    <w:rsid w:val="00D34179"/>
    <w:rsid w:val="00D34209"/>
    <w:rsid w:val="00D3446E"/>
    <w:rsid w:val="00D34667"/>
    <w:rsid w:val="00D34A97"/>
    <w:rsid w:val="00D35007"/>
    <w:rsid w:val="00D3519F"/>
    <w:rsid w:val="00D3550C"/>
    <w:rsid w:val="00D3570E"/>
    <w:rsid w:val="00D35C6D"/>
    <w:rsid w:val="00D35CF0"/>
    <w:rsid w:val="00D36239"/>
    <w:rsid w:val="00D3629D"/>
    <w:rsid w:val="00D36498"/>
    <w:rsid w:val="00D364CB"/>
    <w:rsid w:val="00D36B66"/>
    <w:rsid w:val="00D36C9B"/>
    <w:rsid w:val="00D36F77"/>
    <w:rsid w:val="00D370DF"/>
    <w:rsid w:val="00D3750A"/>
    <w:rsid w:val="00D37B68"/>
    <w:rsid w:val="00D37C8F"/>
    <w:rsid w:val="00D401E1"/>
    <w:rsid w:val="00D404A0"/>
    <w:rsid w:val="00D404DA"/>
    <w:rsid w:val="00D40685"/>
    <w:rsid w:val="00D408B4"/>
    <w:rsid w:val="00D4097F"/>
    <w:rsid w:val="00D40A25"/>
    <w:rsid w:val="00D40D4D"/>
    <w:rsid w:val="00D40E25"/>
    <w:rsid w:val="00D40FB5"/>
    <w:rsid w:val="00D412EB"/>
    <w:rsid w:val="00D41317"/>
    <w:rsid w:val="00D4167F"/>
    <w:rsid w:val="00D41A37"/>
    <w:rsid w:val="00D41E44"/>
    <w:rsid w:val="00D42105"/>
    <w:rsid w:val="00D423B1"/>
    <w:rsid w:val="00D425B9"/>
    <w:rsid w:val="00D427BC"/>
    <w:rsid w:val="00D429E8"/>
    <w:rsid w:val="00D42A84"/>
    <w:rsid w:val="00D42CFF"/>
    <w:rsid w:val="00D42D2F"/>
    <w:rsid w:val="00D42D85"/>
    <w:rsid w:val="00D42F88"/>
    <w:rsid w:val="00D4329A"/>
    <w:rsid w:val="00D43828"/>
    <w:rsid w:val="00D43925"/>
    <w:rsid w:val="00D43ED2"/>
    <w:rsid w:val="00D44168"/>
    <w:rsid w:val="00D44201"/>
    <w:rsid w:val="00D4441E"/>
    <w:rsid w:val="00D4450A"/>
    <w:rsid w:val="00D449C6"/>
    <w:rsid w:val="00D44A08"/>
    <w:rsid w:val="00D44A4C"/>
    <w:rsid w:val="00D44B22"/>
    <w:rsid w:val="00D44B96"/>
    <w:rsid w:val="00D44C2A"/>
    <w:rsid w:val="00D44F19"/>
    <w:rsid w:val="00D44F87"/>
    <w:rsid w:val="00D450EF"/>
    <w:rsid w:val="00D451C1"/>
    <w:rsid w:val="00D458B5"/>
    <w:rsid w:val="00D45A2D"/>
    <w:rsid w:val="00D45A6C"/>
    <w:rsid w:val="00D45D4B"/>
    <w:rsid w:val="00D45D94"/>
    <w:rsid w:val="00D46066"/>
    <w:rsid w:val="00D461B0"/>
    <w:rsid w:val="00D46637"/>
    <w:rsid w:val="00D466E2"/>
    <w:rsid w:val="00D46824"/>
    <w:rsid w:val="00D469DA"/>
    <w:rsid w:val="00D46FE6"/>
    <w:rsid w:val="00D475C8"/>
    <w:rsid w:val="00D4769F"/>
    <w:rsid w:val="00D476F8"/>
    <w:rsid w:val="00D47790"/>
    <w:rsid w:val="00D477D9"/>
    <w:rsid w:val="00D47A3B"/>
    <w:rsid w:val="00D47CE1"/>
    <w:rsid w:val="00D47E89"/>
    <w:rsid w:val="00D47EDC"/>
    <w:rsid w:val="00D50028"/>
    <w:rsid w:val="00D505AE"/>
    <w:rsid w:val="00D50650"/>
    <w:rsid w:val="00D5072F"/>
    <w:rsid w:val="00D50A2E"/>
    <w:rsid w:val="00D50AC8"/>
    <w:rsid w:val="00D50B95"/>
    <w:rsid w:val="00D50C31"/>
    <w:rsid w:val="00D50DED"/>
    <w:rsid w:val="00D50E2C"/>
    <w:rsid w:val="00D51231"/>
    <w:rsid w:val="00D512AF"/>
    <w:rsid w:val="00D51C36"/>
    <w:rsid w:val="00D51CB3"/>
    <w:rsid w:val="00D5206A"/>
    <w:rsid w:val="00D52199"/>
    <w:rsid w:val="00D523D6"/>
    <w:rsid w:val="00D52499"/>
    <w:rsid w:val="00D524C8"/>
    <w:rsid w:val="00D52506"/>
    <w:rsid w:val="00D52E21"/>
    <w:rsid w:val="00D52F38"/>
    <w:rsid w:val="00D53396"/>
    <w:rsid w:val="00D53CA5"/>
    <w:rsid w:val="00D53DD1"/>
    <w:rsid w:val="00D53EA2"/>
    <w:rsid w:val="00D5423C"/>
    <w:rsid w:val="00D54273"/>
    <w:rsid w:val="00D543EC"/>
    <w:rsid w:val="00D545A8"/>
    <w:rsid w:val="00D546D6"/>
    <w:rsid w:val="00D54828"/>
    <w:rsid w:val="00D54A08"/>
    <w:rsid w:val="00D54AD1"/>
    <w:rsid w:val="00D54B34"/>
    <w:rsid w:val="00D54C87"/>
    <w:rsid w:val="00D54ED4"/>
    <w:rsid w:val="00D54F60"/>
    <w:rsid w:val="00D55060"/>
    <w:rsid w:val="00D550F9"/>
    <w:rsid w:val="00D55164"/>
    <w:rsid w:val="00D55213"/>
    <w:rsid w:val="00D5528E"/>
    <w:rsid w:val="00D55526"/>
    <w:rsid w:val="00D5558F"/>
    <w:rsid w:val="00D55CD5"/>
    <w:rsid w:val="00D5620D"/>
    <w:rsid w:val="00D56504"/>
    <w:rsid w:val="00D565A3"/>
    <w:rsid w:val="00D56614"/>
    <w:rsid w:val="00D56A7B"/>
    <w:rsid w:val="00D56F3D"/>
    <w:rsid w:val="00D56FED"/>
    <w:rsid w:val="00D57028"/>
    <w:rsid w:val="00D57045"/>
    <w:rsid w:val="00D57059"/>
    <w:rsid w:val="00D57440"/>
    <w:rsid w:val="00D57948"/>
    <w:rsid w:val="00D57E21"/>
    <w:rsid w:val="00D57F9B"/>
    <w:rsid w:val="00D60078"/>
    <w:rsid w:val="00D60453"/>
    <w:rsid w:val="00D605C6"/>
    <w:rsid w:val="00D605E3"/>
    <w:rsid w:val="00D60674"/>
    <w:rsid w:val="00D60BF1"/>
    <w:rsid w:val="00D60D6F"/>
    <w:rsid w:val="00D60E25"/>
    <w:rsid w:val="00D60F81"/>
    <w:rsid w:val="00D61009"/>
    <w:rsid w:val="00D61097"/>
    <w:rsid w:val="00D613ED"/>
    <w:rsid w:val="00D61402"/>
    <w:rsid w:val="00D6166E"/>
    <w:rsid w:val="00D616BD"/>
    <w:rsid w:val="00D616F0"/>
    <w:rsid w:val="00D6175E"/>
    <w:rsid w:val="00D6181E"/>
    <w:rsid w:val="00D61D57"/>
    <w:rsid w:val="00D61E3A"/>
    <w:rsid w:val="00D61EC2"/>
    <w:rsid w:val="00D620BF"/>
    <w:rsid w:val="00D620C8"/>
    <w:rsid w:val="00D62174"/>
    <w:rsid w:val="00D623B9"/>
    <w:rsid w:val="00D62581"/>
    <w:rsid w:val="00D6281A"/>
    <w:rsid w:val="00D62C6D"/>
    <w:rsid w:val="00D62ECF"/>
    <w:rsid w:val="00D63051"/>
    <w:rsid w:val="00D632CB"/>
    <w:rsid w:val="00D63D63"/>
    <w:rsid w:val="00D63D7F"/>
    <w:rsid w:val="00D63F79"/>
    <w:rsid w:val="00D64063"/>
    <w:rsid w:val="00D64112"/>
    <w:rsid w:val="00D6418A"/>
    <w:rsid w:val="00D643E8"/>
    <w:rsid w:val="00D64415"/>
    <w:rsid w:val="00D64439"/>
    <w:rsid w:val="00D6458E"/>
    <w:rsid w:val="00D6462A"/>
    <w:rsid w:val="00D64793"/>
    <w:rsid w:val="00D64B5C"/>
    <w:rsid w:val="00D650A9"/>
    <w:rsid w:val="00D65153"/>
    <w:rsid w:val="00D65320"/>
    <w:rsid w:val="00D6569C"/>
    <w:rsid w:val="00D6571B"/>
    <w:rsid w:val="00D6575E"/>
    <w:rsid w:val="00D65940"/>
    <w:rsid w:val="00D65947"/>
    <w:rsid w:val="00D65C4C"/>
    <w:rsid w:val="00D65CD5"/>
    <w:rsid w:val="00D661B1"/>
    <w:rsid w:val="00D663A9"/>
    <w:rsid w:val="00D664B5"/>
    <w:rsid w:val="00D665F0"/>
    <w:rsid w:val="00D66688"/>
    <w:rsid w:val="00D667C3"/>
    <w:rsid w:val="00D669B1"/>
    <w:rsid w:val="00D66A46"/>
    <w:rsid w:val="00D66AB8"/>
    <w:rsid w:val="00D66DB0"/>
    <w:rsid w:val="00D66EA8"/>
    <w:rsid w:val="00D66EB9"/>
    <w:rsid w:val="00D66F70"/>
    <w:rsid w:val="00D67007"/>
    <w:rsid w:val="00D67712"/>
    <w:rsid w:val="00D679C8"/>
    <w:rsid w:val="00D67AF9"/>
    <w:rsid w:val="00D67E33"/>
    <w:rsid w:val="00D67F6D"/>
    <w:rsid w:val="00D67FB2"/>
    <w:rsid w:val="00D6DAAA"/>
    <w:rsid w:val="00D70036"/>
    <w:rsid w:val="00D70178"/>
    <w:rsid w:val="00D7027F"/>
    <w:rsid w:val="00D704C3"/>
    <w:rsid w:val="00D70962"/>
    <w:rsid w:val="00D70ADA"/>
    <w:rsid w:val="00D70B9E"/>
    <w:rsid w:val="00D70BD1"/>
    <w:rsid w:val="00D70CFF"/>
    <w:rsid w:val="00D70DBD"/>
    <w:rsid w:val="00D70E24"/>
    <w:rsid w:val="00D70FF6"/>
    <w:rsid w:val="00D71127"/>
    <w:rsid w:val="00D71269"/>
    <w:rsid w:val="00D713C3"/>
    <w:rsid w:val="00D7143E"/>
    <w:rsid w:val="00D718B8"/>
    <w:rsid w:val="00D71A22"/>
    <w:rsid w:val="00D71BBA"/>
    <w:rsid w:val="00D71D57"/>
    <w:rsid w:val="00D71DCF"/>
    <w:rsid w:val="00D720CE"/>
    <w:rsid w:val="00D72218"/>
    <w:rsid w:val="00D7230D"/>
    <w:rsid w:val="00D72B61"/>
    <w:rsid w:val="00D72B82"/>
    <w:rsid w:val="00D72C71"/>
    <w:rsid w:val="00D72D25"/>
    <w:rsid w:val="00D73008"/>
    <w:rsid w:val="00D7303A"/>
    <w:rsid w:val="00D733AE"/>
    <w:rsid w:val="00D7368D"/>
    <w:rsid w:val="00D7377A"/>
    <w:rsid w:val="00D738D0"/>
    <w:rsid w:val="00D73AAE"/>
    <w:rsid w:val="00D73C87"/>
    <w:rsid w:val="00D73F4D"/>
    <w:rsid w:val="00D743B0"/>
    <w:rsid w:val="00D7441D"/>
    <w:rsid w:val="00D74423"/>
    <w:rsid w:val="00D747F6"/>
    <w:rsid w:val="00D748FA"/>
    <w:rsid w:val="00D74C81"/>
    <w:rsid w:val="00D74CC2"/>
    <w:rsid w:val="00D74D30"/>
    <w:rsid w:val="00D7543D"/>
    <w:rsid w:val="00D757B5"/>
    <w:rsid w:val="00D7590B"/>
    <w:rsid w:val="00D7592E"/>
    <w:rsid w:val="00D75980"/>
    <w:rsid w:val="00D75A4C"/>
    <w:rsid w:val="00D75B27"/>
    <w:rsid w:val="00D75DE2"/>
    <w:rsid w:val="00D75F83"/>
    <w:rsid w:val="00D76145"/>
    <w:rsid w:val="00D76210"/>
    <w:rsid w:val="00D76222"/>
    <w:rsid w:val="00D76613"/>
    <w:rsid w:val="00D767DD"/>
    <w:rsid w:val="00D769CC"/>
    <w:rsid w:val="00D76B55"/>
    <w:rsid w:val="00D76B67"/>
    <w:rsid w:val="00D76CFC"/>
    <w:rsid w:val="00D76F1F"/>
    <w:rsid w:val="00D770F4"/>
    <w:rsid w:val="00D775A1"/>
    <w:rsid w:val="00D77886"/>
    <w:rsid w:val="00D778A2"/>
    <w:rsid w:val="00D779A8"/>
    <w:rsid w:val="00D77ADD"/>
    <w:rsid w:val="00D77B20"/>
    <w:rsid w:val="00D77C1D"/>
    <w:rsid w:val="00D77D2C"/>
    <w:rsid w:val="00D80037"/>
    <w:rsid w:val="00D80289"/>
    <w:rsid w:val="00D8029B"/>
    <w:rsid w:val="00D806C0"/>
    <w:rsid w:val="00D80726"/>
    <w:rsid w:val="00D8109A"/>
    <w:rsid w:val="00D81208"/>
    <w:rsid w:val="00D8141F"/>
    <w:rsid w:val="00D814D9"/>
    <w:rsid w:val="00D817AE"/>
    <w:rsid w:val="00D81F4F"/>
    <w:rsid w:val="00D8254E"/>
    <w:rsid w:val="00D82A9E"/>
    <w:rsid w:val="00D83142"/>
    <w:rsid w:val="00D831A2"/>
    <w:rsid w:val="00D8323F"/>
    <w:rsid w:val="00D83255"/>
    <w:rsid w:val="00D83289"/>
    <w:rsid w:val="00D83668"/>
    <w:rsid w:val="00D836B7"/>
    <w:rsid w:val="00D83AB4"/>
    <w:rsid w:val="00D83B60"/>
    <w:rsid w:val="00D83D87"/>
    <w:rsid w:val="00D83DAE"/>
    <w:rsid w:val="00D83DF5"/>
    <w:rsid w:val="00D83E5E"/>
    <w:rsid w:val="00D83E9D"/>
    <w:rsid w:val="00D8401E"/>
    <w:rsid w:val="00D84522"/>
    <w:rsid w:val="00D8453C"/>
    <w:rsid w:val="00D846FC"/>
    <w:rsid w:val="00D84FA6"/>
    <w:rsid w:val="00D85089"/>
    <w:rsid w:val="00D8520F"/>
    <w:rsid w:val="00D852CD"/>
    <w:rsid w:val="00D854FF"/>
    <w:rsid w:val="00D8575B"/>
    <w:rsid w:val="00D859F4"/>
    <w:rsid w:val="00D85AEF"/>
    <w:rsid w:val="00D85B7E"/>
    <w:rsid w:val="00D85D59"/>
    <w:rsid w:val="00D85DCF"/>
    <w:rsid w:val="00D85E3D"/>
    <w:rsid w:val="00D85F2C"/>
    <w:rsid w:val="00D85F75"/>
    <w:rsid w:val="00D862B4"/>
    <w:rsid w:val="00D863DC"/>
    <w:rsid w:val="00D86478"/>
    <w:rsid w:val="00D8681B"/>
    <w:rsid w:val="00D86835"/>
    <w:rsid w:val="00D868EA"/>
    <w:rsid w:val="00D86B9D"/>
    <w:rsid w:val="00D86BD7"/>
    <w:rsid w:val="00D86C37"/>
    <w:rsid w:val="00D875FD"/>
    <w:rsid w:val="00D87653"/>
    <w:rsid w:val="00D87752"/>
    <w:rsid w:val="00D87CD3"/>
    <w:rsid w:val="00D87E18"/>
    <w:rsid w:val="00D9050D"/>
    <w:rsid w:val="00D9057D"/>
    <w:rsid w:val="00D90714"/>
    <w:rsid w:val="00D9079F"/>
    <w:rsid w:val="00D90873"/>
    <w:rsid w:val="00D90D42"/>
    <w:rsid w:val="00D90DB2"/>
    <w:rsid w:val="00D912B6"/>
    <w:rsid w:val="00D91467"/>
    <w:rsid w:val="00D9164C"/>
    <w:rsid w:val="00D91BDE"/>
    <w:rsid w:val="00D91BFB"/>
    <w:rsid w:val="00D91C98"/>
    <w:rsid w:val="00D92117"/>
    <w:rsid w:val="00D922BA"/>
    <w:rsid w:val="00D92599"/>
    <w:rsid w:val="00D925B3"/>
    <w:rsid w:val="00D92A0F"/>
    <w:rsid w:val="00D93091"/>
    <w:rsid w:val="00D932D2"/>
    <w:rsid w:val="00D93316"/>
    <w:rsid w:val="00D9347F"/>
    <w:rsid w:val="00D935F6"/>
    <w:rsid w:val="00D93675"/>
    <w:rsid w:val="00D93ADE"/>
    <w:rsid w:val="00D93B27"/>
    <w:rsid w:val="00D94214"/>
    <w:rsid w:val="00D94869"/>
    <w:rsid w:val="00D94A0B"/>
    <w:rsid w:val="00D94A0D"/>
    <w:rsid w:val="00D94D3E"/>
    <w:rsid w:val="00D94EE1"/>
    <w:rsid w:val="00D94FE4"/>
    <w:rsid w:val="00D95269"/>
    <w:rsid w:val="00D95856"/>
    <w:rsid w:val="00D95A2F"/>
    <w:rsid w:val="00D95D37"/>
    <w:rsid w:val="00D961BE"/>
    <w:rsid w:val="00D96784"/>
    <w:rsid w:val="00D9691E"/>
    <w:rsid w:val="00D969DA"/>
    <w:rsid w:val="00D96D5F"/>
    <w:rsid w:val="00D9729E"/>
    <w:rsid w:val="00D976CF"/>
    <w:rsid w:val="00D97732"/>
    <w:rsid w:val="00D97965"/>
    <w:rsid w:val="00D97C40"/>
    <w:rsid w:val="00D97EFC"/>
    <w:rsid w:val="00DA00A5"/>
    <w:rsid w:val="00DA015B"/>
    <w:rsid w:val="00DA0172"/>
    <w:rsid w:val="00DA0402"/>
    <w:rsid w:val="00DA04CD"/>
    <w:rsid w:val="00DA04CE"/>
    <w:rsid w:val="00DA09DC"/>
    <w:rsid w:val="00DA0B93"/>
    <w:rsid w:val="00DA0C91"/>
    <w:rsid w:val="00DA0FC7"/>
    <w:rsid w:val="00DA103E"/>
    <w:rsid w:val="00DA10F7"/>
    <w:rsid w:val="00DA1285"/>
    <w:rsid w:val="00DA1322"/>
    <w:rsid w:val="00DA13F9"/>
    <w:rsid w:val="00DA14D1"/>
    <w:rsid w:val="00DA1567"/>
    <w:rsid w:val="00DA1613"/>
    <w:rsid w:val="00DA1A45"/>
    <w:rsid w:val="00DA1AEF"/>
    <w:rsid w:val="00DA1C34"/>
    <w:rsid w:val="00DA1CBA"/>
    <w:rsid w:val="00DA1E60"/>
    <w:rsid w:val="00DA2222"/>
    <w:rsid w:val="00DA2333"/>
    <w:rsid w:val="00DA239B"/>
    <w:rsid w:val="00DA279F"/>
    <w:rsid w:val="00DA2897"/>
    <w:rsid w:val="00DA29B4"/>
    <w:rsid w:val="00DA29D8"/>
    <w:rsid w:val="00DA2B2C"/>
    <w:rsid w:val="00DA2DB2"/>
    <w:rsid w:val="00DA2EE8"/>
    <w:rsid w:val="00DA31E3"/>
    <w:rsid w:val="00DA352F"/>
    <w:rsid w:val="00DA35DB"/>
    <w:rsid w:val="00DA388C"/>
    <w:rsid w:val="00DA3D1D"/>
    <w:rsid w:val="00DA4066"/>
    <w:rsid w:val="00DA4149"/>
    <w:rsid w:val="00DA4343"/>
    <w:rsid w:val="00DA45F0"/>
    <w:rsid w:val="00DA4918"/>
    <w:rsid w:val="00DA49AB"/>
    <w:rsid w:val="00DA4D0E"/>
    <w:rsid w:val="00DA4F76"/>
    <w:rsid w:val="00DA5599"/>
    <w:rsid w:val="00DA5AFE"/>
    <w:rsid w:val="00DA5B10"/>
    <w:rsid w:val="00DA63C9"/>
    <w:rsid w:val="00DA6429"/>
    <w:rsid w:val="00DA68C7"/>
    <w:rsid w:val="00DA68CA"/>
    <w:rsid w:val="00DA6A27"/>
    <w:rsid w:val="00DA6D38"/>
    <w:rsid w:val="00DA6D6C"/>
    <w:rsid w:val="00DA6DF8"/>
    <w:rsid w:val="00DA6EF4"/>
    <w:rsid w:val="00DA6F57"/>
    <w:rsid w:val="00DA7311"/>
    <w:rsid w:val="00DA7433"/>
    <w:rsid w:val="00DA7508"/>
    <w:rsid w:val="00DA75C9"/>
    <w:rsid w:val="00DA76D4"/>
    <w:rsid w:val="00DA7772"/>
    <w:rsid w:val="00DA78E3"/>
    <w:rsid w:val="00DA78EF"/>
    <w:rsid w:val="00DA7B04"/>
    <w:rsid w:val="00DA7D2B"/>
    <w:rsid w:val="00DB00A7"/>
    <w:rsid w:val="00DB00C3"/>
    <w:rsid w:val="00DB0138"/>
    <w:rsid w:val="00DB0181"/>
    <w:rsid w:val="00DB020D"/>
    <w:rsid w:val="00DB0222"/>
    <w:rsid w:val="00DB03DE"/>
    <w:rsid w:val="00DB04EB"/>
    <w:rsid w:val="00DB0774"/>
    <w:rsid w:val="00DB087C"/>
    <w:rsid w:val="00DB088F"/>
    <w:rsid w:val="00DB08E2"/>
    <w:rsid w:val="00DB0969"/>
    <w:rsid w:val="00DB0972"/>
    <w:rsid w:val="00DB0C1D"/>
    <w:rsid w:val="00DB0C72"/>
    <w:rsid w:val="00DB0CB2"/>
    <w:rsid w:val="00DB0F53"/>
    <w:rsid w:val="00DB124B"/>
    <w:rsid w:val="00DB1436"/>
    <w:rsid w:val="00DB15B1"/>
    <w:rsid w:val="00DB1675"/>
    <w:rsid w:val="00DB1698"/>
    <w:rsid w:val="00DB188C"/>
    <w:rsid w:val="00DB1914"/>
    <w:rsid w:val="00DB1A54"/>
    <w:rsid w:val="00DB1A77"/>
    <w:rsid w:val="00DB1B5A"/>
    <w:rsid w:val="00DB1CC9"/>
    <w:rsid w:val="00DB1D52"/>
    <w:rsid w:val="00DB1E2D"/>
    <w:rsid w:val="00DB1F04"/>
    <w:rsid w:val="00DB2199"/>
    <w:rsid w:val="00DB21B5"/>
    <w:rsid w:val="00DB24A0"/>
    <w:rsid w:val="00DB2DAB"/>
    <w:rsid w:val="00DB2FBA"/>
    <w:rsid w:val="00DB30E1"/>
    <w:rsid w:val="00DB30FD"/>
    <w:rsid w:val="00DB3279"/>
    <w:rsid w:val="00DB3CFC"/>
    <w:rsid w:val="00DB3DA1"/>
    <w:rsid w:val="00DB3EB9"/>
    <w:rsid w:val="00DB4306"/>
    <w:rsid w:val="00DB44EF"/>
    <w:rsid w:val="00DB45AA"/>
    <w:rsid w:val="00DB4E21"/>
    <w:rsid w:val="00DB4EB4"/>
    <w:rsid w:val="00DB4F36"/>
    <w:rsid w:val="00DB5128"/>
    <w:rsid w:val="00DB51F4"/>
    <w:rsid w:val="00DB5408"/>
    <w:rsid w:val="00DB55FC"/>
    <w:rsid w:val="00DB587E"/>
    <w:rsid w:val="00DB5EEE"/>
    <w:rsid w:val="00DB626D"/>
    <w:rsid w:val="00DB6286"/>
    <w:rsid w:val="00DB62DD"/>
    <w:rsid w:val="00DB645F"/>
    <w:rsid w:val="00DB653E"/>
    <w:rsid w:val="00DB655E"/>
    <w:rsid w:val="00DB67B7"/>
    <w:rsid w:val="00DB6AAB"/>
    <w:rsid w:val="00DB6EFE"/>
    <w:rsid w:val="00DB6F7E"/>
    <w:rsid w:val="00DB72D9"/>
    <w:rsid w:val="00DB7407"/>
    <w:rsid w:val="00DB76E9"/>
    <w:rsid w:val="00DB79DF"/>
    <w:rsid w:val="00DB7AF6"/>
    <w:rsid w:val="00DB7B0C"/>
    <w:rsid w:val="00DB7B3F"/>
    <w:rsid w:val="00DB7B75"/>
    <w:rsid w:val="00DC00E6"/>
    <w:rsid w:val="00DC0190"/>
    <w:rsid w:val="00DC01A8"/>
    <w:rsid w:val="00DC01D0"/>
    <w:rsid w:val="00DC042C"/>
    <w:rsid w:val="00DC065D"/>
    <w:rsid w:val="00DC0922"/>
    <w:rsid w:val="00DC0962"/>
    <w:rsid w:val="00DC09E7"/>
    <w:rsid w:val="00DC0A67"/>
    <w:rsid w:val="00DC0A6C"/>
    <w:rsid w:val="00DC0AAD"/>
    <w:rsid w:val="00DC0AB4"/>
    <w:rsid w:val="00DC0B19"/>
    <w:rsid w:val="00DC1406"/>
    <w:rsid w:val="00DC1471"/>
    <w:rsid w:val="00DC1511"/>
    <w:rsid w:val="00DC18EC"/>
    <w:rsid w:val="00DC1D5E"/>
    <w:rsid w:val="00DC1DC9"/>
    <w:rsid w:val="00DC202A"/>
    <w:rsid w:val="00DC208D"/>
    <w:rsid w:val="00DC2313"/>
    <w:rsid w:val="00DC27BA"/>
    <w:rsid w:val="00DC2DD7"/>
    <w:rsid w:val="00DC3084"/>
    <w:rsid w:val="00DC317C"/>
    <w:rsid w:val="00DC31D0"/>
    <w:rsid w:val="00DC32B6"/>
    <w:rsid w:val="00DC33F7"/>
    <w:rsid w:val="00DC3522"/>
    <w:rsid w:val="00DC38A5"/>
    <w:rsid w:val="00DC3CA5"/>
    <w:rsid w:val="00DC3E88"/>
    <w:rsid w:val="00DC4115"/>
    <w:rsid w:val="00DC412D"/>
    <w:rsid w:val="00DC4315"/>
    <w:rsid w:val="00DC43FA"/>
    <w:rsid w:val="00DC4419"/>
    <w:rsid w:val="00DC44FE"/>
    <w:rsid w:val="00DC46EC"/>
    <w:rsid w:val="00DC4786"/>
    <w:rsid w:val="00DC483D"/>
    <w:rsid w:val="00DC4852"/>
    <w:rsid w:val="00DC4887"/>
    <w:rsid w:val="00DC4F50"/>
    <w:rsid w:val="00DC5220"/>
    <w:rsid w:val="00DC55E5"/>
    <w:rsid w:val="00DC5AD8"/>
    <w:rsid w:val="00DC5AE6"/>
    <w:rsid w:val="00DC5B2E"/>
    <w:rsid w:val="00DC5DA2"/>
    <w:rsid w:val="00DC60EF"/>
    <w:rsid w:val="00DC633F"/>
    <w:rsid w:val="00DC6544"/>
    <w:rsid w:val="00DC66ED"/>
    <w:rsid w:val="00DC67D5"/>
    <w:rsid w:val="00DC6889"/>
    <w:rsid w:val="00DC69BE"/>
    <w:rsid w:val="00DC69ED"/>
    <w:rsid w:val="00DC6B2D"/>
    <w:rsid w:val="00DC6E14"/>
    <w:rsid w:val="00DC6F78"/>
    <w:rsid w:val="00DC744F"/>
    <w:rsid w:val="00DC7515"/>
    <w:rsid w:val="00DC7795"/>
    <w:rsid w:val="00DC7910"/>
    <w:rsid w:val="00DC7C1E"/>
    <w:rsid w:val="00DC7E69"/>
    <w:rsid w:val="00DC7F32"/>
    <w:rsid w:val="00DD0116"/>
    <w:rsid w:val="00DD018A"/>
    <w:rsid w:val="00DD0294"/>
    <w:rsid w:val="00DD0355"/>
    <w:rsid w:val="00DD0368"/>
    <w:rsid w:val="00DD04EB"/>
    <w:rsid w:val="00DD0911"/>
    <w:rsid w:val="00DD09E4"/>
    <w:rsid w:val="00DD0ABA"/>
    <w:rsid w:val="00DD0B37"/>
    <w:rsid w:val="00DD0B66"/>
    <w:rsid w:val="00DD0E1C"/>
    <w:rsid w:val="00DD0E2A"/>
    <w:rsid w:val="00DD1159"/>
    <w:rsid w:val="00DD129F"/>
    <w:rsid w:val="00DD1761"/>
    <w:rsid w:val="00DD1A09"/>
    <w:rsid w:val="00DD1D50"/>
    <w:rsid w:val="00DD1DA4"/>
    <w:rsid w:val="00DD1E3F"/>
    <w:rsid w:val="00DD1EE9"/>
    <w:rsid w:val="00DD2061"/>
    <w:rsid w:val="00DD209D"/>
    <w:rsid w:val="00DD21F8"/>
    <w:rsid w:val="00DD23B5"/>
    <w:rsid w:val="00DD2496"/>
    <w:rsid w:val="00DD292E"/>
    <w:rsid w:val="00DD2A0E"/>
    <w:rsid w:val="00DD2C28"/>
    <w:rsid w:val="00DD3211"/>
    <w:rsid w:val="00DD33B6"/>
    <w:rsid w:val="00DD3595"/>
    <w:rsid w:val="00DD3601"/>
    <w:rsid w:val="00DD363E"/>
    <w:rsid w:val="00DD3711"/>
    <w:rsid w:val="00DD3720"/>
    <w:rsid w:val="00DD3768"/>
    <w:rsid w:val="00DD37FA"/>
    <w:rsid w:val="00DD3A7D"/>
    <w:rsid w:val="00DD3C1D"/>
    <w:rsid w:val="00DD4066"/>
    <w:rsid w:val="00DD40C1"/>
    <w:rsid w:val="00DD42A1"/>
    <w:rsid w:val="00DD4481"/>
    <w:rsid w:val="00DD46C5"/>
    <w:rsid w:val="00DD47AA"/>
    <w:rsid w:val="00DD47BC"/>
    <w:rsid w:val="00DD49C0"/>
    <w:rsid w:val="00DD4B00"/>
    <w:rsid w:val="00DD4B81"/>
    <w:rsid w:val="00DD4DC0"/>
    <w:rsid w:val="00DD4E08"/>
    <w:rsid w:val="00DD4E8E"/>
    <w:rsid w:val="00DD52D3"/>
    <w:rsid w:val="00DD53A8"/>
    <w:rsid w:val="00DD54C8"/>
    <w:rsid w:val="00DD558B"/>
    <w:rsid w:val="00DD5692"/>
    <w:rsid w:val="00DD5C36"/>
    <w:rsid w:val="00DD5FA2"/>
    <w:rsid w:val="00DD631E"/>
    <w:rsid w:val="00DD63BC"/>
    <w:rsid w:val="00DD63DC"/>
    <w:rsid w:val="00DD68C6"/>
    <w:rsid w:val="00DD6906"/>
    <w:rsid w:val="00DD6952"/>
    <w:rsid w:val="00DD6C92"/>
    <w:rsid w:val="00DD6D7F"/>
    <w:rsid w:val="00DD7278"/>
    <w:rsid w:val="00DD730C"/>
    <w:rsid w:val="00DD76B5"/>
    <w:rsid w:val="00DD77A1"/>
    <w:rsid w:val="00DD77A6"/>
    <w:rsid w:val="00DD7A28"/>
    <w:rsid w:val="00DD7A91"/>
    <w:rsid w:val="00DD7B36"/>
    <w:rsid w:val="00DD7D95"/>
    <w:rsid w:val="00DD7DAB"/>
    <w:rsid w:val="00DD7E02"/>
    <w:rsid w:val="00DE0041"/>
    <w:rsid w:val="00DE00AB"/>
    <w:rsid w:val="00DE023C"/>
    <w:rsid w:val="00DE029E"/>
    <w:rsid w:val="00DE03B8"/>
    <w:rsid w:val="00DE0461"/>
    <w:rsid w:val="00DE0576"/>
    <w:rsid w:val="00DE0761"/>
    <w:rsid w:val="00DE0774"/>
    <w:rsid w:val="00DE0845"/>
    <w:rsid w:val="00DE08CE"/>
    <w:rsid w:val="00DE0901"/>
    <w:rsid w:val="00DE09B0"/>
    <w:rsid w:val="00DE0C0C"/>
    <w:rsid w:val="00DE0ED3"/>
    <w:rsid w:val="00DE152E"/>
    <w:rsid w:val="00DE17C4"/>
    <w:rsid w:val="00DE1A34"/>
    <w:rsid w:val="00DE1AC5"/>
    <w:rsid w:val="00DE1C32"/>
    <w:rsid w:val="00DE22BB"/>
    <w:rsid w:val="00DE22E7"/>
    <w:rsid w:val="00DE2BDD"/>
    <w:rsid w:val="00DE2BE5"/>
    <w:rsid w:val="00DE2C5C"/>
    <w:rsid w:val="00DE2F2A"/>
    <w:rsid w:val="00DE3029"/>
    <w:rsid w:val="00DE3085"/>
    <w:rsid w:val="00DE32C5"/>
    <w:rsid w:val="00DE3355"/>
    <w:rsid w:val="00DE33FF"/>
    <w:rsid w:val="00DE3472"/>
    <w:rsid w:val="00DE34B1"/>
    <w:rsid w:val="00DE34F2"/>
    <w:rsid w:val="00DE3621"/>
    <w:rsid w:val="00DE3B3A"/>
    <w:rsid w:val="00DE3B9D"/>
    <w:rsid w:val="00DE3C71"/>
    <w:rsid w:val="00DE3D1E"/>
    <w:rsid w:val="00DE3D48"/>
    <w:rsid w:val="00DE3D6E"/>
    <w:rsid w:val="00DE3E5C"/>
    <w:rsid w:val="00DE3EBB"/>
    <w:rsid w:val="00DE3F04"/>
    <w:rsid w:val="00DE412F"/>
    <w:rsid w:val="00DE474F"/>
    <w:rsid w:val="00DE49AC"/>
    <w:rsid w:val="00DE49ED"/>
    <w:rsid w:val="00DE4A1D"/>
    <w:rsid w:val="00DE4B9D"/>
    <w:rsid w:val="00DE4D10"/>
    <w:rsid w:val="00DE4D2E"/>
    <w:rsid w:val="00DE4D6F"/>
    <w:rsid w:val="00DE5A1F"/>
    <w:rsid w:val="00DE5ADC"/>
    <w:rsid w:val="00DE5AF9"/>
    <w:rsid w:val="00DE5BC1"/>
    <w:rsid w:val="00DE5CB5"/>
    <w:rsid w:val="00DE6130"/>
    <w:rsid w:val="00DE6164"/>
    <w:rsid w:val="00DE635E"/>
    <w:rsid w:val="00DE6795"/>
    <w:rsid w:val="00DE6C2B"/>
    <w:rsid w:val="00DE6C48"/>
    <w:rsid w:val="00DE6E01"/>
    <w:rsid w:val="00DE6E08"/>
    <w:rsid w:val="00DE74DB"/>
    <w:rsid w:val="00DE75AE"/>
    <w:rsid w:val="00DE7676"/>
    <w:rsid w:val="00DE775D"/>
    <w:rsid w:val="00DE77DA"/>
    <w:rsid w:val="00DE7A60"/>
    <w:rsid w:val="00DE7BB3"/>
    <w:rsid w:val="00DE7F28"/>
    <w:rsid w:val="00DF0159"/>
    <w:rsid w:val="00DF0AB8"/>
    <w:rsid w:val="00DF0B46"/>
    <w:rsid w:val="00DF0CBA"/>
    <w:rsid w:val="00DF0CD4"/>
    <w:rsid w:val="00DF0F46"/>
    <w:rsid w:val="00DF12CA"/>
    <w:rsid w:val="00DF12F7"/>
    <w:rsid w:val="00DF13C1"/>
    <w:rsid w:val="00DF1466"/>
    <w:rsid w:val="00DF160B"/>
    <w:rsid w:val="00DF168C"/>
    <w:rsid w:val="00DF1725"/>
    <w:rsid w:val="00DF178B"/>
    <w:rsid w:val="00DF1886"/>
    <w:rsid w:val="00DF18BA"/>
    <w:rsid w:val="00DF19B4"/>
    <w:rsid w:val="00DF1A79"/>
    <w:rsid w:val="00DF1AD9"/>
    <w:rsid w:val="00DF1F9B"/>
    <w:rsid w:val="00DF252C"/>
    <w:rsid w:val="00DF2785"/>
    <w:rsid w:val="00DF27E1"/>
    <w:rsid w:val="00DF2DD6"/>
    <w:rsid w:val="00DF2E09"/>
    <w:rsid w:val="00DF310F"/>
    <w:rsid w:val="00DF33D3"/>
    <w:rsid w:val="00DF3469"/>
    <w:rsid w:val="00DF35D2"/>
    <w:rsid w:val="00DF3717"/>
    <w:rsid w:val="00DF3A6E"/>
    <w:rsid w:val="00DF3E53"/>
    <w:rsid w:val="00DF4167"/>
    <w:rsid w:val="00DF4488"/>
    <w:rsid w:val="00DF452F"/>
    <w:rsid w:val="00DF46AA"/>
    <w:rsid w:val="00DF486F"/>
    <w:rsid w:val="00DF49CA"/>
    <w:rsid w:val="00DF5233"/>
    <w:rsid w:val="00DF52A6"/>
    <w:rsid w:val="00DF5342"/>
    <w:rsid w:val="00DF536E"/>
    <w:rsid w:val="00DF552B"/>
    <w:rsid w:val="00DF5817"/>
    <w:rsid w:val="00DF5B5B"/>
    <w:rsid w:val="00DF5E17"/>
    <w:rsid w:val="00DF6229"/>
    <w:rsid w:val="00DF622D"/>
    <w:rsid w:val="00DF6249"/>
    <w:rsid w:val="00DF65D7"/>
    <w:rsid w:val="00DF66FB"/>
    <w:rsid w:val="00DF67F2"/>
    <w:rsid w:val="00DF6B9A"/>
    <w:rsid w:val="00DF6C87"/>
    <w:rsid w:val="00DF6E69"/>
    <w:rsid w:val="00DF6F6B"/>
    <w:rsid w:val="00DF6FDA"/>
    <w:rsid w:val="00DF712E"/>
    <w:rsid w:val="00DF74DC"/>
    <w:rsid w:val="00DF7619"/>
    <w:rsid w:val="00DF7632"/>
    <w:rsid w:val="00DF7751"/>
    <w:rsid w:val="00E0004D"/>
    <w:rsid w:val="00E0016B"/>
    <w:rsid w:val="00E00436"/>
    <w:rsid w:val="00E00743"/>
    <w:rsid w:val="00E008A6"/>
    <w:rsid w:val="00E00B3B"/>
    <w:rsid w:val="00E00E6A"/>
    <w:rsid w:val="00E01171"/>
    <w:rsid w:val="00E01BE7"/>
    <w:rsid w:val="00E01D89"/>
    <w:rsid w:val="00E01D93"/>
    <w:rsid w:val="00E01ECF"/>
    <w:rsid w:val="00E01F10"/>
    <w:rsid w:val="00E01F28"/>
    <w:rsid w:val="00E0217E"/>
    <w:rsid w:val="00E02198"/>
    <w:rsid w:val="00E022D7"/>
    <w:rsid w:val="00E025EB"/>
    <w:rsid w:val="00E0266B"/>
    <w:rsid w:val="00E0278B"/>
    <w:rsid w:val="00E02852"/>
    <w:rsid w:val="00E028A3"/>
    <w:rsid w:val="00E02D03"/>
    <w:rsid w:val="00E02DB8"/>
    <w:rsid w:val="00E03206"/>
    <w:rsid w:val="00E036E2"/>
    <w:rsid w:val="00E037EA"/>
    <w:rsid w:val="00E03983"/>
    <w:rsid w:val="00E03B82"/>
    <w:rsid w:val="00E03B98"/>
    <w:rsid w:val="00E03C31"/>
    <w:rsid w:val="00E03E90"/>
    <w:rsid w:val="00E03F70"/>
    <w:rsid w:val="00E04272"/>
    <w:rsid w:val="00E042D8"/>
    <w:rsid w:val="00E0448F"/>
    <w:rsid w:val="00E0458D"/>
    <w:rsid w:val="00E04666"/>
    <w:rsid w:val="00E046E0"/>
    <w:rsid w:val="00E04981"/>
    <w:rsid w:val="00E04A81"/>
    <w:rsid w:val="00E04AAB"/>
    <w:rsid w:val="00E04B3E"/>
    <w:rsid w:val="00E04B78"/>
    <w:rsid w:val="00E04C1D"/>
    <w:rsid w:val="00E04DDF"/>
    <w:rsid w:val="00E04FF7"/>
    <w:rsid w:val="00E05010"/>
    <w:rsid w:val="00E0533D"/>
    <w:rsid w:val="00E05439"/>
    <w:rsid w:val="00E05573"/>
    <w:rsid w:val="00E05708"/>
    <w:rsid w:val="00E05C22"/>
    <w:rsid w:val="00E05D54"/>
    <w:rsid w:val="00E05F96"/>
    <w:rsid w:val="00E064BB"/>
    <w:rsid w:val="00E06777"/>
    <w:rsid w:val="00E06BF6"/>
    <w:rsid w:val="00E06CC4"/>
    <w:rsid w:val="00E06CEF"/>
    <w:rsid w:val="00E06FF3"/>
    <w:rsid w:val="00E07259"/>
    <w:rsid w:val="00E07361"/>
    <w:rsid w:val="00E074FB"/>
    <w:rsid w:val="00E076E1"/>
    <w:rsid w:val="00E07AD4"/>
    <w:rsid w:val="00E07BB4"/>
    <w:rsid w:val="00E07C66"/>
    <w:rsid w:val="00E07E6C"/>
    <w:rsid w:val="00E07EE7"/>
    <w:rsid w:val="00E07F68"/>
    <w:rsid w:val="00E100D6"/>
    <w:rsid w:val="00E105F6"/>
    <w:rsid w:val="00E10657"/>
    <w:rsid w:val="00E10697"/>
    <w:rsid w:val="00E106C5"/>
    <w:rsid w:val="00E10733"/>
    <w:rsid w:val="00E10838"/>
    <w:rsid w:val="00E10921"/>
    <w:rsid w:val="00E10A0B"/>
    <w:rsid w:val="00E10A17"/>
    <w:rsid w:val="00E10ABE"/>
    <w:rsid w:val="00E10D78"/>
    <w:rsid w:val="00E1103B"/>
    <w:rsid w:val="00E11132"/>
    <w:rsid w:val="00E11314"/>
    <w:rsid w:val="00E11461"/>
    <w:rsid w:val="00E11482"/>
    <w:rsid w:val="00E115B4"/>
    <w:rsid w:val="00E11B0B"/>
    <w:rsid w:val="00E12016"/>
    <w:rsid w:val="00E1209A"/>
    <w:rsid w:val="00E121F9"/>
    <w:rsid w:val="00E12239"/>
    <w:rsid w:val="00E123BD"/>
    <w:rsid w:val="00E128B2"/>
    <w:rsid w:val="00E1299E"/>
    <w:rsid w:val="00E12CC4"/>
    <w:rsid w:val="00E12D61"/>
    <w:rsid w:val="00E12F70"/>
    <w:rsid w:val="00E13063"/>
    <w:rsid w:val="00E13336"/>
    <w:rsid w:val="00E133AE"/>
    <w:rsid w:val="00E13452"/>
    <w:rsid w:val="00E136A5"/>
    <w:rsid w:val="00E13AB2"/>
    <w:rsid w:val="00E13F1C"/>
    <w:rsid w:val="00E140E3"/>
    <w:rsid w:val="00E1421F"/>
    <w:rsid w:val="00E14721"/>
    <w:rsid w:val="00E14871"/>
    <w:rsid w:val="00E14AFB"/>
    <w:rsid w:val="00E14B57"/>
    <w:rsid w:val="00E14C10"/>
    <w:rsid w:val="00E150BB"/>
    <w:rsid w:val="00E15280"/>
    <w:rsid w:val="00E152EE"/>
    <w:rsid w:val="00E156B0"/>
    <w:rsid w:val="00E15753"/>
    <w:rsid w:val="00E1578E"/>
    <w:rsid w:val="00E1597B"/>
    <w:rsid w:val="00E15F64"/>
    <w:rsid w:val="00E15FAD"/>
    <w:rsid w:val="00E160DF"/>
    <w:rsid w:val="00E16206"/>
    <w:rsid w:val="00E16222"/>
    <w:rsid w:val="00E16334"/>
    <w:rsid w:val="00E168D0"/>
    <w:rsid w:val="00E169D8"/>
    <w:rsid w:val="00E16B96"/>
    <w:rsid w:val="00E16CEE"/>
    <w:rsid w:val="00E16D6A"/>
    <w:rsid w:val="00E170D4"/>
    <w:rsid w:val="00E17120"/>
    <w:rsid w:val="00E17365"/>
    <w:rsid w:val="00E1744C"/>
    <w:rsid w:val="00E17477"/>
    <w:rsid w:val="00E1764F"/>
    <w:rsid w:val="00E178DC"/>
    <w:rsid w:val="00E178FF"/>
    <w:rsid w:val="00E17ABF"/>
    <w:rsid w:val="00E17B44"/>
    <w:rsid w:val="00E17B57"/>
    <w:rsid w:val="00E17F11"/>
    <w:rsid w:val="00E17F2E"/>
    <w:rsid w:val="00E20191"/>
    <w:rsid w:val="00E202BB"/>
    <w:rsid w:val="00E202DE"/>
    <w:rsid w:val="00E203C3"/>
    <w:rsid w:val="00E204D2"/>
    <w:rsid w:val="00E2058D"/>
    <w:rsid w:val="00E209FE"/>
    <w:rsid w:val="00E20C18"/>
    <w:rsid w:val="00E20C3F"/>
    <w:rsid w:val="00E20E55"/>
    <w:rsid w:val="00E2106E"/>
    <w:rsid w:val="00E210D1"/>
    <w:rsid w:val="00E21470"/>
    <w:rsid w:val="00E216FE"/>
    <w:rsid w:val="00E21830"/>
    <w:rsid w:val="00E21C1F"/>
    <w:rsid w:val="00E21D17"/>
    <w:rsid w:val="00E21D50"/>
    <w:rsid w:val="00E22041"/>
    <w:rsid w:val="00E222DE"/>
    <w:rsid w:val="00E2273C"/>
    <w:rsid w:val="00E22779"/>
    <w:rsid w:val="00E22A1F"/>
    <w:rsid w:val="00E22BE8"/>
    <w:rsid w:val="00E22DA5"/>
    <w:rsid w:val="00E22EA0"/>
    <w:rsid w:val="00E230C8"/>
    <w:rsid w:val="00E23470"/>
    <w:rsid w:val="00E237C1"/>
    <w:rsid w:val="00E2394B"/>
    <w:rsid w:val="00E23A78"/>
    <w:rsid w:val="00E23B05"/>
    <w:rsid w:val="00E23C46"/>
    <w:rsid w:val="00E23CE6"/>
    <w:rsid w:val="00E23D6C"/>
    <w:rsid w:val="00E23DFF"/>
    <w:rsid w:val="00E23EDA"/>
    <w:rsid w:val="00E243C0"/>
    <w:rsid w:val="00E248F9"/>
    <w:rsid w:val="00E24951"/>
    <w:rsid w:val="00E24B1B"/>
    <w:rsid w:val="00E24ED4"/>
    <w:rsid w:val="00E24FE0"/>
    <w:rsid w:val="00E25167"/>
    <w:rsid w:val="00E2533D"/>
    <w:rsid w:val="00E255DE"/>
    <w:rsid w:val="00E256C9"/>
    <w:rsid w:val="00E258CF"/>
    <w:rsid w:val="00E258D5"/>
    <w:rsid w:val="00E258E2"/>
    <w:rsid w:val="00E25957"/>
    <w:rsid w:val="00E25A12"/>
    <w:rsid w:val="00E25B7B"/>
    <w:rsid w:val="00E25E7A"/>
    <w:rsid w:val="00E25F6B"/>
    <w:rsid w:val="00E26242"/>
    <w:rsid w:val="00E2634C"/>
    <w:rsid w:val="00E26431"/>
    <w:rsid w:val="00E265B3"/>
    <w:rsid w:val="00E26612"/>
    <w:rsid w:val="00E268D1"/>
    <w:rsid w:val="00E268E5"/>
    <w:rsid w:val="00E26914"/>
    <w:rsid w:val="00E2694C"/>
    <w:rsid w:val="00E26A41"/>
    <w:rsid w:val="00E26ADC"/>
    <w:rsid w:val="00E26C6F"/>
    <w:rsid w:val="00E27065"/>
    <w:rsid w:val="00E27166"/>
    <w:rsid w:val="00E2755D"/>
    <w:rsid w:val="00E27AA3"/>
    <w:rsid w:val="00E27FEA"/>
    <w:rsid w:val="00E300FA"/>
    <w:rsid w:val="00E3042E"/>
    <w:rsid w:val="00E30680"/>
    <w:rsid w:val="00E30861"/>
    <w:rsid w:val="00E309F9"/>
    <w:rsid w:val="00E309FE"/>
    <w:rsid w:val="00E30BC8"/>
    <w:rsid w:val="00E30C4C"/>
    <w:rsid w:val="00E30D39"/>
    <w:rsid w:val="00E30DD9"/>
    <w:rsid w:val="00E30F30"/>
    <w:rsid w:val="00E31053"/>
    <w:rsid w:val="00E312A6"/>
    <w:rsid w:val="00E312C0"/>
    <w:rsid w:val="00E31323"/>
    <w:rsid w:val="00E31512"/>
    <w:rsid w:val="00E31788"/>
    <w:rsid w:val="00E318F5"/>
    <w:rsid w:val="00E31A63"/>
    <w:rsid w:val="00E31A71"/>
    <w:rsid w:val="00E31A92"/>
    <w:rsid w:val="00E31C8B"/>
    <w:rsid w:val="00E31DEF"/>
    <w:rsid w:val="00E31E10"/>
    <w:rsid w:val="00E31F17"/>
    <w:rsid w:val="00E3222F"/>
    <w:rsid w:val="00E326F9"/>
    <w:rsid w:val="00E3282C"/>
    <w:rsid w:val="00E32B84"/>
    <w:rsid w:val="00E32C8D"/>
    <w:rsid w:val="00E32C97"/>
    <w:rsid w:val="00E32D06"/>
    <w:rsid w:val="00E32D66"/>
    <w:rsid w:val="00E32ECC"/>
    <w:rsid w:val="00E33086"/>
    <w:rsid w:val="00E33093"/>
    <w:rsid w:val="00E33142"/>
    <w:rsid w:val="00E331BF"/>
    <w:rsid w:val="00E3328C"/>
    <w:rsid w:val="00E334EE"/>
    <w:rsid w:val="00E336E0"/>
    <w:rsid w:val="00E3379D"/>
    <w:rsid w:val="00E33EAA"/>
    <w:rsid w:val="00E341EC"/>
    <w:rsid w:val="00E3426C"/>
    <w:rsid w:val="00E342DE"/>
    <w:rsid w:val="00E342FA"/>
    <w:rsid w:val="00E34468"/>
    <w:rsid w:val="00E344E2"/>
    <w:rsid w:val="00E34528"/>
    <w:rsid w:val="00E3462F"/>
    <w:rsid w:val="00E34924"/>
    <w:rsid w:val="00E34992"/>
    <w:rsid w:val="00E34A7F"/>
    <w:rsid w:val="00E34BC1"/>
    <w:rsid w:val="00E34ED7"/>
    <w:rsid w:val="00E35063"/>
    <w:rsid w:val="00E350D7"/>
    <w:rsid w:val="00E35949"/>
    <w:rsid w:val="00E35B06"/>
    <w:rsid w:val="00E35EA4"/>
    <w:rsid w:val="00E35EC4"/>
    <w:rsid w:val="00E3616E"/>
    <w:rsid w:val="00E36243"/>
    <w:rsid w:val="00E36290"/>
    <w:rsid w:val="00E362BA"/>
    <w:rsid w:val="00E3643C"/>
    <w:rsid w:val="00E364ED"/>
    <w:rsid w:val="00E36558"/>
    <w:rsid w:val="00E36578"/>
    <w:rsid w:val="00E36766"/>
    <w:rsid w:val="00E36B9E"/>
    <w:rsid w:val="00E37281"/>
    <w:rsid w:val="00E372D6"/>
    <w:rsid w:val="00E37590"/>
    <w:rsid w:val="00E37623"/>
    <w:rsid w:val="00E3779C"/>
    <w:rsid w:val="00E377D6"/>
    <w:rsid w:val="00E37806"/>
    <w:rsid w:val="00E37908"/>
    <w:rsid w:val="00E37DC7"/>
    <w:rsid w:val="00E37EFB"/>
    <w:rsid w:val="00E37F7E"/>
    <w:rsid w:val="00E3904D"/>
    <w:rsid w:val="00E40126"/>
    <w:rsid w:val="00E40287"/>
    <w:rsid w:val="00E40387"/>
    <w:rsid w:val="00E403CE"/>
    <w:rsid w:val="00E40594"/>
    <w:rsid w:val="00E40640"/>
    <w:rsid w:val="00E40814"/>
    <w:rsid w:val="00E4086F"/>
    <w:rsid w:val="00E4097F"/>
    <w:rsid w:val="00E40A7E"/>
    <w:rsid w:val="00E40C9E"/>
    <w:rsid w:val="00E40DE8"/>
    <w:rsid w:val="00E4111A"/>
    <w:rsid w:val="00E41131"/>
    <w:rsid w:val="00E41176"/>
    <w:rsid w:val="00E4168F"/>
    <w:rsid w:val="00E41C3E"/>
    <w:rsid w:val="00E41C77"/>
    <w:rsid w:val="00E41DCD"/>
    <w:rsid w:val="00E42210"/>
    <w:rsid w:val="00E423C0"/>
    <w:rsid w:val="00E42475"/>
    <w:rsid w:val="00E42710"/>
    <w:rsid w:val="00E429DB"/>
    <w:rsid w:val="00E42A55"/>
    <w:rsid w:val="00E42EAC"/>
    <w:rsid w:val="00E42F82"/>
    <w:rsid w:val="00E430E3"/>
    <w:rsid w:val="00E4355B"/>
    <w:rsid w:val="00E435C0"/>
    <w:rsid w:val="00E43788"/>
    <w:rsid w:val="00E43858"/>
    <w:rsid w:val="00E43889"/>
    <w:rsid w:val="00E43B3C"/>
    <w:rsid w:val="00E44128"/>
    <w:rsid w:val="00E44648"/>
    <w:rsid w:val="00E4481D"/>
    <w:rsid w:val="00E44B93"/>
    <w:rsid w:val="00E44C9A"/>
    <w:rsid w:val="00E44E09"/>
    <w:rsid w:val="00E44EC3"/>
    <w:rsid w:val="00E44F49"/>
    <w:rsid w:val="00E4528C"/>
    <w:rsid w:val="00E4538B"/>
    <w:rsid w:val="00E45495"/>
    <w:rsid w:val="00E45559"/>
    <w:rsid w:val="00E459E7"/>
    <w:rsid w:val="00E45B43"/>
    <w:rsid w:val="00E45C81"/>
    <w:rsid w:val="00E45ED6"/>
    <w:rsid w:val="00E45EEB"/>
    <w:rsid w:val="00E46011"/>
    <w:rsid w:val="00E46501"/>
    <w:rsid w:val="00E4659B"/>
    <w:rsid w:val="00E46643"/>
    <w:rsid w:val="00E46684"/>
    <w:rsid w:val="00E46923"/>
    <w:rsid w:val="00E46BB7"/>
    <w:rsid w:val="00E46E31"/>
    <w:rsid w:val="00E46E58"/>
    <w:rsid w:val="00E47228"/>
    <w:rsid w:val="00E472E3"/>
    <w:rsid w:val="00E47549"/>
    <w:rsid w:val="00E47600"/>
    <w:rsid w:val="00E477AF"/>
    <w:rsid w:val="00E477F4"/>
    <w:rsid w:val="00E47B66"/>
    <w:rsid w:val="00E47D1A"/>
    <w:rsid w:val="00E47E8C"/>
    <w:rsid w:val="00E50178"/>
    <w:rsid w:val="00E50188"/>
    <w:rsid w:val="00E508B1"/>
    <w:rsid w:val="00E50937"/>
    <w:rsid w:val="00E50B34"/>
    <w:rsid w:val="00E50B9D"/>
    <w:rsid w:val="00E50EF5"/>
    <w:rsid w:val="00E51423"/>
    <w:rsid w:val="00E515CB"/>
    <w:rsid w:val="00E51704"/>
    <w:rsid w:val="00E517C2"/>
    <w:rsid w:val="00E518A0"/>
    <w:rsid w:val="00E51907"/>
    <w:rsid w:val="00E51FB0"/>
    <w:rsid w:val="00E52260"/>
    <w:rsid w:val="00E5227D"/>
    <w:rsid w:val="00E5227E"/>
    <w:rsid w:val="00E525A3"/>
    <w:rsid w:val="00E52746"/>
    <w:rsid w:val="00E52770"/>
    <w:rsid w:val="00E527B6"/>
    <w:rsid w:val="00E528F4"/>
    <w:rsid w:val="00E52AF6"/>
    <w:rsid w:val="00E52BC0"/>
    <w:rsid w:val="00E52F22"/>
    <w:rsid w:val="00E5305D"/>
    <w:rsid w:val="00E530B7"/>
    <w:rsid w:val="00E530D5"/>
    <w:rsid w:val="00E53175"/>
    <w:rsid w:val="00E531D7"/>
    <w:rsid w:val="00E53329"/>
    <w:rsid w:val="00E53394"/>
    <w:rsid w:val="00E53BCA"/>
    <w:rsid w:val="00E53C44"/>
    <w:rsid w:val="00E53D09"/>
    <w:rsid w:val="00E53DA8"/>
    <w:rsid w:val="00E53F7D"/>
    <w:rsid w:val="00E540CA"/>
    <w:rsid w:val="00E542FC"/>
    <w:rsid w:val="00E543D4"/>
    <w:rsid w:val="00E54689"/>
    <w:rsid w:val="00E5477E"/>
    <w:rsid w:val="00E547A6"/>
    <w:rsid w:val="00E548D7"/>
    <w:rsid w:val="00E549FA"/>
    <w:rsid w:val="00E54AC2"/>
    <w:rsid w:val="00E54AEE"/>
    <w:rsid w:val="00E54D13"/>
    <w:rsid w:val="00E54DD4"/>
    <w:rsid w:val="00E5504B"/>
    <w:rsid w:val="00E5511E"/>
    <w:rsid w:val="00E5562B"/>
    <w:rsid w:val="00E55A6E"/>
    <w:rsid w:val="00E55C0A"/>
    <w:rsid w:val="00E55C2E"/>
    <w:rsid w:val="00E55ED8"/>
    <w:rsid w:val="00E56054"/>
    <w:rsid w:val="00E56194"/>
    <w:rsid w:val="00E56197"/>
    <w:rsid w:val="00E564A5"/>
    <w:rsid w:val="00E5693A"/>
    <w:rsid w:val="00E56CCC"/>
    <w:rsid w:val="00E56E96"/>
    <w:rsid w:val="00E56F6F"/>
    <w:rsid w:val="00E5726F"/>
    <w:rsid w:val="00E5771A"/>
    <w:rsid w:val="00E57876"/>
    <w:rsid w:val="00E57916"/>
    <w:rsid w:val="00E57B13"/>
    <w:rsid w:val="00E57BC2"/>
    <w:rsid w:val="00E57C95"/>
    <w:rsid w:val="00E57DD7"/>
    <w:rsid w:val="00E60072"/>
    <w:rsid w:val="00E60220"/>
    <w:rsid w:val="00E60257"/>
    <w:rsid w:val="00E605E4"/>
    <w:rsid w:val="00E6060E"/>
    <w:rsid w:val="00E60821"/>
    <w:rsid w:val="00E609B7"/>
    <w:rsid w:val="00E60A39"/>
    <w:rsid w:val="00E60AAE"/>
    <w:rsid w:val="00E60AB8"/>
    <w:rsid w:val="00E60BF2"/>
    <w:rsid w:val="00E60F72"/>
    <w:rsid w:val="00E60F9D"/>
    <w:rsid w:val="00E610ED"/>
    <w:rsid w:val="00E61321"/>
    <w:rsid w:val="00E616DC"/>
    <w:rsid w:val="00E617E5"/>
    <w:rsid w:val="00E61805"/>
    <w:rsid w:val="00E618A2"/>
    <w:rsid w:val="00E61AA3"/>
    <w:rsid w:val="00E61C43"/>
    <w:rsid w:val="00E61D16"/>
    <w:rsid w:val="00E61DC4"/>
    <w:rsid w:val="00E61F5B"/>
    <w:rsid w:val="00E621B2"/>
    <w:rsid w:val="00E6222A"/>
    <w:rsid w:val="00E623ED"/>
    <w:rsid w:val="00E626A8"/>
    <w:rsid w:val="00E627BB"/>
    <w:rsid w:val="00E62B9C"/>
    <w:rsid w:val="00E62D6A"/>
    <w:rsid w:val="00E62DD7"/>
    <w:rsid w:val="00E62FB6"/>
    <w:rsid w:val="00E63445"/>
    <w:rsid w:val="00E635DC"/>
    <w:rsid w:val="00E639B6"/>
    <w:rsid w:val="00E63AE3"/>
    <w:rsid w:val="00E63CE5"/>
    <w:rsid w:val="00E63D84"/>
    <w:rsid w:val="00E6434B"/>
    <w:rsid w:val="00E6446C"/>
    <w:rsid w:val="00E644EE"/>
    <w:rsid w:val="00E6463D"/>
    <w:rsid w:val="00E64678"/>
    <w:rsid w:val="00E647FE"/>
    <w:rsid w:val="00E64B56"/>
    <w:rsid w:val="00E64CD5"/>
    <w:rsid w:val="00E651F3"/>
    <w:rsid w:val="00E65268"/>
    <w:rsid w:val="00E65302"/>
    <w:rsid w:val="00E655FE"/>
    <w:rsid w:val="00E656A8"/>
    <w:rsid w:val="00E6580E"/>
    <w:rsid w:val="00E658F8"/>
    <w:rsid w:val="00E65B30"/>
    <w:rsid w:val="00E65B70"/>
    <w:rsid w:val="00E65CA6"/>
    <w:rsid w:val="00E65CC8"/>
    <w:rsid w:val="00E65DC6"/>
    <w:rsid w:val="00E661D3"/>
    <w:rsid w:val="00E66528"/>
    <w:rsid w:val="00E6680C"/>
    <w:rsid w:val="00E66934"/>
    <w:rsid w:val="00E66A7F"/>
    <w:rsid w:val="00E66B05"/>
    <w:rsid w:val="00E66BCF"/>
    <w:rsid w:val="00E66E86"/>
    <w:rsid w:val="00E66F8F"/>
    <w:rsid w:val="00E66F93"/>
    <w:rsid w:val="00E6709F"/>
    <w:rsid w:val="00E670EB"/>
    <w:rsid w:val="00E671A6"/>
    <w:rsid w:val="00E6721F"/>
    <w:rsid w:val="00E674C0"/>
    <w:rsid w:val="00E67559"/>
    <w:rsid w:val="00E6772F"/>
    <w:rsid w:val="00E677DF"/>
    <w:rsid w:val="00E67CB0"/>
    <w:rsid w:val="00E67FE3"/>
    <w:rsid w:val="00E70057"/>
    <w:rsid w:val="00E7005C"/>
    <w:rsid w:val="00E704BF"/>
    <w:rsid w:val="00E70896"/>
    <w:rsid w:val="00E70A65"/>
    <w:rsid w:val="00E70D30"/>
    <w:rsid w:val="00E70DDC"/>
    <w:rsid w:val="00E70DEF"/>
    <w:rsid w:val="00E70DF4"/>
    <w:rsid w:val="00E70E9A"/>
    <w:rsid w:val="00E70EB8"/>
    <w:rsid w:val="00E70EBD"/>
    <w:rsid w:val="00E70EC0"/>
    <w:rsid w:val="00E70ECC"/>
    <w:rsid w:val="00E711F3"/>
    <w:rsid w:val="00E71234"/>
    <w:rsid w:val="00E713F3"/>
    <w:rsid w:val="00E718A9"/>
    <w:rsid w:val="00E71A3B"/>
    <w:rsid w:val="00E7245A"/>
    <w:rsid w:val="00E724BA"/>
    <w:rsid w:val="00E7289B"/>
    <w:rsid w:val="00E7298B"/>
    <w:rsid w:val="00E72C06"/>
    <w:rsid w:val="00E72C20"/>
    <w:rsid w:val="00E72E9B"/>
    <w:rsid w:val="00E72F5F"/>
    <w:rsid w:val="00E73090"/>
    <w:rsid w:val="00E732C5"/>
    <w:rsid w:val="00E7331F"/>
    <w:rsid w:val="00E73557"/>
    <w:rsid w:val="00E736E7"/>
    <w:rsid w:val="00E738BA"/>
    <w:rsid w:val="00E73B31"/>
    <w:rsid w:val="00E73D39"/>
    <w:rsid w:val="00E74046"/>
    <w:rsid w:val="00E74712"/>
    <w:rsid w:val="00E74746"/>
    <w:rsid w:val="00E747D4"/>
    <w:rsid w:val="00E7498A"/>
    <w:rsid w:val="00E749E7"/>
    <w:rsid w:val="00E74BAD"/>
    <w:rsid w:val="00E74C75"/>
    <w:rsid w:val="00E74D30"/>
    <w:rsid w:val="00E74EEB"/>
    <w:rsid w:val="00E74EF7"/>
    <w:rsid w:val="00E7524F"/>
    <w:rsid w:val="00E7547E"/>
    <w:rsid w:val="00E756F2"/>
    <w:rsid w:val="00E758F3"/>
    <w:rsid w:val="00E75916"/>
    <w:rsid w:val="00E7596D"/>
    <w:rsid w:val="00E759F1"/>
    <w:rsid w:val="00E75B08"/>
    <w:rsid w:val="00E760BA"/>
    <w:rsid w:val="00E76448"/>
    <w:rsid w:val="00E76618"/>
    <w:rsid w:val="00E7664C"/>
    <w:rsid w:val="00E76808"/>
    <w:rsid w:val="00E768E4"/>
    <w:rsid w:val="00E76AC9"/>
    <w:rsid w:val="00E76D2A"/>
    <w:rsid w:val="00E77463"/>
    <w:rsid w:val="00E774EE"/>
    <w:rsid w:val="00E77532"/>
    <w:rsid w:val="00E77584"/>
    <w:rsid w:val="00E775E8"/>
    <w:rsid w:val="00E7785B"/>
    <w:rsid w:val="00E779D2"/>
    <w:rsid w:val="00E77AE8"/>
    <w:rsid w:val="00E77BDC"/>
    <w:rsid w:val="00E77C64"/>
    <w:rsid w:val="00E77DC4"/>
    <w:rsid w:val="00E77DFF"/>
    <w:rsid w:val="00E77F59"/>
    <w:rsid w:val="00E8028F"/>
    <w:rsid w:val="00E80304"/>
    <w:rsid w:val="00E803E2"/>
    <w:rsid w:val="00E8056C"/>
    <w:rsid w:val="00E80726"/>
    <w:rsid w:val="00E808E5"/>
    <w:rsid w:val="00E80A9C"/>
    <w:rsid w:val="00E80C80"/>
    <w:rsid w:val="00E80D38"/>
    <w:rsid w:val="00E80F4F"/>
    <w:rsid w:val="00E80FA6"/>
    <w:rsid w:val="00E81276"/>
    <w:rsid w:val="00E8127B"/>
    <w:rsid w:val="00E8129B"/>
    <w:rsid w:val="00E81694"/>
    <w:rsid w:val="00E816DC"/>
    <w:rsid w:val="00E81718"/>
    <w:rsid w:val="00E81AAA"/>
    <w:rsid w:val="00E81D36"/>
    <w:rsid w:val="00E81F93"/>
    <w:rsid w:val="00E820A3"/>
    <w:rsid w:val="00E820EC"/>
    <w:rsid w:val="00E820F6"/>
    <w:rsid w:val="00E82702"/>
    <w:rsid w:val="00E82736"/>
    <w:rsid w:val="00E82AD6"/>
    <w:rsid w:val="00E82CE3"/>
    <w:rsid w:val="00E82D0A"/>
    <w:rsid w:val="00E82DD3"/>
    <w:rsid w:val="00E82F62"/>
    <w:rsid w:val="00E8323A"/>
    <w:rsid w:val="00E83327"/>
    <w:rsid w:val="00E833B4"/>
    <w:rsid w:val="00E83462"/>
    <w:rsid w:val="00E834AC"/>
    <w:rsid w:val="00E834F7"/>
    <w:rsid w:val="00E837C0"/>
    <w:rsid w:val="00E838A2"/>
    <w:rsid w:val="00E83905"/>
    <w:rsid w:val="00E83F08"/>
    <w:rsid w:val="00E840B7"/>
    <w:rsid w:val="00E842F1"/>
    <w:rsid w:val="00E843E8"/>
    <w:rsid w:val="00E8489F"/>
    <w:rsid w:val="00E849DA"/>
    <w:rsid w:val="00E84CD8"/>
    <w:rsid w:val="00E84EA6"/>
    <w:rsid w:val="00E84EDC"/>
    <w:rsid w:val="00E84EDE"/>
    <w:rsid w:val="00E84FC9"/>
    <w:rsid w:val="00E851D2"/>
    <w:rsid w:val="00E851ED"/>
    <w:rsid w:val="00E8545F"/>
    <w:rsid w:val="00E85491"/>
    <w:rsid w:val="00E8557A"/>
    <w:rsid w:val="00E85739"/>
    <w:rsid w:val="00E8579C"/>
    <w:rsid w:val="00E858C9"/>
    <w:rsid w:val="00E85D20"/>
    <w:rsid w:val="00E85EC8"/>
    <w:rsid w:val="00E861EE"/>
    <w:rsid w:val="00E86274"/>
    <w:rsid w:val="00E862B2"/>
    <w:rsid w:val="00E8639B"/>
    <w:rsid w:val="00E864DB"/>
    <w:rsid w:val="00E867F6"/>
    <w:rsid w:val="00E86F39"/>
    <w:rsid w:val="00E86F5B"/>
    <w:rsid w:val="00E87133"/>
    <w:rsid w:val="00E875C4"/>
    <w:rsid w:val="00E875CA"/>
    <w:rsid w:val="00E8770C"/>
    <w:rsid w:val="00E8771A"/>
    <w:rsid w:val="00E8775D"/>
    <w:rsid w:val="00E87975"/>
    <w:rsid w:val="00E879F8"/>
    <w:rsid w:val="00E87B57"/>
    <w:rsid w:val="00E87CBE"/>
    <w:rsid w:val="00E87D60"/>
    <w:rsid w:val="00E87FBB"/>
    <w:rsid w:val="00E9014B"/>
    <w:rsid w:val="00E901D5"/>
    <w:rsid w:val="00E903AE"/>
    <w:rsid w:val="00E903FF"/>
    <w:rsid w:val="00E90555"/>
    <w:rsid w:val="00E90627"/>
    <w:rsid w:val="00E906BD"/>
    <w:rsid w:val="00E906ED"/>
    <w:rsid w:val="00E90ACA"/>
    <w:rsid w:val="00E90BD0"/>
    <w:rsid w:val="00E90DDE"/>
    <w:rsid w:val="00E90F3F"/>
    <w:rsid w:val="00E910A4"/>
    <w:rsid w:val="00E9121F"/>
    <w:rsid w:val="00E9131B"/>
    <w:rsid w:val="00E913A6"/>
    <w:rsid w:val="00E91474"/>
    <w:rsid w:val="00E91522"/>
    <w:rsid w:val="00E915DE"/>
    <w:rsid w:val="00E918F7"/>
    <w:rsid w:val="00E9191D"/>
    <w:rsid w:val="00E919EE"/>
    <w:rsid w:val="00E91FB9"/>
    <w:rsid w:val="00E924FD"/>
    <w:rsid w:val="00E92555"/>
    <w:rsid w:val="00E926BE"/>
    <w:rsid w:val="00E92975"/>
    <w:rsid w:val="00E929FC"/>
    <w:rsid w:val="00E92CE4"/>
    <w:rsid w:val="00E92CE7"/>
    <w:rsid w:val="00E92E2A"/>
    <w:rsid w:val="00E93056"/>
    <w:rsid w:val="00E93373"/>
    <w:rsid w:val="00E934E9"/>
    <w:rsid w:val="00E93564"/>
    <w:rsid w:val="00E9380F"/>
    <w:rsid w:val="00E93906"/>
    <w:rsid w:val="00E9395B"/>
    <w:rsid w:val="00E939E0"/>
    <w:rsid w:val="00E93C9B"/>
    <w:rsid w:val="00E93EBD"/>
    <w:rsid w:val="00E93F5F"/>
    <w:rsid w:val="00E940C0"/>
    <w:rsid w:val="00E944F7"/>
    <w:rsid w:val="00E944FC"/>
    <w:rsid w:val="00E9462E"/>
    <w:rsid w:val="00E946B1"/>
    <w:rsid w:val="00E948C9"/>
    <w:rsid w:val="00E94965"/>
    <w:rsid w:val="00E94E95"/>
    <w:rsid w:val="00E94EF1"/>
    <w:rsid w:val="00E95584"/>
    <w:rsid w:val="00E959AB"/>
    <w:rsid w:val="00E95BD0"/>
    <w:rsid w:val="00E960E3"/>
    <w:rsid w:val="00E96367"/>
    <w:rsid w:val="00E969D2"/>
    <w:rsid w:val="00E96B3D"/>
    <w:rsid w:val="00E96B90"/>
    <w:rsid w:val="00E96CBB"/>
    <w:rsid w:val="00E96DC1"/>
    <w:rsid w:val="00E96EF5"/>
    <w:rsid w:val="00E97217"/>
    <w:rsid w:val="00E978E4"/>
    <w:rsid w:val="00E97B56"/>
    <w:rsid w:val="00E97C4A"/>
    <w:rsid w:val="00E97FE8"/>
    <w:rsid w:val="00EA01D2"/>
    <w:rsid w:val="00EA0430"/>
    <w:rsid w:val="00EA07AB"/>
    <w:rsid w:val="00EA098B"/>
    <w:rsid w:val="00EA0B0D"/>
    <w:rsid w:val="00EA0BDD"/>
    <w:rsid w:val="00EA0C38"/>
    <w:rsid w:val="00EA0D4B"/>
    <w:rsid w:val="00EA0F1C"/>
    <w:rsid w:val="00EA119B"/>
    <w:rsid w:val="00EA1218"/>
    <w:rsid w:val="00EA139A"/>
    <w:rsid w:val="00EA14E4"/>
    <w:rsid w:val="00EA1732"/>
    <w:rsid w:val="00EA1866"/>
    <w:rsid w:val="00EA1869"/>
    <w:rsid w:val="00EA25F1"/>
    <w:rsid w:val="00EA27CC"/>
    <w:rsid w:val="00EA2906"/>
    <w:rsid w:val="00EA2BAF"/>
    <w:rsid w:val="00EA3266"/>
    <w:rsid w:val="00EA337C"/>
    <w:rsid w:val="00EA3493"/>
    <w:rsid w:val="00EA3670"/>
    <w:rsid w:val="00EA36E9"/>
    <w:rsid w:val="00EA3B9A"/>
    <w:rsid w:val="00EA3D8F"/>
    <w:rsid w:val="00EA3EBC"/>
    <w:rsid w:val="00EA3F97"/>
    <w:rsid w:val="00EA415B"/>
    <w:rsid w:val="00EA42D2"/>
    <w:rsid w:val="00EA46E9"/>
    <w:rsid w:val="00EA470E"/>
    <w:rsid w:val="00EA474E"/>
    <w:rsid w:val="00EA4758"/>
    <w:rsid w:val="00EA47A7"/>
    <w:rsid w:val="00EA4AAB"/>
    <w:rsid w:val="00EA4C28"/>
    <w:rsid w:val="00EA4D9B"/>
    <w:rsid w:val="00EA4FF3"/>
    <w:rsid w:val="00EA5602"/>
    <w:rsid w:val="00EA561E"/>
    <w:rsid w:val="00EA570F"/>
    <w:rsid w:val="00EA5783"/>
    <w:rsid w:val="00EA57A3"/>
    <w:rsid w:val="00EA57EB"/>
    <w:rsid w:val="00EA59B4"/>
    <w:rsid w:val="00EA5CF7"/>
    <w:rsid w:val="00EA5E87"/>
    <w:rsid w:val="00EA630B"/>
    <w:rsid w:val="00EA6787"/>
    <w:rsid w:val="00EA68C8"/>
    <w:rsid w:val="00EA6955"/>
    <w:rsid w:val="00EA6DB6"/>
    <w:rsid w:val="00EA6E16"/>
    <w:rsid w:val="00EA6F48"/>
    <w:rsid w:val="00EA7103"/>
    <w:rsid w:val="00EA77A9"/>
    <w:rsid w:val="00EA7821"/>
    <w:rsid w:val="00EA78C0"/>
    <w:rsid w:val="00EA7B43"/>
    <w:rsid w:val="00EA7BA0"/>
    <w:rsid w:val="00EA7BB7"/>
    <w:rsid w:val="00EA7CB6"/>
    <w:rsid w:val="00EA7D47"/>
    <w:rsid w:val="00EA7E25"/>
    <w:rsid w:val="00EA7EB0"/>
    <w:rsid w:val="00EA7F4C"/>
    <w:rsid w:val="00EA7F6A"/>
    <w:rsid w:val="00EA7FC0"/>
    <w:rsid w:val="00EB005C"/>
    <w:rsid w:val="00EB0384"/>
    <w:rsid w:val="00EB03DC"/>
    <w:rsid w:val="00EB07D1"/>
    <w:rsid w:val="00EB0849"/>
    <w:rsid w:val="00EB0CCD"/>
    <w:rsid w:val="00EB0CEA"/>
    <w:rsid w:val="00EB0EAA"/>
    <w:rsid w:val="00EB0EC9"/>
    <w:rsid w:val="00EB0F79"/>
    <w:rsid w:val="00EB1061"/>
    <w:rsid w:val="00EB130F"/>
    <w:rsid w:val="00EB153E"/>
    <w:rsid w:val="00EB1927"/>
    <w:rsid w:val="00EB1A76"/>
    <w:rsid w:val="00EB1B73"/>
    <w:rsid w:val="00EB200D"/>
    <w:rsid w:val="00EB20EA"/>
    <w:rsid w:val="00EB23EF"/>
    <w:rsid w:val="00EB28AA"/>
    <w:rsid w:val="00EB294B"/>
    <w:rsid w:val="00EB2B7A"/>
    <w:rsid w:val="00EB2C41"/>
    <w:rsid w:val="00EB2C6B"/>
    <w:rsid w:val="00EB2C75"/>
    <w:rsid w:val="00EB2E38"/>
    <w:rsid w:val="00EB2F22"/>
    <w:rsid w:val="00EB307D"/>
    <w:rsid w:val="00EB318A"/>
    <w:rsid w:val="00EB31C6"/>
    <w:rsid w:val="00EB3226"/>
    <w:rsid w:val="00EB32B5"/>
    <w:rsid w:val="00EB3834"/>
    <w:rsid w:val="00EB42F9"/>
    <w:rsid w:val="00EB4387"/>
    <w:rsid w:val="00EB43FF"/>
    <w:rsid w:val="00EB4530"/>
    <w:rsid w:val="00EB4582"/>
    <w:rsid w:val="00EB459C"/>
    <w:rsid w:val="00EB45E4"/>
    <w:rsid w:val="00EB4778"/>
    <w:rsid w:val="00EB49EF"/>
    <w:rsid w:val="00EB4A0C"/>
    <w:rsid w:val="00EB4BC8"/>
    <w:rsid w:val="00EB4C04"/>
    <w:rsid w:val="00EB5022"/>
    <w:rsid w:val="00EB502C"/>
    <w:rsid w:val="00EB53B2"/>
    <w:rsid w:val="00EB564E"/>
    <w:rsid w:val="00EB5747"/>
    <w:rsid w:val="00EB59A1"/>
    <w:rsid w:val="00EB5BA8"/>
    <w:rsid w:val="00EB5CEC"/>
    <w:rsid w:val="00EB6253"/>
    <w:rsid w:val="00EB67F3"/>
    <w:rsid w:val="00EB6827"/>
    <w:rsid w:val="00EB6A76"/>
    <w:rsid w:val="00EB7105"/>
    <w:rsid w:val="00EB71CF"/>
    <w:rsid w:val="00EB7395"/>
    <w:rsid w:val="00EB7696"/>
    <w:rsid w:val="00EB76DE"/>
    <w:rsid w:val="00EB771C"/>
    <w:rsid w:val="00EB7721"/>
    <w:rsid w:val="00EB7772"/>
    <w:rsid w:val="00EB7776"/>
    <w:rsid w:val="00EB7967"/>
    <w:rsid w:val="00EB7A01"/>
    <w:rsid w:val="00EB7A0A"/>
    <w:rsid w:val="00EB7DC1"/>
    <w:rsid w:val="00EC05F6"/>
    <w:rsid w:val="00EC0700"/>
    <w:rsid w:val="00EC0757"/>
    <w:rsid w:val="00EC081B"/>
    <w:rsid w:val="00EC0851"/>
    <w:rsid w:val="00EC0929"/>
    <w:rsid w:val="00EC094D"/>
    <w:rsid w:val="00EC0C0B"/>
    <w:rsid w:val="00EC0CF0"/>
    <w:rsid w:val="00EC0EBC"/>
    <w:rsid w:val="00EC0EDE"/>
    <w:rsid w:val="00EC1233"/>
    <w:rsid w:val="00EC1389"/>
    <w:rsid w:val="00EC17D5"/>
    <w:rsid w:val="00EC19E7"/>
    <w:rsid w:val="00EC1D9A"/>
    <w:rsid w:val="00EC1E77"/>
    <w:rsid w:val="00EC208E"/>
    <w:rsid w:val="00EC20A8"/>
    <w:rsid w:val="00EC213A"/>
    <w:rsid w:val="00EC21DA"/>
    <w:rsid w:val="00EC2350"/>
    <w:rsid w:val="00EC2771"/>
    <w:rsid w:val="00EC27AC"/>
    <w:rsid w:val="00EC285B"/>
    <w:rsid w:val="00EC299D"/>
    <w:rsid w:val="00EC2C21"/>
    <w:rsid w:val="00EC2CF1"/>
    <w:rsid w:val="00EC32BD"/>
    <w:rsid w:val="00EC336B"/>
    <w:rsid w:val="00EC3379"/>
    <w:rsid w:val="00EC3801"/>
    <w:rsid w:val="00EC3A9B"/>
    <w:rsid w:val="00EC3BB3"/>
    <w:rsid w:val="00EC3DC2"/>
    <w:rsid w:val="00EC41FB"/>
    <w:rsid w:val="00EC423E"/>
    <w:rsid w:val="00EC446A"/>
    <w:rsid w:val="00EC482A"/>
    <w:rsid w:val="00EC4C60"/>
    <w:rsid w:val="00EC4DA1"/>
    <w:rsid w:val="00EC4E8C"/>
    <w:rsid w:val="00EC5450"/>
    <w:rsid w:val="00EC55F8"/>
    <w:rsid w:val="00EC58F3"/>
    <w:rsid w:val="00EC597E"/>
    <w:rsid w:val="00EC5AAE"/>
    <w:rsid w:val="00EC5BFE"/>
    <w:rsid w:val="00EC5FB6"/>
    <w:rsid w:val="00EC62AB"/>
    <w:rsid w:val="00EC634C"/>
    <w:rsid w:val="00EC64D2"/>
    <w:rsid w:val="00EC64F9"/>
    <w:rsid w:val="00EC6603"/>
    <w:rsid w:val="00EC6ADE"/>
    <w:rsid w:val="00EC6B5A"/>
    <w:rsid w:val="00EC734B"/>
    <w:rsid w:val="00EC7597"/>
    <w:rsid w:val="00EC76DF"/>
    <w:rsid w:val="00EC7744"/>
    <w:rsid w:val="00EC794F"/>
    <w:rsid w:val="00EC7A16"/>
    <w:rsid w:val="00EC7ACF"/>
    <w:rsid w:val="00ED00BA"/>
    <w:rsid w:val="00ED023F"/>
    <w:rsid w:val="00ED0309"/>
    <w:rsid w:val="00ED05A7"/>
    <w:rsid w:val="00ED05C6"/>
    <w:rsid w:val="00ED0814"/>
    <w:rsid w:val="00ED0A70"/>
    <w:rsid w:val="00ED0CF3"/>
    <w:rsid w:val="00ED0D3D"/>
    <w:rsid w:val="00ED0DAD"/>
    <w:rsid w:val="00ED0E36"/>
    <w:rsid w:val="00ED0E9F"/>
    <w:rsid w:val="00ED0F46"/>
    <w:rsid w:val="00ED11C7"/>
    <w:rsid w:val="00ED1219"/>
    <w:rsid w:val="00ED13DA"/>
    <w:rsid w:val="00ED15C8"/>
    <w:rsid w:val="00ED1801"/>
    <w:rsid w:val="00ED1ADA"/>
    <w:rsid w:val="00ED1BFA"/>
    <w:rsid w:val="00ED1C6C"/>
    <w:rsid w:val="00ED1C70"/>
    <w:rsid w:val="00ED1DE7"/>
    <w:rsid w:val="00ED20DC"/>
    <w:rsid w:val="00ED22EA"/>
    <w:rsid w:val="00ED2373"/>
    <w:rsid w:val="00ED2387"/>
    <w:rsid w:val="00ED2681"/>
    <w:rsid w:val="00ED27C2"/>
    <w:rsid w:val="00ED2BF3"/>
    <w:rsid w:val="00ED2D07"/>
    <w:rsid w:val="00ED2D38"/>
    <w:rsid w:val="00ED3084"/>
    <w:rsid w:val="00ED3471"/>
    <w:rsid w:val="00ED358F"/>
    <w:rsid w:val="00ED3706"/>
    <w:rsid w:val="00ED3AD2"/>
    <w:rsid w:val="00ED3B85"/>
    <w:rsid w:val="00ED3BB4"/>
    <w:rsid w:val="00ED3CFF"/>
    <w:rsid w:val="00ED3D22"/>
    <w:rsid w:val="00ED3E52"/>
    <w:rsid w:val="00ED4050"/>
    <w:rsid w:val="00ED41E0"/>
    <w:rsid w:val="00ED4522"/>
    <w:rsid w:val="00ED45A4"/>
    <w:rsid w:val="00ED46C3"/>
    <w:rsid w:val="00ED4714"/>
    <w:rsid w:val="00ED4731"/>
    <w:rsid w:val="00ED4845"/>
    <w:rsid w:val="00ED484C"/>
    <w:rsid w:val="00ED5006"/>
    <w:rsid w:val="00ED508F"/>
    <w:rsid w:val="00ED5326"/>
    <w:rsid w:val="00ED546F"/>
    <w:rsid w:val="00ED54D0"/>
    <w:rsid w:val="00ED5540"/>
    <w:rsid w:val="00ED5A21"/>
    <w:rsid w:val="00ED5A60"/>
    <w:rsid w:val="00ED5B99"/>
    <w:rsid w:val="00ED5BDC"/>
    <w:rsid w:val="00ED5DF1"/>
    <w:rsid w:val="00ED6A65"/>
    <w:rsid w:val="00ED6ADE"/>
    <w:rsid w:val="00ED6CCD"/>
    <w:rsid w:val="00ED6E3D"/>
    <w:rsid w:val="00ED6EBF"/>
    <w:rsid w:val="00ED6FBD"/>
    <w:rsid w:val="00ED7090"/>
    <w:rsid w:val="00ED70AB"/>
    <w:rsid w:val="00ED74AB"/>
    <w:rsid w:val="00ED7544"/>
    <w:rsid w:val="00ED7991"/>
    <w:rsid w:val="00EE00D2"/>
    <w:rsid w:val="00EE0727"/>
    <w:rsid w:val="00EE0824"/>
    <w:rsid w:val="00EE0B27"/>
    <w:rsid w:val="00EE0CE6"/>
    <w:rsid w:val="00EE10B2"/>
    <w:rsid w:val="00EE10E6"/>
    <w:rsid w:val="00EE110B"/>
    <w:rsid w:val="00EE1245"/>
    <w:rsid w:val="00EE1614"/>
    <w:rsid w:val="00EE191E"/>
    <w:rsid w:val="00EE1C55"/>
    <w:rsid w:val="00EE1F77"/>
    <w:rsid w:val="00EE2252"/>
    <w:rsid w:val="00EE22DA"/>
    <w:rsid w:val="00EE237E"/>
    <w:rsid w:val="00EE23E1"/>
    <w:rsid w:val="00EE2650"/>
    <w:rsid w:val="00EE281F"/>
    <w:rsid w:val="00EE283F"/>
    <w:rsid w:val="00EE293C"/>
    <w:rsid w:val="00EE29A2"/>
    <w:rsid w:val="00EE2C4B"/>
    <w:rsid w:val="00EE2C57"/>
    <w:rsid w:val="00EE2E23"/>
    <w:rsid w:val="00EE2E9E"/>
    <w:rsid w:val="00EE2EEB"/>
    <w:rsid w:val="00EE30BA"/>
    <w:rsid w:val="00EE30C7"/>
    <w:rsid w:val="00EE31F7"/>
    <w:rsid w:val="00EE3215"/>
    <w:rsid w:val="00EE33AD"/>
    <w:rsid w:val="00EE33B0"/>
    <w:rsid w:val="00EE3568"/>
    <w:rsid w:val="00EE3971"/>
    <w:rsid w:val="00EE39C1"/>
    <w:rsid w:val="00EE3E8A"/>
    <w:rsid w:val="00EE4A58"/>
    <w:rsid w:val="00EE4A93"/>
    <w:rsid w:val="00EE4DBA"/>
    <w:rsid w:val="00EE516A"/>
    <w:rsid w:val="00EE5280"/>
    <w:rsid w:val="00EE55B3"/>
    <w:rsid w:val="00EE590C"/>
    <w:rsid w:val="00EE5AEB"/>
    <w:rsid w:val="00EE5BCD"/>
    <w:rsid w:val="00EE5F6B"/>
    <w:rsid w:val="00EE5F6F"/>
    <w:rsid w:val="00EE608C"/>
    <w:rsid w:val="00EE60D2"/>
    <w:rsid w:val="00EE61B9"/>
    <w:rsid w:val="00EE6814"/>
    <w:rsid w:val="00EE6862"/>
    <w:rsid w:val="00EE6C79"/>
    <w:rsid w:val="00EE6E08"/>
    <w:rsid w:val="00EE6FF4"/>
    <w:rsid w:val="00EE702D"/>
    <w:rsid w:val="00EE702E"/>
    <w:rsid w:val="00EE7427"/>
    <w:rsid w:val="00EE75E8"/>
    <w:rsid w:val="00EE76C7"/>
    <w:rsid w:val="00EE79B3"/>
    <w:rsid w:val="00EE7B45"/>
    <w:rsid w:val="00EE7D7B"/>
    <w:rsid w:val="00EE7E12"/>
    <w:rsid w:val="00EE7EC7"/>
    <w:rsid w:val="00EE7F93"/>
    <w:rsid w:val="00EF00CF"/>
    <w:rsid w:val="00EF0261"/>
    <w:rsid w:val="00EF06CA"/>
    <w:rsid w:val="00EF07D6"/>
    <w:rsid w:val="00EF10CA"/>
    <w:rsid w:val="00EF121B"/>
    <w:rsid w:val="00EF1629"/>
    <w:rsid w:val="00EF1710"/>
    <w:rsid w:val="00EF1832"/>
    <w:rsid w:val="00EF1A4B"/>
    <w:rsid w:val="00EF1B38"/>
    <w:rsid w:val="00EF1F9D"/>
    <w:rsid w:val="00EF20C7"/>
    <w:rsid w:val="00EF21C7"/>
    <w:rsid w:val="00EF2242"/>
    <w:rsid w:val="00EF2275"/>
    <w:rsid w:val="00EF2358"/>
    <w:rsid w:val="00EF2485"/>
    <w:rsid w:val="00EF24D1"/>
    <w:rsid w:val="00EF2801"/>
    <w:rsid w:val="00EF2802"/>
    <w:rsid w:val="00EF29E3"/>
    <w:rsid w:val="00EF2A62"/>
    <w:rsid w:val="00EF2A65"/>
    <w:rsid w:val="00EF2ABE"/>
    <w:rsid w:val="00EF2BE5"/>
    <w:rsid w:val="00EF2F41"/>
    <w:rsid w:val="00EF2F69"/>
    <w:rsid w:val="00EF31AD"/>
    <w:rsid w:val="00EF3229"/>
    <w:rsid w:val="00EF347D"/>
    <w:rsid w:val="00EF3708"/>
    <w:rsid w:val="00EF3963"/>
    <w:rsid w:val="00EF39E8"/>
    <w:rsid w:val="00EF3B68"/>
    <w:rsid w:val="00EF4118"/>
    <w:rsid w:val="00EF4436"/>
    <w:rsid w:val="00EF483C"/>
    <w:rsid w:val="00EF491D"/>
    <w:rsid w:val="00EF4E3A"/>
    <w:rsid w:val="00EF528B"/>
    <w:rsid w:val="00EF532F"/>
    <w:rsid w:val="00EF5740"/>
    <w:rsid w:val="00EF57E5"/>
    <w:rsid w:val="00EF57F9"/>
    <w:rsid w:val="00EF58A6"/>
    <w:rsid w:val="00EF5905"/>
    <w:rsid w:val="00EF5C21"/>
    <w:rsid w:val="00EF5DA3"/>
    <w:rsid w:val="00EF5DEA"/>
    <w:rsid w:val="00EF5F11"/>
    <w:rsid w:val="00EF5FC2"/>
    <w:rsid w:val="00EF63AB"/>
    <w:rsid w:val="00EF63DC"/>
    <w:rsid w:val="00EF6484"/>
    <w:rsid w:val="00EF6608"/>
    <w:rsid w:val="00EF6633"/>
    <w:rsid w:val="00EF6661"/>
    <w:rsid w:val="00EF6676"/>
    <w:rsid w:val="00EF6754"/>
    <w:rsid w:val="00EF68EE"/>
    <w:rsid w:val="00EF6CD6"/>
    <w:rsid w:val="00EF6D10"/>
    <w:rsid w:val="00EF6E20"/>
    <w:rsid w:val="00EF6ECA"/>
    <w:rsid w:val="00EF6F99"/>
    <w:rsid w:val="00EF6FA7"/>
    <w:rsid w:val="00EF706D"/>
    <w:rsid w:val="00EF74E0"/>
    <w:rsid w:val="00EF75C9"/>
    <w:rsid w:val="00EF78D9"/>
    <w:rsid w:val="00EF7CD3"/>
    <w:rsid w:val="00EF7F34"/>
    <w:rsid w:val="00EF7F80"/>
    <w:rsid w:val="00EFA7D2"/>
    <w:rsid w:val="00F00074"/>
    <w:rsid w:val="00F0028F"/>
    <w:rsid w:val="00F00672"/>
    <w:rsid w:val="00F00A29"/>
    <w:rsid w:val="00F00A55"/>
    <w:rsid w:val="00F00ACB"/>
    <w:rsid w:val="00F00AD6"/>
    <w:rsid w:val="00F00DD3"/>
    <w:rsid w:val="00F00E5A"/>
    <w:rsid w:val="00F00E86"/>
    <w:rsid w:val="00F010C8"/>
    <w:rsid w:val="00F01272"/>
    <w:rsid w:val="00F015A8"/>
    <w:rsid w:val="00F01ADA"/>
    <w:rsid w:val="00F01AE6"/>
    <w:rsid w:val="00F01B70"/>
    <w:rsid w:val="00F01FEE"/>
    <w:rsid w:val="00F024E1"/>
    <w:rsid w:val="00F02672"/>
    <w:rsid w:val="00F02763"/>
    <w:rsid w:val="00F02A9A"/>
    <w:rsid w:val="00F02AB5"/>
    <w:rsid w:val="00F02B97"/>
    <w:rsid w:val="00F02BDB"/>
    <w:rsid w:val="00F02FAA"/>
    <w:rsid w:val="00F0326D"/>
    <w:rsid w:val="00F032E3"/>
    <w:rsid w:val="00F03A6C"/>
    <w:rsid w:val="00F03CDD"/>
    <w:rsid w:val="00F03CF8"/>
    <w:rsid w:val="00F03DBF"/>
    <w:rsid w:val="00F03DD7"/>
    <w:rsid w:val="00F03E49"/>
    <w:rsid w:val="00F03F94"/>
    <w:rsid w:val="00F0417A"/>
    <w:rsid w:val="00F0419F"/>
    <w:rsid w:val="00F041BE"/>
    <w:rsid w:val="00F04363"/>
    <w:rsid w:val="00F043F1"/>
    <w:rsid w:val="00F045E4"/>
    <w:rsid w:val="00F0483E"/>
    <w:rsid w:val="00F048A6"/>
    <w:rsid w:val="00F048D6"/>
    <w:rsid w:val="00F049F6"/>
    <w:rsid w:val="00F04D48"/>
    <w:rsid w:val="00F04F7A"/>
    <w:rsid w:val="00F053ED"/>
    <w:rsid w:val="00F05509"/>
    <w:rsid w:val="00F05528"/>
    <w:rsid w:val="00F0555C"/>
    <w:rsid w:val="00F0571E"/>
    <w:rsid w:val="00F057CA"/>
    <w:rsid w:val="00F057F3"/>
    <w:rsid w:val="00F0584F"/>
    <w:rsid w:val="00F058EF"/>
    <w:rsid w:val="00F05AC1"/>
    <w:rsid w:val="00F05AC7"/>
    <w:rsid w:val="00F05B27"/>
    <w:rsid w:val="00F05DC0"/>
    <w:rsid w:val="00F05EC1"/>
    <w:rsid w:val="00F05F7F"/>
    <w:rsid w:val="00F060AF"/>
    <w:rsid w:val="00F060B4"/>
    <w:rsid w:val="00F06281"/>
    <w:rsid w:val="00F06413"/>
    <w:rsid w:val="00F0674F"/>
    <w:rsid w:val="00F0678E"/>
    <w:rsid w:val="00F06939"/>
    <w:rsid w:val="00F06B42"/>
    <w:rsid w:val="00F06C10"/>
    <w:rsid w:val="00F06C4F"/>
    <w:rsid w:val="00F06CAD"/>
    <w:rsid w:val="00F06EC7"/>
    <w:rsid w:val="00F072CC"/>
    <w:rsid w:val="00F07536"/>
    <w:rsid w:val="00F07801"/>
    <w:rsid w:val="00F079CD"/>
    <w:rsid w:val="00F07B60"/>
    <w:rsid w:val="00F07C12"/>
    <w:rsid w:val="00F07CB0"/>
    <w:rsid w:val="00F07D0C"/>
    <w:rsid w:val="00F07DAE"/>
    <w:rsid w:val="00F1046D"/>
    <w:rsid w:val="00F104A9"/>
    <w:rsid w:val="00F10667"/>
    <w:rsid w:val="00F10684"/>
    <w:rsid w:val="00F1081D"/>
    <w:rsid w:val="00F1096F"/>
    <w:rsid w:val="00F10A29"/>
    <w:rsid w:val="00F10AD3"/>
    <w:rsid w:val="00F10B6F"/>
    <w:rsid w:val="00F10C3A"/>
    <w:rsid w:val="00F10CF2"/>
    <w:rsid w:val="00F10FBA"/>
    <w:rsid w:val="00F11259"/>
    <w:rsid w:val="00F112F2"/>
    <w:rsid w:val="00F1134A"/>
    <w:rsid w:val="00F116EA"/>
    <w:rsid w:val="00F11864"/>
    <w:rsid w:val="00F11966"/>
    <w:rsid w:val="00F11A52"/>
    <w:rsid w:val="00F11AFD"/>
    <w:rsid w:val="00F120C3"/>
    <w:rsid w:val="00F12589"/>
    <w:rsid w:val="00F12595"/>
    <w:rsid w:val="00F1298D"/>
    <w:rsid w:val="00F12A50"/>
    <w:rsid w:val="00F12D64"/>
    <w:rsid w:val="00F12ED8"/>
    <w:rsid w:val="00F12F67"/>
    <w:rsid w:val="00F134D9"/>
    <w:rsid w:val="00F13520"/>
    <w:rsid w:val="00F13551"/>
    <w:rsid w:val="00F13779"/>
    <w:rsid w:val="00F13896"/>
    <w:rsid w:val="00F13CD7"/>
    <w:rsid w:val="00F13FFE"/>
    <w:rsid w:val="00F1403D"/>
    <w:rsid w:val="00F1443C"/>
    <w:rsid w:val="00F145F2"/>
    <w:rsid w:val="00F1463F"/>
    <w:rsid w:val="00F146D9"/>
    <w:rsid w:val="00F14755"/>
    <w:rsid w:val="00F14F08"/>
    <w:rsid w:val="00F14F79"/>
    <w:rsid w:val="00F14FDF"/>
    <w:rsid w:val="00F150FF"/>
    <w:rsid w:val="00F15198"/>
    <w:rsid w:val="00F15271"/>
    <w:rsid w:val="00F1527D"/>
    <w:rsid w:val="00F1542A"/>
    <w:rsid w:val="00F1550D"/>
    <w:rsid w:val="00F15637"/>
    <w:rsid w:val="00F15770"/>
    <w:rsid w:val="00F15BCA"/>
    <w:rsid w:val="00F15BFA"/>
    <w:rsid w:val="00F1604E"/>
    <w:rsid w:val="00F16229"/>
    <w:rsid w:val="00F16377"/>
    <w:rsid w:val="00F165CE"/>
    <w:rsid w:val="00F1661B"/>
    <w:rsid w:val="00F16938"/>
    <w:rsid w:val="00F16C21"/>
    <w:rsid w:val="00F170D6"/>
    <w:rsid w:val="00F17159"/>
    <w:rsid w:val="00F173EA"/>
    <w:rsid w:val="00F1741E"/>
    <w:rsid w:val="00F17463"/>
    <w:rsid w:val="00F1754A"/>
    <w:rsid w:val="00F1754B"/>
    <w:rsid w:val="00F176BE"/>
    <w:rsid w:val="00F17815"/>
    <w:rsid w:val="00F179D1"/>
    <w:rsid w:val="00F17AE9"/>
    <w:rsid w:val="00F17B24"/>
    <w:rsid w:val="00F17B5F"/>
    <w:rsid w:val="00F17BC0"/>
    <w:rsid w:val="00F17C1F"/>
    <w:rsid w:val="00F17C29"/>
    <w:rsid w:val="00F17E3A"/>
    <w:rsid w:val="00F17F5C"/>
    <w:rsid w:val="00F2006C"/>
    <w:rsid w:val="00F20596"/>
    <w:rsid w:val="00F2098C"/>
    <w:rsid w:val="00F20C7F"/>
    <w:rsid w:val="00F20CB8"/>
    <w:rsid w:val="00F20ED3"/>
    <w:rsid w:val="00F21302"/>
    <w:rsid w:val="00F2182D"/>
    <w:rsid w:val="00F21AD7"/>
    <w:rsid w:val="00F21BA6"/>
    <w:rsid w:val="00F22152"/>
    <w:rsid w:val="00F22242"/>
    <w:rsid w:val="00F223D6"/>
    <w:rsid w:val="00F22490"/>
    <w:rsid w:val="00F22762"/>
    <w:rsid w:val="00F22F4A"/>
    <w:rsid w:val="00F2348B"/>
    <w:rsid w:val="00F23507"/>
    <w:rsid w:val="00F23694"/>
    <w:rsid w:val="00F236A8"/>
    <w:rsid w:val="00F239D5"/>
    <w:rsid w:val="00F23CDE"/>
    <w:rsid w:val="00F23D11"/>
    <w:rsid w:val="00F23FAF"/>
    <w:rsid w:val="00F23FE5"/>
    <w:rsid w:val="00F247E2"/>
    <w:rsid w:val="00F2493C"/>
    <w:rsid w:val="00F24B03"/>
    <w:rsid w:val="00F24F20"/>
    <w:rsid w:val="00F2525A"/>
    <w:rsid w:val="00F25470"/>
    <w:rsid w:val="00F255DF"/>
    <w:rsid w:val="00F25B08"/>
    <w:rsid w:val="00F25CC6"/>
    <w:rsid w:val="00F25E7E"/>
    <w:rsid w:val="00F25F49"/>
    <w:rsid w:val="00F25FAB"/>
    <w:rsid w:val="00F26125"/>
    <w:rsid w:val="00F26214"/>
    <w:rsid w:val="00F262EE"/>
    <w:rsid w:val="00F26346"/>
    <w:rsid w:val="00F26831"/>
    <w:rsid w:val="00F26B94"/>
    <w:rsid w:val="00F26D60"/>
    <w:rsid w:val="00F26E30"/>
    <w:rsid w:val="00F26F09"/>
    <w:rsid w:val="00F273CA"/>
    <w:rsid w:val="00F273F3"/>
    <w:rsid w:val="00F2748A"/>
    <w:rsid w:val="00F2784A"/>
    <w:rsid w:val="00F27ADA"/>
    <w:rsid w:val="00F27D37"/>
    <w:rsid w:val="00F27E44"/>
    <w:rsid w:val="00F2F651"/>
    <w:rsid w:val="00F30351"/>
    <w:rsid w:val="00F30818"/>
    <w:rsid w:val="00F308F4"/>
    <w:rsid w:val="00F30BA5"/>
    <w:rsid w:val="00F31053"/>
    <w:rsid w:val="00F31367"/>
    <w:rsid w:val="00F313A2"/>
    <w:rsid w:val="00F31502"/>
    <w:rsid w:val="00F317C8"/>
    <w:rsid w:val="00F31A33"/>
    <w:rsid w:val="00F31AB0"/>
    <w:rsid w:val="00F31D89"/>
    <w:rsid w:val="00F31EA4"/>
    <w:rsid w:val="00F31F97"/>
    <w:rsid w:val="00F321DE"/>
    <w:rsid w:val="00F32297"/>
    <w:rsid w:val="00F322AD"/>
    <w:rsid w:val="00F324AD"/>
    <w:rsid w:val="00F32697"/>
    <w:rsid w:val="00F32810"/>
    <w:rsid w:val="00F329C4"/>
    <w:rsid w:val="00F32D3C"/>
    <w:rsid w:val="00F32D3F"/>
    <w:rsid w:val="00F32E91"/>
    <w:rsid w:val="00F32F8E"/>
    <w:rsid w:val="00F32FCF"/>
    <w:rsid w:val="00F3310E"/>
    <w:rsid w:val="00F33457"/>
    <w:rsid w:val="00F33777"/>
    <w:rsid w:val="00F33850"/>
    <w:rsid w:val="00F33F0C"/>
    <w:rsid w:val="00F34276"/>
    <w:rsid w:val="00F34291"/>
    <w:rsid w:val="00F34590"/>
    <w:rsid w:val="00F346A9"/>
    <w:rsid w:val="00F34D88"/>
    <w:rsid w:val="00F34DB4"/>
    <w:rsid w:val="00F34E96"/>
    <w:rsid w:val="00F35030"/>
    <w:rsid w:val="00F351D5"/>
    <w:rsid w:val="00F3525B"/>
    <w:rsid w:val="00F35309"/>
    <w:rsid w:val="00F35429"/>
    <w:rsid w:val="00F35532"/>
    <w:rsid w:val="00F3562C"/>
    <w:rsid w:val="00F358A8"/>
    <w:rsid w:val="00F358F7"/>
    <w:rsid w:val="00F35B2F"/>
    <w:rsid w:val="00F35B43"/>
    <w:rsid w:val="00F36065"/>
    <w:rsid w:val="00F3612F"/>
    <w:rsid w:val="00F3665E"/>
    <w:rsid w:val="00F366A4"/>
    <w:rsid w:val="00F36CF1"/>
    <w:rsid w:val="00F36E17"/>
    <w:rsid w:val="00F36F47"/>
    <w:rsid w:val="00F370CC"/>
    <w:rsid w:val="00F370D6"/>
    <w:rsid w:val="00F371B6"/>
    <w:rsid w:val="00F37250"/>
    <w:rsid w:val="00F37422"/>
    <w:rsid w:val="00F37448"/>
    <w:rsid w:val="00F374B1"/>
    <w:rsid w:val="00F375A0"/>
    <w:rsid w:val="00F375F7"/>
    <w:rsid w:val="00F37757"/>
    <w:rsid w:val="00F37871"/>
    <w:rsid w:val="00F37997"/>
    <w:rsid w:val="00F37A39"/>
    <w:rsid w:val="00F37BF0"/>
    <w:rsid w:val="00F37DF9"/>
    <w:rsid w:val="00F403F7"/>
    <w:rsid w:val="00F40493"/>
    <w:rsid w:val="00F40642"/>
    <w:rsid w:val="00F40648"/>
    <w:rsid w:val="00F407F8"/>
    <w:rsid w:val="00F40A55"/>
    <w:rsid w:val="00F40B3C"/>
    <w:rsid w:val="00F40C59"/>
    <w:rsid w:val="00F40CFB"/>
    <w:rsid w:val="00F40F4B"/>
    <w:rsid w:val="00F41561"/>
    <w:rsid w:val="00F4156C"/>
    <w:rsid w:val="00F41793"/>
    <w:rsid w:val="00F41CF8"/>
    <w:rsid w:val="00F41D98"/>
    <w:rsid w:val="00F41FEF"/>
    <w:rsid w:val="00F4209C"/>
    <w:rsid w:val="00F4230D"/>
    <w:rsid w:val="00F425E5"/>
    <w:rsid w:val="00F425FC"/>
    <w:rsid w:val="00F42A1F"/>
    <w:rsid w:val="00F42B67"/>
    <w:rsid w:val="00F42B94"/>
    <w:rsid w:val="00F43129"/>
    <w:rsid w:val="00F4312D"/>
    <w:rsid w:val="00F43196"/>
    <w:rsid w:val="00F434B2"/>
    <w:rsid w:val="00F434EA"/>
    <w:rsid w:val="00F434EE"/>
    <w:rsid w:val="00F43543"/>
    <w:rsid w:val="00F4372B"/>
    <w:rsid w:val="00F43A5C"/>
    <w:rsid w:val="00F43E19"/>
    <w:rsid w:val="00F43E6A"/>
    <w:rsid w:val="00F43FEA"/>
    <w:rsid w:val="00F4408C"/>
    <w:rsid w:val="00F4410F"/>
    <w:rsid w:val="00F4422A"/>
    <w:rsid w:val="00F44325"/>
    <w:rsid w:val="00F44563"/>
    <w:rsid w:val="00F44760"/>
    <w:rsid w:val="00F44D12"/>
    <w:rsid w:val="00F44D9C"/>
    <w:rsid w:val="00F44E7C"/>
    <w:rsid w:val="00F44F70"/>
    <w:rsid w:val="00F451C8"/>
    <w:rsid w:val="00F45433"/>
    <w:rsid w:val="00F45583"/>
    <w:rsid w:val="00F457E4"/>
    <w:rsid w:val="00F459B5"/>
    <w:rsid w:val="00F45AC7"/>
    <w:rsid w:val="00F4642A"/>
    <w:rsid w:val="00F469EA"/>
    <w:rsid w:val="00F46DD1"/>
    <w:rsid w:val="00F47086"/>
    <w:rsid w:val="00F472D0"/>
    <w:rsid w:val="00F47385"/>
    <w:rsid w:val="00F4750E"/>
    <w:rsid w:val="00F47796"/>
    <w:rsid w:val="00F47984"/>
    <w:rsid w:val="00F4798D"/>
    <w:rsid w:val="00F47B5A"/>
    <w:rsid w:val="00F47DA2"/>
    <w:rsid w:val="00F50632"/>
    <w:rsid w:val="00F50AF4"/>
    <w:rsid w:val="00F50C57"/>
    <w:rsid w:val="00F50C5F"/>
    <w:rsid w:val="00F50CDC"/>
    <w:rsid w:val="00F50DE0"/>
    <w:rsid w:val="00F50FE7"/>
    <w:rsid w:val="00F511E6"/>
    <w:rsid w:val="00F5121D"/>
    <w:rsid w:val="00F51408"/>
    <w:rsid w:val="00F5155F"/>
    <w:rsid w:val="00F516C3"/>
    <w:rsid w:val="00F516D7"/>
    <w:rsid w:val="00F519FC"/>
    <w:rsid w:val="00F51AE0"/>
    <w:rsid w:val="00F51B42"/>
    <w:rsid w:val="00F51D14"/>
    <w:rsid w:val="00F51E2C"/>
    <w:rsid w:val="00F5235C"/>
    <w:rsid w:val="00F52468"/>
    <w:rsid w:val="00F526A3"/>
    <w:rsid w:val="00F5273B"/>
    <w:rsid w:val="00F528A7"/>
    <w:rsid w:val="00F52A3A"/>
    <w:rsid w:val="00F52A98"/>
    <w:rsid w:val="00F52B5C"/>
    <w:rsid w:val="00F52D5D"/>
    <w:rsid w:val="00F52D6B"/>
    <w:rsid w:val="00F52F6D"/>
    <w:rsid w:val="00F5316C"/>
    <w:rsid w:val="00F53225"/>
    <w:rsid w:val="00F532A4"/>
    <w:rsid w:val="00F532C3"/>
    <w:rsid w:val="00F53336"/>
    <w:rsid w:val="00F5333D"/>
    <w:rsid w:val="00F53450"/>
    <w:rsid w:val="00F53474"/>
    <w:rsid w:val="00F534E8"/>
    <w:rsid w:val="00F53A4C"/>
    <w:rsid w:val="00F545EB"/>
    <w:rsid w:val="00F54626"/>
    <w:rsid w:val="00F54DC9"/>
    <w:rsid w:val="00F54DCB"/>
    <w:rsid w:val="00F54F52"/>
    <w:rsid w:val="00F55113"/>
    <w:rsid w:val="00F551CB"/>
    <w:rsid w:val="00F552EE"/>
    <w:rsid w:val="00F5546D"/>
    <w:rsid w:val="00F5571A"/>
    <w:rsid w:val="00F55779"/>
    <w:rsid w:val="00F557D6"/>
    <w:rsid w:val="00F55931"/>
    <w:rsid w:val="00F55A89"/>
    <w:rsid w:val="00F55BA7"/>
    <w:rsid w:val="00F55ED8"/>
    <w:rsid w:val="00F56157"/>
    <w:rsid w:val="00F561BF"/>
    <w:rsid w:val="00F56244"/>
    <w:rsid w:val="00F567B0"/>
    <w:rsid w:val="00F569F4"/>
    <w:rsid w:val="00F56A66"/>
    <w:rsid w:val="00F56C0C"/>
    <w:rsid w:val="00F56D0B"/>
    <w:rsid w:val="00F56DD0"/>
    <w:rsid w:val="00F56DD4"/>
    <w:rsid w:val="00F56F51"/>
    <w:rsid w:val="00F5756F"/>
    <w:rsid w:val="00F57688"/>
    <w:rsid w:val="00F578AD"/>
    <w:rsid w:val="00F578E8"/>
    <w:rsid w:val="00F57B5D"/>
    <w:rsid w:val="00F57C62"/>
    <w:rsid w:val="00F57C68"/>
    <w:rsid w:val="00F57D91"/>
    <w:rsid w:val="00F57E7E"/>
    <w:rsid w:val="00F6010D"/>
    <w:rsid w:val="00F6020A"/>
    <w:rsid w:val="00F6029B"/>
    <w:rsid w:val="00F6052A"/>
    <w:rsid w:val="00F605DF"/>
    <w:rsid w:val="00F60724"/>
    <w:rsid w:val="00F60801"/>
    <w:rsid w:val="00F60B69"/>
    <w:rsid w:val="00F60C18"/>
    <w:rsid w:val="00F60DBB"/>
    <w:rsid w:val="00F60EFB"/>
    <w:rsid w:val="00F611DE"/>
    <w:rsid w:val="00F61480"/>
    <w:rsid w:val="00F614AB"/>
    <w:rsid w:val="00F61584"/>
    <w:rsid w:val="00F61D79"/>
    <w:rsid w:val="00F61E4A"/>
    <w:rsid w:val="00F6239D"/>
    <w:rsid w:val="00F62573"/>
    <w:rsid w:val="00F6261A"/>
    <w:rsid w:val="00F6264C"/>
    <w:rsid w:val="00F6285B"/>
    <w:rsid w:val="00F629E8"/>
    <w:rsid w:val="00F62B0E"/>
    <w:rsid w:val="00F635FE"/>
    <w:rsid w:val="00F63604"/>
    <w:rsid w:val="00F63813"/>
    <w:rsid w:val="00F638FD"/>
    <w:rsid w:val="00F63948"/>
    <w:rsid w:val="00F63A3D"/>
    <w:rsid w:val="00F63D15"/>
    <w:rsid w:val="00F63E62"/>
    <w:rsid w:val="00F63F67"/>
    <w:rsid w:val="00F64101"/>
    <w:rsid w:val="00F641A2"/>
    <w:rsid w:val="00F641EC"/>
    <w:rsid w:val="00F64370"/>
    <w:rsid w:val="00F643D6"/>
    <w:rsid w:val="00F64531"/>
    <w:rsid w:val="00F64E99"/>
    <w:rsid w:val="00F64EC2"/>
    <w:rsid w:val="00F64F4C"/>
    <w:rsid w:val="00F64FEC"/>
    <w:rsid w:val="00F654AF"/>
    <w:rsid w:val="00F65573"/>
    <w:rsid w:val="00F65609"/>
    <w:rsid w:val="00F656D0"/>
    <w:rsid w:val="00F658E5"/>
    <w:rsid w:val="00F65C83"/>
    <w:rsid w:val="00F660A3"/>
    <w:rsid w:val="00F661A1"/>
    <w:rsid w:val="00F66578"/>
    <w:rsid w:val="00F666E4"/>
    <w:rsid w:val="00F6682B"/>
    <w:rsid w:val="00F66918"/>
    <w:rsid w:val="00F66D2B"/>
    <w:rsid w:val="00F66FFA"/>
    <w:rsid w:val="00F6705B"/>
    <w:rsid w:val="00F67312"/>
    <w:rsid w:val="00F6767A"/>
    <w:rsid w:val="00F6788B"/>
    <w:rsid w:val="00F67CC6"/>
    <w:rsid w:val="00F67ED4"/>
    <w:rsid w:val="00F7003F"/>
    <w:rsid w:val="00F700BD"/>
    <w:rsid w:val="00F7011B"/>
    <w:rsid w:val="00F70160"/>
    <w:rsid w:val="00F70170"/>
    <w:rsid w:val="00F701CF"/>
    <w:rsid w:val="00F702B8"/>
    <w:rsid w:val="00F70678"/>
    <w:rsid w:val="00F706BE"/>
    <w:rsid w:val="00F70714"/>
    <w:rsid w:val="00F70D93"/>
    <w:rsid w:val="00F70EAC"/>
    <w:rsid w:val="00F71098"/>
    <w:rsid w:val="00F7119E"/>
    <w:rsid w:val="00F71220"/>
    <w:rsid w:val="00F71544"/>
    <w:rsid w:val="00F7158B"/>
    <w:rsid w:val="00F715D2"/>
    <w:rsid w:val="00F718F4"/>
    <w:rsid w:val="00F718F8"/>
    <w:rsid w:val="00F71C0A"/>
    <w:rsid w:val="00F71CC1"/>
    <w:rsid w:val="00F71CEA"/>
    <w:rsid w:val="00F71E62"/>
    <w:rsid w:val="00F7211F"/>
    <w:rsid w:val="00F7217F"/>
    <w:rsid w:val="00F721E2"/>
    <w:rsid w:val="00F722DB"/>
    <w:rsid w:val="00F724DD"/>
    <w:rsid w:val="00F7274F"/>
    <w:rsid w:val="00F728DB"/>
    <w:rsid w:val="00F728E7"/>
    <w:rsid w:val="00F729BF"/>
    <w:rsid w:val="00F72F5B"/>
    <w:rsid w:val="00F730C6"/>
    <w:rsid w:val="00F73806"/>
    <w:rsid w:val="00F73A21"/>
    <w:rsid w:val="00F73A62"/>
    <w:rsid w:val="00F73A8E"/>
    <w:rsid w:val="00F73AB8"/>
    <w:rsid w:val="00F73B0D"/>
    <w:rsid w:val="00F73EB6"/>
    <w:rsid w:val="00F740C5"/>
    <w:rsid w:val="00F74321"/>
    <w:rsid w:val="00F7451B"/>
    <w:rsid w:val="00F7484D"/>
    <w:rsid w:val="00F748B3"/>
    <w:rsid w:val="00F74BC3"/>
    <w:rsid w:val="00F74CE9"/>
    <w:rsid w:val="00F74E64"/>
    <w:rsid w:val="00F7509A"/>
    <w:rsid w:val="00F75343"/>
    <w:rsid w:val="00F754E3"/>
    <w:rsid w:val="00F75574"/>
    <w:rsid w:val="00F756FF"/>
    <w:rsid w:val="00F75743"/>
    <w:rsid w:val="00F75788"/>
    <w:rsid w:val="00F75A63"/>
    <w:rsid w:val="00F75AA6"/>
    <w:rsid w:val="00F75D3F"/>
    <w:rsid w:val="00F76107"/>
    <w:rsid w:val="00F7614F"/>
    <w:rsid w:val="00F763A2"/>
    <w:rsid w:val="00F763A9"/>
    <w:rsid w:val="00F76590"/>
    <w:rsid w:val="00F76804"/>
    <w:rsid w:val="00F76A21"/>
    <w:rsid w:val="00F76AAA"/>
    <w:rsid w:val="00F76C2F"/>
    <w:rsid w:val="00F76FA8"/>
    <w:rsid w:val="00F7711B"/>
    <w:rsid w:val="00F77339"/>
    <w:rsid w:val="00F776C9"/>
    <w:rsid w:val="00F77799"/>
    <w:rsid w:val="00F77B42"/>
    <w:rsid w:val="00F77BC0"/>
    <w:rsid w:val="00F77E67"/>
    <w:rsid w:val="00F77E8D"/>
    <w:rsid w:val="00F77EFE"/>
    <w:rsid w:val="00F80028"/>
    <w:rsid w:val="00F80239"/>
    <w:rsid w:val="00F802C3"/>
    <w:rsid w:val="00F8031C"/>
    <w:rsid w:val="00F80BD1"/>
    <w:rsid w:val="00F80C6B"/>
    <w:rsid w:val="00F80D8F"/>
    <w:rsid w:val="00F810B7"/>
    <w:rsid w:val="00F812DA"/>
    <w:rsid w:val="00F8138D"/>
    <w:rsid w:val="00F81394"/>
    <w:rsid w:val="00F81913"/>
    <w:rsid w:val="00F81F28"/>
    <w:rsid w:val="00F81FC3"/>
    <w:rsid w:val="00F82010"/>
    <w:rsid w:val="00F820A5"/>
    <w:rsid w:val="00F82349"/>
    <w:rsid w:val="00F8254B"/>
    <w:rsid w:val="00F82A42"/>
    <w:rsid w:val="00F82E43"/>
    <w:rsid w:val="00F830D5"/>
    <w:rsid w:val="00F831AC"/>
    <w:rsid w:val="00F831C5"/>
    <w:rsid w:val="00F83596"/>
    <w:rsid w:val="00F837EB"/>
    <w:rsid w:val="00F837EE"/>
    <w:rsid w:val="00F838B9"/>
    <w:rsid w:val="00F8394F"/>
    <w:rsid w:val="00F839D7"/>
    <w:rsid w:val="00F83A54"/>
    <w:rsid w:val="00F83F0B"/>
    <w:rsid w:val="00F84359"/>
    <w:rsid w:val="00F8451C"/>
    <w:rsid w:val="00F84541"/>
    <w:rsid w:val="00F84552"/>
    <w:rsid w:val="00F845E2"/>
    <w:rsid w:val="00F84930"/>
    <w:rsid w:val="00F84A5B"/>
    <w:rsid w:val="00F84DF5"/>
    <w:rsid w:val="00F84EA3"/>
    <w:rsid w:val="00F84EE8"/>
    <w:rsid w:val="00F850F6"/>
    <w:rsid w:val="00F85151"/>
    <w:rsid w:val="00F8533B"/>
    <w:rsid w:val="00F853D7"/>
    <w:rsid w:val="00F856E2"/>
    <w:rsid w:val="00F859F8"/>
    <w:rsid w:val="00F85A17"/>
    <w:rsid w:val="00F85A5F"/>
    <w:rsid w:val="00F85BB0"/>
    <w:rsid w:val="00F85E2D"/>
    <w:rsid w:val="00F85EC2"/>
    <w:rsid w:val="00F85EF9"/>
    <w:rsid w:val="00F86B87"/>
    <w:rsid w:val="00F86D33"/>
    <w:rsid w:val="00F870F0"/>
    <w:rsid w:val="00F8772C"/>
    <w:rsid w:val="00F8778B"/>
    <w:rsid w:val="00F87856"/>
    <w:rsid w:val="00F87A54"/>
    <w:rsid w:val="00F900B5"/>
    <w:rsid w:val="00F90223"/>
    <w:rsid w:val="00F9039D"/>
    <w:rsid w:val="00F9041E"/>
    <w:rsid w:val="00F90530"/>
    <w:rsid w:val="00F905DC"/>
    <w:rsid w:val="00F906EA"/>
    <w:rsid w:val="00F90723"/>
    <w:rsid w:val="00F907FF"/>
    <w:rsid w:val="00F90849"/>
    <w:rsid w:val="00F90AF6"/>
    <w:rsid w:val="00F90AF8"/>
    <w:rsid w:val="00F90B82"/>
    <w:rsid w:val="00F90F9C"/>
    <w:rsid w:val="00F911D8"/>
    <w:rsid w:val="00F9127E"/>
    <w:rsid w:val="00F917C1"/>
    <w:rsid w:val="00F91966"/>
    <w:rsid w:val="00F919CA"/>
    <w:rsid w:val="00F91BC8"/>
    <w:rsid w:val="00F91CEA"/>
    <w:rsid w:val="00F92019"/>
    <w:rsid w:val="00F9211D"/>
    <w:rsid w:val="00F92133"/>
    <w:rsid w:val="00F92360"/>
    <w:rsid w:val="00F92524"/>
    <w:rsid w:val="00F92546"/>
    <w:rsid w:val="00F927F0"/>
    <w:rsid w:val="00F92972"/>
    <w:rsid w:val="00F929C9"/>
    <w:rsid w:val="00F92BAA"/>
    <w:rsid w:val="00F92C65"/>
    <w:rsid w:val="00F92CB1"/>
    <w:rsid w:val="00F92CDC"/>
    <w:rsid w:val="00F92CE3"/>
    <w:rsid w:val="00F92F37"/>
    <w:rsid w:val="00F92F85"/>
    <w:rsid w:val="00F92FC4"/>
    <w:rsid w:val="00F9312C"/>
    <w:rsid w:val="00F932E4"/>
    <w:rsid w:val="00F93369"/>
    <w:rsid w:val="00F93519"/>
    <w:rsid w:val="00F935E2"/>
    <w:rsid w:val="00F9389A"/>
    <w:rsid w:val="00F93DCE"/>
    <w:rsid w:val="00F93E12"/>
    <w:rsid w:val="00F93F08"/>
    <w:rsid w:val="00F9421C"/>
    <w:rsid w:val="00F942DC"/>
    <w:rsid w:val="00F94655"/>
    <w:rsid w:val="00F9466E"/>
    <w:rsid w:val="00F94685"/>
    <w:rsid w:val="00F94758"/>
    <w:rsid w:val="00F9477A"/>
    <w:rsid w:val="00F94804"/>
    <w:rsid w:val="00F9485F"/>
    <w:rsid w:val="00F94A48"/>
    <w:rsid w:val="00F94CAA"/>
    <w:rsid w:val="00F94CED"/>
    <w:rsid w:val="00F950AB"/>
    <w:rsid w:val="00F955E3"/>
    <w:rsid w:val="00F957E9"/>
    <w:rsid w:val="00F95CDB"/>
    <w:rsid w:val="00F960BF"/>
    <w:rsid w:val="00F9646E"/>
    <w:rsid w:val="00F9654B"/>
    <w:rsid w:val="00F96551"/>
    <w:rsid w:val="00F96899"/>
    <w:rsid w:val="00F96A60"/>
    <w:rsid w:val="00F96CAB"/>
    <w:rsid w:val="00F96D1A"/>
    <w:rsid w:val="00F970EB"/>
    <w:rsid w:val="00F9723B"/>
    <w:rsid w:val="00F97532"/>
    <w:rsid w:val="00F97CB4"/>
    <w:rsid w:val="00F97D14"/>
    <w:rsid w:val="00F97F98"/>
    <w:rsid w:val="00F97FFE"/>
    <w:rsid w:val="00FA0157"/>
    <w:rsid w:val="00FA0322"/>
    <w:rsid w:val="00FA0353"/>
    <w:rsid w:val="00FA03D1"/>
    <w:rsid w:val="00FA050B"/>
    <w:rsid w:val="00FA074D"/>
    <w:rsid w:val="00FA08F8"/>
    <w:rsid w:val="00FA0A69"/>
    <w:rsid w:val="00FA0E81"/>
    <w:rsid w:val="00FA14F0"/>
    <w:rsid w:val="00FA15B9"/>
    <w:rsid w:val="00FA1772"/>
    <w:rsid w:val="00FA1E6C"/>
    <w:rsid w:val="00FA1EFA"/>
    <w:rsid w:val="00FA2063"/>
    <w:rsid w:val="00FA221C"/>
    <w:rsid w:val="00FA22B3"/>
    <w:rsid w:val="00FA23CD"/>
    <w:rsid w:val="00FA256D"/>
    <w:rsid w:val="00FA26BF"/>
    <w:rsid w:val="00FA2838"/>
    <w:rsid w:val="00FA2935"/>
    <w:rsid w:val="00FA2CEE"/>
    <w:rsid w:val="00FA318C"/>
    <w:rsid w:val="00FA34A3"/>
    <w:rsid w:val="00FA34B3"/>
    <w:rsid w:val="00FA3846"/>
    <w:rsid w:val="00FA38F0"/>
    <w:rsid w:val="00FA3961"/>
    <w:rsid w:val="00FA3CB4"/>
    <w:rsid w:val="00FA3E50"/>
    <w:rsid w:val="00FA3F6F"/>
    <w:rsid w:val="00FA430E"/>
    <w:rsid w:val="00FA438C"/>
    <w:rsid w:val="00FA443E"/>
    <w:rsid w:val="00FA4796"/>
    <w:rsid w:val="00FA49DB"/>
    <w:rsid w:val="00FA4F82"/>
    <w:rsid w:val="00FA4FD7"/>
    <w:rsid w:val="00FA5175"/>
    <w:rsid w:val="00FA51BD"/>
    <w:rsid w:val="00FA53EC"/>
    <w:rsid w:val="00FA5938"/>
    <w:rsid w:val="00FA5995"/>
    <w:rsid w:val="00FA5A09"/>
    <w:rsid w:val="00FA5AD1"/>
    <w:rsid w:val="00FA5AEF"/>
    <w:rsid w:val="00FA5D46"/>
    <w:rsid w:val="00FA5EFE"/>
    <w:rsid w:val="00FA5F35"/>
    <w:rsid w:val="00FA645A"/>
    <w:rsid w:val="00FA673E"/>
    <w:rsid w:val="00FA699E"/>
    <w:rsid w:val="00FA6B24"/>
    <w:rsid w:val="00FA6BAB"/>
    <w:rsid w:val="00FA6D01"/>
    <w:rsid w:val="00FA6F1A"/>
    <w:rsid w:val="00FA6F64"/>
    <w:rsid w:val="00FA6FF1"/>
    <w:rsid w:val="00FA7170"/>
    <w:rsid w:val="00FA723B"/>
    <w:rsid w:val="00FA72A5"/>
    <w:rsid w:val="00FA75BB"/>
    <w:rsid w:val="00FA7858"/>
    <w:rsid w:val="00FA7BA8"/>
    <w:rsid w:val="00FB01A7"/>
    <w:rsid w:val="00FB05DA"/>
    <w:rsid w:val="00FB0680"/>
    <w:rsid w:val="00FB0916"/>
    <w:rsid w:val="00FB09B8"/>
    <w:rsid w:val="00FB0B45"/>
    <w:rsid w:val="00FB0E2A"/>
    <w:rsid w:val="00FB0EC9"/>
    <w:rsid w:val="00FB1780"/>
    <w:rsid w:val="00FB1992"/>
    <w:rsid w:val="00FB1A32"/>
    <w:rsid w:val="00FB1AF6"/>
    <w:rsid w:val="00FB1DA4"/>
    <w:rsid w:val="00FB2033"/>
    <w:rsid w:val="00FB23D1"/>
    <w:rsid w:val="00FB24CE"/>
    <w:rsid w:val="00FB2879"/>
    <w:rsid w:val="00FB287F"/>
    <w:rsid w:val="00FB2AB5"/>
    <w:rsid w:val="00FB2B22"/>
    <w:rsid w:val="00FB2D0B"/>
    <w:rsid w:val="00FB2E24"/>
    <w:rsid w:val="00FB3204"/>
    <w:rsid w:val="00FB336B"/>
    <w:rsid w:val="00FB374A"/>
    <w:rsid w:val="00FB374D"/>
    <w:rsid w:val="00FB3973"/>
    <w:rsid w:val="00FB3A5B"/>
    <w:rsid w:val="00FB3CCC"/>
    <w:rsid w:val="00FB3DDD"/>
    <w:rsid w:val="00FB41A5"/>
    <w:rsid w:val="00FB41FE"/>
    <w:rsid w:val="00FB4217"/>
    <w:rsid w:val="00FB459E"/>
    <w:rsid w:val="00FB4D88"/>
    <w:rsid w:val="00FB4F1E"/>
    <w:rsid w:val="00FB52EC"/>
    <w:rsid w:val="00FB543D"/>
    <w:rsid w:val="00FB59BC"/>
    <w:rsid w:val="00FB5B53"/>
    <w:rsid w:val="00FB5BA5"/>
    <w:rsid w:val="00FB5C4A"/>
    <w:rsid w:val="00FB5DA0"/>
    <w:rsid w:val="00FB62C8"/>
    <w:rsid w:val="00FB6329"/>
    <w:rsid w:val="00FB6355"/>
    <w:rsid w:val="00FB6C67"/>
    <w:rsid w:val="00FB6F92"/>
    <w:rsid w:val="00FB7972"/>
    <w:rsid w:val="00FB7AA9"/>
    <w:rsid w:val="00FB7AD5"/>
    <w:rsid w:val="00FB7B25"/>
    <w:rsid w:val="00FB7BC1"/>
    <w:rsid w:val="00FC0165"/>
    <w:rsid w:val="00FC026E"/>
    <w:rsid w:val="00FC0309"/>
    <w:rsid w:val="00FC05A2"/>
    <w:rsid w:val="00FC0A0A"/>
    <w:rsid w:val="00FC0B35"/>
    <w:rsid w:val="00FC0D27"/>
    <w:rsid w:val="00FC0F01"/>
    <w:rsid w:val="00FC0F83"/>
    <w:rsid w:val="00FC11F6"/>
    <w:rsid w:val="00FC1367"/>
    <w:rsid w:val="00FC14D8"/>
    <w:rsid w:val="00FC161F"/>
    <w:rsid w:val="00FC1E81"/>
    <w:rsid w:val="00FC20A3"/>
    <w:rsid w:val="00FC2326"/>
    <w:rsid w:val="00FC287E"/>
    <w:rsid w:val="00FC2A49"/>
    <w:rsid w:val="00FC2AE1"/>
    <w:rsid w:val="00FC2B60"/>
    <w:rsid w:val="00FC2C8B"/>
    <w:rsid w:val="00FC2D86"/>
    <w:rsid w:val="00FC3A2F"/>
    <w:rsid w:val="00FC3B0A"/>
    <w:rsid w:val="00FC3B7D"/>
    <w:rsid w:val="00FC3DC6"/>
    <w:rsid w:val="00FC402A"/>
    <w:rsid w:val="00FC40C7"/>
    <w:rsid w:val="00FC4550"/>
    <w:rsid w:val="00FC45EF"/>
    <w:rsid w:val="00FC4643"/>
    <w:rsid w:val="00FC47FD"/>
    <w:rsid w:val="00FC48A2"/>
    <w:rsid w:val="00FC4A02"/>
    <w:rsid w:val="00FC4C73"/>
    <w:rsid w:val="00FC4F58"/>
    <w:rsid w:val="00FC4FBF"/>
    <w:rsid w:val="00FC4FFA"/>
    <w:rsid w:val="00FC5039"/>
    <w:rsid w:val="00FC507D"/>
    <w:rsid w:val="00FC5124"/>
    <w:rsid w:val="00FC517B"/>
    <w:rsid w:val="00FC51D1"/>
    <w:rsid w:val="00FC52E9"/>
    <w:rsid w:val="00FC5306"/>
    <w:rsid w:val="00FC5595"/>
    <w:rsid w:val="00FC55D4"/>
    <w:rsid w:val="00FC56FD"/>
    <w:rsid w:val="00FC570D"/>
    <w:rsid w:val="00FC5A1A"/>
    <w:rsid w:val="00FC5C2E"/>
    <w:rsid w:val="00FC5CFC"/>
    <w:rsid w:val="00FC5F5B"/>
    <w:rsid w:val="00FC6206"/>
    <w:rsid w:val="00FC6B85"/>
    <w:rsid w:val="00FC6C4F"/>
    <w:rsid w:val="00FC6CE2"/>
    <w:rsid w:val="00FC6F25"/>
    <w:rsid w:val="00FC6FFE"/>
    <w:rsid w:val="00FC72F4"/>
    <w:rsid w:val="00FC7608"/>
    <w:rsid w:val="00FC7741"/>
    <w:rsid w:val="00FC7AEC"/>
    <w:rsid w:val="00FC7E0C"/>
    <w:rsid w:val="00FC7ED7"/>
    <w:rsid w:val="00FC7F47"/>
    <w:rsid w:val="00FD0272"/>
    <w:rsid w:val="00FD037C"/>
    <w:rsid w:val="00FD06EA"/>
    <w:rsid w:val="00FD08AB"/>
    <w:rsid w:val="00FD0B34"/>
    <w:rsid w:val="00FD0B46"/>
    <w:rsid w:val="00FD0C75"/>
    <w:rsid w:val="00FD0D1B"/>
    <w:rsid w:val="00FD0D81"/>
    <w:rsid w:val="00FD0DA4"/>
    <w:rsid w:val="00FD0E3C"/>
    <w:rsid w:val="00FD10F8"/>
    <w:rsid w:val="00FD1251"/>
    <w:rsid w:val="00FD1277"/>
    <w:rsid w:val="00FD137C"/>
    <w:rsid w:val="00FD13A4"/>
    <w:rsid w:val="00FD14E7"/>
    <w:rsid w:val="00FD1620"/>
    <w:rsid w:val="00FD16D7"/>
    <w:rsid w:val="00FD182D"/>
    <w:rsid w:val="00FD18B6"/>
    <w:rsid w:val="00FD1AF9"/>
    <w:rsid w:val="00FD1EE6"/>
    <w:rsid w:val="00FD2350"/>
    <w:rsid w:val="00FD23DD"/>
    <w:rsid w:val="00FD2565"/>
    <w:rsid w:val="00FD2625"/>
    <w:rsid w:val="00FD2670"/>
    <w:rsid w:val="00FD2792"/>
    <w:rsid w:val="00FD28A1"/>
    <w:rsid w:val="00FD2B89"/>
    <w:rsid w:val="00FD2E04"/>
    <w:rsid w:val="00FD3713"/>
    <w:rsid w:val="00FD3BD9"/>
    <w:rsid w:val="00FD3BF0"/>
    <w:rsid w:val="00FD3D7F"/>
    <w:rsid w:val="00FD425F"/>
    <w:rsid w:val="00FD4731"/>
    <w:rsid w:val="00FD47C0"/>
    <w:rsid w:val="00FD5082"/>
    <w:rsid w:val="00FD50A5"/>
    <w:rsid w:val="00FD52C8"/>
    <w:rsid w:val="00FD538A"/>
    <w:rsid w:val="00FD55A2"/>
    <w:rsid w:val="00FD565E"/>
    <w:rsid w:val="00FD5808"/>
    <w:rsid w:val="00FD58F3"/>
    <w:rsid w:val="00FD5B38"/>
    <w:rsid w:val="00FD5C25"/>
    <w:rsid w:val="00FD5FEE"/>
    <w:rsid w:val="00FD601A"/>
    <w:rsid w:val="00FD601B"/>
    <w:rsid w:val="00FD669C"/>
    <w:rsid w:val="00FD6861"/>
    <w:rsid w:val="00FD6988"/>
    <w:rsid w:val="00FD69FD"/>
    <w:rsid w:val="00FD6B5E"/>
    <w:rsid w:val="00FD6B75"/>
    <w:rsid w:val="00FD6F25"/>
    <w:rsid w:val="00FD721C"/>
    <w:rsid w:val="00FD7517"/>
    <w:rsid w:val="00FD7681"/>
    <w:rsid w:val="00FD7B60"/>
    <w:rsid w:val="00FD7E7A"/>
    <w:rsid w:val="00FD7E83"/>
    <w:rsid w:val="00FD7F1D"/>
    <w:rsid w:val="00FE0226"/>
    <w:rsid w:val="00FE030C"/>
    <w:rsid w:val="00FE049E"/>
    <w:rsid w:val="00FE0688"/>
    <w:rsid w:val="00FE06ED"/>
    <w:rsid w:val="00FE075D"/>
    <w:rsid w:val="00FE07C8"/>
    <w:rsid w:val="00FE080A"/>
    <w:rsid w:val="00FE08CB"/>
    <w:rsid w:val="00FE09F6"/>
    <w:rsid w:val="00FE0CE5"/>
    <w:rsid w:val="00FE1065"/>
    <w:rsid w:val="00FE10E2"/>
    <w:rsid w:val="00FE1411"/>
    <w:rsid w:val="00FE178F"/>
    <w:rsid w:val="00FE17D0"/>
    <w:rsid w:val="00FE1849"/>
    <w:rsid w:val="00FE197F"/>
    <w:rsid w:val="00FE1EC6"/>
    <w:rsid w:val="00FE2303"/>
    <w:rsid w:val="00FE2352"/>
    <w:rsid w:val="00FE240F"/>
    <w:rsid w:val="00FE2692"/>
    <w:rsid w:val="00FE28F2"/>
    <w:rsid w:val="00FE2987"/>
    <w:rsid w:val="00FE2F14"/>
    <w:rsid w:val="00FE309C"/>
    <w:rsid w:val="00FE30C5"/>
    <w:rsid w:val="00FE3773"/>
    <w:rsid w:val="00FE37B1"/>
    <w:rsid w:val="00FE38F0"/>
    <w:rsid w:val="00FE3971"/>
    <w:rsid w:val="00FE3C27"/>
    <w:rsid w:val="00FE3CCD"/>
    <w:rsid w:val="00FE3E51"/>
    <w:rsid w:val="00FE435C"/>
    <w:rsid w:val="00FE462D"/>
    <w:rsid w:val="00FE4653"/>
    <w:rsid w:val="00FE4744"/>
    <w:rsid w:val="00FE49C0"/>
    <w:rsid w:val="00FE4F7C"/>
    <w:rsid w:val="00FE54EE"/>
    <w:rsid w:val="00FE5577"/>
    <w:rsid w:val="00FE57D6"/>
    <w:rsid w:val="00FE5A09"/>
    <w:rsid w:val="00FE5A48"/>
    <w:rsid w:val="00FE5C69"/>
    <w:rsid w:val="00FE5CC5"/>
    <w:rsid w:val="00FE5E2F"/>
    <w:rsid w:val="00FE6037"/>
    <w:rsid w:val="00FE6296"/>
    <w:rsid w:val="00FE6932"/>
    <w:rsid w:val="00FE6938"/>
    <w:rsid w:val="00FE6E3E"/>
    <w:rsid w:val="00FE6FCB"/>
    <w:rsid w:val="00FE716C"/>
    <w:rsid w:val="00FE71CA"/>
    <w:rsid w:val="00FE721F"/>
    <w:rsid w:val="00FE759E"/>
    <w:rsid w:val="00FE76F3"/>
    <w:rsid w:val="00FE7C44"/>
    <w:rsid w:val="00FE7D70"/>
    <w:rsid w:val="00FE7E9A"/>
    <w:rsid w:val="00FF03E2"/>
    <w:rsid w:val="00FF0877"/>
    <w:rsid w:val="00FF09A0"/>
    <w:rsid w:val="00FF0AB0"/>
    <w:rsid w:val="00FF0C9F"/>
    <w:rsid w:val="00FF0CB5"/>
    <w:rsid w:val="00FF0F96"/>
    <w:rsid w:val="00FF116D"/>
    <w:rsid w:val="00FF131A"/>
    <w:rsid w:val="00FF1356"/>
    <w:rsid w:val="00FF160E"/>
    <w:rsid w:val="00FF1BD0"/>
    <w:rsid w:val="00FF1C89"/>
    <w:rsid w:val="00FF1DCD"/>
    <w:rsid w:val="00FF1F4E"/>
    <w:rsid w:val="00FF20B3"/>
    <w:rsid w:val="00FF20F0"/>
    <w:rsid w:val="00FF21DC"/>
    <w:rsid w:val="00FF22D9"/>
    <w:rsid w:val="00FF25AB"/>
    <w:rsid w:val="00FF25E1"/>
    <w:rsid w:val="00FF26E6"/>
    <w:rsid w:val="00FF2783"/>
    <w:rsid w:val="00FF2845"/>
    <w:rsid w:val="00FF28AC"/>
    <w:rsid w:val="00FF2997"/>
    <w:rsid w:val="00FF2A84"/>
    <w:rsid w:val="00FF2A93"/>
    <w:rsid w:val="00FF2B00"/>
    <w:rsid w:val="00FF2D87"/>
    <w:rsid w:val="00FF2DAE"/>
    <w:rsid w:val="00FF2DE2"/>
    <w:rsid w:val="00FF3437"/>
    <w:rsid w:val="00FF37FF"/>
    <w:rsid w:val="00FF3B2F"/>
    <w:rsid w:val="00FF3C1E"/>
    <w:rsid w:val="00FF441F"/>
    <w:rsid w:val="00FF4449"/>
    <w:rsid w:val="00FF46EF"/>
    <w:rsid w:val="00FF475F"/>
    <w:rsid w:val="00FF4A5B"/>
    <w:rsid w:val="00FF4A89"/>
    <w:rsid w:val="00FF4ACF"/>
    <w:rsid w:val="00FF4D0C"/>
    <w:rsid w:val="00FF505A"/>
    <w:rsid w:val="00FF5073"/>
    <w:rsid w:val="00FF51A3"/>
    <w:rsid w:val="00FF51E3"/>
    <w:rsid w:val="00FF52B9"/>
    <w:rsid w:val="00FF53BB"/>
    <w:rsid w:val="00FF5C1F"/>
    <w:rsid w:val="00FF5CC7"/>
    <w:rsid w:val="00FF60C7"/>
    <w:rsid w:val="00FF6388"/>
    <w:rsid w:val="00FF6441"/>
    <w:rsid w:val="00FF6498"/>
    <w:rsid w:val="00FF654E"/>
    <w:rsid w:val="00FF6672"/>
    <w:rsid w:val="00FF6B2E"/>
    <w:rsid w:val="00FF6C3D"/>
    <w:rsid w:val="00FF6E62"/>
    <w:rsid w:val="00FF7103"/>
    <w:rsid w:val="00FF71B2"/>
    <w:rsid w:val="00FF7296"/>
    <w:rsid w:val="00FF72A5"/>
    <w:rsid w:val="00FF7326"/>
    <w:rsid w:val="00FF73ED"/>
    <w:rsid w:val="00FF742F"/>
    <w:rsid w:val="00FF757E"/>
    <w:rsid w:val="00FF76E2"/>
    <w:rsid w:val="00FF7877"/>
    <w:rsid w:val="00FF7A8C"/>
    <w:rsid w:val="00FF7D9F"/>
    <w:rsid w:val="00FF7F62"/>
    <w:rsid w:val="011BC112"/>
    <w:rsid w:val="012DC408"/>
    <w:rsid w:val="014DA146"/>
    <w:rsid w:val="0187A7C4"/>
    <w:rsid w:val="018D36F0"/>
    <w:rsid w:val="01986FA1"/>
    <w:rsid w:val="01A48A95"/>
    <w:rsid w:val="01BF6D44"/>
    <w:rsid w:val="01D146B7"/>
    <w:rsid w:val="01DFFD53"/>
    <w:rsid w:val="01E2D305"/>
    <w:rsid w:val="01E6CCC7"/>
    <w:rsid w:val="026ED6A7"/>
    <w:rsid w:val="02832C9F"/>
    <w:rsid w:val="0288D394"/>
    <w:rsid w:val="02C3F5C1"/>
    <w:rsid w:val="02F23052"/>
    <w:rsid w:val="030207E5"/>
    <w:rsid w:val="031F8138"/>
    <w:rsid w:val="032E2853"/>
    <w:rsid w:val="0336EA5A"/>
    <w:rsid w:val="034808CB"/>
    <w:rsid w:val="037A45CE"/>
    <w:rsid w:val="03899CE8"/>
    <w:rsid w:val="038C021B"/>
    <w:rsid w:val="03934028"/>
    <w:rsid w:val="0399746B"/>
    <w:rsid w:val="03A31183"/>
    <w:rsid w:val="03A989DC"/>
    <w:rsid w:val="03BD34D0"/>
    <w:rsid w:val="03CC7D98"/>
    <w:rsid w:val="03D05F74"/>
    <w:rsid w:val="03D15A62"/>
    <w:rsid w:val="041001FF"/>
    <w:rsid w:val="0412D215"/>
    <w:rsid w:val="0415A70D"/>
    <w:rsid w:val="042C85E5"/>
    <w:rsid w:val="04340A9A"/>
    <w:rsid w:val="046A3EC7"/>
    <w:rsid w:val="048A5CFF"/>
    <w:rsid w:val="048A8AA9"/>
    <w:rsid w:val="04A9781B"/>
    <w:rsid w:val="04E521E6"/>
    <w:rsid w:val="0532304A"/>
    <w:rsid w:val="053DE1CF"/>
    <w:rsid w:val="0544CD48"/>
    <w:rsid w:val="056A4EBE"/>
    <w:rsid w:val="058AFE71"/>
    <w:rsid w:val="05A2CEDF"/>
    <w:rsid w:val="05C400FB"/>
    <w:rsid w:val="05EC77B2"/>
    <w:rsid w:val="05FF45E4"/>
    <w:rsid w:val="0601D67B"/>
    <w:rsid w:val="0615098B"/>
    <w:rsid w:val="0617E6EB"/>
    <w:rsid w:val="06302EAB"/>
    <w:rsid w:val="063B2C99"/>
    <w:rsid w:val="0644940A"/>
    <w:rsid w:val="064EE8B0"/>
    <w:rsid w:val="06640DE8"/>
    <w:rsid w:val="0668BD70"/>
    <w:rsid w:val="067FB0E9"/>
    <w:rsid w:val="06809455"/>
    <w:rsid w:val="0699EE1A"/>
    <w:rsid w:val="06F0B758"/>
    <w:rsid w:val="06F8920A"/>
    <w:rsid w:val="06F9F780"/>
    <w:rsid w:val="071F5B8D"/>
    <w:rsid w:val="071FA968"/>
    <w:rsid w:val="0726D885"/>
    <w:rsid w:val="07927D57"/>
    <w:rsid w:val="0798C5C1"/>
    <w:rsid w:val="07FBD490"/>
    <w:rsid w:val="08066579"/>
    <w:rsid w:val="083096CD"/>
    <w:rsid w:val="08496F9F"/>
    <w:rsid w:val="0859C975"/>
    <w:rsid w:val="087DCF3F"/>
    <w:rsid w:val="089DA459"/>
    <w:rsid w:val="089E5C38"/>
    <w:rsid w:val="08B41C70"/>
    <w:rsid w:val="08B69234"/>
    <w:rsid w:val="08E4B679"/>
    <w:rsid w:val="08EDA5FA"/>
    <w:rsid w:val="08F61EA8"/>
    <w:rsid w:val="08FD9E46"/>
    <w:rsid w:val="09083B30"/>
    <w:rsid w:val="090A2C17"/>
    <w:rsid w:val="0916D158"/>
    <w:rsid w:val="092A4192"/>
    <w:rsid w:val="093E6182"/>
    <w:rsid w:val="09458E4E"/>
    <w:rsid w:val="0949AC6A"/>
    <w:rsid w:val="09683143"/>
    <w:rsid w:val="096AC319"/>
    <w:rsid w:val="097C5FE0"/>
    <w:rsid w:val="0996250A"/>
    <w:rsid w:val="09A4D844"/>
    <w:rsid w:val="09C7B362"/>
    <w:rsid w:val="09E5A5FC"/>
    <w:rsid w:val="09EA7445"/>
    <w:rsid w:val="0A1F56ED"/>
    <w:rsid w:val="0A1FABE8"/>
    <w:rsid w:val="0A2E15BA"/>
    <w:rsid w:val="0A76E824"/>
    <w:rsid w:val="0A82DF55"/>
    <w:rsid w:val="0A878C11"/>
    <w:rsid w:val="0ABF1F9D"/>
    <w:rsid w:val="0ABF81EE"/>
    <w:rsid w:val="0ABFE440"/>
    <w:rsid w:val="0AC23456"/>
    <w:rsid w:val="0AC83B93"/>
    <w:rsid w:val="0B12D3AE"/>
    <w:rsid w:val="0B185149"/>
    <w:rsid w:val="0B2830FA"/>
    <w:rsid w:val="0B2C0BA5"/>
    <w:rsid w:val="0B327559"/>
    <w:rsid w:val="0B3D8149"/>
    <w:rsid w:val="0B6D4A91"/>
    <w:rsid w:val="0B72EA3A"/>
    <w:rsid w:val="0B7D7F0E"/>
    <w:rsid w:val="0B8A64FE"/>
    <w:rsid w:val="0BA43CA7"/>
    <w:rsid w:val="0BAA2A46"/>
    <w:rsid w:val="0BB31809"/>
    <w:rsid w:val="0BDFB279"/>
    <w:rsid w:val="0BF44DD2"/>
    <w:rsid w:val="0C067B59"/>
    <w:rsid w:val="0C20F79E"/>
    <w:rsid w:val="0C24AADC"/>
    <w:rsid w:val="0C263A49"/>
    <w:rsid w:val="0C386C1F"/>
    <w:rsid w:val="0C5C5F74"/>
    <w:rsid w:val="0C6FEEFA"/>
    <w:rsid w:val="0C786EA6"/>
    <w:rsid w:val="0C974147"/>
    <w:rsid w:val="0CBF9779"/>
    <w:rsid w:val="0CE929E5"/>
    <w:rsid w:val="0CFCE0DB"/>
    <w:rsid w:val="0D2641EA"/>
    <w:rsid w:val="0D370C2F"/>
    <w:rsid w:val="0D3BA188"/>
    <w:rsid w:val="0D3EDE18"/>
    <w:rsid w:val="0D6C815D"/>
    <w:rsid w:val="0D7F056B"/>
    <w:rsid w:val="0DA99699"/>
    <w:rsid w:val="0DB1F7D7"/>
    <w:rsid w:val="0DC60443"/>
    <w:rsid w:val="0DDA25FC"/>
    <w:rsid w:val="0DE3DF3F"/>
    <w:rsid w:val="0DE4BAA3"/>
    <w:rsid w:val="0E14135D"/>
    <w:rsid w:val="0E218E31"/>
    <w:rsid w:val="0E3BEB78"/>
    <w:rsid w:val="0E523F2A"/>
    <w:rsid w:val="0E6C894B"/>
    <w:rsid w:val="0E760D21"/>
    <w:rsid w:val="0E7BED9F"/>
    <w:rsid w:val="0E8E099E"/>
    <w:rsid w:val="0EA66DC0"/>
    <w:rsid w:val="0EBABE8D"/>
    <w:rsid w:val="0EC321F8"/>
    <w:rsid w:val="0EC70B5F"/>
    <w:rsid w:val="0ECB30D5"/>
    <w:rsid w:val="0EDDE643"/>
    <w:rsid w:val="0EE04D5E"/>
    <w:rsid w:val="0EF57ADA"/>
    <w:rsid w:val="0F468ED8"/>
    <w:rsid w:val="0F4B43FB"/>
    <w:rsid w:val="0F565EA4"/>
    <w:rsid w:val="0F720690"/>
    <w:rsid w:val="0F743E6E"/>
    <w:rsid w:val="0F7C5C78"/>
    <w:rsid w:val="0F8CA6D5"/>
    <w:rsid w:val="0F9F7AB1"/>
    <w:rsid w:val="0FB90822"/>
    <w:rsid w:val="0FBDDD5E"/>
    <w:rsid w:val="0FCD6328"/>
    <w:rsid w:val="0FDA2B0F"/>
    <w:rsid w:val="0FDF41B8"/>
    <w:rsid w:val="0FF39614"/>
    <w:rsid w:val="10094274"/>
    <w:rsid w:val="1041001C"/>
    <w:rsid w:val="10417028"/>
    <w:rsid w:val="1041EC83"/>
    <w:rsid w:val="1066D954"/>
    <w:rsid w:val="106E81E2"/>
    <w:rsid w:val="108DE94C"/>
    <w:rsid w:val="109A1E26"/>
    <w:rsid w:val="109D94D9"/>
    <w:rsid w:val="10BA5187"/>
    <w:rsid w:val="10BE3035"/>
    <w:rsid w:val="10CC90FA"/>
    <w:rsid w:val="10CFAF28"/>
    <w:rsid w:val="10D4CAA5"/>
    <w:rsid w:val="10FE7990"/>
    <w:rsid w:val="110092E8"/>
    <w:rsid w:val="1105A878"/>
    <w:rsid w:val="110CE886"/>
    <w:rsid w:val="110E3CEC"/>
    <w:rsid w:val="1121EBBC"/>
    <w:rsid w:val="1138820D"/>
    <w:rsid w:val="114C5413"/>
    <w:rsid w:val="1159A396"/>
    <w:rsid w:val="1181EE8B"/>
    <w:rsid w:val="11C3401B"/>
    <w:rsid w:val="11FB87EA"/>
    <w:rsid w:val="122FC0F5"/>
    <w:rsid w:val="1274F3D7"/>
    <w:rsid w:val="128F4976"/>
    <w:rsid w:val="12904A75"/>
    <w:rsid w:val="12AE1A8A"/>
    <w:rsid w:val="12C3BBB2"/>
    <w:rsid w:val="12CDC193"/>
    <w:rsid w:val="12D63C62"/>
    <w:rsid w:val="12FBB402"/>
    <w:rsid w:val="130AB966"/>
    <w:rsid w:val="1335D205"/>
    <w:rsid w:val="13516FE8"/>
    <w:rsid w:val="1352ECE7"/>
    <w:rsid w:val="13643791"/>
    <w:rsid w:val="13671D4E"/>
    <w:rsid w:val="1388B172"/>
    <w:rsid w:val="138F58D7"/>
    <w:rsid w:val="13935295"/>
    <w:rsid w:val="1398E82F"/>
    <w:rsid w:val="13A91A16"/>
    <w:rsid w:val="13C02AE8"/>
    <w:rsid w:val="13E5B12A"/>
    <w:rsid w:val="13EBED8C"/>
    <w:rsid w:val="13FC8219"/>
    <w:rsid w:val="140A4120"/>
    <w:rsid w:val="14122042"/>
    <w:rsid w:val="1421B7CB"/>
    <w:rsid w:val="142768A9"/>
    <w:rsid w:val="142C2DA0"/>
    <w:rsid w:val="142FC5E5"/>
    <w:rsid w:val="144E65A8"/>
    <w:rsid w:val="144F0FA6"/>
    <w:rsid w:val="146259CC"/>
    <w:rsid w:val="147734B6"/>
    <w:rsid w:val="14785D55"/>
    <w:rsid w:val="14813317"/>
    <w:rsid w:val="14924C44"/>
    <w:rsid w:val="14A64422"/>
    <w:rsid w:val="14B783F8"/>
    <w:rsid w:val="14BC654A"/>
    <w:rsid w:val="14C16603"/>
    <w:rsid w:val="14C459FC"/>
    <w:rsid w:val="14CDF5CE"/>
    <w:rsid w:val="14FD9381"/>
    <w:rsid w:val="14FE08A2"/>
    <w:rsid w:val="151A3BD0"/>
    <w:rsid w:val="152809BE"/>
    <w:rsid w:val="153FF78B"/>
    <w:rsid w:val="15435673"/>
    <w:rsid w:val="15443862"/>
    <w:rsid w:val="1547D687"/>
    <w:rsid w:val="1548A2BF"/>
    <w:rsid w:val="156CA7FE"/>
    <w:rsid w:val="157FD07B"/>
    <w:rsid w:val="15993935"/>
    <w:rsid w:val="15C6CB61"/>
    <w:rsid w:val="15E6DE35"/>
    <w:rsid w:val="15EE91BA"/>
    <w:rsid w:val="1608E45D"/>
    <w:rsid w:val="160F553F"/>
    <w:rsid w:val="164A0A19"/>
    <w:rsid w:val="166156A9"/>
    <w:rsid w:val="1665BCC9"/>
    <w:rsid w:val="168D5A08"/>
    <w:rsid w:val="16A14F6E"/>
    <w:rsid w:val="16CEEB17"/>
    <w:rsid w:val="16D5BDDF"/>
    <w:rsid w:val="16E41ACF"/>
    <w:rsid w:val="16F85114"/>
    <w:rsid w:val="173D19CD"/>
    <w:rsid w:val="175C0A11"/>
    <w:rsid w:val="177EFC94"/>
    <w:rsid w:val="17814F4D"/>
    <w:rsid w:val="179911CE"/>
    <w:rsid w:val="17B1BC9C"/>
    <w:rsid w:val="17BA1F20"/>
    <w:rsid w:val="17C1EE8B"/>
    <w:rsid w:val="17E8D7C6"/>
    <w:rsid w:val="180C89D0"/>
    <w:rsid w:val="181BD975"/>
    <w:rsid w:val="182537DB"/>
    <w:rsid w:val="1842F2C4"/>
    <w:rsid w:val="184789D4"/>
    <w:rsid w:val="1858D3CA"/>
    <w:rsid w:val="18806B28"/>
    <w:rsid w:val="1887A5E5"/>
    <w:rsid w:val="188D747C"/>
    <w:rsid w:val="18908174"/>
    <w:rsid w:val="1892D050"/>
    <w:rsid w:val="18B6EE38"/>
    <w:rsid w:val="18F0316F"/>
    <w:rsid w:val="19162AEE"/>
    <w:rsid w:val="1922A151"/>
    <w:rsid w:val="195B935B"/>
    <w:rsid w:val="195C2D9A"/>
    <w:rsid w:val="1969E505"/>
    <w:rsid w:val="197258D4"/>
    <w:rsid w:val="19926171"/>
    <w:rsid w:val="1994C3D5"/>
    <w:rsid w:val="19BA353F"/>
    <w:rsid w:val="19C0A20C"/>
    <w:rsid w:val="19C42CE0"/>
    <w:rsid w:val="19E91368"/>
    <w:rsid w:val="19E9B280"/>
    <w:rsid w:val="19EC1069"/>
    <w:rsid w:val="19ED1668"/>
    <w:rsid w:val="1A0210F4"/>
    <w:rsid w:val="1A13B380"/>
    <w:rsid w:val="1A1B0340"/>
    <w:rsid w:val="1A2CA8B8"/>
    <w:rsid w:val="1A341173"/>
    <w:rsid w:val="1A3B31B5"/>
    <w:rsid w:val="1A665241"/>
    <w:rsid w:val="1A754CDB"/>
    <w:rsid w:val="1AD7A751"/>
    <w:rsid w:val="1AECB9BF"/>
    <w:rsid w:val="1AF21811"/>
    <w:rsid w:val="1B1CDD14"/>
    <w:rsid w:val="1B325D90"/>
    <w:rsid w:val="1B3DBB39"/>
    <w:rsid w:val="1B3E2B38"/>
    <w:rsid w:val="1B3EB9D6"/>
    <w:rsid w:val="1B44837F"/>
    <w:rsid w:val="1B510E84"/>
    <w:rsid w:val="1B5457C2"/>
    <w:rsid w:val="1B551995"/>
    <w:rsid w:val="1B69375D"/>
    <w:rsid w:val="1B727E28"/>
    <w:rsid w:val="1B88F083"/>
    <w:rsid w:val="1BA31FFD"/>
    <w:rsid w:val="1BA956C3"/>
    <w:rsid w:val="1BBB8569"/>
    <w:rsid w:val="1BCCAD92"/>
    <w:rsid w:val="1BDD0636"/>
    <w:rsid w:val="1BFE12FD"/>
    <w:rsid w:val="1C02097B"/>
    <w:rsid w:val="1C035CC6"/>
    <w:rsid w:val="1C06FD7C"/>
    <w:rsid w:val="1C1FA693"/>
    <w:rsid w:val="1C3926FA"/>
    <w:rsid w:val="1C7E3A34"/>
    <w:rsid w:val="1C95E8E0"/>
    <w:rsid w:val="1CA6EF12"/>
    <w:rsid w:val="1CA730D4"/>
    <w:rsid w:val="1CAA13C8"/>
    <w:rsid w:val="1CE65F1E"/>
    <w:rsid w:val="1D1E5F9F"/>
    <w:rsid w:val="1D2F3EB0"/>
    <w:rsid w:val="1D35979A"/>
    <w:rsid w:val="1D3BE234"/>
    <w:rsid w:val="1D606E08"/>
    <w:rsid w:val="1D7E77C3"/>
    <w:rsid w:val="1D9E6BA7"/>
    <w:rsid w:val="1DB0F21D"/>
    <w:rsid w:val="1DBAC51D"/>
    <w:rsid w:val="1DC336E6"/>
    <w:rsid w:val="1DF32749"/>
    <w:rsid w:val="1DFEEFAD"/>
    <w:rsid w:val="1E347F44"/>
    <w:rsid w:val="1E729F03"/>
    <w:rsid w:val="1E794A76"/>
    <w:rsid w:val="1E865615"/>
    <w:rsid w:val="1EA631C2"/>
    <w:rsid w:val="1F02EF45"/>
    <w:rsid w:val="1F07ECB3"/>
    <w:rsid w:val="1F406F5F"/>
    <w:rsid w:val="1F41F0D4"/>
    <w:rsid w:val="1F53B7EE"/>
    <w:rsid w:val="1F67C132"/>
    <w:rsid w:val="1F6D1534"/>
    <w:rsid w:val="1F84324E"/>
    <w:rsid w:val="1F8DCBA3"/>
    <w:rsid w:val="1F920FEF"/>
    <w:rsid w:val="1FB54294"/>
    <w:rsid w:val="1FD4836B"/>
    <w:rsid w:val="1FDCF0D0"/>
    <w:rsid w:val="1FF7BF97"/>
    <w:rsid w:val="2018B29A"/>
    <w:rsid w:val="203450FB"/>
    <w:rsid w:val="20369AB0"/>
    <w:rsid w:val="2036E285"/>
    <w:rsid w:val="20385319"/>
    <w:rsid w:val="203A038A"/>
    <w:rsid w:val="203F78AA"/>
    <w:rsid w:val="20811751"/>
    <w:rsid w:val="2083D7E6"/>
    <w:rsid w:val="208CDB51"/>
    <w:rsid w:val="20A14212"/>
    <w:rsid w:val="20B8FAD6"/>
    <w:rsid w:val="20C6979A"/>
    <w:rsid w:val="20D1F6E8"/>
    <w:rsid w:val="20DF7A07"/>
    <w:rsid w:val="20FF79E2"/>
    <w:rsid w:val="213FBFFE"/>
    <w:rsid w:val="2141504F"/>
    <w:rsid w:val="2147AA3A"/>
    <w:rsid w:val="2185C4B1"/>
    <w:rsid w:val="21AC6815"/>
    <w:rsid w:val="21B9B123"/>
    <w:rsid w:val="21B9E133"/>
    <w:rsid w:val="21C2CBD5"/>
    <w:rsid w:val="21FBC77B"/>
    <w:rsid w:val="220BCF91"/>
    <w:rsid w:val="220C08D2"/>
    <w:rsid w:val="2213D3E2"/>
    <w:rsid w:val="223D771A"/>
    <w:rsid w:val="223DAFC7"/>
    <w:rsid w:val="2253D8A2"/>
    <w:rsid w:val="22541F47"/>
    <w:rsid w:val="225E6E5F"/>
    <w:rsid w:val="228006E9"/>
    <w:rsid w:val="22A02D38"/>
    <w:rsid w:val="22B268FD"/>
    <w:rsid w:val="22BCC4DF"/>
    <w:rsid w:val="22C38B3C"/>
    <w:rsid w:val="22CA6E9E"/>
    <w:rsid w:val="22D92A0B"/>
    <w:rsid w:val="22EB2336"/>
    <w:rsid w:val="22F24C17"/>
    <w:rsid w:val="23105F99"/>
    <w:rsid w:val="2347EF28"/>
    <w:rsid w:val="2351FB4C"/>
    <w:rsid w:val="235357C2"/>
    <w:rsid w:val="23582BC4"/>
    <w:rsid w:val="235FFCB9"/>
    <w:rsid w:val="23744E4E"/>
    <w:rsid w:val="239BE3D6"/>
    <w:rsid w:val="23BEB5EC"/>
    <w:rsid w:val="23C4BACE"/>
    <w:rsid w:val="23CB6FC3"/>
    <w:rsid w:val="23D4BACB"/>
    <w:rsid w:val="23D7B958"/>
    <w:rsid w:val="23EA25FB"/>
    <w:rsid w:val="23F103AE"/>
    <w:rsid w:val="242BD5C4"/>
    <w:rsid w:val="248EA474"/>
    <w:rsid w:val="24A402FF"/>
    <w:rsid w:val="24AECAF5"/>
    <w:rsid w:val="24AF1CCA"/>
    <w:rsid w:val="24B6FDD8"/>
    <w:rsid w:val="24E06335"/>
    <w:rsid w:val="24F68EBB"/>
    <w:rsid w:val="2501FF92"/>
    <w:rsid w:val="2515D3CB"/>
    <w:rsid w:val="2519F458"/>
    <w:rsid w:val="2528998E"/>
    <w:rsid w:val="254EF8EC"/>
    <w:rsid w:val="256610F7"/>
    <w:rsid w:val="257BF192"/>
    <w:rsid w:val="25928646"/>
    <w:rsid w:val="2594EBDC"/>
    <w:rsid w:val="259C07B5"/>
    <w:rsid w:val="25BAD783"/>
    <w:rsid w:val="25BDE681"/>
    <w:rsid w:val="25C71B56"/>
    <w:rsid w:val="25C95FA4"/>
    <w:rsid w:val="25DDD45B"/>
    <w:rsid w:val="26104768"/>
    <w:rsid w:val="26238F0D"/>
    <w:rsid w:val="264044EF"/>
    <w:rsid w:val="26463D3B"/>
    <w:rsid w:val="2693D50D"/>
    <w:rsid w:val="269B253E"/>
    <w:rsid w:val="26A1CE39"/>
    <w:rsid w:val="26C5C4D6"/>
    <w:rsid w:val="26D21D8D"/>
    <w:rsid w:val="26E15F05"/>
    <w:rsid w:val="26E1CA5A"/>
    <w:rsid w:val="26F369AB"/>
    <w:rsid w:val="26F4AEF3"/>
    <w:rsid w:val="26F9A023"/>
    <w:rsid w:val="27133AE2"/>
    <w:rsid w:val="271570F7"/>
    <w:rsid w:val="273E3CA7"/>
    <w:rsid w:val="273F1D78"/>
    <w:rsid w:val="275A848F"/>
    <w:rsid w:val="276F468E"/>
    <w:rsid w:val="2776E6F7"/>
    <w:rsid w:val="27A65947"/>
    <w:rsid w:val="27B1EEE8"/>
    <w:rsid w:val="27DF3297"/>
    <w:rsid w:val="27EFE2AC"/>
    <w:rsid w:val="27F741E0"/>
    <w:rsid w:val="27FAD8DD"/>
    <w:rsid w:val="282BFC7C"/>
    <w:rsid w:val="28323F63"/>
    <w:rsid w:val="283BD835"/>
    <w:rsid w:val="28485161"/>
    <w:rsid w:val="285C0D3A"/>
    <w:rsid w:val="287E738C"/>
    <w:rsid w:val="287FFD6F"/>
    <w:rsid w:val="28801A6D"/>
    <w:rsid w:val="28AD1239"/>
    <w:rsid w:val="28B8369C"/>
    <w:rsid w:val="294A18C5"/>
    <w:rsid w:val="296AB28E"/>
    <w:rsid w:val="29732B44"/>
    <w:rsid w:val="2973E545"/>
    <w:rsid w:val="29923BEE"/>
    <w:rsid w:val="299F4CA1"/>
    <w:rsid w:val="29A9D81C"/>
    <w:rsid w:val="29B0C0B8"/>
    <w:rsid w:val="29B4CAF1"/>
    <w:rsid w:val="29B9DC9B"/>
    <w:rsid w:val="29D47DEA"/>
    <w:rsid w:val="29DDD394"/>
    <w:rsid w:val="29DF1938"/>
    <w:rsid w:val="29E43B73"/>
    <w:rsid w:val="29F1FF58"/>
    <w:rsid w:val="29F8D96D"/>
    <w:rsid w:val="29FA6058"/>
    <w:rsid w:val="2A0C089E"/>
    <w:rsid w:val="2A1AC61D"/>
    <w:rsid w:val="2A3A8B09"/>
    <w:rsid w:val="2A3B02FF"/>
    <w:rsid w:val="2A43A832"/>
    <w:rsid w:val="2A6D744D"/>
    <w:rsid w:val="2A725F83"/>
    <w:rsid w:val="2A8B3281"/>
    <w:rsid w:val="2A94500B"/>
    <w:rsid w:val="2ABEC001"/>
    <w:rsid w:val="2AE0B827"/>
    <w:rsid w:val="2AEA7AF8"/>
    <w:rsid w:val="2B2995AD"/>
    <w:rsid w:val="2B587B76"/>
    <w:rsid w:val="2B9891A1"/>
    <w:rsid w:val="2B9D1EAD"/>
    <w:rsid w:val="2BBF3FDE"/>
    <w:rsid w:val="2BC10CB1"/>
    <w:rsid w:val="2BE06777"/>
    <w:rsid w:val="2C0E664A"/>
    <w:rsid w:val="2C31DB4E"/>
    <w:rsid w:val="2C3436D5"/>
    <w:rsid w:val="2C637441"/>
    <w:rsid w:val="2C65D8F2"/>
    <w:rsid w:val="2C7A1FD8"/>
    <w:rsid w:val="2C7B2BF7"/>
    <w:rsid w:val="2C96504E"/>
    <w:rsid w:val="2CCA9C59"/>
    <w:rsid w:val="2CCF8833"/>
    <w:rsid w:val="2CDDE2B0"/>
    <w:rsid w:val="2D044A07"/>
    <w:rsid w:val="2D4E4A75"/>
    <w:rsid w:val="2D573C1B"/>
    <w:rsid w:val="2D5936F2"/>
    <w:rsid w:val="2D5CCBA5"/>
    <w:rsid w:val="2D7BEE8F"/>
    <w:rsid w:val="2D8C7718"/>
    <w:rsid w:val="2D90D699"/>
    <w:rsid w:val="2D964209"/>
    <w:rsid w:val="2DB0E702"/>
    <w:rsid w:val="2DE56408"/>
    <w:rsid w:val="2DFDF64E"/>
    <w:rsid w:val="2E326175"/>
    <w:rsid w:val="2EAF7BDE"/>
    <w:rsid w:val="2EAF9557"/>
    <w:rsid w:val="2EBB9432"/>
    <w:rsid w:val="2ED62AB6"/>
    <w:rsid w:val="2EE6A307"/>
    <w:rsid w:val="2EEF6928"/>
    <w:rsid w:val="2EFEF2AF"/>
    <w:rsid w:val="2F019281"/>
    <w:rsid w:val="2F315C8B"/>
    <w:rsid w:val="2F580E43"/>
    <w:rsid w:val="2F82DF8E"/>
    <w:rsid w:val="2FA8C066"/>
    <w:rsid w:val="30112753"/>
    <w:rsid w:val="3016EB00"/>
    <w:rsid w:val="301BB2A4"/>
    <w:rsid w:val="30274892"/>
    <w:rsid w:val="30296ECF"/>
    <w:rsid w:val="303139B9"/>
    <w:rsid w:val="305F97D8"/>
    <w:rsid w:val="30737F44"/>
    <w:rsid w:val="307E0E60"/>
    <w:rsid w:val="3080AE9B"/>
    <w:rsid w:val="30881F26"/>
    <w:rsid w:val="308F4750"/>
    <w:rsid w:val="3097BB71"/>
    <w:rsid w:val="30A1048A"/>
    <w:rsid w:val="30F1F4E0"/>
    <w:rsid w:val="30F2B187"/>
    <w:rsid w:val="311A29C2"/>
    <w:rsid w:val="3136EF8A"/>
    <w:rsid w:val="317CB527"/>
    <w:rsid w:val="3190B35D"/>
    <w:rsid w:val="31B80826"/>
    <w:rsid w:val="31E13CE3"/>
    <w:rsid w:val="31E4C3D1"/>
    <w:rsid w:val="31EEBA3A"/>
    <w:rsid w:val="31EF983F"/>
    <w:rsid w:val="31F9399F"/>
    <w:rsid w:val="32143AF9"/>
    <w:rsid w:val="32161D5E"/>
    <w:rsid w:val="322FEAF9"/>
    <w:rsid w:val="325EAB00"/>
    <w:rsid w:val="32605577"/>
    <w:rsid w:val="329A1EF5"/>
    <w:rsid w:val="32E23CB5"/>
    <w:rsid w:val="32E4A52C"/>
    <w:rsid w:val="32F82265"/>
    <w:rsid w:val="331D61D3"/>
    <w:rsid w:val="332B3865"/>
    <w:rsid w:val="332C7277"/>
    <w:rsid w:val="3354E37B"/>
    <w:rsid w:val="33705F62"/>
    <w:rsid w:val="3372AE0B"/>
    <w:rsid w:val="33834BB5"/>
    <w:rsid w:val="3384AA6C"/>
    <w:rsid w:val="3390FBFE"/>
    <w:rsid w:val="33931938"/>
    <w:rsid w:val="33941C0D"/>
    <w:rsid w:val="33A3A841"/>
    <w:rsid w:val="33B0ECE6"/>
    <w:rsid w:val="33CC4C40"/>
    <w:rsid w:val="33EA15CA"/>
    <w:rsid w:val="33EEEF02"/>
    <w:rsid w:val="33F65DF4"/>
    <w:rsid w:val="341D9CCB"/>
    <w:rsid w:val="34246631"/>
    <w:rsid w:val="344AB74E"/>
    <w:rsid w:val="344D95EF"/>
    <w:rsid w:val="3465CA27"/>
    <w:rsid w:val="34971A71"/>
    <w:rsid w:val="34997D2A"/>
    <w:rsid w:val="34A253D3"/>
    <w:rsid w:val="34D9A174"/>
    <w:rsid w:val="34E8C254"/>
    <w:rsid w:val="3514C245"/>
    <w:rsid w:val="3546B9D8"/>
    <w:rsid w:val="354CA47B"/>
    <w:rsid w:val="3554C13E"/>
    <w:rsid w:val="3584C77A"/>
    <w:rsid w:val="35949514"/>
    <w:rsid w:val="35AEAEA7"/>
    <w:rsid w:val="35D2C238"/>
    <w:rsid w:val="35E7F08E"/>
    <w:rsid w:val="35F7DA19"/>
    <w:rsid w:val="36015B5A"/>
    <w:rsid w:val="36025811"/>
    <w:rsid w:val="361729C2"/>
    <w:rsid w:val="36313ACE"/>
    <w:rsid w:val="3639A47D"/>
    <w:rsid w:val="364B12C8"/>
    <w:rsid w:val="36545D7E"/>
    <w:rsid w:val="3654F2F5"/>
    <w:rsid w:val="3658B6E2"/>
    <w:rsid w:val="368A3C62"/>
    <w:rsid w:val="368A4AB3"/>
    <w:rsid w:val="36949D66"/>
    <w:rsid w:val="36A2E2E5"/>
    <w:rsid w:val="36A71DC1"/>
    <w:rsid w:val="36C7E6DD"/>
    <w:rsid w:val="36D11329"/>
    <w:rsid w:val="36D9CC63"/>
    <w:rsid w:val="36E6807C"/>
    <w:rsid w:val="36F3567C"/>
    <w:rsid w:val="36FC9427"/>
    <w:rsid w:val="37075F98"/>
    <w:rsid w:val="3723066C"/>
    <w:rsid w:val="3741DB29"/>
    <w:rsid w:val="37440E86"/>
    <w:rsid w:val="3748E871"/>
    <w:rsid w:val="374D3E59"/>
    <w:rsid w:val="375E62DB"/>
    <w:rsid w:val="378FBF75"/>
    <w:rsid w:val="37BF80C9"/>
    <w:rsid w:val="37D0CE0E"/>
    <w:rsid w:val="37D5E2B9"/>
    <w:rsid w:val="37E56D25"/>
    <w:rsid w:val="37F0FA29"/>
    <w:rsid w:val="37FDF38D"/>
    <w:rsid w:val="3807AE67"/>
    <w:rsid w:val="381EB749"/>
    <w:rsid w:val="3856082C"/>
    <w:rsid w:val="386DD2FD"/>
    <w:rsid w:val="38757681"/>
    <w:rsid w:val="38888253"/>
    <w:rsid w:val="389AD714"/>
    <w:rsid w:val="389CA16D"/>
    <w:rsid w:val="38C799E7"/>
    <w:rsid w:val="38DA97CB"/>
    <w:rsid w:val="38E07D09"/>
    <w:rsid w:val="38F09325"/>
    <w:rsid w:val="390041A4"/>
    <w:rsid w:val="392EF54D"/>
    <w:rsid w:val="39489A89"/>
    <w:rsid w:val="3955F6E2"/>
    <w:rsid w:val="395E8EEE"/>
    <w:rsid w:val="3979F6EA"/>
    <w:rsid w:val="39B2A694"/>
    <w:rsid w:val="39B584F4"/>
    <w:rsid w:val="3A42FA69"/>
    <w:rsid w:val="3A6B2CF1"/>
    <w:rsid w:val="3A8C1A85"/>
    <w:rsid w:val="3AA0A814"/>
    <w:rsid w:val="3AC0BC43"/>
    <w:rsid w:val="3AD1E570"/>
    <w:rsid w:val="3AD59768"/>
    <w:rsid w:val="3AEF5722"/>
    <w:rsid w:val="3B03C7ED"/>
    <w:rsid w:val="3B0B10DE"/>
    <w:rsid w:val="3B1D451F"/>
    <w:rsid w:val="3B1EFDD6"/>
    <w:rsid w:val="3B30B2BD"/>
    <w:rsid w:val="3B36F620"/>
    <w:rsid w:val="3B495D01"/>
    <w:rsid w:val="3B68A5DB"/>
    <w:rsid w:val="3B9101BA"/>
    <w:rsid w:val="3BA19298"/>
    <w:rsid w:val="3BA266D7"/>
    <w:rsid w:val="3BAA110D"/>
    <w:rsid w:val="3BB1662E"/>
    <w:rsid w:val="3BBDB8DE"/>
    <w:rsid w:val="3BC08762"/>
    <w:rsid w:val="3BF2466A"/>
    <w:rsid w:val="3BFE8DE5"/>
    <w:rsid w:val="3C0F4A35"/>
    <w:rsid w:val="3C12EF91"/>
    <w:rsid w:val="3C1F9956"/>
    <w:rsid w:val="3C371CC7"/>
    <w:rsid w:val="3C623583"/>
    <w:rsid w:val="3C628208"/>
    <w:rsid w:val="3C87B81E"/>
    <w:rsid w:val="3CBF4772"/>
    <w:rsid w:val="3CC6DB26"/>
    <w:rsid w:val="3CCCAD76"/>
    <w:rsid w:val="3CD02341"/>
    <w:rsid w:val="3CD2944F"/>
    <w:rsid w:val="3CDD91F4"/>
    <w:rsid w:val="3CE4F412"/>
    <w:rsid w:val="3D0A26A7"/>
    <w:rsid w:val="3D0AD64E"/>
    <w:rsid w:val="3D37A323"/>
    <w:rsid w:val="3D433B07"/>
    <w:rsid w:val="3D50C897"/>
    <w:rsid w:val="3DAB11DA"/>
    <w:rsid w:val="3DB9981A"/>
    <w:rsid w:val="3DD789AE"/>
    <w:rsid w:val="3DD92046"/>
    <w:rsid w:val="3E4B6186"/>
    <w:rsid w:val="3E4E8AFC"/>
    <w:rsid w:val="3E50BBA6"/>
    <w:rsid w:val="3E75AD4C"/>
    <w:rsid w:val="3E7E3AD8"/>
    <w:rsid w:val="3E83D5D3"/>
    <w:rsid w:val="3E9E67A5"/>
    <w:rsid w:val="3EA03B98"/>
    <w:rsid w:val="3EDAAB7A"/>
    <w:rsid w:val="3F111E23"/>
    <w:rsid w:val="3F1B874C"/>
    <w:rsid w:val="3F1FB155"/>
    <w:rsid w:val="3F20F70A"/>
    <w:rsid w:val="3F3B2674"/>
    <w:rsid w:val="3F9FF6A6"/>
    <w:rsid w:val="3FAA7E28"/>
    <w:rsid w:val="3FB0ECAD"/>
    <w:rsid w:val="3FB1A271"/>
    <w:rsid w:val="3FBFB212"/>
    <w:rsid w:val="3FC4A342"/>
    <w:rsid w:val="3FC53FD8"/>
    <w:rsid w:val="3FF1F34F"/>
    <w:rsid w:val="3FF2FB12"/>
    <w:rsid w:val="4030F561"/>
    <w:rsid w:val="403B4E67"/>
    <w:rsid w:val="40676FCF"/>
    <w:rsid w:val="406D6033"/>
    <w:rsid w:val="409286ED"/>
    <w:rsid w:val="409A7959"/>
    <w:rsid w:val="409F1205"/>
    <w:rsid w:val="40B60939"/>
    <w:rsid w:val="40BF103C"/>
    <w:rsid w:val="40C3815C"/>
    <w:rsid w:val="40CFC9FB"/>
    <w:rsid w:val="410BC66D"/>
    <w:rsid w:val="410F05E6"/>
    <w:rsid w:val="411D868F"/>
    <w:rsid w:val="4126191D"/>
    <w:rsid w:val="4142794B"/>
    <w:rsid w:val="41445CE9"/>
    <w:rsid w:val="414D684E"/>
    <w:rsid w:val="4159921C"/>
    <w:rsid w:val="415CED65"/>
    <w:rsid w:val="417D69F2"/>
    <w:rsid w:val="419619E2"/>
    <w:rsid w:val="41A29D73"/>
    <w:rsid w:val="41AC5632"/>
    <w:rsid w:val="41AEB9E4"/>
    <w:rsid w:val="41DEAB9B"/>
    <w:rsid w:val="41E4DD5C"/>
    <w:rsid w:val="41EDDAAA"/>
    <w:rsid w:val="41F4BF02"/>
    <w:rsid w:val="41F4FC5A"/>
    <w:rsid w:val="41F91792"/>
    <w:rsid w:val="420A6D9A"/>
    <w:rsid w:val="4233EDC8"/>
    <w:rsid w:val="4240BD3B"/>
    <w:rsid w:val="424F6195"/>
    <w:rsid w:val="42531FBB"/>
    <w:rsid w:val="425564D3"/>
    <w:rsid w:val="4256CD11"/>
    <w:rsid w:val="4257ABCF"/>
    <w:rsid w:val="425B590D"/>
    <w:rsid w:val="428BC279"/>
    <w:rsid w:val="428C9E38"/>
    <w:rsid w:val="42A1A99D"/>
    <w:rsid w:val="42B4E21C"/>
    <w:rsid w:val="42B6F826"/>
    <w:rsid w:val="42BF456B"/>
    <w:rsid w:val="42C05768"/>
    <w:rsid w:val="42F042E2"/>
    <w:rsid w:val="4301FFA0"/>
    <w:rsid w:val="43030FB5"/>
    <w:rsid w:val="43126BED"/>
    <w:rsid w:val="431B92FB"/>
    <w:rsid w:val="4329D7BF"/>
    <w:rsid w:val="43305876"/>
    <w:rsid w:val="4331C978"/>
    <w:rsid w:val="43617B57"/>
    <w:rsid w:val="4367B022"/>
    <w:rsid w:val="4369EDDA"/>
    <w:rsid w:val="436AC39D"/>
    <w:rsid w:val="43AEB9D9"/>
    <w:rsid w:val="440E59C6"/>
    <w:rsid w:val="44162D90"/>
    <w:rsid w:val="4431781B"/>
    <w:rsid w:val="443507EE"/>
    <w:rsid w:val="44472326"/>
    <w:rsid w:val="444F3673"/>
    <w:rsid w:val="44553859"/>
    <w:rsid w:val="446352AF"/>
    <w:rsid w:val="446820C2"/>
    <w:rsid w:val="446F3021"/>
    <w:rsid w:val="44732026"/>
    <w:rsid w:val="449F6A10"/>
    <w:rsid w:val="44ACCD44"/>
    <w:rsid w:val="44B4AE6B"/>
    <w:rsid w:val="44C49E42"/>
    <w:rsid w:val="44CFDE64"/>
    <w:rsid w:val="44D3C398"/>
    <w:rsid w:val="44F0A857"/>
    <w:rsid w:val="44FFFE66"/>
    <w:rsid w:val="451D1E94"/>
    <w:rsid w:val="4536B7F8"/>
    <w:rsid w:val="45435699"/>
    <w:rsid w:val="45469D2B"/>
    <w:rsid w:val="4547BBD7"/>
    <w:rsid w:val="455CB098"/>
    <w:rsid w:val="4563C5CF"/>
    <w:rsid w:val="4568029D"/>
    <w:rsid w:val="4571B91E"/>
    <w:rsid w:val="45B93DD8"/>
    <w:rsid w:val="45BE217A"/>
    <w:rsid w:val="45D47E15"/>
    <w:rsid w:val="46090141"/>
    <w:rsid w:val="460EC428"/>
    <w:rsid w:val="4644BBEF"/>
    <w:rsid w:val="465FCFFE"/>
    <w:rsid w:val="46690D73"/>
    <w:rsid w:val="46767EB3"/>
    <w:rsid w:val="469BF5F8"/>
    <w:rsid w:val="46C7E5EE"/>
    <w:rsid w:val="46ECC45C"/>
    <w:rsid w:val="4717B569"/>
    <w:rsid w:val="4728BB70"/>
    <w:rsid w:val="4740BC6F"/>
    <w:rsid w:val="4765345A"/>
    <w:rsid w:val="476FEBD8"/>
    <w:rsid w:val="478757FA"/>
    <w:rsid w:val="47A4F4FC"/>
    <w:rsid w:val="47C1B6EF"/>
    <w:rsid w:val="47C978A1"/>
    <w:rsid w:val="47DED722"/>
    <w:rsid w:val="47E7E456"/>
    <w:rsid w:val="47EBEBEC"/>
    <w:rsid w:val="47EF15C7"/>
    <w:rsid w:val="4806C6A4"/>
    <w:rsid w:val="480F120D"/>
    <w:rsid w:val="4815D3EA"/>
    <w:rsid w:val="482A2CE7"/>
    <w:rsid w:val="48315EC5"/>
    <w:rsid w:val="4845B649"/>
    <w:rsid w:val="4860E2B9"/>
    <w:rsid w:val="4879023D"/>
    <w:rsid w:val="48CED636"/>
    <w:rsid w:val="48D0F713"/>
    <w:rsid w:val="48F32EC1"/>
    <w:rsid w:val="48FD1425"/>
    <w:rsid w:val="4908DC6E"/>
    <w:rsid w:val="490B1202"/>
    <w:rsid w:val="49118326"/>
    <w:rsid w:val="4918C513"/>
    <w:rsid w:val="492CBA0A"/>
    <w:rsid w:val="492CE773"/>
    <w:rsid w:val="493102F8"/>
    <w:rsid w:val="4938EE69"/>
    <w:rsid w:val="496883B3"/>
    <w:rsid w:val="497C016A"/>
    <w:rsid w:val="499C9AF9"/>
    <w:rsid w:val="499CE02E"/>
    <w:rsid w:val="49AE848D"/>
    <w:rsid w:val="49D387B0"/>
    <w:rsid w:val="49E5E5DE"/>
    <w:rsid w:val="49EEF19B"/>
    <w:rsid w:val="49FEE67D"/>
    <w:rsid w:val="4A00E82C"/>
    <w:rsid w:val="4A1134D8"/>
    <w:rsid w:val="4A3BBFC9"/>
    <w:rsid w:val="4A5738FB"/>
    <w:rsid w:val="4A5C0177"/>
    <w:rsid w:val="4A6611E5"/>
    <w:rsid w:val="4A808D33"/>
    <w:rsid w:val="4A81D323"/>
    <w:rsid w:val="4A823AD0"/>
    <w:rsid w:val="4A8A9522"/>
    <w:rsid w:val="4AB9BD22"/>
    <w:rsid w:val="4AD0703C"/>
    <w:rsid w:val="4AF53CE8"/>
    <w:rsid w:val="4B1589B7"/>
    <w:rsid w:val="4B39B012"/>
    <w:rsid w:val="4B746773"/>
    <w:rsid w:val="4B794F2A"/>
    <w:rsid w:val="4B8C93B1"/>
    <w:rsid w:val="4BA35550"/>
    <w:rsid w:val="4BAA0A7E"/>
    <w:rsid w:val="4BB8C6FC"/>
    <w:rsid w:val="4BC6CE08"/>
    <w:rsid w:val="4BEE3EF7"/>
    <w:rsid w:val="4BF52E60"/>
    <w:rsid w:val="4BFE13BE"/>
    <w:rsid w:val="4BFE2EB1"/>
    <w:rsid w:val="4C2EEC0E"/>
    <w:rsid w:val="4C4085C1"/>
    <w:rsid w:val="4C415DE5"/>
    <w:rsid w:val="4C523025"/>
    <w:rsid w:val="4C5FF794"/>
    <w:rsid w:val="4C60D987"/>
    <w:rsid w:val="4C6633FB"/>
    <w:rsid w:val="4C80DBBF"/>
    <w:rsid w:val="4C93C300"/>
    <w:rsid w:val="4C94BB66"/>
    <w:rsid w:val="4C9A6E6B"/>
    <w:rsid w:val="4CD52E1D"/>
    <w:rsid w:val="4CE012D1"/>
    <w:rsid w:val="4D2BF42D"/>
    <w:rsid w:val="4D3E15A8"/>
    <w:rsid w:val="4D68FB97"/>
    <w:rsid w:val="4D71A863"/>
    <w:rsid w:val="4DA6099D"/>
    <w:rsid w:val="4DB84C68"/>
    <w:rsid w:val="4DC4CDD8"/>
    <w:rsid w:val="4DC99945"/>
    <w:rsid w:val="4DD1DEF0"/>
    <w:rsid w:val="4DD4EDF4"/>
    <w:rsid w:val="4DDE7183"/>
    <w:rsid w:val="4DE066B9"/>
    <w:rsid w:val="4DF5B208"/>
    <w:rsid w:val="4E0D25BF"/>
    <w:rsid w:val="4E5BE78F"/>
    <w:rsid w:val="4E7CD2CE"/>
    <w:rsid w:val="4E7FC1A0"/>
    <w:rsid w:val="4E8098AF"/>
    <w:rsid w:val="4E840A9A"/>
    <w:rsid w:val="4E880F64"/>
    <w:rsid w:val="4E931DBB"/>
    <w:rsid w:val="4E9A38B4"/>
    <w:rsid w:val="4EA68672"/>
    <w:rsid w:val="4ED4A9D1"/>
    <w:rsid w:val="4ED68131"/>
    <w:rsid w:val="4ED7D325"/>
    <w:rsid w:val="4F16C616"/>
    <w:rsid w:val="4F1E6856"/>
    <w:rsid w:val="4F316687"/>
    <w:rsid w:val="4F66A485"/>
    <w:rsid w:val="4F80BCB0"/>
    <w:rsid w:val="4F96CD1A"/>
    <w:rsid w:val="4F9F9530"/>
    <w:rsid w:val="4FB34C92"/>
    <w:rsid w:val="4FCF6742"/>
    <w:rsid w:val="4FD59A2D"/>
    <w:rsid w:val="4FE72F96"/>
    <w:rsid w:val="50004879"/>
    <w:rsid w:val="5034FF5F"/>
    <w:rsid w:val="503C57DA"/>
    <w:rsid w:val="504D4D18"/>
    <w:rsid w:val="506E2E98"/>
    <w:rsid w:val="5099C824"/>
    <w:rsid w:val="509AF7F1"/>
    <w:rsid w:val="50B9274B"/>
    <w:rsid w:val="50BB4698"/>
    <w:rsid w:val="50BD968B"/>
    <w:rsid w:val="50C7B77C"/>
    <w:rsid w:val="50DF0678"/>
    <w:rsid w:val="50FCBC12"/>
    <w:rsid w:val="510619F5"/>
    <w:rsid w:val="51180B98"/>
    <w:rsid w:val="511A1C99"/>
    <w:rsid w:val="5162412E"/>
    <w:rsid w:val="51722693"/>
    <w:rsid w:val="517AE15D"/>
    <w:rsid w:val="51866D57"/>
    <w:rsid w:val="5193B4E9"/>
    <w:rsid w:val="51D43618"/>
    <w:rsid w:val="51DE794F"/>
    <w:rsid w:val="51EF0986"/>
    <w:rsid w:val="51FA11C8"/>
    <w:rsid w:val="51FDF861"/>
    <w:rsid w:val="52064872"/>
    <w:rsid w:val="5218EED1"/>
    <w:rsid w:val="522D7CEC"/>
    <w:rsid w:val="522F2BAB"/>
    <w:rsid w:val="523DCB7F"/>
    <w:rsid w:val="524671C4"/>
    <w:rsid w:val="524862D1"/>
    <w:rsid w:val="5251BA52"/>
    <w:rsid w:val="527C853B"/>
    <w:rsid w:val="5297F708"/>
    <w:rsid w:val="52E650B1"/>
    <w:rsid w:val="530711A7"/>
    <w:rsid w:val="5315762B"/>
    <w:rsid w:val="53572FB2"/>
    <w:rsid w:val="535FAEED"/>
    <w:rsid w:val="536B79C4"/>
    <w:rsid w:val="53726523"/>
    <w:rsid w:val="5375DE26"/>
    <w:rsid w:val="53ACB30B"/>
    <w:rsid w:val="53B5B745"/>
    <w:rsid w:val="53C3A119"/>
    <w:rsid w:val="53C6964E"/>
    <w:rsid w:val="53C83675"/>
    <w:rsid w:val="53CAE128"/>
    <w:rsid w:val="53CC4869"/>
    <w:rsid w:val="53DFC112"/>
    <w:rsid w:val="53EA2203"/>
    <w:rsid w:val="53F568A0"/>
    <w:rsid w:val="5409F9AF"/>
    <w:rsid w:val="54249322"/>
    <w:rsid w:val="544373F2"/>
    <w:rsid w:val="544B4A7B"/>
    <w:rsid w:val="547C7721"/>
    <w:rsid w:val="5488B8D1"/>
    <w:rsid w:val="54977C56"/>
    <w:rsid w:val="54D9293D"/>
    <w:rsid w:val="54F6364B"/>
    <w:rsid w:val="55057F3C"/>
    <w:rsid w:val="55328A46"/>
    <w:rsid w:val="553725FF"/>
    <w:rsid w:val="55427156"/>
    <w:rsid w:val="554D8C26"/>
    <w:rsid w:val="557FD335"/>
    <w:rsid w:val="55C4BFD6"/>
    <w:rsid w:val="55D2396D"/>
    <w:rsid w:val="55D64200"/>
    <w:rsid w:val="55E58CF3"/>
    <w:rsid w:val="55E7F953"/>
    <w:rsid w:val="55F8418E"/>
    <w:rsid w:val="55FD88E8"/>
    <w:rsid w:val="55FE3931"/>
    <w:rsid w:val="5604EE10"/>
    <w:rsid w:val="565B3381"/>
    <w:rsid w:val="566410CC"/>
    <w:rsid w:val="566699DE"/>
    <w:rsid w:val="569C44D7"/>
    <w:rsid w:val="56AC6190"/>
    <w:rsid w:val="56BEA7E4"/>
    <w:rsid w:val="56CBEF0E"/>
    <w:rsid w:val="56DB9DAA"/>
    <w:rsid w:val="56DCC74E"/>
    <w:rsid w:val="56E50855"/>
    <w:rsid w:val="5700FA1A"/>
    <w:rsid w:val="57049552"/>
    <w:rsid w:val="57084A24"/>
    <w:rsid w:val="5723A257"/>
    <w:rsid w:val="572808F4"/>
    <w:rsid w:val="575B9079"/>
    <w:rsid w:val="576571E9"/>
    <w:rsid w:val="576EE539"/>
    <w:rsid w:val="5771819A"/>
    <w:rsid w:val="57733BFC"/>
    <w:rsid w:val="5779D006"/>
    <w:rsid w:val="5787EB10"/>
    <w:rsid w:val="57957882"/>
    <w:rsid w:val="57992ED8"/>
    <w:rsid w:val="579C034C"/>
    <w:rsid w:val="57CDFED3"/>
    <w:rsid w:val="57DF478F"/>
    <w:rsid w:val="57E9ABD3"/>
    <w:rsid w:val="57FEB166"/>
    <w:rsid w:val="5800F888"/>
    <w:rsid w:val="580EE167"/>
    <w:rsid w:val="58258DCF"/>
    <w:rsid w:val="5831D848"/>
    <w:rsid w:val="5833981C"/>
    <w:rsid w:val="5854E5D1"/>
    <w:rsid w:val="585F2387"/>
    <w:rsid w:val="587946EE"/>
    <w:rsid w:val="588A913A"/>
    <w:rsid w:val="588B2399"/>
    <w:rsid w:val="588FDF66"/>
    <w:rsid w:val="58C5F337"/>
    <w:rsid w:val="58E64DE4"/>
    <w:rsid w:val="593AEF5A"/>
    <w:rsid w:val="5944C3E8"/>
    <w:rsid w:val="594D3B08"/>
    <w:rsid w:val="597312C3"/>
    <w:rsid w:val="5992F0E3"/>
    <w:rsid w:val="59959673"/>
    <w:rsid w:val="5998436F"/>
    <w:rsid w:val="59CB78E8"/>
    <w:rsid w:val="59E323EE"/>
    <w:rsid w:val="59E703D7"/>
    <w:rsid w:val="59F88389"/>
    <w:rsid w:val="59FD3D57"/>
    <w:rsid w:val="59FF8215"/>
    <w:rsid w:val="59FFF27B"/>
    <w:rsid w:val="5A082B0C"/>
    <w:rsid w:val="5A18E446"/>
    <w:rsid w:val="5A1E25DB"/>
    <w:rsid w:val="5A256BBA"/>
    <w:rsid w:val="5A4902F9"/>
    <w:rsid w:val="5A4F10B6"/>
    <w:rsid w:val="5A56220C"/>
    <w:rsid w:val="5A7A69CD"/>
    <w:rsid w:val="5A7ED479"/>
    <w:rsid w:val="5AB8DB33"/>
    <w:rsid w:val="5AC2F63E"/>
    <w:rsid w:val="5ADF283A"/>
    <w:rsid w:val="5AE37039"/>
    <w:rsid w:val="5AE973E9"/>
    <w:rsid w:val="5AF503CB"/>
    <w:rsid w:val="5AF8D858"/>
    <w:rsid w:val="5B1C071B"/>
    <w:rsid w:val="5BAD34DC"/>
    <w:rsid w:val="5C2E789E"/>
    <w:rsid w:val="5C4B912E"/>
    <w:rsid w:val="5C561E48"/>
    <w:rsid w:val="5C7506CB"/>
    <w:rsid w:val="5C80E3FC"/>
    <w:rsid w:val="5C9B4F88"/>
    <w:rsid w:val="5C9C6273"/>
    <w:rsid w:val="5CC652B1"/>
    <w:rsid w:val="5CC8AC50"/>
    <w:rsid w:val="5CC8F95A"/>
    <w:rsid w:val="5CCAF45C"/>
    <w:rsid w:val="5CE9BD15"/>
    <w:rsid w:val="5D484145"/>
    <w:rsid w:val="5D4BF89B"/>
    <w:rsid w:val="5D4E9678"/>
    <w:rsid w:val="5D541C80"/>
    <w:rsid w:val="5D680D03"/>
    <w:rsid w:val="5D9968E8"/>
    <w:rsid w:val="5DB0506A"/>
    <w:rsid w:val="5DD7163E"/>
    <w:rsid w:val="5E1FF57B"/>
    <w:rsid w:val="5E25B9EF"/>
    <w:rsid w:val="5E84D4F0"/>
    <w:rsid w:val="5E881813"/>
    <w:rsid w:val="5E8C5912"/>
    <w:rsid w:val="5E9E06BE"/>
    <w:rsid w:val="5EB269FF"/>
    <w:rsid w:val="5EB7F2DF"/>
    <w:rsid w:val="5EC0CDEE"/>
    <w:rsid w:val="5ECFC6BF"/>
    <w:rsid w:val="5ED4CCBD"/>
    <w:rsid w:val="5EDF9CF3"/>
    <w:rsid w:val="5EE7E325"/>
    <w:rsid w:val="5EF559CF"/>
    <w:rsid w:val="5F0FAF87"/>
    <w:rsid w:val="5F1276A2"/>
    <w:rsid w:val="5F415B7E"/>
    <w:rsid w:val="5F605AE4"/>
    <w:rsid w:val="5F6480D2"/>
    <w:rsid w:val="5FA3EC87"/>
    <w:rsid w:val="5FA50301"/>
    <w:rsid w:val="5FDB18B7"/>
    <w:rsid w:val="5FEC8C39"/>
    <w:rsid w:val="5FEF12BD"/>
    <w:rsid w:val="5FF19E7B"/>
    <w:rsid w:val="5FF2DB81"/>
    <w:rsid w:val="60808784"/>
    <w:rsid w:val="609D0FE7"/>
    <w:rsid w:val="60B67693"/>
    <w:rsid w:val="60E417F4"/>
    <w:rsid w:val="60F51E12"/>
    <w:rsid w:val="611EF3E8"/>
    <w:rsid w:val="6140E3FE"/>
    <w:rsid w:val="61640B0C"/>
    <w:rsid w:val="616E0883"/>
    <w:rsid w:val="61834C6D"/>
    <w:rsid w:val="6188075E"/>
    <w:rsid w:val="61A1C02A"/>
    <w:rsid w:val="61A23168"/>
    <w:rsid w:val="61B3F81B"/>
    <w:rsid w:val="61BA5A0F"/>
    <w:rsid w:val="61BCC747"/>
    <w:rsid w:val="61C35AB1"/>
    <w:rsid w:val="62026C48"/>
    <w:rsid w:val="620D31F2"/>
    <w:rsid w:val="6211B720"/>
    <w:rsid w:val="6214570B"/>
    <w:rsid w:val="621BA219"/>
    <w:rsid w:val="621BF415"/>
    <w:rsid w:val="622895FF"/>
    <w:rsid w:val="623E03EF"/>
    <w:rsid w:val="62689D5E"/>
    <w:rsid w:val="6282BD39"/>
    <w:rsid w:val="62CA7BED"/>
    <w:rsid w:val="62D973EE"/>
    <w:rsid w:val="62E100A5"/>
    <w:rsid w:val="633049D3"/>
    <w:rsid w:val="634BAE63"/>
    <w:rsid w:val="635533B8"/>
    <w:rsid w:val="635D826F"/>
    <w:rsid w:val="639207D5"/>
    <w:rsid w:val="63C01009"/>
    <w:rsid w:val="63D8EB91"/>
    <w:rsid w:val="63F47B6E"/>
    <w:rsid w:val="63FA69BD"/>
    <w:rsid w:val="64021C4C"/>
    <w:rsid w:val="6411D22E"/>
    <w:rsid w:val="644B8FA1"/>
    <w:rsid w:val="645BAA13"/>
    <w:rsid w:val="646462F9"/>
    <w:rsid w:val="647225A4"/>
    <w:rsid w:val="6485094D"/>
    <w:rsid w:val="648F7EDF"/>
    <w:rsid w:val="64944CBA"/>
    <w:rsid w:val="64D2F46E"/>
    <w:rsid w:val="64D3EA3B"/>
    <w:rsid w:val="64E07210"/>
    <w:rsid w:val="64F849B9"/>
    <w:rsid w:val="64FFF367"/>
    <w:rsid w:val="651026E9"/>
    <w:rsid w:val="6518D00A"/>
    <w:rsid w:val="6541813A"/>
    <w:rsid w:val="65526C3D"/>
    <w:rsid w:val="65583DA6"/>
    <w:rsid w:val="657255D2"/>
    <w:rsid w:val="657E6C81"/>
    <w:rsid w:val="6581CA80"/>
    <w:rsid w:val="658F4B6D"/>
    <w:rsid w:val="65B7C614"/>
    <w:rsid w:val="65E8BE85"/>
    <w:rsid w:val="661A62AF"/>
    <w:rsid w:val="664E5303"/>
    <w:rsid w:val="66835397"/>
    <w:rsid w:val="66A6AF54"/>
    <w:rsid w:val="66B189BF"/>
    <w:rsid w:val="66D70B36"/>
    <w:rsid w:val="67093581"/>
    <w:rsid w:val="6713D4F9"/>
    <w:rsid w:val="6714E9D8"/>
    <w:rsid w:val="671ED436"/>
    <w:rsid w:val="6737D7C6"/>
    <w:rsid w:val="675E483C"/>
    <w:rsid w:val="675F55FC"/>
    <w:rsid w:val="676FA228"/>
    <w:rsid w:val="6771DE38"/>
    <w:rsid w:val="67A5399F"/>
    <w:rsid w:val="67A77231"/>
    <w:rsid w:val="67D9617A"/>
    <w:rsid w:val="681DE797"/>
    <w:rsid w:val="686140FF"/>
    <w:rsid w:val="6864EAF8"/>
    <w:rsid w:val="686A1D7C"/>
    <w:rsid w:val="68BA650B"/>
    <w:rsid w:val="691830C1"/>
    <w:rsid w:val="6938733D"/>
    <w:rsid w:val="696D0E02"/>
    <w:rsid w:val="697C5977"/>
    <w:rsid w:val="698105B5"/>
    <w:rsid w:val="6989B3D6"/>
    <w:rsid w:val="69AE50B5"/>
    <w:rsid w:val="69EDC780"/>
    <w:rsid w:val="69F99D8A"/>
    <w:rsid w:val="69FE55F9"/>
    <w:rsid w:val="6A1A71F2"/>
    <w:rsid w:val="6A38ECEA"/>
    <w:rsid w:val="6A4823F0"/>
    <w:rsid w:val="6A493D81"/>
    <w:rsid w:val="6A5582E1"/>
    <w:rsid w:val="6A56E261"/>
    <w:rsid w:val="6A5E89B0"/>
    <w:rsid w:val="6A9F116E"/>
    <w:rsid w:val="6AA3DF44"/>
    <w:rsid w:val="6AA5ED85"/>
    <w:rsid w:val="6AA69DFE"/>
    <w:rsid w:val="6AD875C1"/>
    <w:rsid w:val="6B02347C"/>
    <w:rsid w:val="6B10D5D0"/>
    <w:rsid w:val="6B12B59C"/>
    <w:rsid w:val="6B1E3211"/>
    <w:rsid w:val="6B30DC06"/>
    <w:rsid w:val="6B43B791"/>
    <w:rsid w:val="6B5E1A88"/>
    <w:rsid w:val="6B664EF7"/>
    <w:rsid w:val="6B7AECC0"/>
    <w:rsid w:val="6B8424BD"/>
    <w:rsid w:val="6B890559"/>
    <w:rsid w:val="6B993201"/>
    <w:rsid w:val="6BB0568D"/>
    <w:rsid w:val="6BB9F63A"/>
    <w:rsid w:val="6BB9FB9B"/>
    <w:rsid w:val="6BBB24B6"/>
    <w:rsid w:val="6BC36264"/>
    <w:rsid w:val="6BC89C54"/>
    <w:rsid w:val="6BF32A41"/>
    <w:rsid w:val="6C1BD0A8"/>
    <w:rsid w:val="6C1F73C8"/>
    <w:rsid w:val="6C250326"/>
    <w:rsid w:val="6C2FB23D"/>
    <w:rsid w:val="6C427F88"/>
    <w:rsid w:val="6C45B955"/>
    <w:rsid w:val="6C4E5142"/>
    <w:rsid w:val="6C6F34E9"/>
    <w:rsid w:val="6C918DFE"/>
    <w:rsid w:val="6CA3343E"/>
    <w:rsid w:val="6CBD62BE"/>
    <w:rsid w:val="6CCDCAA7"/>
    <w:rsid w:val="6CCFEF63"/>
    <w:rsid w:val="6CD67006"/>
    <w:rsid w:val="6CD7FB7A"/>
    <w:rsid w:val="6CEAF943"/>
    <w:rsid w:val="6CEBB205"/>
    <w:rsid w:val="6CEE5618"/>
    <w:rsid w:val="6D0DA8ED"/>
    <w:rsid w:val="6D39D18E"/>
    <w:rsid w:val="6D3D2CF9"/>
    <w:rsid w:val="6D49C10F"/>
    <w:rsid w:val="6D56D4DB"/>
    <w:rsid w:val="6D80CCC4"/>
    <w:rsid w:val="6D9D8212"/>
    <w:rsid w:val="6DBF8C90"/>
    <w:rsid w:val="6DCF14CA"/>
    <w:rsid w:val="6DCF9EB3"/>
    <w:rsid w:val="6DDDCAC7"/>
    <w:rsid w:val="6DE6B39D"/>
    <w:rsid w:val="6E270802"/>
    <w:rsid w:val="6E5EA852"/>
    <w:rsid w:val="6E93C60F"/>
    <w:rsid w:val="6EBCCD9F"/>
    <w:rsid w:val="6ECBDD7D"/>
    <w:rsid w:val="6EDAE373"/>
    <w:rsid w:val="6EFF36FB"/>
    <w:rsid w:val="6F1422BF"/>
    <w:rsid w:val="6F1A5E25"/>
    <w:rsid w:val="6F1A5E86"/>
    <w:rsid w:val="6F2729B4"/>
    <w:rsid w:val="6F28E4DB"/>
    <w:rsid w:val="6F2FFB3E"/>
    <w:rsid w:val="6F428A61"/>
    <w:rsid w:val="6F5991B1"/>
    <w:rsid w:val="6F7CA32A"/>
    <w:rsid w:val="6FC4C1D5"/>
    <w:rsid w:val="6FC7EB4D"/>
    <w:rsid w:val="6FDCF1AA"/>
    <w:rsid w:val="6FFBACAA"/>
    <w:rsid w:val="700273D5"/>
    <w:rsid w:val="7015FDD0"/>
    <w:rsid w:val="7023ED8B"/>
    <w:rsid w:val="70347844"/>
    <w:rsid w:val="7041ACE8"/>
    <w:rsid w:val="707BC01F"/>
    <w:rsid w:val="70928FFE"/>
    <w:rsid w:val="709849AF"/>
    <w:rsid w:val="70A3C981"/>
    <w:rsid w:val="70A7EEF9"/>
    <w:rsid w:val="70C121B7"/>
    <w:rsid w:val="70CF8615"/>
    <w:rsid w:val="70D1DEBB"/>
    <w:rsid w:val="70D5271E"/>
    <w:rsid w:val="70DA5FF2"/>
    <w:rsid w:val="71009466"/>
    <w:rsid w:val="71043229"/>
    <w:rsid w:val="710D3954"/>
    <w:rsid w:val="7118B419"/>
    <w:rsid w:val="7125AB71"/>
    <w:rsid w:val="7129492B"/>
    <w:rsid w:val="7131E74A"/>
    <w:rsid w:val="7176DB77"/>
    <w:rsid w:val="71963E33"/>
    <w:rsid w:val="719A8E92"/>
    <w:rsid w:val="71A769F4"/>
    <w:rsid w:val="71B41726"/>
    <w:rsid w:val="71CF4522"/>
    <w:rsid w:val="71FAF073"/>
    <w:rsid w:val="71FEBB8F"/>
    <w:rsid w:val="722518BE"/>
    <w:rsid w:val="722D3873"/>
    <w:rsid w:val="722F8DDA"/>
    <w:rsid w:val="7247DE39"/>
    <w:rsid w:val="724F8D7E"/>
    <w:rsid w:val="728DE30C"/>
    <w:rsid w:val="72A6C73B"/>
    <w:rsid w:val="72B43E06"/>
    <w:rsid w:val="72E57435"/>
    <w:rsid w:val="72F38C13"/>
    <w:rsid w:val="7308F29E"/>
    <w:rsid w:val="73137EF2"/>
    <w:rsid w:val="731EE0CF"/>
    <w:rsid w:val="73264CC0"/>
    <w:rsid w:val="7336DE06"/>
    <w:rsid w:val="7341BF25"/>
    <w:rsid w:val="734AD6F5"/>
    <w:rsid w:val="735FFB54"/>
    <w:rsid w:val="737C26E4"/>
    <w:rsid w:val="7382358A"/>
    <w:rsid w:val="73834BA4"/>
    <w:rsid w:val="739964D0"/>
    <w:rsid w:val="739CA4A1"/>
    <w:rsid w:val="739E2A75"/>
    <w:rsid w:val="739E3CD8"/>
    <w:rsid w:val="73A3A7B5"/>
    <w:rsid w:val="73AF84B8"/>
    <w:rsid w:val="73B33CFD"/>
    <w:rsid w:val="73D218D1"/>
    <w:rsid w:val="73DD6C6E"/>
    <w:rsid w:val="73E98343"/>
    <w:rsid w:val="73E9B0B3"/>
    <w:rsid w:val="73F1129F"/>
    <w:rsid w:val="73FFA0E8"/>
    <w:rsid w:val="741931EB"/>
    <w:rsid w:val="74240542"/>
    <w:rsid w:val="7424509D"/>
    <w:rsid w:val="742D8BE6"/>
    <w:rsid w:val="743E06E1"/>
    <w:rsid w:val="74499759"/>
    <w:rsid w:val="745D44E9"/>
    <w:rsid w:val="749D205B"/>
    <w:rsid w:val="74A0543E"/>
    <w:rsid w:val="74EDB0B4"/>
    <w:rsid w:val="74EE34BB"/>
    <w:rsid w:val="74FAE9E8"/>
    <w:rsid w:val="75132486"/>
    <w:rsid w:val="751CA502"/>
    <w:rsid w:val="7556D69B"/>
    <w:rsid w:val="756C86EE"/>
    <w:rsid w:val="75905F4A"/>
    <w:rsid w:val="759665E3"/>
    <w:rsid w:val="759FAEF1"/>
    <w:rsid w:val="75B00E78"/>
    <w:rsid w:val="75C29956"/>
    <w:rsid w:val="75CA4810"/>
    <w:rsid w:val="75DAC565"/>
    <w:rsid w:val="75E96D38"/>
    <w:rsid w:val="760CF647"/>
    <w:rsid w:val="7622D31E"/>
    <w:rsid w:val="763C53A5"/>
    <w:rsid w:val="7657E849"/>
    <w:rsid w:val="76779B49"/>
    <w:rsid w:val="7686D116"/>
    <w:rsid w:val="76A80CFB"/>
    <w:rsid w:val="76BA89AB"/>
    <w:rsid w:val="76C33439"/>
    <w:rsid w:val="76C5CACF"/>
    <w:rsid w:val="76D1FC5C"/>
    <w:rsid w:val="76D30E4A"/>
    <w:rsid w:val="76F2A7B2"/>
    <w:rsid w:val="77143AEF"/>
    <w:rsid w:val="772C7F8E"/>
    <w:rsid w:val="77306377"/>
    <w:rsid w:val="7752E62D"/>
    <w:rsid w:val="77947BFA"/>
    <w:rsid w:val="77B0E46F"/>
    <w:rsid w:val="77B415BC"/>
    <w:rsid w:val="77C0BE31"/>
    <w:rsid w:val="77CEBA17"/>
    <w:rsid w:val="77E8D2BC"/>
    <w:rsid w:val="77F846EF"/>
    <w:rsid w:val="7812CED9"/>
    <w:rsid w:val="78196339"/>
    <w:rsid w:val="7835AE48"/>
    <w:rsid w:val="7839F1C2"/>
    <w:rsid w:val="78427368"/>
    <w:rsid w:val="78552B18"/>
    <w:rsid w:val="78A6959C"/>
    <w:rsid w:val="78BE8874"/>
    <w:rsid w:val="78BF2A6C"/>
    <w:rsid w:val="78C5875D"/>
    <w:rsid w:val="78CD18F3"/>
    <w:rsid w:val="791D380C"/>
    <w:rsid w:val="7954282A"/>
    <w:rsid w:val="79D09FF5"/>
    <w:rsid w:val="79E7B412"/>
    <w:rsid w:val="79F056A7"/>
    <w:rsid w:val="79F4455C"/>
    <w:rsid w:val="7A1154EF"/>
    <w:rsid w:val="7A165833"/>
    <w:rsid w:val="7A36F35B"/>
    <w:rsid w:val="7A5535E4"/>
    <w:rsid w:val="7A620F5B"/>
    <w:rsid w:val="7A64EADB"/>
    <w:rsid w:val="7A6E118E"/>
    <w:rsid w:val="7A795712"/>
    <w:rsid w:val="7A839222"/>
    <w:rsid w:val="7A8B3767"/>
    <w:rsid w:val="7AB9CD90"/>
    <w:rsid w:val="7AD50A29"/>
    <w:rsid w:val="7AE1BD24"/>
    <w:rsid w:val="7AECA2E7"/>
    <w:rsid w:val="7AF68765"/>
    <w:rsid w:val="7AF6E268"/>
    <w:rsid w:val="7B09ECBD"/>
    <w:rsid w:val="7B0EA8BB"/>
    <w:rsid w:val="7B2C74A4"/>
    <w:rsid w:val="7B386827"/>
    <w:rsid w:val="7B39DD3A"/>
    <w:rsid w:val="7B4D0529"/>
    <w:rsid w:val="7B4FE674"/>
    <w:rsid w:val="7B60B5CE"/>
    <w:rsid w:val="7B6B28EC"/>
    <w:rsid w:val="7B745D18"/>
    <w:rsid w:val="7B969F10"/>
    <w:rsid w:val="7B9B6345"/>
    <w:rsid w:val="7BBE3328"/>
    <w:rsid w:val="7BC7F3EB"/>
    <w:rsid w:val="7BDBFF4C"/>
    <w:rsid w:val="7BE7F65E"/>
    <w:rsid w:val="7BF119E2"/>
    <w:rsid w:val="7BF5472C"/>
    <w:rsid w:val="7C0CBFFE"/>
    <w:rsid w:val="7C1EC455"/>
    <w:rsid w:val="7C417782"/>
    <w:rsid w:val="7C46641D"/>
    <w:rsid w:val="7C539846"/>
    <w:rsid w:val="7C6DD2F4"/>
    <w:rsid w:val="7C7B137B"/>
    <w:rsid w:val="7C91334C"/>
    <w:rsid w:val="7C96DB28"/>
    <w:rsid w:val="7C9A4CAA"/>
    <w:rsid w:val="7CB02E23"/>
    <w:rsid w:val="7CBEA575"/>
    <w:rsid w:val="7CCEE750"/>
    <w:rsid w:val="7CD086E2"/>
    <w:rsid w:val="7CE26E0F"/>
    <w:rsid w:val="7D213D01"/>
    <w:rsid w:val="7D401E87"/>
    <w:rsid w:val="7D420D47"/>
    <w:rsid w:val="7D46194F"/>
    <w:rsid w:val="7D8F6203"/>
    <w:rsid w:val="7D9AEBA9"/>
    <w:rsid w:val="7DB7FE77"/>
    <w:rsid w:val="7DC15267"/>
    <w:rsid w:val="7DF4BF2C"/>
    <w:rsid w:val="7E177FB6"/>
    <w:rsid w:val="7E2090C6"/>
    <w:rsid w:val="7E24E9CE"/>
    <w:rsid w:val="7E3A84E7"/>
    <w:rsid w:val="7E558D6A"/>
    <w:rsid w:val="7E758383"/>
    <w:rsid w:val="7E837813"/>
    <w:rsid w:val="7E943570"/>
    <w:rsid w:val="7E9640C4"/>
    <w:rsid w:val="7E9B7C07"/>
    <w:rsid w:val="7ED13EC7"/>
    <w:rsid w:val="7EFA79B5"/>
    <w:rsid w:val="7F010633"/>
    <w:rsid w:val="7F2FBB9C"/>
    <w:rsid w:val="7F6A2D9C"/>
    <w:rsid w:val="7F73069F"/>
    <w:rsid w:val="7F86DEF0"/>
    <w:rsid w:val="7F905031"/>
    <w:rsid w:val="7F92E640"/>
    <w:rsid w:val="7F95D4BF"/>
    <w:rsid w:val="7F98A8DB"/>
    <w:rsid w:val="7FA875D5"/>
    <w:rsid w:val="7FA9BEF4"/>
    <w:rsid w:val="7FCFE179"/>
    <w:rsid w:val="7FEFF5BA"/>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822627E8-6314-4FE2-8B51-75F41E1A9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324169"/>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487D96"/>
    <w:rPr>
      <w:rFonts w:ascii="Arial" w:hAnsi="Arial" w:cs="Arial"/>
      <w:b/>
      <w:bCs/>
      <w:iCs/>
      <w:color w:val="1E1545" w:themeColor="text1"/>
      <w:sz w:val="36"/>
      <w:szCs w:val="28"/>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6618D3"/>
    <w:rPr>
      <w:rFonts w:ascii="Arial" w:hAnsi="Arial" w:cs="Arial"/>
      <w:b/>
      <w:bCs/>
      <w:color w:val="1E1545" w:themeColor="text1"/>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quarterly-financial-snapshot-of-the-aged-care-sector-quarter-2-2022-23-october-to-december-2022?language=en" TargetMode="External"/><Relationship Id="rId26" Type="http://schemas.openxmlformats.org/officeDocument/2006/relationships/image" Target="media/image5.svg"/><Relationship Id="rId39" Type="http://schemas.openxmlformats.org/officeDocument/2006/relationships/image" Target="media/image8.png"/><Relationship Id="rId21" Type="http://schemas.openxmlformats.org/officeDocument/2006/relationships/hyperlink" Target="https://www.health.gov.au/node/44381" TargetMode="External"/><Relationship Id="rId34" Type="http://schemas.openxmlformats.org/officeDocument/2006/relationships/image" Target="media/image7.svg"/><Relationship Id="rId42" Type="http://schemas.openxmlformats.org/officeDocument/2006/relationships/image" Target="media/image10.gif"/><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image" Target="media/image29.png"/><Relationship Id="rId76" Type="http://schemas.openxmlformats.org/officeDocument/2006/relationships/image" Target="media/image37.emf"/><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myagedcare.gov.au/" TargetMode="External"/><Relationship Id="rId11" Type="http://schemas.openxmlformats.org/officeDocument/2006/relationships/header" Target="header1.xml"/><Relationship Id="rId24" Type="http://schemas.openxmlformats.org/officeDocument/2006/relationships/hyperlink" Target="https://gen-agedcaredata.gov.au/Data-improvements" TargetMode="External"/><Relationship Id="rId32" Type="http://schemas.openxmlformats.org/officeDocument/2006/relationships/header" Target="header5.xml"/><Relationship Id="rId37" Type="http://schemas.openxmlformats.org/officeDocument/2006/relationships/image" Target="media/image70.svg"/><Relationship Id="rId40" Type="http://schemas.openxmlformats.org/officeDocument/2006/relationships/image" Target="media/image9.png"/><Relationship Id="rId45" Type="http://schemas.openxmlformats.org/officeDocument/2006/relationships/hyperlink" Target="https://www.health.gov.au/resources/publications/how-allied-health-care-is-supported-under-an-acc?language=en"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yperlink" Target="https://www.health.gov.au/our-work/home-care-packages-program/managing/package-management" TargetMode="External"/><Relationship Id="rId74" Type="http://schemas.openxmlformats.org/officeDocument/2006/relationships/image" Target="media/image35.png"/><Relationship Id="rId79" Type="http://schemas.openxmlformats.org/officeDocument/2006/relationships/image" Target="media/image40.emf"/><Relationship Id="rId5" Type="http://schemas.openxmlformats.org/officeDocument/2006/relationships/numbering" Target="numbering.xml"/><Relationship Id="rId61" Type="http://schemas.openxmlformats.org/officeDocument/2006/relationships/image" Target="media/image25.png"/><Relationship Id="rId82" Type="http://schemas.openxmlformats.org/officeDocument/2006/relationships/hyperlink" Target="mailto:agedcaremarket@health.gov.au" TargetMode="External"/><Relationship Id="rId19" Type="http://schemas.openxmlformats.org/officeDocument/2006/relationships/hyperlink" Target="https://www.health.gov.au/our-work/aged-care-reforms/what-were-do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topics/aged-care/providing-aged-care-services/funding-for-aged-care-service-providers/aged-care-approvals-round-acar" TargetMode="External"/><Relationship Id="rId27" Type="http://schemas.openxmlformats.org/officeDocument/2006/relationships/image" Target="media/image40.png"/><Relationship Id="rId30" Type="http://schemas.openxmlformats.org/officeDocument/2006/relationships/image" Target="media/image6.png"/><Relationship Id="rId35" Type="http://schemas.openxmlformats.org/officeDocument/2006/relationships/image" Target="media/image41.png"/><Relationship Id="rId43" Type="http://schemas.openxmlformats.org/officeDocument/2006/relationships/image" Target="cid:image001.png@01D9BBDE.9B7CEE10"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image" Target="media/image30.png"/><Relationship Id="rId77"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3.png"/><Relationship Id="rId80" Type="http://schemas.openxmlformats.org/officeDocument/2006/relationships/hyperlink" Target="https://www.health.gov.au/resources/publications/quarterly-financial-snapshot-of-the-aged-care-sector-quarter-1-2022-23-july-to-september-2022?language=en" TargetMode="External"/><Relationship Id="rId85"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4.png"/><Relationship Id="rId33" Type="http://schemas.openxmlformats.org/officeDocument/2006/relationships/footer" Target="footer4.xml"/><Relationship Id="rId38" Type="http://schemas.openxmlformats.org/officeDocument/2006/relationships/image" Target="media/image51.svg"/><Relationship Id="rId46" Type="http://schemas.openxmlformats.org/officeDocument/2006/relationships/hyperlink" Target="https://www.health.gov.au/resources/publications/food-and-nutrition-report-2021-2022?language=en" TargetMode="External"/><Relationship Id="rId59" Type="http://schemas.openxmlformats.org/officeDocument/2006/relationships/hyperlink" Target="https://www.health.gov.au/our-work/AN-ACC/providers/care-minutes" TargetMode="External"/><Relationship Id="rId67" Type="http://schemas.openxmlformats.org/officeDocument/2006/relationships/hyperlink" Target="https://www.health.gov.au/news/newsletters/home-care-packages-program-update-november-2022" TargetMode="External"/><Relationship Id="rId20" Type="http://schemas.openxmlformats.org/officeDocument/2006/relationships/hyperlink" Target="https://www.health.gov.au/node/8555" TargetMode="External"/><Relationship Id="rId41" Type="http://schemas.openxmlformats.org/officeDocument/2006/relationships/hyperlink" Target="https://www.health.gov.au/our-work/AN-ACC/providers/care-minutes" TargetMode="External"/><Relationship Id="rId54" Type="http://schemas.openxmlformats.org/officeDocument/2006/relationships/image" Target="media/image19.png"/><Relationship Id="rId62" Type="http://schemas.openxmlformats.org/officeDocument/2006/relationships/image" Target="media/image26.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topics/aged-care/providing-aged-care-services/responsibilities-of-approved-aged-care-providers/aged-care-financial-report" TargetMode="External"/><Relationship Id="rId28" Type="http://schemas.openxmlformats.org/officeDocument/2006/relationships/image" Target="media/image50.svg"/><Relationship Id="rId36" Type="http://schemas.openxmlformats.org/officeDocument/2006/relationships/image" Target="media/image71.svg"/><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11.png"/><Relationship Id="rId52" Type="http://schemas.openxmlformats.org/officeDocument/2006/relationships/image" Target="media/image17.png"/><Relationship Id="rId60" Type="http://schemas.openxmlformats.org/officeDocument/2006/relationships/image" Target="media/image24.png"/><Relationship Id="rId65" Type="http://schemas.openxmlformats.org/officeDocument/2006/relationships/hyperlink" Target="https://www.health.gov.au/our-work/home-care-packages-program/managing/care-management" TargetMode="External"/><Relationship Id="rId73" Type="http://schemas.openxmlformats.org/officeDocument/2006/relationships/image" Target="media/image34.png"/><Relationship Id="rId78" Type="http://schemas.openxmlformats.org/officeDocument/2006/relationships/image" Target="media/image39.emf"/><Relationship Id="rId81" Type="http://schemas.openxmlformats.org/officeDocument/2006/relationships/hyperlink" Target="https://www.health.gov.au/resources/publications/quarterly-financial-snapshot-of-the-aged-care-sector-quarter-2-2022-23-october-to-december-2022?language=en" TargetMode="External"/><Relationship Id="rId86" Type="http://schemas.microsoft.com/office/2020/10/relationships/intelligence" Target="intelligence2.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6" ma:contentTypeDescription="Create a new document." ma:contentTypeScope="" ma:versionID="23127fe93a99cc70cb4acdac924e7a12">
  <xsd:schema xmlns:xsd="http://www.w3.org/2001/XMLSchema" xmlns:xs="http://www.w3.org/2001/XMLSchema" xmlns:p="http://schemas.microsoft.com/office/2006/metadata/properties" xmlns:ns2="b8d296df-c91f-46ec-882c-a5f320b081a8" xmlns:ns3="2c0b4a26-a0a6-442a-a800-f5fe1d9f3f5b" targetNamespace="http://schemas.microsoft.com/office/2006/metadata/properties" ma:root="true" ma:fieldsID="967711c8c681276dd3bb540269b68463" ns2:_="" ns3:_="">
    <xsd:import namespace="b8d296df-c91f-46ec-882c-a5f320b081a8"/>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eff34dd-cd16-418c-a046-53030a50621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SharedWithUsers xmlns="2c0b4a26-a0a6-442a-a800-f5fe1d9f3f5b">
      <UserInfo>
        <DisplayName>MAZANEK, Joey</DisplayName>
        <AccountId>60</AccountId>
        <AccountType/>
      </UserInfo>
      <UserInfo>
        <DisplayName>BROWNE, Eleanor</DisplayName>
        <AccountId>14</AccountId>
        <AccountType/>
      </UserInfo>
      <UserInfo>
        <DisplayName>ALSTON-FISHER, Matt</DisplayName>
        <AccountId>285</AccountId>
        <AccountType/>
      </UserInfo>
      <UserInfo>
        <DisplayName>WEBECK, Ryan</DisplayName>
        <AccountId>110</AccountId>
        <AccountType/>
      </UserInfo>
      <UserInfo>
        <DisplayName>BOWD, Jarrod</DisplayName>
        <AccountId>95</AccountId>
        <AccountType/>
      </UserInfo>
      <UserInfo>
        <DisplayName>ARNOLD, Timothy</DisplayName>
        <AccountId>41</AccountId>
        <AccountType/>
      </UserInfo>
      <UserInfo>
        <DisplayName>MORISON, Anna</DisplayName>
        <AccountId>170</AccountId>
        <AccountType/>
      </UserInfo>
      <UserInfo>
        <DisplayName>DEVOY, Riley</DisplayName>
        <AccountId>259</AccountId>
        <AccountType/>
      </UserInfo>
    </SharedWithUsers>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414BAB2E-0B0C-4C6C-9BA0-8044E0AA1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296df-c91f-46ec-882c-a5f320b081a8"/>
    <ds:schemaRef ds:uri="2c0b4a26-a0a6-442a-a800-f5fe1d9f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8d296df-c91f-46ec-882c-a5f320b081a8"/>
    <ds:schemaRef ds:uri="2c0b4a26-a0a6-442a-a800-f5fe1d9f3f5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8741</Words>
  <Characters>49830</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Quarterly financial snapshot of the aged care sector – Quarter 3 2022-23 – January to March 2023</vt:lpstr>
    </vt:vector>
  </TitlesOfParts>
  <Manager/>
  <Company/>
  <LinksUpToDate>false</LinksUpToDate>
  <CharactersWithSpaces>58455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of the aged care sector – Quarter 3 2022-23 – January to March 2023</dc:title>
  <dc:subject>Aged Care</dc:subject>
  <dc:creator>Australian Government Department of Health and Aged Care</dc:creator>
  <cp:keywords>Aged Care, Senior Australians</cp:keywords>
  <dc:description>_x000d_
</dc:description>
  <cp:lastModifiedBy>HAMLEY, Erynn</cp:lastModifiedBy>
  <cp:revision>2</cp:revision>
  <cp:lastPrinted>2023-07-20T02:00:00Z</cp:lastPrinted>
  <dcterms:created xsi:type="dcterms:W3CDTF">2023-08-31T06:44:00Z</dcterms:created>
  <dcterms:modified xsi:type="dcterms:W3CDTF">2023-08-31T06:44:00Z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y fmtid="{D5CDD505-2E9C-101B-9397-08002B2CF9AE}" pid="3" name="GrammarlyDocumentId">
    <vt:lpwstr>a370ff5e1da13f4a637b9a60e887eb5e2fd1c256b1dc522864ba1a8b63347e7b</vt:lpwstr>
  </property>
  <property fmtid="{D5CDD505-2E9C-101B-9397-08002B2CF9AE}" pid="4" name="MediaServiceImageTags">
    <vt:lpwstr/>
  </property>
</Properties>
</file>