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598B" w14:textId="56473CD5" w:rsidR="002675EA" w:rsidRPr="006E177A" w:rsidRDefault="00326102" w:rsidP="006E177A">
      <w:pPr>
        <w:pStyle w:val="Title"/>
        <w:spacing w:after="400"/>
        <w:jc w:val="center"/>
        <w:rPr>
          <w:sz w:val="36"/>
          <w:szCs w:val="40"/>
        </w:rPr>
      </w:pPr>
      <w:r w:rsidRPr="002675EA">
        <w:rPr>
          <w:sz w:val="36"/>
          <w:szCs w:val="40"/>
        </w:rPr>
        <w:t>Psychosocia</w:t>
      </w:r>
      <w:r w:rsidR="002675EA" w:rsidRPr="002675EA">
        <w:rPr>
          <w:sz w:val="36"/>
          <w:szCs w:val="40"/>
        </w:rPr>
        <w:t>l Project Group: Project Update #1 March 2023</w:t>
      </w:r>
    </w:p>
    <w:p w14:paraId="0172D855" w14:textId="1863ADBD" w:rsidR="002675EA" w:rsidRDefault="002675EA" w:rsidP="006E177A">
      <w:pPr>
        <w:pStyle w:val="xmsonormal"/>
        <w:spacing w:after="400"/>
        <w:textAlignment w:val="center"/>
        <w:rPr>
          <w:rStyle w:val="contentpasted0"/>
          <w:color w:val="000000"/>
          <w:shd w:val="clear" w:color="auto" w:fill="FFFFFF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Under the National Mental Health and Suicide Prevention Agreement (the National Agreement), states and territories have committed to undertaking </w:t>
      </w:r>
      <w:r>
        <w:rPr>
          <w:rFonts w:ascii="Arial" w:hAnsi="Arial" w:cs="Arial"/>
          <w:sz w:val="22"/>
          <w:szCs w:val="22"/>
        </w:rPr>
        <w:t xml:space="preserve">further analysis of psychosocial supports outside of the NDIS. </w:t>
      </w:r>
      <w:r>
        <w:rPr>
          <w:rFonts w:ascii="Arial" w:hAnsi="Arial" w:cs="Arial"/>
          <w:sz w:val="22"/>
          <w:szCs w:val="22"/>
          <w:lang w:val="en-US"/>
        </w:rPr>
        <w:t>The Psychosocial Project Group (Project Group) has been established as a time limited group to progress this analysis. The outcome of this work will be used to inform future arrangements for provision of these supports.  </w:t>
      </w:r>
      <w:r>
        <w:rPr>
          <w:rStyle w:val="contentpasted0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p w14:paraId="2DE1F3E5" w14:textId="6A3F6C2F" w:rsidR="002675EA" w:rsidRPr="002675EA" w:rsidRDefault="002675EA" w:rsidP="002675EA">
      <w:pPr>
        <w:pStyle w:val="xmsobodytext"/>
        <w:spacing w:after="120" w:line="276" w:lineRule="auto"/>
        <w:jc w:val="both"/>
        <w:rPr>
          <w:color w:val="000000"/>
          <w:shd w:val="clear" w:color="auto" w:fill="FFFFFF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Please see below for </w:t>
      </w:r>
      <w:r w:rsidR="43BD4EB0" w:rsidRPr="4D273BF9">
        <w:rPr>
          <w:rFonts w:ascii="Arial" w:hAnsi="Arial" w:cs="Arial"/>
          <w:sz w:val="22"/>
          <w:szCs w:val="22"/>
          <w:lang w:val="en-US"/>
        </w:rPr>
        <w:t>the first</w:t>
      </w:r>
      <w:r w:rsidRPr="4D273BF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Project Group update:</w:t>
      </w:r>
    </w:p>
    <w:p w14:paraId="505668D1" w14:textId="77777777" w:rsidR="002675EA" w:rsidRDefault="002675EA" w:rsidP="00D42C72">
      <w:pPr>
        <w:pStyle w:val="xmsonormal"/>
        <w:numPr>
          <w:ilvl w:val="0"/>
          <w:numId w:val="27"/>
        </w:numPr>
        <w:spacing w:after="120"/>
        <w:textAlignment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Project Group has now met on four occasions (15 September, 25 November, 9 December </w:t>
      </w:r>
      <w:proofErr w:type="gramStart"/>
      <w:r>
        <w:rPr>
          <w:rFonts w:ascii="Arial" w:eastAsia="Times New Roman" w:hAnsi="Arial" w:cs="Arial"/>
          <w:sz w:val="22"/>
          <w:szCs w:val="22"/>
        </w:rPr>
        <w:t>2022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and 10 February 2023) to reach consensus on a definition for psychosocial supports, target cohort and scope for the purposes of the analysis</w:t>
      </w:r>
      <w:r w:rsidRPr="00D42C72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DFFE9FD" w14:textId="77777777" w:rsidR="002675EA" w:rsidRDefault="002675EA" w:rsidP="00D42C72">
      <w:pPr>
        <w:pStyle w:val="xmsonormal"/>
        <w:numPr>
          <w:ilvl w:val="0"/>
          <w:numId w:val="27"/>
        </w:numPr>
        <w:spacing w:after="120"/>
        <w:textAlignment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These have been informed by the various views of psychosocial sector representatives, including those put forward at the Mental Illness Fellowship of Australia roundtable on 22 November 2022.</w:t>
      </w:r>
    </w:p>
    <w:p w14:paraId="7DC058C9" w14:textId="77777777" w:rsidR="002675EA" w:rsidRDefault="002675EA" w:rsidP="00D42C72">
      <w:pPr>
        <w:pStyle w:val="xmsonormal"/>
        <w:numPr>
          <w:ilvl w:val="0"/>
          <w:numId w:val="27"/>
        </w:numPr>
        <w:spacing w:after="120"/>
        <w:textAlignment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Project Group will look to engage a consultant with expertise in working with people with lived experience of mental illness and sector engagement.</w:t>
      </w:r>
    </w:p>
    <w:p w14:paraId="571B1AF8" w14:textId="77777777" w:rsidR="002675EA" w:rsidRDefault="002675EA" w:rsidP="00D42C72">
      <w:pPr>
        <w:pStyle w:val="xmsonormal"/>
        <w:numPr>
          <w:ilvl w:val="0"/>
          <w:numId w:val="27"/>
        </w:numPr>
        <w:spacing w:after="120"/>
        <w:textAlignment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analysis is the first component of a two-stage approach, once the analysis is available, a second component will be required to look at models of psychosocial support and opportunities for new models.</w:t>
      </w:r>
    </w:p>
    <w:p w14:paraId="34896C08" w14:textId="421E1DA2" w:rsidR="009040E9" w:rsidRPr="006E177A" w:rsidRDefault="002675EA" w:rsidP="009040E9">
      <w:pPr>
        <w:pStyle w:val="xmsonormal"/>
        <w:numPr>
          <w:ilvl w:val="0"/>
          <w:numId w:val="27"/>
        </w:numPr>
        <w:spacing w:after="120"/>
        <w:textAlignment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Project Group continues to develop a plan for ensuring key stakeholders are kept informed as this work progresses.</w:t>
      </w:r>
    </w:p>
    <w:sectPr w:rsidR="009040E9" w:rsidRPr="006E177A" w:rsidSect="00B539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EB39" w14:textId="77777777" w:rsidR="008B18BC" w:rsidRDefault="008B18BC" w:rsidP="006B56BB">
      <w:r>
        <w:separator/>
      </w:r>
    </w:p>
    <w:p w14:paraId="3E4BBC81" w14:textId="77777777" w:rsidR="008B18BC" w:rsidRDefault="008B18BC"/>
  </w:endnote>
  <w:endnote w:type="continuationSeparator" w:id="0">
    <w:p w14:paraId="5401CC2F" w14:textId="77777777" w:rsidR="008B18BC" w:rsidRDefault="008B18BC" w:rsidP="006B56BB">
      <w:r>
        <w:continuationSeparator/>
      </w:r>
    </w:p>
    <w:p w14:paraId="640308B4" w14:textId="77777777" w:rsidR="008B18BC" w:rsidRDefault="008B18BC"/>
  </w:endnote>
  <w:endnote w:type="continuationNotice" w:id="1">
    <w:p w14:paraId="210E0B3B" w14:textId="77777777" w:rsidR="008B18BC" w:rsidRDefault="008B1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6CA3" w14:textId="77777777" w:rsidR="00B53987" w:rsidRDefault="004C1BCD" w:rsidP="00B53987">
    <w:pPr>
      <w:pStyle w:val="Footer"/>
    </w:pPr>
    <w:r>
      <w:t xml:space="preserve">Department of Health and Aged Care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2F72" w14:textId="77777777" w:rsidR="00B53987" w:rsidRDefault="002675EA" w:rsidP="00B53987">
    <w:pPr>
      <w:pStyle w:val="Footer"/>
    </w:pPr>
    <w:r w:rsidRPr="002675EA">
      <w:t>Psychosocial Project Group: Project Update #1</w:t>
    </w:r>
    <w:r>
      <w:t xml:space="preserve"> – </w:t>
    </w:r>
    <w:r w:rsidRPr="002675EA">
      <w:t>March 2023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D862" w14:textId="77777777" w:rsidR="008B18BC" w:rsidRDefault="008B18BC" w:rsidP="006B56BB">
      <w:r>
        <w:separator/>
      </w:r>
    </w:p>
    <w:p w14:paraId="3EE4DCCD" w14:textId="77777777" w:rsidR="008B18BC" w:rsidRDefault="008B18BC"/>
  </w:footnote>
  <w:footnote w:type="continuationSeparator" w:id="0">
    <w:p w14:paraId="6D81D70F" w14:textId="77777777" w:rsidR="008B18BC" w:rsidRDefault="008B18BC" w:rsidP="006B56BB">
      <w:r>
        <w:continuationSeparator/>
      </w:r>
    </w:p>
    <w:p w14:paraId="292457A8" w14:textId="77777777" w:rsidR="008B18BC" w:rsidRDefault="008B18BC"/>
  </w:footnote>
  <w:footnote w:type="continuationNotice" w:id="1">
    <w:p w14:paraId="24E8593E" w14:textId="77777777" w:rsidR="008B18BC" w:rsidRDefault="008B1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9DF1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31DE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7982FB27" wp14:editId="30E9F829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E1DC0"/>
    <w:multiLevelType w:val="multilevel"/>
    <w:tmpl w:val="0896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7"/>
  </w:num>
  <w:num w:numId="2" w16cid:durableId="2105878216">
    <w:abstractNumId w:val="15"/>
  </w:num>
  <w:num w:numId="3" w16cid:durableId="671226532">
    <w:abstractNumId w:val="18"/>
  </w:num>
  <w:num w:numId="4" w16cid:durableId="1506937884">
    <w:abstractNumId w:val="8"/>
  </w:num>
  <w:num w:numId="5" w16cid:durableId="1265769880">
    <w:abstractNumId w:val="8"/>
    <w:lvlOverride w:ilvl="0">
      <w:startOverride w:val="1"/>
    </w:lvlOverride>
  </w:num>
  <w:num w:numId="6" w16cid:durableId="1288003406">
    <w:abstractNumId w:val="9"/>
  </w:num>
  <w:num w:numId="7" w16cid:durableId="1551646069">
    <w:abstractNumId w:val="13"/>
  </w:num>
  <w:num w:numId="8" w16cid:durableId="407311294">
    <w:abstractNumId w:val="17"/>
  </w:num>
  <w:num w:numId="9" w16cid:durableId="1855923538">
    <w:abstractNumId w:val="5"/>
  </w:num>
  <w:num w:numId="10" w16cid:durableId="788933602">
    <w:abstractNumId w:val="4"/>
  </w:num>
  <w:num w:numId="11" w16cid:durableId="5327513">
    <w:abstractNumId w:val="3"/>
  </w:num>
  <w:num w:numId="12" w16cid:durableId="344138758">
    <w:abstractNumId w:val="2"/>
  </w:num>
  <w:num w:numId="13" w16cid:durableId="1879080393">
    <w:abstractNumId w:val="6"/>
  </w:num>
  <w:num w:numId="14" w16cid:durableId="1399593633">
    <w:abstractNumId w:val="1"/>
  </w:num>
  <w:num w:numId="15" w16cid:durableId="1336497471">
    <w:abstractNumId w:val="0"/>
  </w:num>
  <w:num w:numId="16" w16cid:durableId="1887570050">
    <w:abstractNumId w:val="19"/>
  </w:num>
  <w:num w:numId="17" w16cid:durableId="803278780">
    <w:abstractNumId w:val="10"/>
  </w:num>
  <w:num w:numId="18" w16cid:durableId="364212072">
    <w:abstractNumId w:val="11"/>
  </w:num>
  <w:num w:numId="19" w16cid:durableId="808983311">
    <w:abstractNumId w:val="12"/>
  </w:num>
  <w:num w:numId="20" w16cid:durableId="1108499705">
    <w:abstractNumId w:val="10"/>
  </w:num>
  <w:num w:numId="21" w16cid:durableId="2135168833">
    <w:abstractNumId w:val="12"/>
  </w:num>
  <w:num w:numId="22" w16cid:durableId="1331519124">
    <w:abstractNumId w:val="19"/>
  </w:num>
  <w:num w:numId="23" w16cid:durableId="768160667">
    <w:abstractNumId w:val="15"/>
  </w:num>
  <w:num w:numId="24" w16cid:durableId="501624301">
    <w:abstractNumId w:val="18"/>
  </w:num>
  <w:num w:numId="25" w16cid:durableId="1331903733">
    <w:abstractNumId w:val="8"/>
  </w:num>
  <w:num w:numId="26" w16cid:durableId="350230098">
    <w:abstractNumId w:val="14"/>
  </w:num>
  <w:num w:numId="27" w16cid:durableId="385296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72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0B8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5ABD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675EA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26102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1BCD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23251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177A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18BC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17FF"/>
    <w:rsid w:val="009344AE"/>
    <w:rsid w:val="009344DE"/>
    <w:rsid w:val="00945E7F"/>
    <w:rsid w:val="009557C1"/>
    <w:rsid w:val="00960D6E"/>
    <w:rsid w:val="009626C1"/>
    <w:rsid w:val="00974B59"/>
    <w:rsid w:val="0098340B"/>
    <w:rsid w:val="0098582F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1F4B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2C72"/>
    <w:rsid w:val="00D44330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2318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  <w:rsid w:val="1A2139F2"/>
    <w:rsid w:val="43BD4EB0"/>
    <w:rsid w:val="4D2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08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customStyle="1" w:styleId="xmsonormal">
    <w:name w:val="x_msonormal"/>
    <w:basedOn w:val="Normal"/>
    <w:rsid w:val="002675EA"/>
    <w:pPr>
      <w:spacing w:before="0" w:after="0" w:line="240" w:lineRule="auto"/>
    </w:pPr>
    <w:rPr>
      <w:rFonts w:ascii="Calibri" w:eastAsiaTheme="minorHAnsi" w:hAnsi="Calibri" w:cs="Calibri"/>
      <w:color w:val="auto"/>
      <w:sz w:val="20"/>
      <w:szCs w:val="20"/>
      <w:lang w:eastAsia="en-AU"/>
    </w:rPr>
  </w:style>
  <w:style w:type="paragraph" w:customStyle="1" w:styleId="xmsobodytext">
    <w:name w:val="x_msobodytext"/>
    <w:basedOn w:val="Normal"/>
    <w:rsid w:val="002675EA"/>
    <w:pPr>
      <w:spacing w:before="0" w:after="0" w:line="240" w:lineRule="auto"/>
    </w:pPr>
    <w:rPr>
      <w:rFonts w:ascii="Calibri" w:eastAsiaTheme="minorHAnsi" w:hAnsi="Calibri" w:cs="Calibri"/>
      <w:color w:val="auto"/>
      <w:sz w:val="20"/>
      <w:szCs w:val="20"/>
      <w:lang w:eastAsia="en-AU"/>
    </w:rPr>
  </w:style>
  <w:style w:type="paragraph" w:customStyle="1" w:styleId="xmsolistparagraph">
    <w:name w:val="x_msolistparagraph"/>
    <w:basedOn w:val="Normal"/>
    <w:rsid w:val="002675EA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 w:val="20"/>
      <w:szCs w:val="20"/>
      <w:lang w:eastAsia="en-AU"/>
    </w:rPr>
  </w:style>
  <w:style w:type="character" w:customStyle="1" w:styleId="contentpasted0">
    <w:name w:val="contentpasted0"/>
    <w:basedOn w:val="DefaultParagraphFont"/>
    <w:rsid w:val="0026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739F-66CA-43CD-9F0E-60FF51D9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Psychosocial Project Group: Project Update #1 – March 2023</dc:title>
  <dc:subject/>
  <dc:creator/>
  <cp:keywords/>
  <cp:lastModifiedBy/>
  <cp:revision>1</cp:revision>
  <dcterms:created xsi:type="dcterms:W3CDTF">2023-08-04T00:15:00Z</dcterms:created>
  <dcterms:modified xsi:type="dcterms:W3CDTF">2023-08-18T01:04:00Z</dcterms:modified>
</cp:coreProperties>
</file>