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7BBE" w14:textId="5FEB0366" w:rsidR="0054188B" w:rsidRDefault="00DE0186" w:rsidP="005A14E4">
      <w:pPr>
        <w:pStyle w:val="Title"/>
        <w:rPr>
          <w:b/>
          <w:sz w:val="28"/>
          <w:szCs w:val="28"/>
        </w:rPr>
      </w:pPr>
      <w:r>
        <w:rPr>
          <w:noProof/>
          <w:lang w:eastAsia="en-AU"/>
        </w:rPr>
        <w:drawing>
          <wp:inline distT="0" distB="0" distL="0" distR="0" wp14:anchorId="275F312E" wp14:editId="77BE3C27">
            <wp:extent cx="2511376" cy="749295"/>
            <wp:effectExtent l="0" t="0" r="3810" b="0"/>
            <wp:docPr id="4" name="Picture 4"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Health and Aged Care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39684" cy="757741"/>
                    </a:xfrm>
                    <a:prstGeom prst="rect">
                      <a:avLst/>
                    </a:prstGeom>
                    <a:noFill/>
                    <a:ln>
                      <a:noFill/>
                    </a:ln>
                  </pic:spPr>
                </pic:pic>
              </a:graphicData>
            </a:graphic>
          </wp:inline>
        </w:drawing>
      </w:r>
    </w:p>
    <w:p w14:paraId="55EE4894" w14:textId="4A5CF3AC" w:rsidR="00DE0186" w:rsidRPr="00DE0186" w:rsidRDefault="00DE0186" w:rsidP="00DE0186">
      <w:pPr>
        <w:pStyle w:val="Paragraphtext"/>
      </w:pPr>
      <w:r>
        <w:rPr>
          <w:rFonts w:cs="Arial"/>
          <w:noProof/>
          <w:color w:val="1F497D"/>
          <w:sz w:val="20"/>
          <w:szCs w:val="20"/>
          <w:lang w:eastAsia="en-AU"/>
        </w:rPr>
        <w:drawing>
          <wp:inline distT="0" distB="0" distL="0" distR="0" wp14:anchorId="6AFCDDE1" wp14:editId="051BC217">
            <wp:extent cx="5759450" cy="119864"/>
            <wp:effectExtent l="0" t="0" r="0" b="0"/>
            <wp:docPr id="3" name="Picture 3" descr="cid:image003.png@01D51610.1D98D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1610.1D98D2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59450" cy="119864"/>
                    </a:xfrm>
                    <a:prstGeom prst="rect">
                      <a:avLst/>
                    </a:prstGeom>
                    <a:noFill/>
                    <a:ln>
                      <a:noFill/>
                    </a:ln>
                  </pic:spPr>
                </pic:pic>
              </a:graphicData>
            </a:graphic>
          </wp:inline>
        </w:drawing>
      </w:r>
    </w:p>
    <w:p w14:paraId="306B2FCB" w14:textId="605E479D" w:rsidR="009E51E8" w:rsidRPr="002A7290" w:rsidRDefault="005A14E4" w:rsidP="00B759F5">
      <w:pPr>
        <w:pStyle w:val="Title"/>
        <w:spacing w:line="276" w:lineRule="auto"/>
        <w:rPr>
          <w:b/>
          <w:sz w:val="28"/>
          <w:szCs w:val="28"/>
        </w:rPr>
      </w:pPr>
      <w:r w:rsidRPr="002A7290">
        <w:rPr>
          <w:b/>
          <w:sz w:val="28"/>
          <w:szCs w:val="28"/>
        </w:rPr>
        <w:t xml:space="preserve">National Clinical Quality Registry </w:t>
      </w:r>
      <w:r w:rsidR="00F301D8">
        <w:rPr>
          <w:b/>
          <w:sz w:val="28"/>
          <w:szCs w:val="28"/>
        </w:rPr>
        <w:t>Program</w:t>
      </w:r>
      <w:r w:rsidRPr="002A7290">
        <w:rPr>
          <w:b/>
          <w:sz w:val="28"/>
          <w:szCs w:val="28"/>
        </w:rPr>
        <w:t xml:space="preserve"> </w:t>
      </w:r>
    </w:p>
    <w:p w14:paraId="1D41E0AD" w14:textId="77777777" w:rsidR="009E51E8" w:rsidRPr="002A7290" w:rsidRDefault="009E51E8" w:rsidP="00B759F5">
      <w:pPr>
        <w:pStyle w:val="Title"/>
        <w:spacing w:line="276" w:lineRule="auto"/>
        <w:rPr>
          <w:b/>
          <w:sz w:val="16"/>
          <w:szCs w:val="16"/>
        </w:rPr>
      </w:pPr>
    </w:p>
    <w:p w14:paraId="06D8FDB2" w14:textId="0ED7AE9E" w:rsidR="005A14E4" w:rsidRPr="00253979" w:rsidRDefault="002A7290" w:rsidP="00B759F5">
      <w:pPr>
        <w:pStyle w:val="Title"/>
        <w:spacing w:line="276" w:lineRule="auto"/>
        <w:rPr>
          <w:b/>
          <w:sz w:val="28"/>
          <w:szCs w:val="28"/>
        </w:rPr>
      </w:pPr>
      <w:r>
        <w:rPr>
          <w:b/>
          <w:sz w:val="28"/>
          <w:szCs w:val="28"/>
        </w:rPr>
        <w:t xml:space="preserve">Communique: </w:t>
      </w:r>
      <w:r w:rsidR="004C2CD6">
        <w:rPr>
          <w:b/>
          <w:sz w:val="28"/>
          <w:szCs w:val="28"/>
        </w:rPr>
        <w:t>August</w:t>
      </w:r>
      <w:r w:rsidR="006F50CC" w:rsidRPr="00253979">
        <w:rPr>
          <w:b/>
          <w:sz w:val="28"/>
          <w:szCs w:val="28"/>
        </w:rPr>
        <w:t xml:space="preserve"> </w:t>
      </w:r>
      <w:r w:rsidR="005A14E4" w:rsidRPr="00253979">
        <w:rPr>
          <w:b/>
          <w:sz w:val="28"/>
          <w:szCs w:val="28"/>
        </w:rPr>
        <w:t>202</w:t>
      </w:r>
      <w:r w:rsidR="006F50CC">
        <w:rPr>
          <w:b/>
          <w:sz w:val="28"/>
          <w:szCs w:val="28"/>
        </w:rPr>
        <w:t>3</w:t>
      </w:r>
    </w:p>
    <w:p w14:paraId="2A875111" w14:textId="2C214464" w:rsidR="00600FB5" w:rsidRDefault="00600FB5" w:rsidP="001F02B7">
      <w:pPr>
        <w:pStyle w:val="Intropara0"/>
        <w:spacing w:before="360" w:after="0" w:line="276" w:lineRule="auto"/>
        <w:rPr>
          <w:rFonts w:cs="Arial"/>
          <w:szCs w:val="22"/>
        </w:rPr>
      </w:pPr>
      <w:r w:rsidRPr="00071634">
        <w:rPr>
          <w:color w:val="auto"/>
          <w:sz w:val="22"/>
          <w:szCs w:val="22"/>
        </w:rPr>
        <w:t xml:space="preserve">The Australian government is investing $40 million over four years to establish a National Clinical Quality Registry Program (the Program). The purpose of the Program is to improve the quality of health care and ensure better health outcomes for Australian patients. It is designed to reflect the key priorities of the </w:t>
      </w:r>
      <w:hyperlink r:id="rId14" w:history="1">
        <w:r w:rsidRPr="00BC55AD">
          <w:rPr>
            <w:rStyle w:val="Hyperlink"/>
            <w:sz w:val="22"/>
            <w:szCs w:val="22"/>
          </w:rPr>
          <w:t>National Clinical Quality Registry and Virtual Strategy 2020-2030</w:t>
        </w:r>
      </w:hyperlink>
      <w:r w:rsidRPr="00071634">
        <w:rPr>
          <w:color w:val="auto"/>
          <w:sz w:val="22"/>
          <w:szCs w:val="22"/>
        </w:rPr>
        <w:t xml:space="preserve"> (the Strategy).</w:t>
      </w:r>
      <w:r w:rsidRPr="00E36D7C">
        <w:rPr>
          <w:rFonts w:cs="Arial"/>
          <w:szCs w:val="22"/>
        </w:rPr>
        <w:t xml:space="preserve"> </w:t>
      </w:r>
    </w:p>
    <w:p w14:paraId="709F5A26" w14:textId="365EB279" w:rsidR="00646C38" w:rsidRDefault="00600FB5" w:rsidP="001F02B7">
      <w:pPr>
        <w:pStyle w:val="Intropara0"/>
        <w:spacing w:before="360" w:after="0" w:line="276" w:lineRule="auto"/>
        <w:rPr>
          <w:color w:val="auto"/>
          <w:sz w:val="22"/>
          <w:szCs w:val="22"/>
        </w:rPr>
      </w:pPr>
      <w:r w:rsidRPr="00253979">
        <w:rPr>
          <w:color w:val="auto"/>
          <w:sz w:val="22"/>
          <w:szCs w:val="22"/>
        </w:rPr>
        <w:t>This</w:t>
      </w:r>
      <w:r>
        <w:rPr>
          <w:color w:val="auto"/>
          <w:sz w:val="22"/>
          <w:szCs w:val="22"/>
        </w:rPr>
        <w:t xml:space="preserve"> is</w:t>
      </w:r>
      <w:r w:rsidRPr="00253979">
        <w:rPr>
          <w:color w:val="auto"/>
          <w:sz w:val="22"/>
          <w:szCs w:val="22"/>
        </w:rPr>
        <w:t xml:space="preserve"> </w:t>
      </w:r>
      <w:r>
        <w:rPr>
          <w:color w:val="auto"/>
          <w:sz w:val="22"/>
          <w:szCs w:val="22"/>
        </w:rPr>
        <w:t xml:space="preserve">the first </w:t>
      </w:r>
      <w:r w:rsidRPr="00253979">
        <w:rPr>
          <w:color w:val="auto"/>
          <w:sz w:val="22"/>
          <w:szCs w:val="22"/>
        </w:rPr>
        <w:t xml:space="preserve">communique </w:t>
      </w:r>
      <w:r w:rsidR="00BC55AD">
        <w:rPr>
          <w:color w:val="auto"/>
          <w:sz w:val="22"/>
          <w:szCs w:val="22"/>
        </w:rPr>
        <w:t>that</w:t>
      </w:r>
      <w:r w:rsidR="00452216">
        <w:rPr>
          <w:color w:val="auto"/>
          <w:sz w:val="22"/>
          <w:szCs w:val="22"/>
        </w:rPr>
        <w:t xml:space="preserve"> provide</w:t>
      </w:r>
      <w:r w:rsidR="00BC55AD">
        <w:rPr>
          <w:color w:val="auto"/>
          <w:sz w:val="22"/>
          <w:szCs w:val="22"/>
        </w:rPr>
        <w:t>s</w:t>
      </w:r>
      <w:r w:rsidR="00452216">
        <w:rPr>
          <w:color w:val="auto"/>
          <w:sz w:val="22"/>
          <w:szCs w:val="22"/>
        </w:rPr>
        <w:t xml:space="preserve"> an update </w:t>
      </w:r>
      <w:r w:rsidR="00A75230">
        <w:rPr>
          <w:color w:val="auto"/>
          <w:sz w:val="22"/>
          <w:szCs w:val="22"/>
        </w:rPr>
        <w:t xml:space="preserve">on </w:t>
      </w:r>
      <w:r w:rsidR="00DF5032">
        <w:rPr>
          <w:color w:val="auto"/>
          <w:sz w:val="22"/>
          <w:szCs w:val="22"/>
        </w:rPr>
        <w:t xml:space="preserve">the </w:t>
      </w:r>
      <w:r w:rsidR="00071634">
        <w:rPr>
          <w:color w:val="auto"/>
          <w:sz w:val="22"/>
          <w:szCs w:val="22"/>
        </w:rPr>
        <w:t>P</w:t>
      </w:r>
      <w:r w:rsidR="00DF5032">
        <w:rPr>
          <w:color w:val="auto"/>
          <w:sz w:val="22"/>
          <w:szCs w:val="22"/>
        </w:rPr>
        <w:t>rogram</w:t>
      </w:r>
      <w:r w:rsidR="00F301D8">
        <w:rPr>
          <w:color w:val="auto"/>
          <w:sz w:val="22"/>
          <w:szCs w:val="22"/>
        </w:rPr>
        <w:t xml:space="preserve">. </w:t>
      </w:r>
      <w:r w:rsidR="00784F1A">
        <w:rPr>
          <w:color w:val="auto"/>
          <w:sz w:val="22"/>
          <w:szCs w:val="22"/>
        </w:rPr>
        <w:t>Further details can be found on the Department</w:t>
      </w:r>
      <w:r w:rsidR="00BC55AD">
        <w:rPr>
          <w:color w:val="auto"/>
          <w:sz w:val="22"/>
          <w:szCs w:val="22"/>
        </w:rPr>
        <w:t>’</w:t>
      </w:r>
      <w:r>
        <w:rPr>
          <w:color w:val="auto"/>
          <w:sz w:val="22"/>
          <w:szCs w:val="22"/>
        </w:rPr>
        <w:t xml:space="preserve">s </w:t>
      </w:r>
      <w:bookmarkStart w:id="0" w:name="_Hlk143503902"/>
      <w:r>
        <w:fldChar w:fldCharType="begin"/>
      </w:r>
      <w:r>
        <w:instrText xml:space="preserve"> HYPERLINK "https://www.health.gov.au/our-work/national-clinical-quality-registry-program?utm_source=health.gov.au&amp;utm_medium=callout-auto-custom&amp;utm_campaign=digital_transformation" </w:instrText>
      </w:r>
      <w:r>
        <w:fldChar w:fldCharType="separate"/>
      </w:r>
      <w:r w:rsidR="00784F1A" w:rsidRPr="00BC55AD">
        <w:rPr>
          <w:rStyle w:val="Hyperlink"/>
          <w:sz w:val="22"/>
          <w:szCs w:val="22"/>
        </w:rPr>
        <w:t>w</w:t>
      </w:r>
      <w:r w:rsidR="00F301D8" w:rsidRPr="00BC55AD">
        <w:rPr>
          <w:rStyle w:val="Hyperlink"/>
          <w:sz w:val="22"/>
          <w:szCs w:val="22"/>
        </w:rPr>
        <w:t>ebsite</w:t>
      </w:r>
      <w:r>
        <w:rPr>
          <w:rStyle w:val="Hyperlink"/>
          <w:sz w:val="22"/>
          <w:szCs w:val="22"/>
        </w:rPr>
        <w:fldChar w:fldCharType="end"/>
      </w:r>
      <w:bookmarkEnd w:id="0"/>
      <w:r w:rsidR="00BC55AD">
        <w:rPr>
          <w:color w:val="auto"/>
          <w:sz w:val="22"/>
          <w:szCs w:val="22"/>
        </w:rPr>
        <w:t>.</w:t>
      </w:r>
    </w:p>
    <w:p w14:paraId="7EC9E164" w14:textId="7A784E7B" w:rsidR="00EB3CD6" w:rsidRPr="008E3219" w:rsidRDefault="00AF04C8" w:rsidP="00A525F0">
      <w:pPr>
        <w:pStyle w:val="Heading2"/>
        <w:spacing w:after="120" w:line="276" w:lineRule="auto"/>
        <w:rPr>
          <w:sz w:val="2"/>
          <w:szCs w:val="2"/>
        </w:rPr>
      </w:pPr>
      <w:r>
        <w:rPr>
          <w:b/>
          <w:bCs w:val="0"/>
          <w:color w:val="2A7187" w:themeColor="accent5" w:themeShade="BF"/>
        </w:rPr>
        <w:t xml:space="preserve">Upcoming </w:t>
      </w:r>
      <w:r w:rsidR="00F301D8">
        <w:rPr>
          <w:b/>
          <w:bCs w:val="0"/>
          <w:color w:val="2A7187" w:themeColor="accent5" w:themeShade="BF"/>
        </w:rPr>
        <w:t>Funding Opp</w:t>
      </w:r>
      <w:r w:rsidR="00784F1A">
        <w:rPr>
          <w:b/>
          <w:bCs w:val="0"/>
          <w:color w:val="2A7187" w:themeColor="accent5" w:themeShade="BF"/>
        </w:rPr>
        <w:t>ortunities</w:t>
      </w:r>
      <w:bookmarkStart w:id="1" w:name="_Hlk127437867"/>
    </w:p>
    <w:p w14:paraId="6C1CED26" w14:textId="44E8A57B" w:rsidR="00071634" w:rsidRPr="00071634" w:rsidRDefault="007D2F9E" w:rsidP="00D976DC">
      <w:pPr>
        <w:spacing w:before="120" w:after="120" w:line="259" w:lineRule="auto"/>
        <w:rPr>
          <w:szCs w:val="22"/>
        </w:rPr>
      </w:pPr>
      <w:r w:rsidRPr="00616A99">
        <w:rPr>
          <w:rFonts w:cs="Arial"/>
          <w:szCs w:val="22"/>
        </w:rPr>
        <w:t>We intend</w:t>
      </w:r>
      <w:r w:rsidR="00C07313" w:rsidRPr="00616A99">
        <w:rPr>
          <w:rFonts w:cs="Arial"/>
          <w:szCs w:val="22"/>
        </w:rPr>
        <w:t xml:space="preserve"> to </w:t>
      </w:r>
      <w:r w:rsidR="00A10255" w:rsidRPr="00616A99">
        <w:rPr>
          <w:rFonts w:cs="Arial"/>
          <w:szCs w:val="22"/>
        </w:rPr>
        <w:t>advertis</w:t>
      </w:r>
      <w:r w:rsidR="00C07313" w:rsidRPr="00616A99">
        <w:rPr>
          <w:rFonts w:cs="Arial"/>
          <w:szCs w:val="22"/>
        </w:rPr>
        <w:t>e</w:t>
      </w:r>
      <w:r w:rsidR="00A10255" w:rsidRPr="00616A99">
        <w:rPr>
          <w:rFonts w:cs="Arial"/>
          <w:szCs w:val="22"/>
        </w:rPr>
        <w:t xml:space="preserve"> </w:t>
      </w:r>
      <w:r w:rsidR="005D1918" w:rsidRPr="00616A99">
        <w:rPr>
          <w:rFonts w:cs="Arial"/>
          <w:szCs w:val="22"/>
        </w:rPr>
        <w:t>t</w:t>
      </w:r>
      <w:r w:rsidR="00784F1A" w:rsidRPr="00616A99">
        <w:rPr>
          <w:rFonts w:cs="Arial"/>
          <w:szCs w:val="22"/>
        </w:rPr>
        <w:t xml:space="preserve">hree new </w:t>
      </w:r>
      <w:r w:rsidR="00AF04C8" w:rsidRPr="00616A99">
        <w:rPr>
          <w:rFonts w:cs="Arial"/>
          <w:szCs w:val="22"/>
        </w:rPr>
        <w:t xml:space="preserve">competitive </w:t>
      </w:r>
      <w:r w:rsidR="00784F1A" w:rsidRPr="00071634">
        <w:rPr>
          <w:rFonts w:cs="Arial"/>
          <w:szCs w:val="22"/>
        </w:rPr>
        <w:t xml:space="preserve">funding </w:t>
      </w:r>
      <w:r w:rsidR="00BC55AD">
        <w:rPr>
          <w:rFonts w:cs="Arial"/>
          <w:szCs w:val="22"/>
        </w:rPr>
        <w:t xml:space="preserve">opportunities </w:t>
      </w:r>
      <w:r w:rsidR="005D1918">
        <w:rPr>
          <w:rFonts w:cs="Arial"/>
          <w:szCs w:val="22"/>
        </w:rPr>
        <w:t>during 2023</w:t>
      </w:r>
      <w:r w:rsidR="00AF04C8">
        <w:rPr>
          <w:rFonts w:cs="Arial"/>
          <w:szCs w:val="22"/>
        </w:rPr>
        <w:t>-24</w:t>
      </w:r>
      <w:r w:rsidR="005D1918">
        <w:rPr>
          <w:rFonts w:cs="Arial"/>
          <w:szCs w:val="22"/>
        </w:rPr>
        <w:t>:</w:t>
      </w:r>
    </w:p>
    <w:p w14:paraId="794CBC1B" w14:textId="29046E88" w:rsidR="00784F1A" w:rsidRDefault="00784F1A">
      <w:pPr>
        <w:pStyle w:val="ListParagraph"/>
        <w:numPr>
          <w:ilvl w:val="0"/>
          <w:numId w:val="7"/>
        </w:numPr>
        <w:spacing w:before="120" w:after="120" w:line="259" w:lineRule="auto"/>
        <w:ind w:left="714" w:hanging="357"/>
        <w:contextualSpacing w:val="0"/>
        <w:rPr>
          <w:szCs w:val="22"/>
        </w:rPr>
      </w:pPr>
      <w:r w:rsidRPr="00784F1A">
        <w:rPr>
          <w:szCs w:val="22"/>
        </w:rPr>
        <w:t xml:space="preserve">Stream 1 will provide funding support for a small number of high-priority </w:t>
      </w:r>
      <w:r w:rsidR="00AF04C8">
        <w:rPr>
          <w:szCs w:val="22"/>
        </w:rPr>
        <w:t>n</w:t>
      </w:r>
      <w:r w:rsidRPr="00784F1A">
        <w:rPr>
          <w:szCs w:val="22"/>
        </w:rPr>
        <w:t>ational CQRs.</w:t>
      </w:r>
    </w:p>
    <w:p w14:paraId="331A2F40" w14:textId="1B60B4CF" w:rsidR="008D59AF" w:rsidRPr="007D2F9E" w:rsidRDefault="008D59AF">
      <w:pPr>
        <w:pStyle w:val="ListParagraph"/>
        <w:numPr>
          <w:ilvl w:val="0"/>
          <w:numId w:val="7"/>
        </w:numPr>
        <w:spacing w:before="120" w:after="120" w:line="259" w:lineRule="auto"/>
        <w:ind w:left="714" w:hanging="357"/>
        <w:contextualSpacing w:val="0"/>
        <w:rPr>
          <w:rFonts w:cs="Arial"/>
          <w:szCs w:val="22"/>
        </w:rPr>
      </w:pPr>
      <w:r w:rsidRPr="007D2F9E">
        <w:rPr>
          <w:rFonts w:cs="Arial"/>
          <w:szCs w:val="22"/>
        </w:rPr>
        <w:t xml:space="preserve">Stream 2 will </w:t>
      </w:r>
      <w:r w:rsidR="003B5410" w:rsidRPr="007D2F9E">
        <w:rPr>
          <w:rFonts w:cs="Arial"/>
          <w:color w:val="313131"/>
          <w:shd w:val="clear" w:color="auto" w:fill="FFFFFF"/>
        </w:rPr>
        <w:t>provide grant funding for a small number of short-term projects that help boost CQR capacity. </w:t>
      </w:r>
    </w:p>
    <w:p w14:paraId="66AE27A2" w14:textId="71F39CA7" w:rsidR="008D59AF" w:rsidRDefault="00AF04C8">
      <w:pPr>
        <w:pStyle w:val="ListParagraph"/>
        <w:numPr>
          <w:ilvl w:val="0"/>
          <w:numId w:val="7"/>
        </w:numPr>
        <w:spacing w:before="120" w:after="120" w:line="259" w:lineRule="auto"/>
        <w:rPr>
          <w:szCs w:val="22"/>
        </w:rPr>
      </w:pPr>
      <w:r>
        <w:rPr>
          <w:szCs w:val="22"/>
        </w:rPr>
        <w:t xml:space="preserve">Strategy pilots </w:t>
      </w:r>
      <w:r w:rsidR="001C40AD">
        <w:rPr>
          <w:szCs w:val="22"/>
        </w:rPr>
        <w:t>will</w:t>
      </w:r>
      <w:r w:rsidR="008D59AF" w:rsidRPr="008D59AF">
        <w:rPr>
          <w:szCs w:val="22"/>
        </w:rPr>
        <w:t xml:space="preserve"> fund </w:t>
      </w:r>
      <w:r>
        <w:rPr>
          <w:szCs w:val="22"/>
        </w:rPr>
        <w:t xml:space="preserve">a small number of </w:t>
      </w:r>
      <w:r w:rsidR="008D59AF" w:rsidRPr="008D59AF">
        <w:rPr>
          <w:szCs w:val="22"/>
        </w:rPr>
        <w:t>activities that support the continued implementation of the</w:t>
      </w:r>
      <w:r w:rsidR="001C40AD">
        <w:rPr>
          <w:szCs w:val="22"/>
        </w:rPr>
        <w:t xml:space="preserve"> Strategy.</w:t>
      </w:r>
    </w:p>
    <w:p w14:paraId="0DFC7ED4" w14:textId="143CAA3C" w:rsidR="001A3CB3" w:rsidRDefault="001A3CB3" w:rsidP="001A3CB3">
      <w:pPr>
        <w:spacing w:before="120" w:after="120"/>
        <w:rPr>
          <w:rFonts w:cs="Arial"/>
        </w:rPr>
      </w:pPr>
      <w:r w:rsidRPr="00F13559">
        <w:rPr>
          <w:rFonts w:cs="Arial"/>
        </w:rPr>
        <w:t xml:space="preserve">The </w:t>
      </w:r>
      <w:r>
        <w:rPr>
          <w:rFonts w:cs="Arial"/>
        </w:rPr>
        <w:t>timing,</w:t>
      </w:r>
      <w:r w:rsidR="00D651CD">
        <w:rPr>
          <w:rFonts w:cs="Arial"/>
        </w:rPr>
        <w:t xml:space="preserve"> </w:t>
      </w:r>
      <w:r w:rsidR="004E6008">
        <w:rPr>
          <w:rFonts w:cs="Arial"/>
        </w:rPr>
        <w:t>scope</w:t>
      </w:r>
      <w:r w:rsidR="00D651CD">
        <w:rPr>
          <w:rFonts w:cs="Arial"/>
        </w:rPr>
        <w:t>,</w:t>
      </w:r>
      <w:r w:rsidRPr="00F13559">
        <w:rPr>
          <w:rFonts w:cs="Arial"/>
        </w:rPr>
        <w:t xml:space="preserve"> and eligibility criteria</w:t>
      </w:r>
      <w:r w:rsidR="00590739">
        <w:rPr>
          <w:rFonts w:cs="Arial"/>
        </w:rPr>
        <w:t xml:space="preserve"> </w:t>
      </w:r>
      <w:r w:rsidRPr="00F13559">
        <w:rPr>
          <w:rFonts w:cs="Arial"/>
        </w:rPr>
        <w:t xml:space="preserve">for each </w:t>
      </w:r>
      <w:r w:rsidR="00D651CD">
        <w:rPr>
          <w:rFonts w:cs="Arial"/>
        </w:rPr>
        <w:t xml:space="preserve">funding </w:t>
      </w:r>
      <w:r w:rsidR="00590739">
        <w:rPr>
          <w:rFonts w:cs="Arial"/>
        </w:rPr>
        <w:t>opportunity</w:t>
      </w:r>
      <w:r w:rsidRPr="00F13559">
        <w:rPr>
          <w:rFonts w:cs="Arial"/>
        </w:rPr>
        <w:t xml:space="preserve"> will be included in the relevant Approach </w:t>
      </w:r>
      <w:proofErr w:type="gramStart"/>
      <w:r w:rsidRPr="00F13559">
        <w:rPr>
          <w:rFonts w:cs="Arial"/>
        </w:rPr>
        <w:t>To</w:t>
      </w:r>
      <w:proofErr w:type="gramEnd"/>
      <w:r w:rsidRPr="00F13559">
        <w:rPr>
          <w:rFonts w:cs="Arial"/>
        </w:rPr>
        <w:t xml:space="preserve"> Market </w:t>
      </w:r>
      <w:r w:rsidR="007D2F9E">
        <w:rPr>
          <w:rFonts w:cs="Arial"/>
        </w:rPr>
        <w:t>processes</w:t>
      </w:r>
      <w:r w:rsidRPr="00F13559">
        <w:rPr>
          <w:rFonts w:cs="Arial"/>
        </w:rPr>
        <w:t xml:space="preserve"> and Grant Opportunity Guidelines. </w:t>
      </w:r>
    </w:p>
    <w:p w14:paraId="3CAF8A6B" w14:textId="2FD9F66B" w:rsidR="00C07313" w:rsidRPr="00C76760" w:rsidRDefault="00C76760" w:rsidP="00EB3CD6">
      <w:pPr>
        <w:spacing w:before="120" w:after="120" w:line="259" w:lineRule="auto"/>
        <w:rPr>
          <w:color w:val="FF0000"/>
          <w:szCs w:val="22"/>
        </w:rPr>
      </w:pPr>
      <w:r w:rsidRPr="00616A99">
        <w:rPr>
          <w:szCs w:val="22"/>
        </w:rPr>
        <w:t>If any there are changes to these funding opportunities</w:t>
      </w:r>
      <w:r w:rsidR="007D2F9E" w:rsidRPr="00616A99">
        <w:rPr>
          <w:szCs w:val="22"/>
        </w:rPr>
        <w:t>,</w:t>
      </w:r>
      <w:r w:rsidRPr="00616A99">
        <w:rPr>
          <w:szCs w:val="22"/>
        </w:rPr>
        <w:t xml:space="preserve"> we will keep stakeholders informed </w:t>
      </w:r>
      <w:r w:rsidR="00EA6CB9" w:rsidRPr="00616A99">
        <w:rPr>
          <w:szCs w:val="22"/>
        </w:rPr>
        <w:t>via</w:t>
      </w:r>
      <w:r w:rsidRPr="00616A99">
        <w:rPr>
          <w:szCs w:val="22"/>
        </w:rPr>
        <w:t xml:space="preserve"> </w:t>
      </w:r>
      <w:r w:rsidR="007D2F9E" w:rsidRPr="00616A99">
        <w:rPr>
          <w:szCs w:val="22"/>
        </w:rPr>
        <w:t xml:space="preserve">our </w:t>
      </w:r>
      <w:r w:rsidRPr="00616A99">
        <w:rPr>
          <w:szCs w:val="22"/>
        </w:rPr>
        <w:t xml:space="preserve">communiques and the Department’s </w:t>
      </w:r>
      <w:hyperlink r:id="rId15" w:history="1">
        <w:r w:rsidRPr="00BC55AD">
          <w:rPr>
            <w:rStyle w:val="Hyperlink"/>
            <w:szCs w:val="22"/>
          </w:rPr>
          <w:t>website</w:t>
        </w:r>
      </w:hyperlink>
      <w:r w:rsidRPr="005A1AF4">
        <w:rPr>
          <w:szCs w:val="22"/>
        </w:rPr>
        <w:t>.</w:t>
      </w:r>
    </w:p>
    <w:p w14:paraId="79566FC2" w14:textId="37FE9539" w:rsidR="00F301D8" w:rsidRPr="00FA62F4" w:rsidRDefault="00F301D8" w:rsidP="00EB3CD6">
      <w:pPr>
        <w:spacing w:before="120" w:after="120" w:line="259" w:lineRule="auto"/>
        <w:rPr>
          <w:b/>
          <w:bCs/>
          <w:szCs w:val="22"/>
        </w:rPr>
      </w:pPr>
      <w:r w:rsidRPr="00FA62F4">
        <w:rPr>
          <w:b/>
          <w:bCs/>
          <w:szCs w:val="22"/>
        </w:rPr>
        <w:t>How to apply</w:t>
      </w:r>
    </w:p>
    <w:p w14:paraId="68DF9292" w14:textId="0EC43FE6" w:rsidR="005D1918" w:rsidRPr="00616A99" w:rsidRDefault="007D2F9E" w:rsidP="00EB3CD6">
      <w:pPr>
        <w:spacing w:before="120" w:after="120" w:line="259" w:lineRule="auto"/>
        <w:rPr>
          <w:szCs w:val="22"/>
        </w:rPr>
      </w:pPr>
      <w:r w:rsidRPr="00616A99">
        <w:rPr>
          <w:szCs w:val="22"/>
        </w:rPr>
        <w:t xml:space="preserve">Applications for Stream 1 and the Strategy pilots will be via </w:t>
      </w:r>
      <w:proofErr w:type="spellStart"/>
      <w:r w:rsidRPr="00616A99">
        <w:rPr>
          <w:szCs w:val="22"/>
        </w:rPr>
        <w:t>AusTender</w:t>
      </w:r>
      <w:proofErr w:type="spellEnd"/>
      <w:r w:rsidRPr="00616A99">
        <w:rPr>
          <w:szCs w:val="22"/>
        </w:rPr>
        <w:t xml:space="preserve">, and applications for Stream 2 will be via Grant Connect. </w:t>
      </w:r>
    </w:p>
    <w:p w14:paraId="3C282684" w14:textId="3F42EE47" w:rsidR="00F301D8" w:rsidRDefault="005D1918" w:rsidP="00EB3CD6">
      <w:pPr>
        <w:spacing w:before="120" w:after="120" w:line="259" w:lineRule="auto"/>
        <w:rPr>
          <w:szCs w:val="22"/>
        </w:rPr>
      </w:pPr>
      <w:r>
        <w:rPr>
          <w:szCs w:val="22"/>
        </w:rPr>
        <w:t>To</w:t>
      </w:r>
      <w:r w:rsidR="00071634">
        <w:rPr>
          <w:szCs w:val="22"/>
        </w:rPr>
        <w:t xml:space="preserve"> </w:t>
      </w:r>
      <w:r w:rsidR="00AF04C8">
        <w:rPr>
          <w:szCs w:val="22"/>
        </w:rPr>
        <w:t xml:space="preserve">receive notification of when new opportunities are published, </w:t>
      </w:r>
      <w:r w:rsidR="007D2F9E">
        <w:rPr>
          <w:szCs w:val="22"/>
        </w:rPr>
        <w:t>please</w:t>
      </w:r>
      <w:r w:rsidR="00AF04C8">
        <w:rPr>
          <w:szCs w:val="22"/>
        </w:rPr>
        <w:t xml:space="preserve"> </w:t>
      </w:r>
      <w:r>
        <w:rPr>
          <w:szCs w:val="22"/>
        </w:rPr>
        <w:t xml:space="preserve">register your interest through </w:t>
      </w:r>
      <w:hyperlink r:id="rId16" w:history="1">
        <w:proofErr w:type="spellStart"/>
        <w:r w:rsidRPr="00A96B7A">
          <w:rPr>
            <w:rStyle w:val="Hyperlink"/>
            <w:szCs w:val="22"/>
          </w:rPr>
          <w:t>AusTender</w:t>
        </w:r>
        <w:proofErr w:type="spellEnd"/>
      </w:hyperlink>
      <w:r>
        <w:rPr>
          <w:szCs w:val="22"/>
        </w:rPr>
        <w:t xml:space="preserve"> and </w:t>
      </w:r>
      <w:hyperlink r:id="rId17" w:history="1">
        <w:proofErr w:type="spellStart"/>
        <w:r w:rsidRPr="00A96B7A">
          <w:rPr>
            <w:rStyle w:val="Hyperlink"/>
            <w:szCs w:val="22"/>
          </w:rPr>
          <w:t>GrantConnect</w:t>
        </w:r>
        <w:proofErr w:type="spellEnd"/>
      </w:hyperlink>
      <w:r w:rsidR="00AF04C8">
        <w:rPr>
          <w:rStyle w:val="Hyperlink"/>
          <w:szCs w:val="22"/>
        </w:rPr>
        <w:t xml:space="preserve">. </w:t>
      </w:r>
      <w:r w:rsidR="00BC55AD">
        <w:rPr>
          <w:szCs w:val="22"/>
        </w:rPr>
        <w:t xml:space="preserve"> Follow the steps to become a Registered User on their respective websites. </w:t>
      </w:r>
    </w:p>
    <w:p w14:paraId="6F0202DB" w14:textId="6388C58F" w:rsidR="00F301D8" w:rsidRPr="00112008" w:rsidRDefault="00F301D8" w:rsidP="00112008">
      <w:pPr>
        <w:pStyle w:val="Heading2"/>
        <w:spacing w:after="120" w:line="276" w:lineRule="auto"/>
        <w:rPr>
          <w:b/>
          <w:bCs w:val="0"/>
          <w:color w:val="2A7187" w:themeColor="accent5" w:themeShade="BF"/>
        </w:rPr>
      </w:pPr>
      <w:r w:rsidRPr="00112008">
        <w:rPr>
          <w:b/>
          <w:bCs w:val="0"/>
          <w:color w:val="2A7187" w:themeColor="accent5" w:themeShade="BF"/>
        </w:rPr>
        <w:t>Other News and Upcoming events</w:t>
      </w:r>
    </w:p>
    <w:p w14:paraId="69F6A8C1" w14:textId="6A75D7E1" w:rsidR="00F301D8" w:rsidRPr="00853B81" w:rsidRDefault="00967F44">
      <w:pPr>
        <w:pStyle w:val="ListParagraph"/>
        <w:numPr>
          <w:ilvl w:val="0"/>
          <w:numId w:val="8"/>
        </w:numPr>
        <w:spacing w:before="120" w:after="120" w:line="259" w:lineRule="auto"/>
        <w:ind w:left="714" w:hanging="357"/>
        <w:contextualSpacing w:val="0"/>
        <w:rPr>
          <w:szCs w:val="22"/>
        </w:rPr>
      </w:pPr>
      <w:r>
        <w:rPr>
          <w:szCs w:val="22"/>
        </w:rPr>
        <w:t>See</w:t>
      </w:r>
      <w:r w:rsidRPr="00853B81">
        <w:rPr>
          <w:szCs w:val="22"/>
        </w:rPr>
        <w:t xml:space="preserve"> </w:t>
      </w:r>
      <w:r w:rsidR="00FA62F4" w:rsidRPr="00853B81">
        <w:rPr>
          <w:szCs w:val="22"/>
        </w:rPr>
        <w:t>the n</w:t>
      </w:r>
      <w:r w:rsidR="002F2BD7" w:rsidRPr="00853B81">
        <w:rPr>
          <w:szCs w:val="22"/>
        </w:rPr>
        <w:t xml:space="preserve">ewly </w:t>
      </w:r>
      <w:r w:rsidR="00F32BF8" w:rsidRPr="00853B81">
        <w:rPr>
          <w:szCs w:val="22"/>
        </w:rPr>
        <w:t xml:space="preserve">published </w:t>
      </w:r>
      <w:r w:rsidR="00F301D8" w:rsidRPr="00853B81">
        <w:rPr>
          <w:szCs w:val="22"/>
        </w:rPr>
        <w:t>Consumer Booklet</w:t>
      </w:r>
      <w:r w:rsidR="00FA62F4" w:rsidRPr="00853B81">
        <w:rPr>
          <w:szCs w:val="22"/>
        </w:rPr>
        <w:t xml:space="preserve"> - </w:t>
      </w:r>
      <w:hyperlink r:id="rId18" w:history="1">
        <w:r w:rsidR="00FA62F4" w:rsidRPr="00853B81">
          <w:rPr>
            <w:rStyle w:val="Hyperlink"/>
            <w:szCs w:val="22"/>
          </w:rPr>
          <w:t>Clinical Quality Registries - Four key benefits for your health</w:t>
        </w:r>
      </w:hyperlink>
      <w:r w:rsidR="00FA62F4" w:rsidRPr="00853B81">
        <w:rPr>
          <w:szCs w:val="22"/>
        </w:rPr>
        <w:t xml:space="preserve"> available on the </w:t>
      </w:r>
      <w:hyperlink r:id="rId19" w:history="1">
        <w:r w:rsidR="00FA62F4" w:rsidRPr="00967F44">
          <w:rPr>
            <w:rStyle w:val="Hyperlink"/>
            <w:szCs w:val="22"/>
          </w:rPr>
          <w:t>National CQR Program</w:t>
        </w:r>
      </w:hyperlink>
      <w:r w:rsidR="00FA62F4" w:rsidRPr="00853B81">
        <w:rPr>
          <w:szCs w:val="22"/>
        </w:rPr>
        <w:t xml:space="preserve"> website</w:t>
      </w:r>
      <w:r w:rsidR="00A96B7A" w:rsidRPr="00853B81">
        <w:rPr>
          <w:szCs w:val="22"/>
        </w:rPr>
        <w:t>.</w:t>
      </w:r>
    </w:p>
    <w:p w14:paraId="0F58B82D" w14:textId="05BBE972" w:rsidR="00F301D8" w:rsidRPr="00853B81" w:rsidRDefault="00BC55AD">
      <w:pPr>
        <w:pStyle w:val="ListParagraph"/>
        <w:numPr>
          <w:ilvl w:val="0"/>
          <w:numId w:val="8"/>
        </w:numPr>
        <w:spacing w:before="120" w:after="120" w:line="259" w:lineRule="auto"/>
        <w:rPr>
          <w:rFonts w:cs="Arial"/>
          <w:b/>
          <w:bCs/>
          <w:color w:val="3F4A75"/>
          <w:kern w:val="28"/>
          <w:szCs w:val="22"/>
        </w:rPr>
      </w:pPr>
      <w:r>
        <w:rPr>
          <w:szCs w:val="22"/>
        </w:rPr>
        <w:t xml:space="preserve">Register to attend </w:t>
      </w:r>
      <w:r w:rsidR="00853B81" w:rsidRPr="00853B81">
        <w:rPr>
          <w:szCs w:val="22"/>
        </w:rPr>
        <w:t xml:space="preserve">the </w:t>
      </w:r>
      <w:hyperlink r:id="rId20" w:history="1">
        <w:r w:rsidR="00853B81" w:rsidRPr="00853B81">
          <w:rPr>
            <w:rStyle w:val="Hyperlink"/>
            <w:szCs w:val="22"/>
          </w:rPr>
          <w:t xml:space="preserve">2023 Australian Clinical </w:t>
        </w:r>
        <w:r w:rsidR="00F301D8" w:rsidRPr="00853B81">
          <w:rPr>
            <w:rStyle w:val="Hyperlink"/>
            <w:szCs w:val="22"/>
          </w:rPr>
          <w:t>Registry A</w:t>
        </w:r>
        <w:r w:rsidR="00853B81" w:rsidRPr="00853B81">
          <w:rPr>
            <w:rStyle w:val="Hyperlink"/>
            <w:szCs w:val="22"/>
          </w:rPr>
          <w:t>nnual Science Meeting</w:t>
        </w:r>
      </w:hyperlink>
      <w:r w:rsidR="00853B81" w:rsidRPr="00853B81">
        <w:rPr>
          <w:szCs w:val="22"/>
        </w:rPr>
        <w:t xml:space="preserve"> in </w:t>
      </w:r>
      <w:r w:rsidR="00F301D8" w:rsidRPr="00853B81">
        <w:rPr>
          <w:szCs w:val="22"/>
        </w:rPr>
        <w:t>October</w:t>
      </w:r>
      <w:r w:rsidR="00967F44">
        <w:rPr>
          <w:szCs w:val="22"/>
        </w:rPr>
        <w:t xml:space="preserve"> 2023</w:t>
      </w:r>
      <w:r w:rsidR="0069036A">
        <w:rPr>
          <w:szCs w:val="22"/>
        </w:rPr>
        <w:t>.</w:t>
      </w:r>
    </w:p>
    <w:bookmarkEnd w:id="1"/>
    <w:p w14:paraId="22F95D92" w14:textId="77777777" w:rsidR="00646C38" w:rsidRPr="00646C38" w:rsidRDefault="00646C38" w:rsidP="00B759F5">
      <w:pPr>
        <w:pStyle w:val="Heading2"/>
        <w:spacing w:line="276" w:lineRule="auto"/>
        <w:rPr>
          <w:b/>
          <w:bCs w:val="0"/>
        </w:rPr>
      </w:pPr>
      <w:r w:rsidRPr="00646C38">
        <w:rPr>
          <w:b/>
          <w:bCs w:val="0"/>
        </w:rPr>
        <w:t>Contact</w:t>
      </w:r>
    </w:p>
    <w:p w14:paraId="538764DB" w14:textId="77777777" w:rsidR="00646C38" w:rsidRPr="00EA48A0" w:rsidRDefault="00646C38" w:rsidP="00B759F5">
      <w:pPr>
        <w:spacing w:line="276" w:lineRule="auto"/>
        <w:rPr>
          <w:sz w:val="12"/>
          <w:szCs w:val="12"/>
        </w:rPr>
      </w:pPr>
    </w:p>
    <w:p w14:paraId="49DE90C3" w14:textId="602F0BD1" w:rsidR="00B45F83" w:rsidRDefault="00646C38" w:rsidP="00D976DC">
      <w:pPr>
        <w:spacing w:before="240" w:after="240" w:line="276" w:lineRule="auto"/>
        <w:contextualSpacing/>
        <w:rPr>
          <w:szCs w:val="22"/>
        </w:rPr>
      </w:pPr>
      <w:r w:rsidRPr="004552FD">
        <w:rPr>
          <w:szCs w:val="22"/>
        </w:rPr>
        <w:t xml:space="preserve">If you have questions </w:t>
      </w:r>
      <w:r w:rsidR="007D2F9E">
        <w:rPr>
          <w:szCs w:val="22"/>
        </w:rPr>
        <w:t>about the</w:t>
      </w:r>
      <w:r w:rsidR="00E85847">
        <w:rPr>
          <w:szCs w:val="22"/>
        </w:rPr>
        <w:t xml:space="preserve"> National CQR Program,</w:t>
      </w:r>
      <w:r>
        <w:rPr>
          <w:szCs w:val="22"/>
        </w:rPr>
        <w:t xml:space="preserve"> </w:t>
      </w:r>
      <w:r w:rsidRPr="004552FD">
        <w:rPr>
          <w:szCs w:val="22"/>
        </w:rPr>
        <w:t xml:space="preserve">please email the CQR Policy Inbox at </w:t>
      </w:r>
      <w:hyperlink r:id="rId21" w:history="1">
        <w:r w:rsidRPr="005E4338">
          <w:rPr>
            <w:rStyle w:val="Hyperlink"/>
            <w:color w:val="3F4A75" w:themeColor="text2"/>
            <w:szCs w:val="22"/>
          </w:rPr>
          <w:t>cqrpolicy@health.gov.au</w:t>
        </w:r>
      </w:hyperlink>
      <w:r w:rsidRPr="005E4338">
        <w:rPr>
          <w:color w:val="3F4A75" w:themeColor="text2"/>
          <w:szCs w:val="22"/>
        </w:rPr>
        <w:t>.</w:t>
      </w:r>
    </w:p>
    <w:sectPr w:rsidR="00B45F83" w:rsidSect="00D976DC">
      <w:headerReference w:type="default" r:id="rId22"/>
      <w:pgSz w:w="11906" w:h="16838"/>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5D43" w14:textId="77777777" w:rsidR="00253D91" w:rsidRDefault="00253D91" w:rsidP="006B56BB">
      <w:r>
        <w:separator/>
      </w:r>
    </w:p>
    <w:p w14:paraId="13A9B32D" w14:textId="77777777" w:rsidR="00253D91" w:rsidRDefault="00253D91"/>
  </w:endnote>
  <w:endnote w:type="continuationSeparator" w:id="0">
    <w:p w14:paraId="1C3B933F" w14:textId="77777777" w:rsidR="00253D91" w:rsidRDefault="00253D91" w:rsidP="006B56BB">
      <w:r>
        <w:continuationSeparator/>
      </w:r>
    </w:p>
    <w:p w14:paraId="348C9DCC" w14:textId="77777777" w:rsidR="00253D91" w:rsidRDefault="00253D91"/>
  </w:endnote>
  <w:endnote w:type="continuationNotice" w:id="1">
    <w:p w14:paraId="1E1E6300" w14:textId="77777777" w:rsidR="00253D91" w:rsidRDefault="00253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903E" w14:textId="77777777" w:rsidR="00253D91" w:rsidRDefault="00253D91" w:rsidP="006B56BB">
      <w:r>
        <w:separator/>
      </w:r>
    </w:p>
    <w:p w14:paraId="449E6B5F" w14:textId="77777777" w:rsidR="00253D91" w:rsidRDefault="00253D91"/>
  </w:footnote>
  <w:footnote w:type="continuationSeparator" w:id="0">
    <w:p w14:paraId="2387F004" w14:textId="77777777" w:rsidR="00253D91" w:rsidRDefault="00253D91" w:rsidP="006B56BB">
      <w:r>
        <w:continuationSeparator/>
      </w:r>
    </w:p>
    <w:p w14:paraId="310F9116" w14:textId="77777777" w:rsidR="00253D91" w:rsidRDefault="00253D91"/>
  </w:footnote>
  <w:footnote w:type="continuationNotice" w:id="1">
    <w:p w14:paraId="05C89E55" w14:textId="77777777" w:rsidR="00253D91" w:rsidRDefault="00253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rPr>
      <w:id w:val="-1706247010"/>
      <w:docPartObj>
        <w:docPartGallery w:val="Page Numbers (Top of Page)"/>
        <w:docPartUnique/>
      </w:docPartObj>
    </w:sdtPr>
    <w:sdtEndPr>
      <w:rPr>
        <w:b/>
        <w:bCs/>
        <w:noProof/>
        <w:spacing w:val="0"/>
      </w:rPr>
    </w:sdtEndPr>
    <w:sdtContent>
      <w:p w14:paraId="5F4F9F3C" w14:textId="6EFC2FD9" w:rsidR="008E2CB5" w:rsidRDefault="008E2CB5">
        <w:pPr>
          <w:pStyle w:val="Header"/>
          <w:pBdr>
            <w:bottom w:val="single" w:sz="4" w:space="1" w:color="D9D9D9" w:themeColor="background1" w:themeShade="D9"/>
          </w:pBdr>
          <w:jc w:val="right"/>
          <w:rPr>
            <w:b/>
            <w:bCs/>
          </w:rPr>
        </w:pPr>
        <w:r w:rsidRPr="00E36170">
          <w:rPr>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7C1F73"/>
    <w:multiLevelType w:val="hybridMultilevel"/>
    <w:tmpl w:val="DCFC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7725C41"/>
    <w:multiLevelType w:val="hybridMultilevel"/>
    <w:tmpl w:val="FC0E5B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17389280">
    <w:abstractNumId w:val="4"/>
  </w:num>
  <w:num w:numId="2" w16cid:durableId="690566441">
    <w:abstractNumId w:val="6"/>
  </w:num>
  <w:num w:numId="3" w16cid:durableId="986785607">
    <w:abstractNumId w:val="0"/>
  </w:num>
  <w:num w:numId="4" w16cid:durableId="1302148936">
    <w:abstractNumId w:val="7"/>
  </w:num>
  <w:num w:numId="5" w16cid:durableId="1073045262">
    <w:abstractNumId w:val="1"/>
  </w:num>
  <w:num w:numId="6" w16cid:durableId="1855992038">
    <w:abstractNumId w:val="3"/>
  </w:num>
  <w:num w:numId="7" w16cid:durableId="1382900594">
    <w:abstractNumId w:val="5"/>
  </w:num>
  <w:num w:numId="8" w16cid:durableId="161875486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AA"/>
    <w:rsid w:val="00000220"/>
    <w:rsid w:val="00003743"/>
    <w:rsid w:val="000047B4"/>
    <w:rsid w:val="00005712"/>
    <w:rsid w:val="00007FD8"/>
    <w:rsid w:val="000117F8"/>
    <w:rsid w:val="000120D5"/>
    <w:rsid w:val="0001460F"/>
    <w:rsid w:val="0001512C"/>
    <w:rsid w:val="00022629"/>
    <w:rsid w:val="00026139"/>
    <w:rsid w:val="00027601"/>
    <w:rsid w:val="00030092"/>
    <w:rsid w:val="00033321"/>
    <w:rsid w:val="000338E5"/>
    <w:rsid w:val="00033ECC"/>
    <w:rsid w:val="0003422F"/>
    <w:rsid w:val="00035468"/>
    <w:rsid w:val="00045447"/>
    <w:rsid w:val="00046077"/>
    <w:rsid w:val="00046FF0"/>
    <w:rsid w:val="00050176"/>
    <w:rsid w:val="00050342"/>
    <w:rsid w:val="00065459"/>
    <w:rsid w:val="00067456"/>
    <w:rsid w:val="00071506"/>
    <w:rsid w:val="0007154F"/>
    <w:rsid w:val="00071634"/>
    <w:rsid w:val="00081AB1"/>
    <w:rsid w:val="0008237B"/>
    <w:rsid w:val="00090316"/>
    <w:rsid w:val="00092ACF"/>
    <w:rsid w:val="00093981"/>
    <w:rsid w:val="000A43A4"/>
    <w:rsid w:val="000B067A"/>
    <w:rsid w:val="000B072C"/>
    <w:rsid w:val="000B1540"/>
    <w:rsid w:val="000B1E53"/>
    <w:rsid w:val="000B3195"/>
    <w:rsid w:val="000B33FD"/>
    <w:rsid w:val="000B4ABA"/>
    <w:rsid w:val="000C4B16"/>
    <w:rsid w:val="000C50C3"/>
    <w:rsid w:val="000C5E14"/>
    <w:rsid w:val="000C68FC"/>
    <w:rsid w:val="000C7E27"/>
    <w:rsid w:val="000D06E7"/>
    <w:rsid w:val="000D21F6"/>
    <w:rsid w:val="000D4500"/>
    <w:rsid w:val="000D4767"/>
    <w:rsid w:val="000D7AEA"/>
    <w:rsid w:val="000E28E5"/>
    <w:rsid w:val="000E2C66"/>
    <w:rsid w:val="000E5165"/>
    <w:rsid w:val="000E715D"/>
    <w:rsid w:val="000F123C"/>
    <w:rsid w:val="000F2FED"/>
    <w:rsid w:val="000F691A"/>
    <w:rsid w:val="00101B50"/>
    <w:rsid w:val="001025F5"/>
    <w:rsid w:val="001029D6"/>
    <w:rsid w:val="0010616D"/>
    <w:rsid w:val="00106423"/>
    <w:rsid w:val="00110478"/>
    <w:rsid w:val="00112008"/>
    <w:rsid w:val="0011341F"/>
    <w:rsid w:val="00116D47"/>
    <w:rsid w:val="0011711B"/>
    <w:rsid w:val="00117F8A"/>
    <w:rsid w:val="00121B9B"/>
    <w:rsid w:val="00122ADC"/>
    <w:rsid w:val="00123424"/>
    <w:rsid w:val="00130F59"/>
    <w:rsid w:val="001335C4"/>
    <w:rsid w:val="00133EC0"/>
    <w:rsid w:val="00140DD0"/>
    <w:rsid w:val="00141CE5"/>
    <w:rsid w:val="00142503"/>
    <w:rsid w:val="00144908"/>
    <w:rsid w:val="00155F70"/>
    <w:rsid w:val="001571C7"/>
    <w:rsid w:val="00161094"/>
    <w:rsid w:val="00162C27"/>
    <w:rsid w:val="00174334"/>
    <w:rsid w:val="0017665C"/>
    <w:rsid w:val="00177AD2"/>
    <w:rsid w:val="00180575"/>
    <w:rsid w:val="001815A8"/>
    <w:rsid w:val="001840FA"/>
    <w:rsid w:val="00190079"/>
    <w:rsid w:val="0019622E"/>
    <w:rsid w:val="001966A7"/>
    <w:rsid w:val="001A15D4"/>
    <w:rsid w:val="001A3CB3"/>
    <w:rsid w:val="001A4627"/>
    <w:rsid w:val="001A4979"/>
    <w:rsid w:val="001A7283"/>
    <w:rsid w:val="001B15D3"/>
    <w:rsid w:val="001B3443"/>
    <w:rsid w:val="001B67AA"/>
    <w:rsid w:val="001B6AB2"/>
    <w:rsid w:val="001C02E1"/>
    <w:rsid w:val="001C0326"/>
    <w:rsid w:val="001C192F"/>
    <w:rsid w:val="001C3C42"/>
    <w:rsid w:val="001C40AD"/>
    <w:rsid w:val="001D7869"/>
    <w:rsid w:val="001E28FF"/>
    <w:rsid w:val="001E6D80"/>
    <w:rsid w:val="001F02B7"/>
    <w:rsid w:val="001F2479"/>
    <w:rsid w:val="001F3DFB"/>
    <w:rsid w:val="001F6E9A"/>
    <w:rsid w:val="00201555"/>
    <w:rsid w:val="002026CD"/>
    <w:rsid w:val="002033FC"/>
    <w:rsid w:val="002044BB"/>
    <w:rsid w:val="00204A15"/>
    <w:rsid w:val="00210B09"/>
    <w:rsid w:val="00210C9E"/>
    <w:rsid w:val="00211840"/>
    <w:rsid w:val="00220E5F"/>
    <w:rsid w:val="002212B5"/>
    <w:rsid w:val="00226668"/>
    <w:rsid w:val="00230304"/>
    <w:rsid w:val="00230814"/>
    <w:rsid w:val="00233809"/>
    <w:rsid w:val="00240046"/>
    <w:rsid w:val="0024797F"/>
    <w:rsid w:val="0025119E"/>
    <w:rsid w:val="00251269"/>
    <w:rsid w:val="002535C0"/>
    <w:rsid w:val="00253979"/>
    <w:rsid w:val="00253D91"/>
    <w:rsid w:val="00256E09"/>
    <w:rsid w:val="002579FE"/>
    <w:rsid w:val="0026311C"/>
    <w:rsid w:val="00264FD5"/>
    <w:rsid w:val="0026668C"/>
    <w:rsid w:val="00266AC1"/>
    <w:rsid w:val="0027178C"/>
    <w:rsid w:val="002719FA"/>
    <w:rsid w:val="00272668"/>
    <w:rsid w:val="0027330B"/>
    <w:rsid w:val="002803AD"/>
    <w:rsid w:val="00282052"/>
    <w:rsid w:val="002831A3"/>
    <w:rsid w:val="0028519E"/>
    <w:rsid w:val="002856A5"/>
    <w:rsid w:val="00286513"/>
    <w:rsid w:val="002872ED"/>
    <w:rsid w:val="002905C2"/>
    <w:rsid w:val="00295AF2"/>
    <w:rsid w:val="00295C91"/>
    <w:rsid w:val="00297151"/>
    <w:rsid w:val="002A39CA"/>
    <w:rsid w:val="002A7290"/>
    <w:rsid w:val="002A79FB"/>
    <w:rsid w:val="002B20E6"/>
    <w:rsid w:val="002B42A3"/>
    <w:rsid w:val="002C0CDD"/>
    <w:rsid w:val="002C1C83"/>
    <w:rsid w:val="002C38C4"/>
    <w:rsid w:val="002D3801"/>
    <w:rsid w:val="002D4458"/>
    <w:rsid w:val="002D5F36"/>
    <w:rsid w:val="002E1A1D"/>
    <w:rsid w:val="002E4081"/>
    <w:rsid w:val="002E5B78"/>
    <w:rsid w:val="002F193D"/>
    <w:rsid w:val="002F2BD7"/>
    <w:rsid w:val="002F3AE3"/>
    <w:rsid w:val="002F58E7"/>
    <w:rsid w:val="00300772"/>
    <w:rsid w:val="0030464B"/>
    <w:rsid w:val="0030786C"/>
    <w:rsid w:val="00307B7A"/>
    <w:rsid w:val="003233DE"/>
    <w:rsid w:val="0032466B"/>
    <w:rsid w:val="00331F60"/>
    <w:rsid w:val="003330EB"/>
    <w:rsid w:val="003415FD"/>
    <w:rsid w:val="003429F0"/>
    <w:rsid w:val="00345A82"/>
    <w:rsid w:val="0035097A"/>
    <w:rsid w:val="00350D6E"/>
    <w:rsid w:val="003540A4"/>
    <w:rsid w:val="00354EFA"/>
    <w:rsid w:val="00357496"/>
    <w:rsid w:val="00357BCC"/>
    <w:rsid w:val="00360E4E"/>
    <w:rsid w:val="00370AAA"/>
    <w:rsid w:val="00372942"/>
    <w:rsid w:val="00374173"/>
    <w:rsid w:val="00375167"/>
    <w:rsid w:val="00375F77"/>
    <w:rsid w:val="00381BBE"/>
    <w:rsid w:val="00382903"/>
    <w:rsid w:val="003846FF"/>
    <w:rsid w:val="003857D4"/>
    <w:rsid w:val="00385AD4"/>
    <w:rsid w:val="00387924"/>
    <w:rsid w:val="0039187F"/>
    <w:rsid w:val="00391ADD"/>
    <w:rsid w:val="003927DA"/>
    <w:rsid w:val="0039384D"/>
    <w:rsid w:val="00395C23"/>
    <w:rsid w:val="00397875"/>
    <w:rsid w:val="00397DEA"/>
    <w:rsid w:val="003A2E4F"/>
    <w:rsid w:val="003A3DC4"/>
    <w:rsid w:val="003A4438"/>
    <w:rsid w:val="003A5013"/>
    <w:rsid w:val="003A5078"/>
    <w:rsid w:val="003A62DD"/>
    <w:rsid w:val="003A775A"/>
    <w:rsid w:val="003B213A"/>
    <w:rsid w:val="003B43AD"/>
    <w:rsid w:val="003B5410"/>
    <w:rsid w:val="003B67FE"/>
    <w:rsid w:val="003C0FEC"/>
    <w:rsid w:val="003C2AC8"/>
    <w:rsid w:val="003C79A8"/>
    <w:rsid w:val="003D033A"/>
    <w:rsid w:val="003D17F9"/>
    <w:rsid w:val="003D2D88"/>
    <w:rsid w:val="003D3AAD"/>
    <w:rsid w:val="003D41EA"/>
    <w:rsid w:val="003D4850"/>
    <w:rsid w:val="003D535A"/>
    <w:rsid w:val="003E5265"/>
    <w:rsid w:val="003E636D"/>
    <w:rsid w:val="003F0955"/>
    <w:rsid w:val="003F17C4"/>
    <w:rsid w:val="003F5F4D"/>
    <w:rsid w:val="003F646F"/>
    <w:rsid w:val="003F7B00"/>
    <w:rsid w:val="00400F00"/>
    <w:rsid w:val="00404F8B"/>
    <w:rsid w:val="00405256"/>
    <w:rsid w:val="00410031"/>
    <w:rsid w:val="00415C81"/>
    <w:rsid w:val="00423870"/>
    <w:rsid w:val="0042467A"/>
    <w:rsid w:val="00427E61"/>
    <w:rsid w:val="00432378"/>
    <w:rsid w:val="00437530"/>
    <w:rsid w:val="00440D65"/>
    <w:rsid w:val="004435E6"/>
    <w:rsid w:val="00447BF4"/>
    <w:rsid w:val="00447E31"/>
    <w:rsid w:val="004508CC"/>
    <w:rsid w:val="00452216"/>
    <w:rsid w:val="00453923"/>
    <w:rsid w:val="00453C57"/>
    <w:rsid w:val="00454B9B"/>
    <w:rsid w:val="00457858"/>
    <w:rsid w:val="00460A91"/>
    <w:rsid w:val="00460B0B"/>
    <w:rsid w:val="00461023"/>
    <w:rsid w:val="00462FAC"/>
    <w:rsid w:val="00464631"/>
    <w:rsid w:val="00464B60"/>
    <w:rsid w:val="00464B79"/>
    <w:rsid w:val="00467BBF"/>
    <w:rsid w:val="00475E0F"/>
    <w:rsid w:val="00481BE8"/>
    <w:rsid w:val="0048593C"/>
    <w:rsid w:val="004867E2"/>
    <w:rsid w:val="004929A9"/>
    <w:rsid w:val="00495A7F"/>
    <w:rsid w:val="00496F36"/>
    <w:rsid w:val="004A6794"/>
    <w:rsid w:val="004A78D9"/>
    <w:rsid w:val="004B0221"/>
    <w:rsid w:val="004B5D1C"/>
    <w:rsid w:val="004B737F"/>
    <w:rsid w:val="004B7775"/>
    <w:rsid w:val="004C2CD6"/>
    <w:rsid w:val="004C6BCF"/>
    <w:rsid w:val="004D16AB"/>
    <w:rsid w:val="004D2140"/>
    <w:rsid w:val="004D58BF"/>
    <w:rsid w:val="004D6D42"/>
    <w:rsid w:val="004D7E43"/>
    <w:rsid w:val="004E4335"/>
    <w:rsid w:val="004E6008"/>
    <w:rsid w:val="004F13EE"/>
    <w:rsid w:val="004F2022"/>
    <w:rsid w:val="004F523D"/>
    <w:rsid w:val="004F7C05"/>
    <w:rsid w:val="004F7FF4"/>
    <w:rsid w:val="00501C94"/>
    <w:rsid w:val="00506432"/>
    <w:rsid w:val="0052051D"/>
    <w:rsid w:val="0054188B"/>
    <w:rsid w:val="00542655"/>
    <w:rsid w:val="0054467F"/>
    <w:rsid w:val="00545EE6"/>
    <w:rsid w:val="005550E7"/>
    <w:rsid w:val="005564FB"/>
    <w:rsid w:val="005572C7"/>
    <w:rsid w:val="00560845"/>
    <w:rsid w:val="00560BAE"/>
    <w:rsid w:val="005650ED"/>
    <w:rsid w:val="0057079F"/>
    <w:rsid w:val="00573234"/>
    <w:rsid w:val="00575754"/>
    <w:rsid w:val="0058183D"/>
    <w:rsid w:val="00581FBA"/>
    <w:rsid w:val="00586F30"/>
    <w:rsid w:val="00587B90"/>
    <w:rsid w:val="00590739"/>
    <w:rsid w:val="00591E20"/>
    <w:rsid w:val="00595408"/>
    <w:rsid w:val="00595E84"/>
    <w:rsid w:val="005A0C59"/>
    <w:rsid w:val="005A14E4"/>
    <w:rsid w:val="005A1AF4"/>
    <w:rsid w:val="005A48EB"/>
    <w:rsid w:val="005A574B"/>
    <w:rsid w:val="005A6CFB"/>
    <w:rsid w:val="005B4129"/>
    <w:rsid w:val="005C2E61"/>
    <w:rsid w:val="005C5135"/>
    <w:rsid w:val="005C5AEB"/>
    <w:rsid w:val="005D1918"/>
    <w:rsid w:val="005D52FB"/>
    <w:rsid w:val="005E0A3F"/>
    <w:rsid w:val="005E1063"/>
    <w:rsid w:val="005E4338"/>
    <w:rsid w:val="005E6883"/>
    <w:rsid w:val="005E772F"/>
    <w:rsid w:val="005F0E55"/>
    <w:rsid w:val="005F4ECA"/>
    <w:rsid w:val="00600FB5"/>
    <w:rsid w:val="00602CBD"/>
    <w:rsid w:val="006041BE"/>
    <w:rsid w:val="006043C7"/>
    <w:rsid w:val="0061178A"/>
    <w:rsid w:val="00616A99"/>
    <w:rsid w:val="00624B52"/>
    <w:rsid w:val="00630794"/>
    <w:rsid w:val="00631DF4"/>
    <w:rsid w:val="00634175"/>
    <w:rsid w:val="006408AC"/>
    <w:rsid w:val="00640EA9"/>
    <w:rsid w:val="00643DC5"/>
    <w:rsid w:val="00646C38"/>
    <w:rsid w:val="006511B6"/>
    <w:rsid w:val="0065386C"/>
    <w:rsid w:val="00657FF8"/>
    <w:rsid w:val="006677F4"/>
    <w:rsid w:val="00670D99"/>
    <w:rsid w:val="00670E2B"/>
    <w:rsid w:val="006734BB"/>
    <w:rsid w:val="0067697A"/>
    <w:rsid w:val="006821EB"/>
    <w:rsid w:val="006901C6"/>
    <w:rsid w:val="0069036A"/>
    <w:rsid w:val="006924BA"/>
    <w:rsid w:val="006930B5"/>
    <w:rsid w:val="00695970"/>
    <w:rsid w:val="006A75B4"/>
    <w:rsid w:val="006B2286"/>
    <w:rsid w:val="006B29E5"/>
    <w:rsid w:val="006B56BB"/>
    <w:rsid w:val="006C42CB"/>
    <w:rsid w:val="006C55F4"/>
    <w:rsid w:val="006C77A8"/>
    <w:rsid w:val="006D4098"/>
    <w:rsid w:val="006D42C8"/>
    <w:rsid w:val="006D7681"/>
    <w:rsid w:val="006D7B2E"/>
    <w:rsid w:val="006E02EA"/>
    <w:rsid w:val="006E0968"/>
    <w:rsid w:val="006E2AF6"/>
    <w:rsid w:val="006E560D"/>
    <w:rsid w:val="006F319D"/>
    <w:rsid w:val="006F50CC"/>
    <w:rsid w:val="00701275"/>
    <w:rsid w:val="00707F56"/>
    <w:rsid w:val="00713558"/>
    <w:rsid w:val="00720894"/>
    <w:rsid w:val="00720D08"/>
    <w:rsid w:val="007263B9"/>
    <w:rsid w:val="007334F8"/>
    <w:rsid w:val="007339CD"/>
    <w:rsid w:val="007359D8"/>
    <w:rsid w:val="007362D4"/>
    <w:rsid w:val="00740EF9"/>
    <w:rsid w:val="007412C1"/>
    <w:rsid w:val="0076501F"/>
    <w:rsid w:val="0076672A"/>
    <w:rsid w:val="0076731E"/>
    <w:rsid w:val="00775E45"/>
    <w:rsid w:val="00776E74"/>
    <w:rsid w:val="00784F1A"/>
    <w:rsid w:val="00785169"/>
    <w:rsid w:val="007853B1"/>
    <w:rsid w:val="00787EC2"/>
    <w:rsid w:val="007954AB"/>
    <w:rsid w:val="007A14C5"/>
    <w:rsid w:val="007A17EC"/>
    <w:rsid w:val="007A4A10"/>
    <w:rsid w:val="007A5899"/>
    <w:rsid w:val="007B1760"/>
    <w:rsid w:val="007B6B04"/>
    <w:rsid w:val="007B6BEC"/>
    <w:rsid w:val="007C0A94"/>
    <w:rsid w:val="007C1FDC"/>
    <w:rsid w:val="007C518C"/>
    <w:rsid w:val="007C52F7"/>
    <w:rsid w:val="007C5BB3"/>
    <w:rsid w:val="007C6D9C"/>
    <w:rsid w:val="007C7DDB"/>
    <w:rsid w:val="007D01B1"/>
    <w:rsid w:val="007D1566"/>
    <w:rsid w:val="007D2CC7"/>
    <w:rsid w:val="007D2F9E"/>
    <w:rsid w:val="007D360A"/>
    <w:rsid w:val="007D673D"/>
    <w:rsid w:val="007E4D09"/>
    <w:rsid w:val="007F2220"/>
    <w:rsid w:val="007F4B3E"/>
    <w:rsid w:val="007F6A81"/>
    <w:rsid w:val="007F6C46"/>
    <w:rsid w:val="00802FE6"/>
    <w:rsid w:val="008127AF"/>
    <w:rsid w:val="00812B46"/>
    <w:rsid w:val="00815700"/>
    <w:rsid w:val="008264EB"/>
    <w:rsid w:val="00826B8F"/>
    <w:rsid w:val="00831E8A"/>
    <w:rsid w:val="00832618"/>
    <w:rsid w:val="00835C76"/>
    <w:rsid w:val="00836956"/>
    <w:rsid w:val="00836964"/>
    <w:rsid w:val="008376E2"/>
    <w:rsid w:val="00840ADC"/>
    <w:rsid w:val="00841078"/>
    <w:rsid w:val="00843049"/>
    <w:rsid w:val="008476D2"/>
    <w:rsid w:val="0085209B"/>
    <w:rsid w:val="00852276"/>
    <w:rsid w:val="00853B81"/>
    <w:rsid w:val="00856B66"/>
    <w:rsid w:val="00860017"/>
    <w:rsid w:val="008601AC"/>
    <w:rsid w:val="00861A5F"/>
    <w:rsid w:val="00863C8C"/>
    <w:rsid w:val="008644AD"/>
    <w:rsid w:val="00865735"/>
    <w:rsid w:val="00865DDB"/>
    <w:rsid w:val="00867538"/>
    <w:rsid w:val="00873AA7"/>
    <w:rsid w:val="00873D90"/>
    <w:rsid w:val="00873FC8"/>
    <w:rsid w:val="00881AD4"/>
    <w:rsid w:val="00884C63"/>
    <w:rsid w:val="00884D9F"/>
    <w:rsid w:val="00885908"/>
    <w:rsid w:val="00885FAE"/>
    <w:rsid w:val="008864B7"/>
    <w:rsid w:val="00886BD6"/>
    <w:rsid w:val="0089677E"/>
    <w:rsid w:val="008A505F"/>
    <w:rsid w:val="008A7438"/>
    <w:rsid w:val="008B11C7"/>
    <w:rsid w:val="008B1334"/>
    <w:rsid w:val="008B25C7"/>
    <w:rsid w:val="008B4421"/>
    <w:rsid w:val="008B5DE8"/>
    <w:rsid w:val="008C0278"/>
    <w:rsid w:val="008C1424"/>
    <w:rsid w:val="008C24E9"/>
    <w:rsid w:val="008D0336"/>
    <w:rsid w:val="008D0533"/>
    <w:rsid w:val="008D42CB"/>
    <w:rsid w:val="008D48C9"/>
    <w:rsid w:val="008D59AF"/>
    <w:rsid w:val="008D6381"/>
    <w:rsid w:val="008D7987"/>
    <w:rsid w:val="008E0C77"/>
    <w:rsid w:val="008E2CB5"/>
    <w:rsid w:val="008E5B59"/>
    <w:rsid w:val="008E625F"/>
    <w:rsid w:val="008F2266"/>
    <w:rsid w:val="008F264D"/>
    <w:rsid w:val="00900719"/>
    <w:rsid w:val="009040E9"/>
    <w:rsid w:val="00905D4E"/>
    <w:rsid w:val="009074E1"/>
    <w:rsid w:val="009112F7"/>
    <w:rsid w:val="009122AF"/>
    <w:rsid w:val="00912D54"/>
    <w:rsid w:val="0091389F"/>
    <w:rsid w:val="009172C0"/>
    <w:rsid w:val="009208F7"/>
    <w:rsid w:val="00921649"/>
    <w:rsid w:val="00922517"/>
    <w:rsid w:val="00922722"/>
    <w:rsid w:val="009261E6"/>
    <w:rsid w:val="009268E1"/>
    <w:rsid w:val="00931F96"/>
    <w:rsid w:val="009344DE"/>
    <w:rsid w:val="00940E2E"/>
    <w:rsid w:val="00945E7F"/>
    <w:rsid w:val="009533F7"/>
    <w:rsid w:val="00953F40"/>
    <w:rsid w:val="00955632"/>
    <w:rsid w:val="009557C1"/>
    <w:rsid w:val="00960D6E"/>
    <w:rsid w:val="0096286C"/>
    <w:rsid w:val="00963538"/>
    <w:rsid w:val="00967F44"/>
    <w:rsid w:val="00974B59"/>
    <w:rsid w:val="0097518F"/>
    <w:rsid w:val="009803BD"/>
    <w:rsid w:val="00981C2F"/>
    <w:rsid w:val="00982AC9"/>
    <w:rsid w:val="0098340B"/>
    <w:rsid w:val="009861B3"/>
    <w:rsid w:val="00986830"/>
    <w:rsid w:val="00990D68"/>
    <w:rsid w:val="009924C3"/>
    <w:rsid w:val="00993102"/>
    <w:rsid w:val="009963E2"/>
    <w:rsid w:val="00996BCC"/>
    <w:rsid w:val="009B08B2"/>
    <w:rsid w:val="009B0E85"/>
    <w:rsid w:val="009B1570"/>
    <w:rsid w:val="009B3DD1"/>
    <w:rsid w:val="009B529E"/>
    <w:rsid w:val="009C3D10"/>
    <w:rsid w:val="009C6F10"/>
    <w:rsid w:val="009D148F"/>
    <w:rsid w:val="009D3D70"/>
    <w:rsid w:val="009D5EBD"/>
    <w:rsid w:val="009E51E8"/>
    <w:rsid w:val="009E6F7E"/>
    <w:rsid w:val="009E7A57"/>
    <w:rsid w:val="009F2F71"/>
    <w:rsid w:val="009F316F"/>
    <w:rsid w:val="009F3D79"/>
    <w:rsid w:val="009F4803"/>
    <w:rsid w:val="009F4F6A"/>
    <w:rsid w:val="00A026AE"/>
    <w:rsid w:val="00A02E4B"/>
    <w:rsid w:val="00A05CC6"/>
    <w:rsid w:val="00A10255"/>
    <w:rsid w:val="00A13EB5"/>
    <w:rsid w:val="00A16E36"/>
    <w:rsid w:val="00A2243D"/>
    <w:rsid w:val="00A24961"/>
    <w:rsid w:val="00A24B10"/>
    <w:rsid w:val="00A277EF"/>
    <w:rsid w:val="00A30E9B"/>
    <w:rsid w:val="00A31AF3"/>
    <w:rsid w:val="00A32899"/>
    <w:rsid w:val="00A418C0"/>
    <w:rsid w:val="00A4512D"/>
    <w:rsid w:val="00A46A19"/>
    <w:rsid w:val="00A47E3D"/>
    <w:rsid w:val="00A50244"/>
    <w:rsid w:val="00A525F0"/>
    <w:rsid w:val="00A55FB8"/>
    <w:rsid w:val="00A56DA4"/>
    <w:rsid w:val="00A627D7"/>
    <w:rsid w:val="00A656C7"/>
    <w:rsid w:val="00A705AF"/>
    <w:rsid w:val="00A72454"/>
    <w:rsid w:val="00A75230"/>
    <w:rsid w:val="00A77696"/>
    <w:rsid w:val="00A80557"/>
    <w:rsid w:val="00A81D33"/>
    <w:rsid w:val="00A8341C"/>
    <w:rsid w:val="00A930AE"/>
    <w:rsid w:val="00A96B7A"/>
    <w:rsid w:val="00AA1A95"/>
    <w:rsid w:val="00AA260F"/>
    <w:rsid w:val="00AB1EE7"/>
    <w:rsid w:val="00AB2580"/>
    <w:rsid w:val="00AB4B37"/>
    <w:rsid w:val="00AB5762"/>
    <w:rsid w:val="00AB65D4"/>
    <w:rsid w:val="00AC2679"/>
    <w:rsid w:val="00AC4BE4"/>
    <w:rsid w:val="00AC7F17"/>
    <w:rsid w:val="00AD05E6"/>
    <w:rsid w:val="00AD0D3F"/>
    <w:rsid w:val="00AD1554"/>
    <w:rsid w:val="00AE1852"/>
    <w:rsid w:val="00AE1D7D"/>
    <w:rsid w:val="00AE2A8B"/>
    <w:rsid w:val="00AE35FB"/>
    <w:rsid w:val="00AE3F64"/>
    <w:rsid w:val="00AF04C8"/>
    <w:rsid w:val="00AF1A70"/>
    <w:rsid w:val="00AF553C"/>
    <w:rsid w:val="00AF7386"/>
    <w:rsid w:val="00AF7934"/>
    <w:rsid w:val="00B00B81"/>
    <w:rsid w:val="00B04580"/>
    <w:rsid w:val="00B04B09"/>
    <w:rsid w:val="00B0607A"/>
    <w:rsid w:val="00B16A51"/>
    <w:rsid w:val="00B32222"/>
    <w:rsid w:val="00B3618D"/>
    <w:rsid w:val="00B36233"/>
    <w:rsid w:val="00B37B61"/>
    <w:rsid w:val="00B42851"/>
    <w:rsid w:val="00B43071"/>
    <w:rsid w:val="00B45AC7"/>
    <w:rsid w:val="00B45F83"/>
    <w:rsid w:val="00B5055A"/>
    <w:rsid w:val="00B5372F"/>
    <w:rsid w:val="00B61129"/>
    <w:rsid w:val="00B67E7F"/>
    <w:rsid w:val="00B73E3A"/>
    <w:rsid w:val="00B759F5"/>
    <w:rsid w:val="00B839B2"/>
    <w:rsid w:val="00B87273"/>
    <w:rsid w:val="00B94252"/>
    <w:rsid w:val="00B95C04"/>
    <w:rsid w:val="00B9715A"/>
    <w:rsid w:val="00BA14BE"/>
    <w:rsid w:val="00BA2170"/>
    <w:rsid w:val="00BA2732"/>
    <w:rsid w:val="00BA293D"/>
    <w:rsid w:val="00BA49BC"/>
    <w:rsid w:val="00BA56B7"/>
    <w:rsid w:val="00BA7A1E"/>
    <w:rsid w:val="00BB2F6C"/>
    <w:rsid w:val="00BB3875"/>
    <w:rsid w:val="00BB5860"/>
    <w:rsid w:val="00BB6AAD"/>
    <w:rsid w:val="00BC4A19"/>
    <w:rsid w:val="00BC4E6D"/>
    <w:rsid w:val="00BC55AD"/>
    <w:rsid w:val="00BD0617"/>
    <w:rsid w:val="00BD1360"/>
    <w:rsid w:val="00BD2E9B"/>
    <w:rsid w:val="00BD7FB2"/>
    <w:rsid w:val="00BE072F"/>
    <w:rsid w:val="00BE0C03"/>
    <w:rsid w:val="00BF6FA8"/>
    <w:rsid w:val="00C00930"/>
    <w:rsid w:val="00C02ABE"/>
    <w:rsid w:val="00C060AD"/>
    <w:rsid w:val="00C07313"/>
    <w:rsid w:val="00C113BF"/>
    <w:rsid w:val="00C13D09"/>
    <w:rsid w:val="00C16C7A"/>
    <w:rsid w:val="00C2176E"/>
    <w:rsid w:val="00C23430"/>
    <w:rsid w:val="00C27D67"/>
    <w:rsid w:val="00C36379"/>
    <w:rsid w:val="00C37C23"/>
    <w:rsid w:val="00C43470"/>
    <w:rsid w:val="00C4631F"/>
    <w:rsid w:val="00C47CDE"/>
    <w:rsid w:val="00C47D12"/>
    <w:rsid w:val="00C50E16"/>
    <w:rsid w:val="00C55258"/>
    <w:rsid w:val="00C66C92"/>
    <w:rsid w:val="00C74F7D"/>
    <w:rsid w:val="00C76760"/>
    <w:rsid w:val="00C77E61"/>
    <w:rsid w:val="00C81BF4"/>
    <w:rsid w:val="00C82EEB"/>
    <w:rsid w:val="00C971DC"/>
    <w:rsid w:val="00CA16B7"/>
    <w:rsid w:val="00CA60F1"/>
    <w:rsid w:val="00CA62AE"/>
    <w:rsid w:val="00CB5B1A"/>
    <w:rsid w:val="00CB7E71"/>
    <w:rsid w:val="00CC220B"/>
    <w:rsid w:val="00CC5C43"/>
    <w:rsid w:val="00CD02AE"/>
    <w:rsid w:val="00CD2A4F"/>
    <w:rsid w:val="00CD5F8C"/>
    <w:rsid w:val="00CE03CA"/>
    <w:rsid w:val="00CE22F1"/>
    <w:rsid w:val="00CE50F2"/>
    <w:rsid w:val="00CE6502"/>
    <w:rsid w:val="00CF78B5"/>
    <w:rsid w:val="00CF7D3C"/>
    <w:rsid w:val="00D01F09"/>
    <w:rsid w:val="00D0301F"/>
    <w:rsid w:val="00D04928"/>
    <w:rsid w:val="00D079F7"/>
    <w:rsid w:val="00D147EB"/>
    <w:rsid w:val="00D16AA0"/>
    <w:rsid w:val="00D34667"/>
    <w:rsid w:val="00D371DC"/>
    <w:rsid w:val="00D401E1"/>
    <w:rsid w:val="00D408B4"/>
    <w:rsid w:val="00D45449"/>
    <w:rsid w:val="00D524C8"/>
    <w:rsid w:val="00D54903"/>
    <w:rsid w:val="00D651CD"/>
    <w:rsid w:val="00D70E24"/>
    <w:rsid w:val="00D72B61"/>
    <w:rsid w:val="00D72EB7"/>
    <w:rsid w:val="00D91B67"/>
    <w:rsid w:val="00D976DC"/>
    <w:rsid w:val="00DA3D1D"/>
    <w:rsid w:val="00DB2903"/>
    <w:rsid w:val="00DB6286"/>
    <w:rsid w:val="00DB645F"/>
    <w:rsid w:val="00DB76E9"/>
    <w:rsid w:val="00DC0A67"/>
    <w:rsid w:val="00DC1D5E"/>
    <w:rsid w:val="00DC5220"/>
    <w:rsid w:val="00DD2061"/>
    <w:rsid w:val="00DD7DAB"/>
    <w:rsid w:val="00DE0186"/>
    <w:rsid w:val="00DE3355"/>
    <w:rsid w:val="00DE3D1E"/>
    <w:rsid w:val="00DF0C60"/>
    <w:rsid w:val="00DF3CF6"/>
    <w:rsid w:val="00DF486F"/>
    <w:rsid w:val="00DF5032"/>
    <w:rsid w:val="00DF5B5B"/>
    <w:rsid w:val="00DF7619"/>
    <w:rsid w:val="00DF7D32"/>
    <w:rsid w:val="00E00BFD"/>
    <w:rsid w:val="00E042D8"/>
    <w:rsid w:val="00E058E6"/>
    <w:rsid w:val="00E05A26"/>
    <w:rsid w:val="00E07EE7"/>
    <w:rsid w:val="00E1103B"/>
    <w:rsid w:val="00E17B44"/>
    <w:rsid w:val="00E20F27"/>
    <w:rsid w:val="00E22443"/>
    <w:rsid w:val="00E22519"/>
    <w:rsid w:val="00E23E2E"/>
    <w:rsid w:val="00E27FEA"/>
    <w:rsid w:val="00E338D7"/>
    <w:rsid w:val="00E351B4"/>
    <w:rsid w:val="00E36170"/>
    <w:rsid w:val="00E4086F"/>
    <w:rsid w:val="00E424E5"/>
    <w:rsid w:val="00E43B3C"/>
    <w:rsid w:val="00E50188"/>
    <w:rsid w:val="00E50BB3"/>
    <w:rsid w:val="00E515CB"/>
    <w:rsid w:val="00E51A78"/>
    <w:rsid w:val="00E52260"/>
    <w:rsid w:val="00E637EF"/>
    <w:rsid w:val="00E639B6"/>
    <w:rsid w:val="00E6434B"/>
    <w:rsid w:val="00E6463D"/>
    <w:rsid w:val="00E72E9B"/>
    <w:rsid w:val="00E850C3"/>
    <w:rsid w:val="00E85847"/>
    <w:rsid w:val="00E86FD4"/>
    <w:rsid w:val="00E87DF2"/>
    <w:rsid w:val="00E90551"/>
    <w:rsid w:val="00E9462E"/>
    <w:rsid w:val="00EA470E"/>
    <w:rsid w:val="00EA47A7"/>
    <w:rsid w:val="00EA48A0"/>
    <w:rsid w:val="00EA57EB"/>
    <w:rsid w:val="00EA6CB9"/>
    <w:rsid w:val="00EB3226"/>
    <w:rsid w:val="00EB3CD6"/>
    <w:rsid w:val="00EC213A"/>
    <w:rsid w:val="00EC3F22"/>
    <w:rsid w:val="00EC7744"/>
    <w:rsid w:val="00ED0DAD"/>
    <w:rsid w:val="00ED0F46"/>
    <w:rsid w:val="00ED2373"/>
    <w:rsid w:val="00EE3E8A"/>
    <w:rsid w:val="00EE3F47"/>
    <w:rsid w:val="00EF08AF"/>
    <w:rsid w:val="00EF58B8"/>
    <w:rsid w:val="00EF6ECA"/>
    <w:rsid w:val="00F024E1"/>
    <w:rsid w:val="00F06C10"/>
    <w:rsid w:val="00F074FE"/>
    <w:rsid w:val="00F10093"/>
    <w:rsid w:val="00F1096F"/>
    <w:rsid w:val="00F12589"/>
    <w:rsid w:val="00F12595"/>
    <w:rsid w:val="00F134D9"/>
    <w:rsid w:val="00F1403D"/>
    <w:rsid w:val="00F1463F"/>
    <w:rsid w:val="00F21302"/>
    <w:rsid w:val="00F264EB"/>
    <w:rsid w:val="00F301D8"/>
    <w:rsid w:val="00F309BF"/>
    <w:rsid w:val="00F321DE"/>
    <w:rsid w:val="00F32BF8"/>
    <w:rsid w:val="00F33777"/>
    <w:rsid w:val="00F40648"/>
    <w:rsid w:val="00F46F78"/>
    <w:rsid w:val="00F4755C"/>
    <w:rsid w:val="00F47DA2"/>
    <w:rsid w:val="00F519FC"/>
    <w:rsid w:val="00F54BB2"/>
    <w:rsid w:val="00F6239D"/>
    <w:rsid w:val="00F71534"/>
    <w:rsid w:val="00F715D2"/>
    <w:rsid w:val="00F7274F"/>
    <w:rsid w:val="00F74E84"/>
    <w:rsid w:val="00F76FA8"/>
    <w:rsid w:val="00F91AB8"/>
    <w:rsid w:val="00F91F00"/>
    <w:rsid w:val="00F93F08"/>
    <w:rsid w:val="00F94CED"/>
    <w:rsid w:val="00FA02BB"/>
    <w:rsid w:val="00FA2CEE"/>
    <w:rsid w:val="00FA318C"/>
    <w:rsid w:val="00FA62F4"/>
    <w:rsid w:val="00FA6BA5"/>
    <w:rsid w:val="00FB6F92"/>
    <w:rsid w:val="00FC026E"/>
    <w:rsid w:val="00FC0CA1"/>
    <w:rsid w:val="00FC5124"/>
    <w:rsid w:val="00FD4731"/>
    <w:rsid w:val="00FD6768"/>
    <w:rsid w:val="00FD6EE3"/>
    <w:rsid w:val="00FE0F99"/>
    <w:rsid w:val="00FE6681"/>
    <w:rsid w:val="00FE7A9B"/>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DEEDA"/>
  <w15:docId w15:val="{980584F1-69DF-4686-902C-D5FF953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paragraph" w:styleId="Heading7">
    <w:name w:val="heading 7"/>
    <w:basedOn w:val="Normal"/>
    <w:next w:val="Normal"/>
    <w:link w:val="Heading7Char"/>
    <w:semiHidden/>
    <w:unhideWhenUsed/>
    <w:rsid w:val="00E338D7"/>
    <w:pPr>
      <w:keepNext/>
      <w:keepLines/>
      <w:spacing w:before="40"/>
      <w:outlineLvl w:val="6"/>
    </w:pPr>
    <w:rPr>
      <w:rFonts w:asciiTheme="majorHAnsi" w:eastAsiaTheme="majorEastAsia" w:hAnsiTheme="majorHAnsi" w:cstheme="majorBidi"/>
      <w:i/>
      <w:iCs/>
      <w:color w:val="1F24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color w:val="000000" w:themeColor="text1"/>
      <w:sz w:val="21"/>
    </w:rPr>
  </w:style>
  <w:style w:type="paragraph" w:styleId="ListParagraph">
    <w:name w:val="List Paragraph"/>
    <w:aliases w:val="L,List Paragraph1,List Paragraph11,Recommendation,bullet point list,Bullet point,Bullets,CV text,Dot pt,F5 List Paragraph,FooterText,List Paragraph111,List Paragraph2,Medium Grid 1 - Accent 21,NAST Quote,NFP GP Bulleted List,列,Body text"/>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2"/>
      </w:numPr>
      <w:ind w:left="284" w:hanging="284"/>
    </w:pPr>
    <w:rPr>
      <w:szCs w:val="20"/>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7"/>
    <w:qFormat/>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FollowedHyperlink">
    <w:name w:val="FollowedHyperlink"/>
    <w:basedOn w:val="DefaultParagraphFont"/>
    <w:semiHidden/>
    <w:unhideWhenUsed/>
    <w:rsid w:val="005A14E4"/>
    <w:rPr>
      <w:color w:val="800080" w:themeColor="followedHyperlink"/>
      <w:u w:val="single"/>
    </w:rPr>
  </w:style>
  <w:style w:type="character" w:customStyle="1" w:styleId="ListParagraphChar">
    <w:name w:val="List Paragraph Char"/>
    <w:aliases w:val="L Char,List Paragraph1 Char,List Paragraph11 Char,Recommendation Char,bullet point list Char,Bullet point Char,Bullets Char,CV text Char,Dot pt Char,F5 List Paragraph Char,FooterText Char,List Paragraph111 Char,List Paragraph2 Char"/>
    <w:basedOn w:val="DefaultParagraphFont"/>
    <w:link w:val="ListParagraph"/>
    <w:uiPriority w:val="34"/>
    <w:qFormat/>
    <w:locked/>
    <w:rsid w:val="00A56DA4"/>
    <w:rPr>
      <w:rFonts w:ascii="Arial" w:hAnsi="Arial"/>
      <w:sz w:val="22"/>
      <w:szCs w:val="24"/>
      <w:lang w:eastAsia="en-US"/>
    </w:rPr>
  </w:style>
  <w:style w:type="character" w:styleId="FootnoteReference">
    <w:name w:val="footnote reference"/>
    <w:basedOn w:val="DefaultParagraphFont"/>
    <w:uiPriority w:val="99"/>
    <w:unhideWhenUsed/>
    <w:rsid w:val="00955632"/>
    <w:rPr>
      <w:vertAlign w:val="superscript"/>
    </w:rPr>
  </w:style>
  <w:style w:type="character" w:customStyle="1" w:styleId="Heading7Char">
    <w:name w:val="Heading 7 Char"/>
    <w:basedOn w:val="DefaultParagraphFont"/>
    <w:link w:val="Heading7"/>
    <w:semiHidden/>
    <w:rsid w:val="00E338D7"/>
    <w:rPr>
      <w:rFonts w:asciiTheme="majorHAnsi" w:eastAsiaTheme="majorEastAsia" w:hAnsiTheme="majorHAnsi" w:cstheme="majorBidi"/>
      <w:i/>
      <w:iCs/>
      <w:color w:val="1F243A" w:themeColor="accent1" w:themeShade="7F"/>
      <w:sz w:val="22"/>
      <w:szCs w:val="24"/>
      <w:lang w:eastAsia="en-US"/>
    </w:rPr>
  </w:style>
  <w:style w:type="character" w:styleId="CommentReference">
    <w:name w:val="annotation reference"/>
    <w:basedOn w:val="DefaultParagraphFont"/>
    <w:uiPriority w:val="99"/>
    <w:semiHidden/>
    <w:unhideWhenUsed/>
    <w:rsid w:val="00E338D7"/>
    <w:rPr>
      <w:sz w:val="16"/>
      <w:szCs w:val="16"/>
    </w:rPr>
  </w:style>
  <w:style w:type="paragraph" w:styleId="CommentText">
    <w:name w:val="annotation text"/>
    <w:basedOn w:val="Normal"/>
    <w:link w:val="CommentTextChar"/>
    <w:uiPriority w:val="99"/>
    <w:unhideWhenUsed/>
    <w:rsid w:val="00E338D7"/>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E338D7"/>
    <w:rPr>
      <w:rFonts w:asciiTheme="minorHAnsi" w:eastAsiaTheme="minorEastAsia" w:hAnsiTheme="minorHAnsi" w:cstheme="minorBidi"/>
      <w:lang w:eastAsia="en-US"/>
    </w:rPr>
  </w:style>
  <w:style w:type="paragraph" w:styleId="BalloonText">
    <w:name w:val="Balloon Text"/>
    <w:basedOn w:val="Normal"/>
    <w:link w:val="BalloonTextChar"/>
    <w:semiHidden/>
    <w:unhideWhenUsed/>
    <w:rsid w:val="00E338D7"/>
    <w:rPr>
      <w:rFonts w:ascii="Segoe UI" w:hAnsi="Segoe UI" w:cs="Segoe UI"/>
      <w:sz w:val="18"/>
      <w:szCs w:val="18"/>
    </w:rPr>
  </w:style>
  <w:style w:type="character" w:customStyle="1" w:styleId="BalloonTextChar">
    <w:name w:val="Balloon Text Char"/>
    <w:basedOn w:val="DefaultParagraphFont"/>
    <w:link w:val="BalloonText"/>
    <w:semiHidden/>
    <w:rsid w:val="00E338D7"/>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51A78"/>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E51A78"/>
    <w:rPr>
      <w:rFonts w:ascii="Arial" w:eastAsiaTheme="minorEastAsia" w:hAnsi="Arial" w:cstheme="minorBidi"/>
      <w:b/>
      <w:bCs/>
      <w:lang w:eastAsia="en-US"/>
    </w:rPr>
  </w:style>
  <w:style w:type="character" w:styleId="UnresolvedMention">
    <w:name w:val="Unresolved Mention"/>
    <w:basedOn w:val="DefaultParagraphFont"/>
    <w:uiPriority w:val="99"/>
    <w:semiHidden/>
    <w:unhideWhenUsed/>
    <w:rsid w:val="004B7775"/>
    <w:rPr>
      <w:color w:val="605E5C"/>
      <w:shd w:val="clear" w:color="auto" w:fill="E1DFDD"/>
    </w:rPr>
  </w:style>
  <w:style w:type="paragraph" w:customStyle="1" w:styleId="Default">
    <w:name w:val="Default"/>
    <w:rsid w:val="00F91AB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E3F47"/>
    <w:pPr>
      <w:spacing w:before="100" w:beforeAutospacing="1" w:after="100" w:afterAutospacing="1"/>
    </w:pPr>
    <w:rPr>
      <w:rFonts w:ascii="Calibri" w:eastAsiaTheme="minorHAnsi" w:hAnsi="Calibri" w:cs="Calibri"/>
      <w:szCs w:val="22"/>
      <w:lang w:eastAsia="en-AU"/>
    </w:rPr>
  </w:style>
  <w:style w:type="paragraph" w:customStyle="1" w:styleId="xmsolistparagraph">
    <w:name w:val="x_msolistparagraph"/>
    <w:basedOn w:val="Normal"/>
    <w:rsid w:val="00E05A26"/>
    <w:pPr>
      <w:ind w:left="720"/>
    </w:pPr>
    <w:rPr>
      <w:rFonts w:eastAsiaTheme="minorHAnsi" w:cs="Arial"/>
      <w:szCs w:val="22"/>
      <w:lang w:eastAsia="en-AU"/>
    </w:rPr>
  </w:style>
  <w:style w:type="character" w:customStyle="1" w:styleId="contentpasted0">
    <w:name w:val="contentpasted0"/>
    <w:basedOn w:val="DefaultParagraphFont"/>
    <w:rsid w:val="00E05A26"/>
  </w:style>
  <w:style w:type="paragraph" w:styleId="Revision">
    <w:name w:val="Revision"/>
    <w:hidden/>
    <w:uiPriority w:val="99"/>
    <w:semiHidden/>
    <w:rsid w:val="004C2CD6"/>
    <w:rPr>
      <w:rFonts w:ascii="Arial" w:hAnsi="Arial"/>
      <w:sz w:val="22"/>
      <w:szCs w:val="24"/>
      <w:lang w:eastAsia="en-US"/>
    </w:rPr>
  </w:style>
  <w:style w:type="character" w:customStyle="1" w:styleId="FootnoteTextChar1">
    <w:name w:val="Footnote Text Char1"/>
    <w:basedOn w:val="DefaultParagraphFont"/>
    <w:uiPriority w:val="97"/>
    <w:rsid w:val="00600FB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63009712">
      <w:bodyDiv w:val="1"/>
      <w:marLeft w:val="0"/>
      <w:marRight w:val="0"/>
      <w:marTop w:val="0"/>
      <w:marBottom w:val="0"/>
      <w:divBdr>
        <w:top w:val="none" w:sz="0" w:space="0" w:color="auto"/>
        <w:left w:val="none" w:sz="0" w:space="0" w:color="auto"/>
        <w:bottom w:val="none" w:sz="0" w:space="0" w:color="auto"/>
        <w:right w:val="none" w:sz="0" w:space="0" w:color="auto"/>
      </w:divBdr>
    </w:div>
    <w:div w:id="1166045833">
      <w:bodyDiv w:val="1"/>
      <w:marLeft w:val="0"/>
      <w:marRight w:val="0"/>
      <w:marTop w:val="0"/>
      <w:marBottom w:val="0"/>
      <w:divBdr>
        <w:top w:val="none" w:sz="0" w:space="0" w:color="auto"/>
        <w:left w:val="none" w:sz="0" w:space="0" w:color="auto"/>
        <w:bottom w:val="none" w:sz="0" w:space="0" w:color="auto"/>
        <w:right w:val="none" w:sz="0" w:space="0" w:color="auto"/>
      </w:divBdr>
    </w:div>
    <w:div w:id="1190725880">
      <w:bodyDiv w:val="1"/>
      <w:marLeft w:val="0"/>
      <w:marRight w:val="0"/>
      <w:marTop w:val="0"/>
      <w:marBottom w:val="0"/>
      <w:divBdr>
        <w:top w:val="none" w:sz="0" w:space="0" w:color="auto"/>
        <w:left w:val="none" w:sz="0" w:space="0" w:color="auto"/>
        <w:bottom w:val="none" w:sz="0" w:space="0" w:color="auto"/>
        <w:right w:val="none" w:sz="0" w:space="0" w:color="auto"/>
      </w:divBdr>
    </w:div>
    <w:div w:id="120082562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27773623">
      <w:bodyDiv w:val="1"/>
      <w:marLeft w:val="0"/>
      <w:marRight w:val="0"/>
      <w:marTop w:val="0"/>
      <w:marBottom w:val="0"/>
      <w:divBdr>
        <w:top w:val="none" w:sz="0" w:space="0" w:color="auto"/>
        <w:left w:val="none" w:sz="0" w:space="0" w:color="auto"/>
        <w:bottom w:val="none" w:sz="0" w:space="0" w:color="auto"/>
        <w:right w:val="none" w:sz="0" w:space="0" w:color="auto"/>
      </w:divBdr>
    </w:div>
    <w:div w:id="1544832264">
      <w:bodyDiv w:val="1"/>
      <w:marLeft w:val="0"/>
      <w:marRight w:val="0"/>
      <w:marTop w:val="0"/>
      <w:marBottom w:val="0"/>
      <w:divBdr>
        <w:top w:val="none" w:sz="0" w:space="0" w:color="auto"/>
        <w:left w:val="none" w:sz="0" w:space="0" w:color="auto"/>
        <w:bottom w:val="none" w:sz="0" w:space="0" w:color="auto"/>
        <w:right w:val="none" w:sz="0" w:space="0" w:color="auto"/>
      </w:divBdr>
    </w:div>
    <w:div w:id="2114324819">
      <w:bodyDiv w:val="1"/>
      <w:marLeft w:val="0"/>
      <w:marRight w:val="0"/>
      <w:marTop w:val="0"/>
      <w:marBottom w:val="0"/>
      <w:divBdr>
        <w:top w:val="none" w:sz="0" w:space="0" w:color="auto"/>
        <w:left w:val="none" w:sz="0" w:space="0" w:color="auto"/>
        <w:bottom w:val="none" w:sz="0" w:space="0" w:color="auto"/>
        <w:right w:val="none" w:sz="0" w:space="0" w:color="auto"/>
      </w:divBdr>
    </w:div>
    <w:div w:id="21317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545EF.D584D410" TargetMode="External"/><Relationship Id="rId18" Type="http://schemas.openxmlformats.org/officeDocument/2006/relationships/hyperlink" Target="https://www.health.gov.au/resources/publications/clinical-quality-registries-four-key-benefits-for-your-health?language=en" TargetMode="External"/><Relationship Id="rId3" Type="http://schemas.openxmlformats.org/officeDocument/2006/relationships/customXml" Target="../customXml/item3.xml"/><Relationship Id="rId21" Type="http://schemas.openxmlformats.org/officeDocument/2006/relationships/hyperlink" Target="mailto:cqrpolicy@health.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rants.gov.au/go/list" TargetMode="External"/><Relationship Id="rId2" Type="http://schemas.openxmlformats.org/officeDocument/2006/relationships/customXml" Target="../customXml/item2.xml"/><Relationship Id="rId16" Type="http://schemas.openxmlformats.org/officeDocument/2006/relationships/hyperlink" Target="https://www.tenders.gov.au/atm" TargetMode="External"/><Relationship Id="rId20" Type="http://schemas.openxmlformats.org/officeDocument/2006/relationships/hyperlink" Target="https://clinicaltrialsalliance.org.au/events-forums/2023-australian-clinical-registry-annual-scientific-meeting-innovation-for-imp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national-clinical-quality-registry-program?utm_source=health.gov.au&amp;utm_medium=callout-auto-custom&amp;utm_campaign=digital_transform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our-work/national-clinical-quality-registry-program?utm_source=health.gov.au&amp;utm_medium=callout-auto-custom&amp;utm_campaign=digital_trans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a-national-strategy-for-clinical-quality-registries-and-virtual-registries-2020-203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A6271-0D51-4A65-A258-CAB2F083598D}">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Clinical Quality Registry Program – Communique, August 2023</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Clinical Quality Registry Program – Communique, August 2023</dc:title>
  <dc:subject>Health data and medical research</dc:subject>
  <dc:creator>Australian Government Department of Health and Aged Care</dc:creator>
  <cp:keywords>funding; health outcomes</cp:keywords>
  <cp:lastModifiedBy>MORRISON, Lisa</cp:lastModifiedBy>
  <cp:revision>11</cp:revision>
  <cp:lastPrinted>2023-03-01T01:31:00Z</cp:lastPrinted>
  <dcterms:created xsi:type="dcterms:W3CDTF">2023-08-22T01:55:00Z</dcterms:created>
  <dcterms:modified xsi:type="dcterms:W3CDTF">2023-08-22T02:02:00Z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