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43C9E7D1" w:rsidR="00D560DC" w:rsidRDefault="002604CE" w:rsidP="007B48BB">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F026C6" w:rsidRPr="00F026C6">
            <w:t>Protecting your hearing at work</w:t>
          </w:r>
        </w:sdtContent>
      </w:sdt>
    </w:p>
    <w:p w14:paraId="754EF239" w14:textId="50B3331A" w:rsidR="00F026C6" w:rsidRDefault="00F026C6" w:rsidP="00F026C6">
      <w:r>
        <w:t xml:space="preserve">Prolonged exposure to loud noise at work, or sudden exposure to an intensely loud sound, can cause hearing loss. </w:t>
      </w:r>
    </w:p>
    <w:p w14:paraId="70AF6B51" w14:textId="77777777" w:rsidR="00F026C6" w:rsidRDefault="00F026C6" w:rsidP="00F026C6">
      <w:r>
        <w:t>Many types of hearing loss can be prevented by limiting exposure to loud noise and using hearing protection. Getting your hearing checked regularly can help you keep on top of your hearing health.</w:t>
      </w:r>
    </w:p>
    <w:p w14:paraId="14B4F0F3" w14:textId="77777777" w:rsidR="00F026C6" w:rsidRDefault="00F026C6" w:rsidP="00F026C6">
      <w:r>
        <w:t xml:space="preserve">People who work in loud environments are at a higher risk of hearing loss, including musicians and sound technicians, farmers, miners, military personnel, </w:t>
      </w:r>
      <w:proofErr w:type="gramStart"/>
      <w:r>
        <w:t>hospitality</w:t>
      </w:r>
      <w:proofErr w:type="gramEnd"/>
      <w:r>
        <w:t xml:space="preserve"> and construction workers.</w:t>
      </w:r>
    </w:p>
    <w:p w14:paraId="7C8C4AC1" w14:textId="77777777" w:rsidR="00F026C6" w:rsidRDefault="00F026C6" w:rsidP="00F026C6">
      <w:pPr>
        <w:pStyle w:val="Heading1"/>
      </w:pPr>
      <w:r>
        <w:t>Preventing noise-induced hearing loss</w:t>
      </w:r>
    </w:p>
    <w:p w14:paraId="2D1CBBF6" w14:textId="77777777" w:rsidR="00F026C6" w:rsidRDefault="00F026C6" w:rsidP="00F026C6">
      <w:r w:rsidRPr="00F026C6">
        <w:rPr>
          <w:b/>
          <w:bCs/>
        </w:rPr>
        <w:t>Limit your exposure</w:t>
      </w:r>
      <w:r>
        <w:t xml:space="preserve"> – avoid long periods of exposure to loud noise from heavy machinery and power tools. Take listening breaks to limit your exposure.</w:t>
      </w:r>
    </w:p>
    <w:p w14:paraId="42638AEF" w14:textId="77777777" w:rsidR="00F026C6" w:rsidRDefault="00F026C6" w:rsidP="00F026C6">
      <w:r w:rsidRPr="00F026C6">
        <w:rPr>
          <w:b/>
          <w:bCs/>
        </w:rPr>
        <w:t>Protect your hearing</w:t>
      </w:r>
      <w:r>
        <w:t xml:space="preserve"> – wear hearing protection equipment when loud noise is unavoidable, such as earplugs and earmuffs.</w:t>
      </w:r>
    </w:p>
    <w:p w14:paraId="7FD5BFFF" w14:textId="533A84CE" w:rsidR="00F026C6" w:rsidRDefault="00F026C6" w:rsidP="00F026C6">
      <w:r w:rsidRPr="00F026C6">
        <w:rPr>
          <w:b/>
          <w:bCs/>
        </w:rPr>
        <w:t>Be aware of the noise levels around you</w:t>
      </w:r>
      <w:r>
        <w:t xml:space="preserve"> – use the noise risk calculator on the National Acoustic Laboratories (NAL) website </w:t>
      </w:r>
      <w:hyperlink r:id="rId8" w:history="1">
        <w:r w:rsidRPr="00F026C6">
          <w:rPr>
            <w:rStyle w:val="Hyperlink"/>
          </w:rPr>
          <w:t>knowyournoise.nal.gov.au</w:t>
        </w:r>
      </w:hyperlink>
      <w:r>
        <w:t>.</w:t>
      </w:r>
    </w:p>
    <w:p w14:paraId="345AC2D3" w14:textId="46339D49" w:rsidR="007B48BB" w:rsidRDefault="00F026C6" w:rsidP="00F026C6">
      <w:r>
        <w:t>Smart devices like phones and watches can also detect and warn you about exposure to noise.</w:t>
      </w:r>
    </w:p>
    <w:p w14:paraId="3B148F07" w14:textId="77777777" w:rsidR="00356BB5" w:rsidRDefault="00356BB5" w:rsidP="00356BB5">
      <w:pPr>
        <w:pStyle w:val="Heading1"/>
      </w:pPr>
      <w:r>
        <w:t xml:space="preserve">Noise risk </w:t>
      </w:r>
      <w:proofErr w:type="gramStart"/>
      <w:r>
        <w:t>at a glance</w:t>
      </w:r>
      <w:proofErr w:type="gramEnd"/>
      <w:r>
        <w:t xml:space="preserve"> </w:t>
      </w:r>
    </w:p>
    <w:p w14:paraId="15A88938" w14:textId="1EBFCF32" w:rsidR="00356BB5" w:rsidRDefault="00356BB5" w:rsidP="00356BB5">
      <w:r>
        <w:t xml:space="preserve">Sound is measured in units called decibels. Sounds of less than 75 decibels, even after long exposure, are unlikely to cause hearing loss. However, </w:t>
      </w:r>
      <w:proofErr w:type="gramStart"/>
      <w:r>
        <w:t>repeated</w:t>
      </w:r>
      <w:proofErr w:type="gramEnd"/>
      <w:r>
        <w:t xml:space="preserve"> or lengthy exposure to sounds at or above 85 decibels (approximately the level of a vacuum cleaner) can cause hearing loss.</w:t>
      </w:r>
    </w:p>
    <w:p w14:paraId="340A7F07" w14:textId="3AADD61E" w:rsidR="00356BB5" w:rsidRDefault="00356BB5" w:rsidP="00356BB5">
      <w:pPr>
        <w:pStyle w:val="Heading2"/>
      </w:pPr>
      <w:r w:rsidRPr="00356BB5">
        <w:t>Noise source</w:t>
      </w:r>
    </w:p>
    <w:p w14:paraId="022C3202" w14:textId="7D0952ED" w:rsidR="00356BB5" w:rsidRDefault="00F026C6" w:rsidP="00356BB5">
      <w:r w:rsidRPr="00F026C6">
        <w:t>Jet taking off</w:t>
      </w:r>
    </w:p>
    <w:p w14:paraId="1557B57A" w14:textId="59E576EE" w:rsidR="00356BB5" w:rsidRDefault="00356BB5" w:rsidP="00356BB5">
      <w:pPr>
        <w:pStyle w:val="Heading2"/>
      </w:pPr>
      <w:r w:rsidRPr="00356BB5">
        <w:t>Decibel level</w:t>
      </w:r>
    </w:p>
    <w:p w14:paraId="577AAEAF" w14:textId="634E1BD1" w:rsidR="00356BB5" w:rsidRDefault="00F026C6" w:rsidP="00356BB5">
      <w:r w:rsidRPr="00F026C6">
        <w:t>130</w:t>
      </w:r>
    </w:p>
    <w:p w14:paraId="36BA7418" w14:textId="24B9451A" w:rsidR="00356BB5" w:rsidRPr="00356BB5" w:rsidRDefault="00356BB5" w:rsidP="00356BB5">
      <w:pPr>
        <w:pStyle w:val="Heading2"/>
      </w:pPr>
      <w:r w:rsidRPr="00356BB5">
        <w:t>Length of time you can safely listen without protection</w:t>
      </w:r>
    </w:p>
    <w:p w14:paraId="276705CC" w14:textId="79CBA6F0" w:rsidR="00356BB5" w:rsidRPr="00BE2A02" w:rsidRDefault="00F026C6" w:rsidP="00356BB5">
      <w:pPr>
        <w:rPr>
          <w:lang w:val="fr-FR"/>
        </w:rPr>
      </w:pPr>
      <w:r w:rsidRPr="00BE2A02">
        <w:rPr>
          <w:lang w:val="fr-FR"/>
        </w:rPr>
        <w:t>0 minutes</w:t>
      </w:r>
    </w:p>
    <w:p w14:paraId="2B8E2C15" w14:textId="77777777" w:rsidR="00F026C6" w:rsidRPr="00BE2A02" w:rsidRDefault="00F026C6" w:rsidP="00F026C6">
      <w:pPr>
        <w:pStyle w:val="Heading2"/>
        <w:rPr>
          <w:lang w:val="fr-FR"/>
        </w:rPr>
      </w:pPr>
      <w:r w:rsidRPr="00BE2A02">
        <w:rPr>
          <w:lang w:val="fr-FR"/>
        </w:rPr>
        <w:lastRenderedPageBreak/>
        <w:t>Noise source</w:t>
      </w:r>
    </w:p>
    <w:p w14:paraId="083DEC30" w14:textId="7A2217D1" w:rsidR="00F026C6" w:rsidRPr="00BE2A02" w:rsidRDefault="00F026C6" w:rsidP="00F026C6">
      <w:pPr>
        <w:rPr>
          <w:lang w:val="fr-FR"/>
        </w:rPr>
      </w:pPr>
      <w:r w:rsidRPr="00BE2A02">
        <w:rPr>
          <w:lang w:val="fr-FR"/>
        </w:rPr>
        <w:t xml:space="preserve">Ambulance </w:t>
      </w:r>
      <w:proofErr w:type="spellStart"/>
      <w:r w:rsidRPr="00BE2A02">
        <w:rPr>
          <w:lang w:val="fr-FR"/>
        </w:rPr>
        <w:t>siren</w:t>
      </w:r>
      <w:proofErr w:type="spellEnd"/>
    </w:p>
    <w:p w14:paraId="4A9A96A6" w14:textId="77777777" w:rsidR="00F026C6" w:rsidRPr="00BE2A02" w:rsidRDefault="00F026C6" w:rsidP="00F026C6">
      <w:pPr>
        <w:pStyle w:val="Heading2"/>
        <w:rPr>
          <w:lang w:val="fr-FR"/>
        </w:rPr>
      </w:pPr>
      <w:proofErr w:type="spellStart"/>
      <w:r w:rsidRPr="00BE2A02">
        <w:rPr>
          <w:lang w:val="fr-FR"/>
        </w:rPr>
        <w:t>Decibel</w:t>
      </w:r>
      <w:proofErr w:type="spellEnd"/>
      <w:r w:rsidRPr="00BE2A02">
        <w:rPr>
          <w:lang w:val="fr-FR"/>
        </w:rPr>
        <w:t xml:space="preserve"> </w:t>
      </w:r>
      <w:proofErr w:type="spellStart"/>
      <w:r w:rsidRPr="00BE2A02">
        <w:rPr>
          <w:lang w:val="fr-FR"/>
        </w:rPr>
        <w:t>level</w:t>
      </w:r>
      <w:proofErr w:type="spellEnd"/>
    </w:p>
    <w:p w14:paraId="27923466" w14:textId="3F41B772" w:rsidR="00F026C6" w:rsidRDefault="00F026C6" w:rsidP="00F026C6">
      <w:r w:rsidRPr="00F026C6">
        <w:t>109</w:t>
      </w:r>
    </w:p>
    <w:p w14:paraId="2EF0FB95" w14:textId="77777777" w:rsidR="00F026C6" w:rsidRPr="00356BB5" w:rsidRDefault="00F026C6" w:rsidP="00F026C6">
      <w:pPr>
        <w:pStyle w:val="Heading2"/>
      </w:pPr>
      <w:r w:rsidRPr="00356BB5">
        <w:t>Length of time you can safely listen without protection</w:t>
      </w:r>
    </w:p>
    <w:p w14:paraId="6DF04464" w14:textId="5FA6A741" w:rsidR="00F026C6" w:rsidRDefault="00F026C6" w:rsidP="00F026C6">
      <w:r>
        <w:t>Less than 2 minutes</w:t>
      </w:r>
    </w:p>
    <w:p w14:paraId="2C438EE3" w14:textId="77777777" w:rsidR="00356BB5" w:rsidRDefault="00356BB5" w:rsidP="00356BB5">
      <w:pPr>
        <w:pStyle w:val="Heading2"/>
      </w:pPr>
      <w:r w:rsidRPr="00356BB5">
        <w:t>Noise source</w:t>
      </w:r>
    </w:p>
    <w:p w14:paraId="36CD66BE" w14:textId="1FCD1D04" w:rsidR="00356BB5" w:rsidRDefault="00F026C6" w:rsidP="00356BB5">
      <w:r w:rsidRPr="00F026C6">
        <w:t>Riding a motorcycle</w:t>
      </w:r>
    </w:p>
    <w:p w14:paraId="00EB5D6C" w14:textId="77777777" w:rsidR="00356BB5" w:rsidRDefault="00356BB5" w:rsidP="00356BB5">
      <w:pPr>
        <w:pStyle w:val="Heading2"/>
      </w:pPr>
      <w:r w:rsidRPr="00356BB5">
        <w:t>Decibel level</w:t>
      </w:r>
    </w:p>
    <w:p w14:paraId="606B95E8" w14:textId="72C1B19F" w:rsidR="00356BB5" w:rsidRDefault="00356BB5" w:rsidP="00356BB5">
      <w:r w:rsidRPr="00356BB5">
        <w:t>9</w:t>
      </w:r>
      <w:r w:rsidR="00F026C6">
        <w:t>7</w:t>
      </w:r>
    </w:p>
    <w:p w14:paraId="1A62BC6D" w14:textId="77777777" w:rsidR="00356BB5" w:rsidRPr="00356BB5" w:rsidRDefault="00356BB5" w:rsidP="00356BB5">
      <w:pPr>
        <w:pStyle w:val="Heading2"/>
      </w:pPr>
      <w:r w:rsidRPr="00356BB5">
        <w:t>Length of time you can safely listen without protection</w:t>
      </w:r>
    </w:p>
    <w:p w14:paraId="58E36A0D" w14:textId="2EBE1F03" w:rsidR="00356BB5" w:rsidRDefault="00F026C6" w:rsidP="00356BB5">
      <w:r w:rsidRPr="00F026C6">
        <w:t>30 minutes</w:t>
      </w:r>
    </w:p>
    <w:p w14:paraId="08A32467" w14:textId="77777777" w:rsidR="003C44CD" w:rsidRDefault="003C44CD" w:rsidP="003C44CD">
      <w:pPr>
        <w:pStyle w:val="Heading2"/>
      </w:pPr>
      <w:r w:rsidRPr="00356BB5">
        <w:t>Noise source</w:t>
      </w:r>
    </w:p>
    <w:p w14:paraId="75B82775" w14:textId="77777777" w:rsidR="003C44CD" w:rsidRDefault="003C44CD" w:rsidP="003C44CD">
      <w:r w:rsidRPr="00356BB5">
        <w:t>Using an electric drill</w:t>
      </w:r>
    </w:p>
    <w:p w14:paraId="34CE9B81" w14:textId="77777777" w:rsidR="003C44CD" w:rsidRDefault="003C44CD" w:rsidP="003C44CD">
      <w:pPr>
        <w:pStyle w:val="Heading2"/>
      </w:pPr>
      <w:r w:rsidRPr="00356BB5">
        <w:t>Decibel level</w:t>
      </w:r>
    </w:p>
    <w:p w14:paraId="75308232" w14:textId="77777777" w:rsidR="003C44CD" w:rsidRDefault="003C44CD" w:rsidP="003C44CD">
      <w:r w:rsidRPr="00356BB5">
        <w:t>94</w:t>
      </w:r>
    </w:p>
    <w:p w14:paraId="60FFAC4D" w14:textId="77777777" w:rsidR="003C44CD" w:rsidRPr="00356BB5" w:rsidRDefault="003C44CD" w:rsidP="003C44CD">
      <w:pPr>
        <w:pStyle w:val="Heading2"/>
      </w:pPr>
      <w:r w:rsidRPr="00356BB5">
        <w:t>Length of time you can safely listen without protection</w:t>
      </w:r>
    </w:p>
    <w:p w14:paraId="30FD834E" w14:textId="5398DC06" w:rsidR="003C44CD" w:rsidRDefault="003C44CD" w:rsidP="003C44CD">
      <w:r w:rsidRPr="00356BB5">
        <w:t>1 hour</w:t>
      </w:r>
    </w:p>
    <w:p w14:paraId="087A91AA" w14:textId="77777777" w:rsidR="00F026C6" w:rsidRDefault="00F026C6" w:rsidP="00F026C6">
      <w:pPr>
        <w:pStyle w:val="Heading1"/>
      </w:pPr>
      <w:r>
        <w:t>Employer obligations</w:t>
      </w:r>
    </w:p>
    <w:p w14:paraId="6132E2EC" w14:textId="77777777" w:rsidR="00F026C6" w:rsidRDefault="00F026C6" w:rsidP="00F026C6">
      <w:r>
        <w:t xml:space="preserve">Safe Work Australia Noise Regulations provide information about suitable noise exposure for workers. </w:t>
      </w:r>
    </w:p>
    <w:p w14:paraId="78387277" w14:textId="77777777" w:rsidR="00F026C6" w:rsidRDefault="00F026C6" w:rsidP="00F026C6">
      <w:r>
        <w:t xml:space="preserve">Employers are required to assess noise levels in the workplace, monitor the hearing health of exposed workers, and provide personal protective equipment. </w:t>
      </w:r>
    </w:p>
    <w:p w14:paraId="288C2D4D" w14:textId="4A8CAA00" w:rsidR="00F026C6" w:rsidRDefault="00F026C6" w:rsidP="00F026C6">
      <w:r>
        <w:t xml:space="preserve">You can find more information about employer obligations at </w:t>
      </w:r>
      <w:hyperlink r:id="rId9" w:history="1">
        <w:r w:rsidRPr="00F026C6">
          <w:rPr>
            <w:rStyle w:val="Hyperlink"/>
          </w:rPr>
          <w:t>safeworkaustralia.gov.au</w:t>
        </w:r>
      </w:hyperlink>
      <w:r>
        <w:t>.</w:t>
      </w:r>
    </w:p>
    <w:p w14:paraId="24B2B65F" w14:textId="77777777" w:rsidR="00F026C6" w:rsidRDefault="00F026C6" w:rsidP="00F026C6">
      <w:pPr>
        <w:pStyle w:val="Heading1"/>
      </w:pPr>
      <w:r>
        <w:lastRenderedPageBreak/>
        <w:t>Get your hearing checked regularly</w:t>
      </w:r>
    </w:p>
    <w:p w14:paraId="15715D6F" w14:textId="52D1C422" w:rsidR="00F026C6" w:rsidRDefault="00F026C6" w:rsidP="00F026C6">
      <w:r>
        <w:t xml:space="preserve">If you work in a noisy </w:t>
      </w:r>
      <w:proofErr w:type="gramStart"/>
      <w:r>
        <w:t>environment</w:t>
      </w:r>
      <w:proofErr w:type="gramEnd"/>
      <w:r>
        <w:t xml:space="preserve"> it is important that you have your hearing checked regularly.</w:t>
      </w:r>
    </w:p>
    <w:p w14:paraId="4285A148" w14:textId="77777777" w:rsidR="00F026C6" w:rsidRDefault="00F026C6" w:rsidP="00F026C6">
      <w:r>
        <w:t>You can talk to a GP about your hearing or book an appointment with a hearing clinic – you don’t need a referral.</w:t>
      </w:r>
    </w:p>
    <w:p w14:paraId="5EDCC647" w14:textId="253FFB64" w:rsidR="00356BB5" w:rsidRDefault="00356BB5" w:rsidP="00356BB5">
      <w:r>
        <w:t xml:space="preserve">For more information on hearing, and how to book a hearing check, visit </w:t>
      </w:r>
      <w:hyperlink r:id="rId10" w:history="1">
        <w:r w:rsidRPr="00356BB5">
          <w:rPr>
            <w:rStyle w:val="Hyperlink"/>
          </w:rPr>
          <w:t>health.gov.au/hearing</w:t>
        </w:r>
      </w:hyperlink>
    </w:p>
    <w:p w14:paraId="2768675D" w14:textId="77777777" w:rsidR="00356BB5" w:rsidRPr="00D5691A" w:rsidRDefault="00356BB5" w:rsidP="00356BB5"/>
    <w:p w14:paraId="64B10DC3" w14:textId="77777777" w:rsidR="00356BB5" w:rsidRPr="00D5691A" w:rsidRDefault="00356BB5" w:rsidP="00356BB5"/>
    <w:sectPr w:rsidR="00356BB5" w:rsidRPr="00D5691A" w:rsidSect="00D74C42">
      <w:headerReference w:type="even" r:id="rId11"/>
      <w:headerReference w:type="default" r:id="rId12"/>
      <w:footerReference w:type="even" r:id="rId13"/>
      <w:footerReference w:type="default" r:id="rId14"/>
      <w:headerReference w:type="first" r:id="rId15"/>
      <w:footerReference w:type="first" r:id="rId16"/>
      <w:pgSz w:w="11906" w:h="16838" w:code="9"/>
      <w:pgMar w:top="3402" w:right="1021" w:bottom="851" w:left="1021" w:header="56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C3EDE" w14:textId="77777777" w:rsidR="00E42D92" w:rsidRDefault="00E42D92" w:rsidP="00D560DC">
      <w:pPr>
        <w:spacing w:before="0" w:after="0" w:line="240" w:lineRule="auto"/>
      </w:pPr>
      <w:r>
        <w:separator/>
      </w:r>
    </w:p>
  </w:endnote>
  <w:endnote w:type="continuationSeparator" w:id="0">
    <w:p w14:paraId="3E3619AC" w14:textId="77777777" w:rsidR="00E42D92" w:rsidRDefault="00E42D92"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0605182"/>
      <w:docPartObj>
        <w:docPartGallery w:val="Page Numbers (Bottom of Page)"/>
        <w:docPartUnique/>
      </w:docPartObj>
    </w:sdtPr>
    <w:sdtEndPr>
      <w:rPr>
        <w:rStyle w:val="PageNumber"/>
      </w:rPr>
    </w:sdtEndPr>
    <w:sdtContent>
      <w:p w14:paraId="7686A999" w14:textId="5BCC32E0"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6151781"/>
      <w:docPartObj>
        <w:docPartGallery w:val="Page Numbers (Bottom of Page)"/>
        <w:docPartUnique/>
      </w:docPartObj>
    </w:sdtPr>
    <w:sdtEndPr>
      <w:rPr>
        <w:rStyle w:val="PageNumber"/>
      </w:rPr>
    </w:sdtEndPr>
    <w:sdtContent>
      <w:p w14:paraId="50BBE53A" w14:textId="1B6167F5" w:rsidR="00D74C42" w:rsidRDefault="00D74C42" w:rsidP="00D74C4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FF8B86" w14:textId="77777777" w:rsidR="00D74C42" w:rsidRDefault="00D74C42" w:rsidP="00D74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3951764"/>
      <w:docPartObj>
        <w:docPartGallery w:val="Page Numbers (Bottom of Page)"/>
        <w:docPartUnique/>
      </w:docPartObj>
    </w:sdtPr>
    <w:sdtEndPr>
      <w:rPr>
        <w:rStyle w:val="PageNumber"/>
      </w:rPr>
    </w:sdtEndPr>
    <w:sdtContent>
      <w:p w14:paraId="18001C75" w14:textId="49D35D2C"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E2BB06" w14:textId="058F1A2F" w:rsidR="0039793D" w:rsidRPr="0039793D" w:rsidRDefault="002604CE" w:rsidP="00D74C42">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F026C6">
          <w:t>Protecting your hearing at work</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3127334"/>
      <w:docPartObj>
        <w:docPartGallery w:val="Page Numbers (Bottom of Page)"/>
        <w:docPartUnique/>
      </w:docPartObj>
    </w:sdtPr>
    <w:sdtEndPr>
      <w:rPr>
        <w:rStyle w:val="PageNumber"/>
      </w:rPr>
    </w:sdtEndPr>
    <w:sdtContent>
      <w:p w14:paraId="70D3FAAA" w14:textId="7799588D"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69A5F4" w14:textId="004476CA" w:rsidR="0039793D" w:rsidRDefault="0039793D" w:rsidP="00D74C42">
    <w:pPr>
      <w:pStyle w:val="NumberedList1"/>
      <w:numPr>
        <w:ilvl w:val="0"/>
        <w:numId w:val="0"/>
      </w:numPr>
      <w:ind w:left="284" w:right="360"/>
    </w:pPr>
  </w:p>
  <w:p w14:paraId="3710690B" w14:textId="5F959668" w:rsidR="00D560DC" w:rsidRPr="00C70717" w:rsidRDefault="002604CE"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F026C6">
          <w:t>Protecting your hearing at work</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83510" w14:textId="77777777" w:rsidR="00E42D92" w:rsidRDefault="00E42D92" w:rsidP="00D560DC">
      <w:pPr>
        <w:spacing w:before="0" w:after="0" w:line="240" w:lineRule="auto"/>
      </w:pPr>
      <w:r>
        <w:separator/>
      </w:r>
    </w:p>
  </w:footnote>
  <w:footnote w:type="continuationSeparator" w:id="0">
    <w:p w14:paraId="77207955" w14:textId="77777777" w:rsidR="00E42D92" w:rsidRDefault="00E42D92"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D371" w14:textId="51D1D816" w:rsidR="003C44CD" w:rsidRDefault="003C44CD">
    <w:pPr>
      <w:pStyle w:val="Header"/>
    </w:pPr>
    <w:r>
      <w:rPr>
        <w:noProof/>
      </w:rPr>
      <mc:AlternateContent>
        <mc:Choice Requires="wps">
          <w:drawing>
            <wp:anchor distT="0" distB="0" distL="0" distR="0" simplePos="0" relativeHeight="251686912" behindDoc="0" locked="0" layoutInCell="1" allowOverlap="1" wp14:anchorId="7A5BA492" wp14:editId="448D80C1">
              <wp:simplePos x="635" y="635"/>
              <wp:positionH relativeFrom="page">
                <wp:align>center</wp:align>
              </wp:positionH>
              <wp:positionV relativeFrom="page">
                <wp:align>top</wp:align>
              </wp:positionV>
              <wp:extent cx="443865" cy="443865"/>
              <wp:effectExtent l="0" t="0" r="8890" b="4445"/>
              <wp:wrapNone/>
              <wp:docPr id="666513774" name="Text Box 2"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A8EB03" w14:textId="534C93CD" w:rsidR="003C44CD" w:rsidRPr="003C44CD" w:rsidRDefault="003C44CD" w:rsidP="003C44CD">
                          <w:pPr>
                            <w:spacing w:after="0"/>
                            <w:rPr>
                              <w:rFonts w:ascii="Calibri" w:eastAsia="Calibri" w:hAnsi="Calibri" w:cs="Calibri"/>
                              <w:noProof/>
                              <w:color w:val="EEDC00"/>
                              <w:szCs w:val="24"/>
                            </w:rPr>
                          </w:pPr>
                          <w:r w:rsidRPr="003C44CD">
                            <w:rPr>
                              <w:rFonts w:ascii="Calibri" w:eastAsia="Calibri" w:hAnsi="Calibri" w:cs="Calibri"/>
                              <w:noProof/>
                              <w:color w:val="EEDC00"/>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5BA492" id="_x0000_t202" coordsize="21600,21600" o:spt="202" path="m,l,21600r21600,l21600,xe">
              <v:stroke joinstyle="miter"/>
              <v:path gradientshapeok="t" o:connecttype="rect"/>
            </v:shapetype>
            <v:shape id="Text Box 2" o:spid="_x0000_s1026" type="#_x0000_t202" alt="RMIT Classification: Trusted" style="position:absolute;margin-left:0;margin-top:0;width:34.95pt;height:34.9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8A8EB03" w14:textId="534C93CD" w:rsidR="003C44CD" w:rsidRPr="003C44CD" w:rsidRDefault="003C44CD" w:rsidP="003C44CD">
                    <w:pPr>
                      <w:spacing w:after="0"/>
                      <w:rPr>
                        <w:rFonts w:ascii="Calibri" w:eastAsia="Calibri" w:hAnsi="Calibri" w:cs="Calibri"/>
                        <w:noProof/>
                        <w:color w:val="EEDC00"/>
                        <w:szCs w:val="24"/>
                      </w:rPr>
                    </w:pPr>
                    <w:r w:rsidRPr="003C44CD">
                      <w:rPr>
                        <w:rFonts w:ascii="Calibri" w:eastAsia="Calibri" w:hAnsi="Calibri" w:cs="Calibri"/>
                        <w:noProof/>
                        <w:color w:val="EEDC00"/>
                        <w:szCs w:val="24"/>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43DE6340" w:rsidR="00D560DC" w:rsidRDefault="00D74C42" w:rsidP="00D74C42">
    <w:pPr>
      <w:pStyle w:val="Header"/>
    </w:pPr>
    <w:r>
      <w:rPr>
        <w:noProof/>
      </w:rPr>
      <w:drawing>
        <wp:anchor distT="0" distB="0" distL="114300" distR="114300" simplePos="0" relativeHeight="251684864" behindDoc="1" locked="0" layoutInCell="1" allowOverlap="1" wp14:anchorId="4A2AD7AC" wp14:editId="45926F82">
          <wp:simplePos x="0" y="0"/>
          <wp:positionH relativeFrom="page">
            <wp:posOffset>0</wp:posOffset>
          </wp:positionH>
          <wp:positionV relativeFrom="page">
            <wp:posOffset>0</wp:posOffset>
          </wp:positionV>
          <wp:extent cx="7560000" cy="1915200"/>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1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371D0ECF" w:rsidR="00D560DC" w:rsidRPr="00D560DC" w:rsidRDefault="003C44CD" w:rsidP="00D5691A">
    <w:pPr>
      <w:pStyle w:val="Header"/>
      <w:spacing w:after="2840"/>
    </w:pPr>
    <w:r>
      <w:rPr>
        <w:noProof/>
      </w:rPr>
      <mc:AlternateContent>
        <mc:Choice Requires="wps">
          <w:drawing>
            <wp:anchor distT="0" distB="0" distL="0" distR="0" simplePos="0" relativeHeight="251685888" behindDoc="0" locked="0" layoutInCell="1" allowOverlap="1" wp14:anchorId="70CDDBEF" wp14:editId="10D0B6AF">
              <wp:simplePos x="635" y="635"/>
              <wp:positionH relativeFrom="page">
                <wp:align>center</wp:align>
              </wp:positionH>
              <wp:positionV relativeFrom="page">
                <wp:align>top</wp:align>
              </wp:positionV>
              <wp:extent cx="443865" cy="443865"/>
              <wp:effectExtent l="0" t="0" r="8890" b="4445"/>
              <wp:wrapNone/>
              <wp:docPr id="713177271" name="Text Box 1"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6C0BE" w14:textId="6E1CF723" w:rsidR="003C44CD" w:rsidRPr="003C44CD" w:rsidRDefault="003C44CD" w:rsidP="003C44CD">
                          <w:pPr>
                            <w:spacing w:after="0"/>
                            <w:rPr>
                              <w:rFonts w:ascii="Calibri" w:eastAsia="Calibri" w:hAnsi="Calibri" w:cs="Calibri"/>
                              <w:noProof/>
                              <w:color w:val="EEDC00"/>
                              <w:szCs w:val="24"/>
                            </w:rPr>
                          </w:pPr>
                          <w:r w:rsidRPr="003C44CD">
                            <w:rPr>
                              <w:rFonts w:ascii="Calibri" w:eastAsia="Calibri" w:hAnsi="Calibri" w:cs="Calibri"/>
                              <w:noProof/>
                              <w:color w:val="EEDC00"/>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CDDBEF" id="_x0000_t202" coordsize="21600,21600" o:spt="202" path="m,l,21600r21600,l21600,xe">
              <v:stroke joinstyle="miter"/>
              <v:path gradientshapeok="t" o:connecttype="rect"/>
            </v:shapetype>
            <v:shape id="Text Box 1" o:spid="_x0000_s1027" type="#_x0000_t202" alt="RMIT Classification: Trusted" style="position:absolute;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006C0BE" w14:textId="6E1CF723" w:rsidR="003C44CD" w:rsidRPr="003C44CD" w:rsidRDefault="003C44CD" w:rsidP="003C44CD">
                    <w:pPr>
                      <w:spacing w:after="0"/>
                      <w:rPr>
                        <w:rFonts w:ascii="Calibri" w:eastAsia="Calibri" w:hAnsi="Calibri" w:cs="Calibri"/>
                        <w:noProof/>
                        <w:color w:val="EEDC00"/>
                        <w:szCs w:val="24"/>
                      </w:rPr>
                    </w:pPr>
                    <w:r w:rsidRPr="003C44CD">
                      <w:rPr>
                        <w:rFonts w:ascii="Calibri" w:eastAsia="Calibri" w:hAnsi="Calibri" w:cs="Calibri"/>
                        <w:noProof/>
                        <w:color w:val="EEDC00"/>
                        <w:szCs w:val="24"/>
                      </w:rPr>
                      <w:t>RMIT Classification: Trusted</w:t>
                    </w:r>
                  </w:p>
                </w:txbxContent>
              </v:textbox>
              <w10:wrap anchorx="page" anchory="page"/>
            </v:shape>
          </w:pict>
        </mc:Fallback>
      </mc:AlternateContent>
    </w:r>
    <w:r w:rsidR="00D5691A">
      <w:rPr>
        <w:noProof/>
      </w:rPr>
      <w:drawing>
        <wp:anchor distT="0" distB="0" distL="114300" distR="114300" simplePos="0" relativeHeight="251682816" behindDoc="1" locked="0" layoutInCell="1" allowOverlap="1" wp14:anchorId="0125B833" wp14:editId="1C842885">
          <wp:simplePos x="0" y="0"/>
          <wp:positionH relativeFrom="page">
            <wp:posOffset>-666</wp:posOffset>
          </wp:positionH>
          <wp:positionV relativeFrom="page">
            <wp:posOffset>281</wp:posOffset>
          </wp:positionV>
          <wp:extent cx="7560000" cy="1915200"/>
          <wp:effectExtent l="0" t="0" r="0" b="254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1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A357B4"/>
    <w:multiLevelType w:val="multilevel"/>
    <w:tmpl w:val="E27E9296"/>
    <w:numStyleLink w:val="NumberedListStyle"/>
  </w:abstractNum>
  <w:abstractNum w:abstractNumId="2"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434C"/>
    <w:rsid w:val="00061D6A"/>
    <w:rsid w:val="00073057"/>
    <w:rsid w:val="000B18A7"/>
    <w:rsid w:val="00163226"/>
    <w:rsid w:val="00197EC9"/>
    <w:rsid w:val="001B3342"/>
    <w:rsid w:val="001E3443"/>
    <w:rsid w:val="00241DAF"/>
    <w:rsid w:val="002604CE"/>
    <w:rsid w:val="002A77A4"/>
    <w:rsid w:val="002B5E7A"/>
    <w:rsid w:val="002C26E8"/>
    <w:rsid w:val="002D27AE"/>
    <w:rsid w:val="00356BB5"/>
    <w:rsid w:val="003932FC"/>
    <w:rsid w:val="0039793D"/>
    <w:rsid w:val="003C44CD"/>
    <w:rsid w:val="003F6E9A"/>
    <w:rsid w:val="0041233C"/>
    <w:rsid w:val="00432A99"/>
    <w:rsid w:val="004B3814"/>
    <w:rsid w:val="004B3D3F"/>
    <w:rsid w:val="004C7058"/>
    <w:rsid w:val="004E540A"/>
    <w:rsid w:val="00527D37"/>
    <w:rsid w:val="00535C06"/>
    <w:rsid w:val="005379ED"/>
    <w:rsid w:val="00581BDE"/>
    <w:rsid w:val="005C3D8A"/>
    <w:rsid w:val="00635A19"/>
    <w:rsid w:val="007148D0"/>
    <w:rsid w:val="007661CA"/>
    <w:rsid w:val="007B0499"/>
    <w:rsid w:val="007B4244"/>
    <w:rsid w:val="007B48BB"/>
    <w:rsid w:val="0080053F"/>
    <w:rsid w:val="00844530"/>
    <w:rsid w:val="00853B77"/>
    <w:rsid w:val="00865346"/>
    <w:rsid w:val="00891C26"/>
    <w:rsid w:val="008A340B"/>
    <w:rsid w:val="00901119"/>
    <w:rsid w:val="009426C5"/>
    <w:rsid w:val="0095530D"/>
    <w:rsid w:val="009B02F7"/>
    <w:rsid w:val="009C01BF"/>
    <w:rsid w:val="00A2470F"/>
    <w:rsid w:val="00A62134"/>
    <w:rsid w:val="00AB76A4"/>
    <w:rsid w:val="00AF121B"/>
    <w:rsid w:val="00AF71F9"/>
    <w:rsid w:val="00B612DA"/>
    <w:rsid w:val="00BA4643"/>
    <w:rsid w:val="00BB072F"/>
    <w:rsid w:val="00BC2448"/>
    <w:rsid w:val="00BE2A02"/>
    <w:rsid w:val="00C1181F"/>
    <w:rsid w:val="00C579DD"/>
    <w:rsid w:val="00C70717"/>
    <w:rsid w:val="00C72181"/>
    <w:rsid w:val="00CF40FC"/>
    <w:rsid w:val="00D06FDA"/>
    <w:rsid w:val="00D11558"/>
    <w:rsid w:val="00D43D9C"/>
    <w:rsid w:val="00D50739"/>
    <w:rsid w:val="00D548FC"/>
    <w:rsid w:val="00D560DC"/>
    <w:rsid w:val="00D5691A"/>
    <w:rsid w:val="00D67D1B"/>
    <w:rsid w:val="00D74C42"/>
    <w:rsid w:val="00D83C95"/>
    <w:rsid w:val="00DB5904"/>
    <w:rsid w:val="00DB5D01"/>
    <w:rsid w:val="00DB786A"/>
    <w:rsid w:val="00E0199B"/>
    <w:rsid w:val="00E06FAF"/>
    <w:rsid w:val="00E42D92"/>
    <w:rsid w:val="00E47880"/>
    <w:rsid w:val="00E47EE2"/>
    <w:rsid w:val="00E65022"/>
    <w:rsid w:val="00EB21F4"/>
    <w:rsid w:val="00EF16B7"/>
    <w:rsid w:val="00F026C6"/>
    <w:rsid w:val="00F52C02"/>
    <w:rsid w:val="00F57682"/>
    <w:rsid w:val="00F62279"/>
    <w:rsid w:val="00F64FDB"/>
    <w:rsid w:val="00F70317"/>
    <w:rsid w:val="00FA3109"/>
    <w:rsid w:val="00FB1D7F"/>
    <w:rsid w:val="00FB7C1E"/>
    <w:rsid w:val="00FD4E53"/>
    <w:rsid w:val="00FE7A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4"/>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2"/>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3"/>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yournoise.nal.gov.a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ealth.gov.au/he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feworkaustralia.gov.a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772A9"/>
    <w:rsid w:val="002D7C32"/>
    <w:rsid w:val="004B2E70"/>
    <w:rsid w:val="005A27CC"/>
    <w:rsid w:val="007B1368"/>
    <w:rsid w:val="007D0EA5"/>
    <w:rsid w:val="008309DB"/>
    <w:rsid w:val="00983FC2"/>
    <w:rsid w:val="00A7012B"/>
    <w:rsid w:val="00AE722E"/>
    <w:rsid w:val="00D277F7"/>
    <w:rsid w:val="00DC66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Protecting your hearing at work</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your hearing at work</dc:title>
  <dc:subject/>
  <dc:creator>Australian Government Department of Health and Aged Care</dc:creator>
  <cp:keywords/>
  <dc:description/>
  <cp:lastModifiedBy>ARNOLD, Max</cp:lastModifiedBy>
  <cp:revision>5</cp:revision>
  <dcterms:created xsi:type="dcterms:W3CDTF">2023-05-18T03:54:00Z</dcterms:created>
  <dcterms:modified xsi:type="dcterms:W3CDTF">2023-05-30T00:48:00Z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2a8238b7,27ba316e,5f8f9734</vt:lpwstr>
  </property>
  <property fmtid="{D5CDD505-2E9C-101B-9397-08002B2CF9AE}" pid="3" name="ClassificationContentMarkingHeaderFontProps">
    <vt:lpwstr>#eedc00,12,Calibri</vt:lpwstr>
  </property>
  <property fmtid="{D5CDD505-2E9C-101B-9397-08002B2CF9AE}" pid="4" name="ClassificationContentMarkingHeaderText">
    <vt:lpwstr>RMIT Classification: Trusted</vt:lpwstr>
  </property>
  <property fmtid="{D5CDD505-2E9C-101B-9397-08002B2CF9AE}" pid="5" name="MSIP_Label_8c3d088b-6243-4963-a2e2-8b321ab7f8fc_Enabled">
    <vt:lpwstr>true</vt:lpwstr>
  </property>
  <property fmtid="{D5CDD505-2E9C-101B-9397-08002B2CF9AE}" pid="6" name="MSIP_Label_8c3d088b-6243-4963-a2e2-8b321ab7f8fc_SetDate">
    <vt:lpwstr>2023-05-18T04:42:05Z</vt:lpwstr>
  </property>
  <property fmtid="{D5CDD505-2E9C-101B-9397-08002B2CF9AE}" pid="7" name="MSIP_Label_8c3d088b-6243-4963-a2e2-8b321ab7f8fc_Method">
    <vt:lpwstr>Standard</vt:lpwstr>
  </property>
  <property fmtid="{D5CDD505-2E9C-101B-9397-08002B2CF9AE}" pid="8" name="MSIP_Label_8c3d088b-6243-4963-a2e2-8b321ab7f8fc_Name">
    <vt:lpwstr>Trusted</vt:lpwstr>
  </property>
  <property fmtid="{D5CDD505-2E9C-101B-9397-08002B2CF9AE}" pid="9" name="MSIP_Label_8c3d088b-6243-4963-a2e2-8b321ab7f8fc_SiteId">
    <vt:lpwstr>d1323671-cdbe-4417-b4d4-bdb24b51316b</vt:lpwstr>
  </property>
  <property fmtid="{D5CDD505-2E9C-101B-9397-08002B2CF9AE}" pid="10" name="MSIP_Label_8c3d088b-6243-4963-a2e2-8b321ab7f8fc_ActionId">
    <vt:lpwstr>a507826a-5459-445e-9f1b-66687b89ec8b</vt:lpwstr>
  </property>
  <property fmtid="{D5CDD505-2E9C-101B-9397-08002B2CF9AE}" pid="11" name="MSIP_Label_8c3d088b-6243-4963-a2e2-8b321ab7f8fc_ContentBits">
    <vt:lpwstr>1</vt:lpwstr>
  </property>
</Properties>
</file>