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8CFB" w14:textId="54DF6F34" w:rsidR="00503A47" w:rsidRPr="00E057E9" w:rsidRDefault="00DB7895" w:rsidP="00757703">
      <w:pPr>
        <w:pStyle w:val="PolicySectionHeader1"/>
      </w:pPr>
      <w:bookmarkStart w:id="0" w:name="_Hlk141704612"/>
      <w:r w:rsidRPr="00E057E9">
        <w:t xml:space="preserve">Personal Protective Equipment </w:t>
      </w:r>
    </w:p>
    <w:p w14:paraId="0B54457C" w14:textId="750F08A8" w:rsidR="00D367C6" w:rsidRPr="00E057E9" w:rsidRDefault="00D367C6" w:rsidP="00757703">
      <w:pPr>
        <w:rPr>
          <w:i/>
          <w:iCs/>
        </w:rPr>
      </w:pPr>
      <w:r w:rsidRPr="00E057E9">
        <w:rPr>
          <w:i/>
          <w:iCs/>
        </w:rPr>
        <w:t xml:space="preserve">Disclaimer: This video is designed to be a conversation starter on the topic of using personal protective equipment as one aspect of infection control in a remote aged care context. The facilitator should make use of other resources to ensure the learner </w:t>
      </w:r>
      <w:r w:rsidR="001762A3" w:rsidRPr="00E057E9">
        <w:rPr>
          <w:i/>
          <w:iCs/>
        </w:rPr>
        <w:t>continues to develop their understanding and competency of</w:t>
      </w:r>
      <w:r w:rsidRPr="00E057E9">
        <w:rPr>
          <w:i/>
          <w:iCs/>
        </w:rPr>
        <w:t xml:space="preserve"> </w:t>
      </w:r>
      <w:r w:rsidR="001762A3" w:rsidRPr="00E057E9">
        <w:rPr>
          <w:i/>
          <w:iCs/>
        </w:rPr>
        <w:t xml:space="preserve">effective </w:t>
      </w:r>
      <w:r w:rsidRPr="00E057E9">
        <w:rPr>
          <w:i/>
          <w:iCs/>
        </w:rPr>
        <w:t xml:space="preserve">infection control practices. </w:t>
      </w:r>
    </w:p>
    <w:p w14:paraId="22D8C539" w14:textId="79BE0F0C" w:rsidR="00977C3D" w:rsidRPr="00E057E9" w:rsidRDefault="00DB7895" w:rsidP="00757703">
      <w:r w:rsidRPr="00E057E9">
        <w:t xml:space="preserve">In aged care, Personal Protective Equipment (PPE) is anything workers wear or use to keep themselves or the people they care for safe. </w:t>
      </w:r>
    </w:p>
    <w:p w14:paraId="7112DC84" w14:textId="77777777" w:rsidR="00977C3D" w:rsidRPr="00E057E9" w:rsidRDefault="00977C3D" w:rsidP="00757703">
      <w:pPr>
        <w:sectPr w:rsidR="00977C3D" w:rsidRPr="00E057E9" w:rsidSect="00757703">
          <w:headerReference w:type="default" r:id="rId10"/>
          <w:pgSz w:w="11906" w:h="16838"/>
          <w:pgMar w:top="1440" w:right="1440" w:bottom="1440" w:left="1440" w:header="708" w:footer="708" w:gutter="0"/>
          <w:cols w:space="708"/>
          <w:docGrid w:linePitch="360"/>
        </w:sectPr>
      </w:pPr>
    </w:p>
    <w:p w14:paraId="21153880" w14:textId="531276F0" w:rsidR="00757703" w:rsidRPr="00E057E9" w:rsidRDefault="00DB7895" w:rsidP="00757703">
      <w:r w:rsidRPr="00E057E9">
        <w:t xml:space="preserve">In this video, Tamika learns about using PPE to keep herself and </w:t>
      </w:r>
      <w:r w:rsidR="001762A3" w:rsidRPr="00E057E9">
        <w:t>people receiving care</w:t>
      </w:r>
      <w:r w:rsidRPr="00E057E9">
        <w:t xml:space="preserve"> safe by using PPE.</w:t>
      </w:r>
    </w:p>
    <w:p w14:paraId="7B03FE90" w14:textId="508ED19F" w:rsidR="001762A3" w:rsidRPr="00E057E9" w:rsidRDefault="001762A3" w:rsidP="001762A3">
      <w:pPr>
        <w:pStyle w:val="Heading2"/>
      </w:pPr>
      <w:r w:rsidRPr="00E057E9">
        <w:t>Hierarchy of Controls</w:t>
      </w:r>
    </w:p>
    <w:p w14:paraId="4D5875CE" w14:textId="3C72C1FD" w:rsidR="001762A3" w:rsidRPr="00E057E9" w:rsidRDefault="001762A3" w:rsidP="001762A3">
      <w:r w:rsidRPr="00E057E9">
        <w:t xml:space="preserve">When we want to prevent infections we use a hierarchy of controls, which is simply a way of working out which action is going to give you the best results. </w:t>
      </w:r>
    </w:p>
    <w:p w14:paraId="55AC2DFC" w14:textId="77777777" w:rsidR="001762A3" w:rsidRPr="00E057E9" w:rsidRDefault="001762A3" w:rsidP="001762A3">
      <w:r w:rsidRPr="00E057E9">
        <w:t xml:space="preserve">The hierarchy of control moves from the most effective to the least effective way of controlling a hazard. For example, it is much better to eliminate an infectious organism by washing hands thoroughly, than by simply putting on gloves to cover up the problem. </w:t>
      </w:r>
    </w:p>
    <w:p w14:paraId="1740C260" w14:textId="33F45D07" w:rsidR="001762A3" w:rsidRPr="00E057E9" w:rsidRDefault="001762A3" w:rsidP="001762A3">
      <w:r w:rsidRPr="00E057E9">
        <w:t>The following list demonstrates the hierarchy of controls when dealing with infectious diseases:</w:t>
      </w:r>
    </w:p>
    <w:p w14:paraId="2A6DA0C3" w14:textId="77777777" w:rsidR="001762A3" w:rsidRPr="00E057E9" w:rsidRDefault="001762A3" w:rsidP="001762A3">
      <w:pPr>
        <w:pStyle w:val="ListParagraph"/>
        <w:numPr>
          <w:ilvl w:val="0"/>
          <w:numId w:val="6"/>
        </w:numPr>
      </w:pPr>
      <w:r w:rsidRPr="00E057E9">
        <w:rPr>
          <w:noProof/>
        </w:rPr>
        <w:drawing>
          <wp:anchor distT="0" distB="0" distL="114300" distR="114300" simplePos="0" relativeHeight="251660288" behindDoc="0" locked="0" layoutInCell="1" allowOverlap="1" wp14:anchorId="74F69D9D" wp14:editId="34097DCE">
            <wp:simplePos x="0" y="0"/>
            <wp:positionH relativeFrom="column">
              <wp:posOffset>2997200</wp:posOffset>
            </wp:positionH>
            <wp:positionV relativeFrom="paragraph">
              <wp:posOffset>32385</wp:posOffset>
            </wp:positionV>
            <wp:extent cx="2705100" cy="259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620" t="6493" b="5195"/>
                    <a:stretch/>
                  </pic:blipFill>
                  <pic:spPr bwMode="auto">
                    <a:xfrm>
                      <a:off x="0" y="0"/>
                      <a:ext cx="2705100"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57E9">
        <w:t>Washing hands</w:t>
      </w:r>
    </w:p>
    <w:p w14:paraId="4ABD220B" w14:textId="77777777" w:rsidR="001762A3" w:rsidRPr="00E057E9" w:rsidRDefault="001762A3" w:rsidP="001762A3">
      <w:pPr>
        <w:pStyle w:val="ListParagraph"/>
        <w:numPr>
          <w:ilvl w:val="0"/>
          <w:numId w:val="6"/>
        </w:numPr>
      </w:pPr>
      <w:r w:rsidRPr="00E057E9">
        <w:t>Using disposable food containers</w:t>
      </w:r>
    </w:p>
    <w:p w14:paraId="54CFEB98" w14:textId="77777777" w:rsidR="001762A3" w:rsidRPr="00E057E9" w:rsidRDefault="001762A3" w:rsidP="001762A3">
      <w:pPr>
        <w:pStyle w:val="ListParagraph"/>
        <w:numPr>
          <w:ilvl w:val="0"/>
          <w:numId w:val="6"/>
        </w:numPr>
      </w:pPr>
      <w:r w:rsidRPr="00E057E9">
        <w:t>Physical distancing</w:t>
      </w:r>
    </w:p>
    <w:p w14:paraId="478DF9C3" w14:textId="77777777" w:rsidR="001762A3" w:rsidRPr="00E057E9" w:rsidRDefault="001762A3" w:rsidP="001762A3">
      <w:pPr>
        <w:pStyle w:val="ListParagraph"/>
        <w:numPr>
          <w:ilvl w:val="0"/>
          <w:numId w:val="6"/>
        </w:numPr>
      </w:pPr>
      <w:r w:rsidRPr="00E057E9">
        <w:t>Holding activities outdoors</w:t>
      </w:r>
    </w:p>
    <w:p w14:paraId="2CB39BFC" w14:textId="77777777" w:rsidR="001762A3" w:rsidRPr="00E057E9" w:rsidRDefault="001762A3" w:rsidP="001762A3">
      <w:pPr>
        <w:pStyle w:val="ListParagraph"/>
        <w:numPr>
          <w:ilvl w:val="0"/>
          <w:numId w:val="6"/>
        </w:numPr>
      </w:pPr>
      <w:r w:rsidRPr="00E057E9">
        <w:t>Separating sick people from those who are well</w:t>
      </w:r>
    </w:p>
    <w:p w14:paraId="0173ECD7" w14:textId="77777777" w:rsidR="001762A3" w:rsidRPr="00E057E9" w:rsidRDefault="001762A3" w:rsidP="001762A3">
      <w:pPr>
        <w:pStyle w:val="ListParagraph"/>
        <w:numPr>
          <w:ilvl w:val="0"/>
          <w:numId w:val="6"/>
        </w:numPr>
      </w:pPr>
      <w:r w:rsidRPr="00E057E9">
        <w:t>Restricting the movement of populations</w:t>
      </w:r>
    </w:p>
    <w:p w14:paraId="5751A2DC" w14:textId="6A272327" w:rsidR="001762A3" w:rsidRPr="00E057E9" w:rsidRDefault="001762A3" w:rsidP="001762A3">
      <w:pPr>
        <w:pStyle w:val="ListParagraph"/>
        <w:numPr>
          <w:ilvl w:val="0"/>
          <w:numId w:val="6"/>
        </w:numPr>
      </w:pPr>
      <w:r w:rsidRPr="00E057E9">
        <w:t>Provid</w:t>
      </w:r>
      <w:r w:rsidR="003E175A" w:rsidRPr="00E057E9">
        <w:t>ing</w:t>
      </w:r>
      <w:r w:rsidRPr="00E057E9">
        <w:t xml:space="preserve"> training on infection prevention and control </w:t>
      </w:r>
    </w:p>
    <w:p w14:paraId="71E1B8F2" w14:textId="77777777" w:rsidR="001762A3" w:rsidRPr="00E057E9" w:rsidRDefault="001762A3" w:rsidP="001762A3">
      <w:pPr>
        <w:pStyle w:val="ListParagraph"/>
        <w:numPr>
          <w:ilvl w:val="0"/>
          <w:numId w:val="6"/>
        </w:numPr>
      </w:pPr>
      <w:r w:rsidRPr="00E057E9">
        <w:t>Having an outbreak management plan</w:t>
      </w:r>
    </w:p>
    <w:p w14:paraId="7B811E36" w14:textId="77777777" w:rsidR="001762A3" w:rsidRPr="00E057E9" w:rsidRDefault="001762A3" w:rsidP="001762A3">
      <w:pPr>
        <w:pStyle w:val="ListParagraph"/>
        <w:numPr>
          <w:ilvl w:val="0"/>
          <w:numId w:val="6"/>
        </w:numPr>
        <w:sectPr w:rsidR="001762A3" w:rsidRPr="00E057E9" w:rsidSect="0090294B">
          <w:type w:val="continuous"/>
          <w:pgSz w:w="11906" w:h="16838"/>
          <w:pgMar w:top="1440" w:right="1440" w:bottom="1440" w:left="1440" w:header="708" w:footer="708" w:gutter="0"/>
          <w:cols w:space="708"/>
          <w:docGrid w:linePitch="360"/>
        </w:sectPr>
      </w:pPr>
      <w:r w:rsidRPr="00E057E9">
        <w:t xml:space="preserve">Encouraging vaccination </w:t>
      </w:r>
    </w:p>
    <w:p w14:paraId="2370F907" w14:textId="77777777" w:rsidR="001762A3" w:rsidRPr="00E057E9" w:rsidRDefault="001762A3" w:rsidP="001762A3">
      <w:pPr>
        <w:pStyle w:val="ListParagraph"/>
        <w:numPr>
          <w:ilvl w:val="0"/>
          <w:numId w:val="6"/>
        </w:numPr>
      </w:pPr>
      <w:r w:rsidRPr="00E057E9">
        <w:t xml:space="preserve">Wearing masks </w:t>
      </w:r>
    </w:p>
    <w:p w14:paraId="400E3B50" w14:textId="26C169DD" w:rsidR="001762A3" w:rsidRPr="00E057E9" w:rsidRDefault="001762A3" w:rsidP="001762A3">
      <w:pPr>
        <w:pStyle w:val="ListParagraph"/>
        <w:numPr>
          <w:ilvl w:val="0"/>
          <w:numId w:val="6"/>
        </w:numPr>
      </w:pPr>
      <w:r w:rsidRPr="00E057E9">
        <w:t xml:space="preserve">Using personal protective equipment when working with </w:t>
      </w:r>
      <w:r w:rsidR="00234B1A" w:rsidRPr="00E057E9">
        <w:t xml:space="preserve">infectious diseases </w:t>
      </w:r>
      <w:r w:rsidRPr="00E057E9">
        <w:t>or handling contaminated items.</w:t>
      </w:r>
    </w:p>
    <w:p w14:paraId="7D06479F" w14:textId="4BB4B2ED" w:rsidR="001762A3" w:rsidRPr="00E057E9" w:rsidRDefault="001762A3" w:rsidP="001762A3">
      <w:r w:rsidRPr="00E057E9">
        <w:t xml:space="preserve">Staff should always follow directives from </w:t>
      </w:r>
      <w:r w:rsidR="003E175A" w:rsidRPr="00E057E9">
        <w:t>g</w:t>
      </w:r>
      <w:r w:rsidRPr="00E057E9">
        <w:t xml:space="preserve">overnment or </w:t>
      </w:r>
      <w:r w:rsidR="003E175A" w:rsidRPr="00E057E9">
        <w:t>m</w:t>
      </w:r>
      <w:r w:rsidRPr="00E057E9">
        <w:t xml:space="preserve">anagement that help to stop the spread of infectious diseases. </w:t>
      </w:r>
    </w:p>
    <w:p w14:paraId="34AC018E" w14:textId="12176F6F" w:rsidR="001762A3" w:rsidRPr="00E057E9" w:rsidRDefault="001762A3" w:rsidP="001762A3">
      <w:pPr>
        <w:pStyle w:val="Heading2"/>
      </w:pPr>
      <w:r w:rsidRPr="00E057E9">
        <w:lastRenderedPageBreak/>
        <w:t>Personal Protective Equipment is part of infection control</w:t>
      </w:r>
    </w:p>
    <w:p w14:paraId="2769792E" w14:textId="2D6D7118" w:rsidR="00EE5B74" w:rsidRPr="00E057E9" w:rsidRDefault="001762A3" w:rsidP="00757703">
      <w:r w:rsidRPr="00E057E9">
        <w:t>As you can see from the above list, PPE is one part of the infection control practices used in aged care. Other aspects of infection control include washing hands regularly and separating clean items from contaminated items.</w:t>
      </w:r>
    </w:p>
    <w:p w14:paraId="71497423" w14:textId="4EE8DEB9" w:rsidR="00757703" w:rsidRPr="00E057E9" w:rsidRDefault="00DB7895" w:rsidP="00757703">
      <w:pPr>
        <w:pStyle w:val="ListParagraph"/>
        <w:numPr>
          <w:ilvl w:val="0"/>
          <w:numId w:val="3"/>
        </w:numPr>
        <w:rPr>
          <w:i/>
          <w:iCs/>
        </w:rPr>
      </w:pPr>
      <w:r w:rsidRPr="00E057E9">
        <w:rPr>
          <w:i/>
          <w:iCs/>
        </w:rPr>
        <w:t>Talk about infection control practices in your workplace</w:t>
      </w:r>
      <w:r w:rsidR="00D367C6" w:rsidRPr="00E057E9">
        <w:rPr>
          <w:i/>
          <w:iCs/>
        </w:rPr>
        <w:t xml:space="preserve"> including handwashing and physical distancing</w:t>
      </w:r>
      <w:r w:rsidR="003E175A" w:rsidRPr="00E057E9">
        <w:rPr>
          <w:i/>
          <w:iCs/>
        </w:rPr>
        <w:t>.</w:t>
      </w:r>
      <w:r w:rsidR="00D367C6" w:rsidRPr="00E057E9">
        <w:rPr>
          <w:i/>
          <w:iCs/>
        </w:rPr>
        <w:t xml:space="preserve"> </w:t>
      </w:r>
    </w:p>
    <w:p w14:paraId="71D784F3" w14:textId="56B539A5" w:rsidR="00757703" w:rsidRPr="00E057E9" w:rsidRDefault="00DB7895" w:rsidP="00757703">
      <w:pPr>
        <w:pStyle w:val="ListParagraph"/>
        <w:numPr>
          <w:ilvl w:val="0"/>
          <w:numId w:val="3"/>
        </w:numPr>
        <w:rPr>
          <w:i/>
          <w:iCs/>
        </w:rPr>
      </w:pPr>
      <w:r w:rsidRPr="00E057E9">
        <w:rPr>
          <w:i/>
          <w:iCs/>
        </w:rPr>
        <w:t>Make sure the learner knows how to wash their hands correctly and when to do so</w:t>
      </w:r>
      <w:r w:rsidR="003E175A" w:rsidRPr="00E057E9">
        <w:rPr>
          <w:i/>
          <w:iCs/>
        </w:rPr>
        <w:t>.</w:t>
      </w:r>
    </w:p>
    <w:p w14:paraId="1ABA10FC" w14:textId="5CCC0306" w:rsidR="00665AD2" w:rsidRPr="00E057E9" w:rsidRDefault="00D367C6" w:rsidP="00757703">
      <w:r w:rsidRPr="00E057E9">
        <w:t xml:space="preserve">Handwashing is an essential part of infection control, however, </w:t>
      </w:r>
      <w:r w:rsidR="00EE5B74" w:rsidRPr="00E057E9">
        <w:t xml:space="preserve">PPE is </w:t>
      </w:r>
      <w:r w:rsidRPr="00E057E9">
        <w:t xml:space="preserve">also </w:t>
      </w:r>
      <w:r w:rsidR="00EE5B74" w:rsidRPr="00E057E9">
        <w:t xml:space="preserve">used or worn whenever there is a chance that the worker will </w:t>
      </w:r>
      <w:proofErr w:type="gramStart"/>
      <w:r w:rsidR="00EE5B74" w:rsidRPr="00E057E9">
        <w:t>come in contact with</w:t>
      </w:r>
      <w:proofErr w:type="gramEnd"/>
      <w:r w:rsidR="00EE5B74" w:rsidRPr="00E057E9">
        <w:t xml:space="preserve"> an infectious organism or there is </w:t>
      </w:r>
      <w:r w:rsidR="00757703" w:rsidRPr="00E057E9">
        <w:t>a</w:t>
      </w:r>
      <w:r w:rsidR="00EE5B74" w:rsidRPr="00E057E9">
        <w:t xml:space="preserve"> </w:t>
      </w:r>
      <w:r w:rsidRPr="00E057E9">
        <w:t>chance,</w:t>
      </w:r>
      <w:r w:rsidR="00EE5B74" w:rsidRPr="00E057E9">
        <w:t xml:space="preserve"> they may invertedly pass on an infection to another person. </w:t>
      </w:r>
    </w:p>
    <w:p w14:paraId="1731872A" w14:textId="7363826B" w:rsidR="00977C3D" w:rsidRPr="00E057E9" w:rsidRDefault="00DB7895" w:rsidP="00757703">
      <w:r w:rsidRPr="00E057E9">
        <w:t xml:space="preserve">PPE can also help the staff member in other ways. Wearing gloves, for example, can help stop a person's hands from drying out and cracking due to being in contact with water for long periods </w:t>
      </w:r>
      <w:r w:rsidR="007056AB" w:rsidRPr="00E057E9">
        <w:t>or stop chemicals being absorbed into the skin. A</w:t>
      </w:r>
      <w:r w:rsidRPr="00E057E9">
        <w:t>prons may prevent the person's clothes from being splashed as they empty bedpans or buckets of water</w:t>
      </w:r>
      <w:r w:rsidR="003E175A" w:rsidRPr="00E057E9">
        <w:t>,</w:t>
      </w:r>
      <w:r w:rsidRPr="00E057E9">
        <w:t xml:space="preserve"> or glasses</w:t>
      </w:r>
      <w:r w:rsidR="007056AB" w:rsidRPr="00E057E9">
        <w:t>, and goggles can stop foreign objects from flicking into their eyes.</w:t>
      </w:r>
    </w:p>
    <w:p w14:paraId="0343FCA0" w14:textId="77777777" w:rsidR="00977C3D" w:rsidRPr="00E057E9" w:rsidRDefault="00977C3D" w:rsidP="00757703">
      <w:pPr>
        <w:sectPr w:rsidR="00977C3D" w:rsidRPr="00E057E9" w:rsidSect="00757703">
          <w:type w:val="continuous"/>
          <w:pgSz w:w="11906" w:h="16838"/>
          <w:pgMar w:top="1440" w:right="1440" w:bottom="1440" w:left="1440" w:header="708" w:footer="708" w:gutter="0"/>
          <w:cols w:space="708"/>
          <w:docGrid w:linePitch="360"/>
        </w:sectPr>
      </w:pPr>
    </w:p>
    <w:p w14:paraId="505C8D8A" w14:textId="55D8421D" w:rsidR="00757703" w:rsidRPr="00E057E9" w:rsidRDefault="00DB7895" w:rsidP="00757703">
      <w:pPr>
        <w:pStyle w:val="Heading2"/>
      </w:pPr>
      <w:r w:rsidRPr="00E057E9">
        <w:t>Types of PPE</w:t>
      </w:r>
    </w:p>
    <w:p w14:paraId="3F860894" w14:textId="4C5E151B" w:rsidR="00646C33" w:rsidRPr="00E057E9" w:rsidRDefault="00DB7895" w:rsidP="00757703">
      <w:r w:rsidRPr="00E057E9">
        <w:t xml:space="preserve">Common PPE used in aged care includes: </w:t>
      </w:r>
    </w:p>
    <w:p w14:paraId="46993519" w14:textId="77777777" w:rsidR="00977C3D" w:rsidRPr="00E057E9" w:rsidRDefault="00977C3D" w:rsidP="00757703">
      <w:pPr>
        <w:sectPr w:rsidR="00977C3D" w:rsidRPr="00E057E9" w:rsidSect="00757703">
          <w:type w:val="continuous"/>
          <w:pgSz w:w="11906" w:h="16838"/>
          <w:pgMar w:top="1440" w:right="1440" w:bottom="1440" w:left="1440" w:header="708" w:footer="708" w:gutter="0"/>
          <w:cols w:space="708"/>
          <w:docGrid w:linePitch="360"/>
        </w:sectPr>
      </w:pPr>
    </w:p>
    <w:p w14:paraId="1ACA42CF" w14:textId="21E9017D" w:rsidR="00646C33" w:rsidRPr="00E057E9" w:rsidRDefault="00DB7895" w:rsidP="00757703">
      <w:pPr>
        <w:pStyle w:val="ListParagraph"/>
        <w:numPr>
          <w:ilvl w:val="0"/>
          <w:numId w:val="2"/>
        </w:numPr>
      </w:pPr>
      <w:r w:rsidRPr="00E057E9">
        <w:t>Disposable gloves</w:t>
      </w:r>
    </w:p>
    <w:p w14:paraId="02EAD76E" w14:textId="5FD7065A" w:rsidR="00646C33" w:rsidRPr="00E057E9" w:rsidRDefault="00DB7895" w:rsidP="00757703">
      <w:pPr>
        <w:pStyle w:val="ListParagraph"/>
        <w:numPr>
          <w:ilvl w:val="0"/>
          <w:numId w:val="2"/>
        </w:numPr>
      </w:pPr>
      <w:r w:rsidRPr="00E057E9">
        <w:t>Hairnets</w:t>
      </w:r>
    </w:p>
    <w:p w14:paraId="571B95D7" w14:textId="32D09AF7" w:rsidR="00646C33" w:rsidRPr="00E057E9" w:rsidRDefault="00DB7895" w:rsidP="00757703">
      <w:pPr>
        <w:pStyle w:val="ListParagraph"/>
        <w:numPr>
          <w:ilvl w:val="0"/>
          <w:numId w:val="2"/>
        </w:numPr>
      </w:pPr>
      <w:r w:rsidRPr="00E057E9">
        <w:t>Goggles or glasses</w:t>
      </w:r>
    </w:p>
    <w:p w14:paraId="07D5C90E" w14:textId="02BF022D" w:rsidR="00646C33" w:rsidRPr="00E057E9" w:rsidRDefault="00DB7895" w:rsidP="00757703">
      <w:pPr>
        <w:pStyle w:val="ListParagraph"/>
        <w:numPr>
          <w:ilvl w:val="0"/>
          <w:numId w:val="2"/>
        </w:numPr>
      </w:pPr>
      <w:r w:rsidRPr="00E057E9">
        <w:t>Aprons or gowns</w:t>
      </w:r>
    </w:p>
    <w:p w14:paraId="74C32274" w14:textId="5CAF03CF" w:rsidR="00646C33" w:rsidRPr="00E057E9" w:rsidRDefault="00DB7895" w:rsidP="00757703">
      <w:pPr>
        <w:pStyle w:val="ListParagraph"/>
        <w:numPr>
          <w:ilvl w:val="0"/>
          <w:numId w:val="2"/>
        </w:numPr>
      </w:pPr>
      <w:r w:rsidRPr="00E057E9">
        <w:t>Disposable shoe covers</w:t>
      </w:r>
    </w:p>
    <w:p w14:paraId="182F31A7" w14:textId="642CFF6F" w:rsidR="00646C33" w:rsidRPr="00E057E9" w:rsidRDefault="00DB7895" w:rsidP="00757703">
      <w:r w:rsidRPr="00E057E9">
        <w:t>When working with a person with a known or suspected infection, the worker may need to wear additional PPE, including face shields or respirators.</w:t>
      </w:r>
    </w:p>
    <w:p w14:paraId="1A4F3EEF" w14:textId="344B8362" w:rsidR="00757703" w:rsidRPr="00E057E9" w:rsidRDefault="00DB7895" w:rsidP="00757703">
      <w:pPr>
        <w:pStyle w:val="ListParagraph"/>
        <w:numPr>
          <w:ilvl w:val="0"/>
          <w:numId w:val="4"/>
        </w:numPr>
        <w:rPr>
          <w:i/>
          <w:iCs/>
        </w:rPr>
      </w:pPr>
      <w:r w:rsidRPr="00E057E9">
        <w:rPr>
          <w:i/>
          <w:iCs/>
        </w:rPr>
        <w:t>Take a tour of your centre, facility or office and show the learner where PPE is located or stored.</w:t>
      </w:r>
    </w:p>
    <w:p w14:paraId="45C735E5" w14:textId="5183039A" w:rsidR="00757703" w:rsidRPr="00E057E9" w:rsidRDefault="00DB7895" w:rsidP="00757703">
      <w:pPr>
        <w:pStyle w:val="ListParagraph"/>
        <w:numPr>
          <w:ilvl w:val="0"/>
          <w:numId w:val="4"/>
        </w:numPr>
        <w:rPr>
          <w:i/>
          <w:iCs/>
        </w:rPr>
      </w:pPr>
      <w:r w:rsidRPr="00E057E9">
        <w:rPr>
          <w:i/>
          <w:iCs/>
        </w:rPr>
        <w:t>Talk about when PPE needs to be used in your setting.</w:t>
      </w:r>
    </w:p>
    <w:p w14:paraId="7E96D56C" w14:textId="2BA5FFB3" w:rsidR="00757703" w:rsidRPr="00E057E9" w:rsidRDefault="00757703" w:rsidP="00757703">
      <w:pPr>
        <w:sectPr w:rsidR="00757703" w:rsidRPr="00E057E9" w:rsidSect="00757703">
          <w:type w:val="continuous"/>
          <w:pgSz w:w="11906" w:h="16838"/>
          <w:pgMar w:top="1440" w:right="1440" w:bottom="1440" w:left="1440" w:header="708" w:footer="708" w:gutter="0"/>
          <w:cols w:space="708"/>
          <w:docGrid w:linePitch="360"/>
        </w:sectPr>
      </w:pPr>
    </w:p>
    <w:p w14:paraId="2052EABA" w14:textId="50A8EB94" w:rsidR="006A1A81" w:rsidRPr="00E057E9" w:rsidRDefault="00DB7895" w:rsidP="00757703">
      <w:pPr>
        <w:pStyle w:val="Heading2"/>
      </w:pPr>
      <w:r w:rsidRPr="00E057E9">
        <w:t>Using PPE correctly</w:t>
      </w:r>
    </w:p>
    <w:p w14:paraId="623F36C1" w14:textId="77777777" w:rsidR="00977C3D" w:rsidRPr="00E057E9" w:rsidRDefault="00977C3D" w:rsidP="00757703">
      <w:pPr>
        <w:sectPr w:rsidR="00977C3D" w:rsidRPr="00E057E9" w:rsidSect="00757703">
          <w:type w:val="continuous"/>
          <w:pgSz w:w="11906" w:h="16838"/>
          <w:pgMar w:top="1440" w:right="1440" w:bottom="1440" w:left="1440" w:header="708" w:footer="708" w:gutter="0"/>
          <w:cols w:space="708"/>
          <w:docGrid w:linePitch="360"/>
        </w:sectPr>
      </w:pPr>
    </w:p>
    <w:p w14:paraId="2D503019" w14:textId="2019FC75" w:rsidR="001812B2" w:rsidRPr="00E057E9" w:rsidRDefault="00DB7895" w:rsidP="00757703">
      <w:r w:rsidRPr="00E057E9">
        <w:t xml:space="preserve">There are ways to safely put on and take off </w:t>
      </w:r>
      <w:r w:rsidR="003E175A" w:rsidRPr="00E057E9">
        <w:t>PPE and</w:t>
      </w:r>
      <w:r w:rsidRPr="00E057E9">
        <w:t xml:space="preserve"> dispos</w:t>
      </w:r>
      <w:r w:rsidR="006A1A81" w:rsidRPr="00E057E9">
        <w:t>e</w:t>
      </w:r>
      <w:r w:rsidRPr="00E057E9">
        <w:t xml:space="preserve"> of it correctly; this helps keep the worker and other people safe. There are posters and </w:t>
      </w:r>
      <w:hyperlink r:id="rId12" w:history="1">
        <w:r w:rsidRPr="00E057E9">
          <w:rPr>
            <w:rStyle w:val="Hyperlink"/>
          </w:rPr>
          <w:t>videos</w:t>
        </w:r>
      </w:hyperlink>
      <w:r w:rsidRPr="00E057E9">
        <w:t xml:space="preserve"> that show how to do this correctly.  </w:t>
      </w:r>
    </w:p>
    <w:p w14:paraId="0C799248" w14:textId="671CCD18" w:rsidR="006A1A81" w:rsidRPr="00E057E9" w:rsidRDefault="00DB7895" w:rsidP="00757703">
      <w:r w:rsidRPr="00E057E9">
        <w:t xml:space="preserve">PPE needs to be changed regularly for it to be effective. This means changing gloves </w:t>
      </w:r>
      <w:r w:rsidR="005E11FA" w:rsidRPr="00E057E9">
        <w:t xml:space="preserve">and aprons </w:t>
      </w:r>
      <w:r w:rsidRPr="00E057E9">
        <w:t xml:space="preserve">between </w:t>
      </w:r>
      <w:r w:rsidR="005E11FA" w:rsidRPr="00E057E9">
        <w:t xml:space="preserve">different </w:t>
      </w:r>
      <w:r w:rsidR="001762A3" w:rsidRPr="00E057E9">
        <w:t>care recipients</w:t>
      </w:r>
      <w:r w:rsidR="005E11FA" w:rsidRPr="00E057E9">
        <w:t xml:space="preserve">. </w:t>
      </w:r>
    </w:p>
    <w:p w14:paraId="3DE17193" w14:textId="3509E718" w:rsidR="00757703" w:rsidRPr="00E057E9" w:rsidRDefault="00D367C6" w:rsidP="00757703">
      <w:pPr>
        <w:pStyle w:val="ListParagraph"/>
        <w:numPr>
          <w:ilvl w:val="0"/>
          <w:numId w:val="5"/>
        </w:numPr>
        <w:rPr>
          <w:i/>
          <w:iCs/>
        </w:rPr>
      </w:pPr>
      <w:r w:rsidRPr="00E057E9">
        <w:rPr>
          <w:noProof/>
        </w:rPr>
        <w:drawing>
          <wp:anchor distT="0" distB="0" distL="114300" distR="114300" simplePos="0" relativeHeight="251658240" behindDoc="0" locked="0" layoutInCell="1" allowOverlap="1" wp14:anchorId="0A0D717B" wp14:editId="58F41267">
            <wp:simplePos x="0" y="0"/>
            <wp:positionH relativeFrom="column">
              <wp:posOffset>77567</wp:posOffset>
            </wp:positionH>
            <wp:positionV relativeFrom="paragraph">
              <wp:posOffset>230407</wp:posOffset>
            </wp:positionV>
            <wp:extent cx="250092" cy="250092"/>
            <wp:effectExtent l="0" t="0" r="4445" b="4445"/>
            <wp:wrapSquare wrapText="bothSides"/>
            <wp:docPr id="2" name="Graphic 2"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arning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0092" cy="250092"/>
                    </a:xfrm>
                    <a:prstGeom prst="rect">
                      <a:avLst/>
                    </a:prstGeom>
                  </pic:spPr>
                </pic:pic>
              </a:graphicData>
            </a:graphic>
            <wp14:sizeRelH relativeFrom="page">
              <wp14:pctWidth>0</wp14:pctWidth>
            </wp14:sizeRelH>
            <wp14:sizeRelV relativeFrom="page">
              <wp14:pctHeight>0</wp14:pctHeight>
            </wp14:sizeRelV>
          </wp:anchor>
        </w:drawing>
      </w:r>
      <w:r w:rsidRPr="00E057E9">
        <w:rPr>
          <w:i/>
          <w:iCs/>
        </w:rPr>
        <w:t>Demonstrate or show a video on how to use and dispose of PPE correctly in your setting.</w:t>
      </w:r>
    </w:p>
    <w:p w14:paraId="1B3AB230" w14:textId="625A15F9" w:rsidR="00D367C6" w:rsidRPr="00E057E9" w:rsidRDefault="00D367C6" w:rsidP="00D367C6">
      <w:pPr>
        <w:ind w:left="360"/>
      </w:pPr>
      <w:r w:rsidRPr="00E057E9">
        <w:t>Don’t forget to wash hands before putting gloves on and after taking them off!</w:t>
      </w:r>
    </w:p>
    <w:p w14:paraId="5B3FD99C" w14:textId="23CFDF9E" w:rsidR="007056AB" w:rsidRPr="00E057E9" w:rsidRDefault="00DB7895" w:rsidP="00757703">
      <w:pPr>
        <w:pStyle w:val="Heading2"/>
      </w:pPr>
      <w:r w:rsidRPr="00E057E9">
        <w:lastRenderedPageBreak/>
        <w:t xml:space="preserve">In the kitchen </w:t>
      </w:r>
    </w:p>
    <w:p w14:paraId="78C26B5D" w14:textId="32B8DB26" w:rsidR="007056AB" w:rsidRPr="00E057E9" w:rsidRDefault="00DB7895" w:rsidP="00757703">
      <w:r w:rsidRPr="00E057E9">
        <w:t>PPE</w:t>
      </w:r>
      <w:r w:rsidR="003E175A" w:rsidRPr="00E057E9">
        <w:t xml:space="preserve"> </w:t>
      </w:r>
      <w:r w:rsidRPr="00E057E9">
        <w:t xml:space="preserve">is also important in kitchens. While not every commercial kitchen requires staff to wear gloves and hair nets, these </w:t>
      </w:r>
      <w:r w:rsidR="001762A3" w:rsidRPr="00E057E9">
        <w:t>can help maintain</w:t>
      </w:r>
      <w:r w:rsidR="00977C3D" w:rsidRPr="00E057E9">
        <w:t xml:space="preserve"> food safety standards. </w:t>
      </w:r>
    </w:p>
    <w:p w14:paraId="795BA98D" w14:textId="5F2D376D" w:rsidR="00977C3D" w:rsidRPr="00E057E9" w:rsidRDefault="00DB7895" w:rsidP="00832B4D">
      <w:pPr>
        <w:pStyle w:val="ListParagraph"/>
        <w:numPr>
          <w:ilvl w:val="0"/>
          <w:numId w:val="5"/>
        </w:numPr>
        <w:rPr>
          <w:i/>
          <w:iCs/>
        </w:rPr>
      </w:pPr>
      <w:r w:rsidRPr="00E057E9">
        <w:rPr>
          <w:i/>
          <w:iCs/>
        </w:rPr>
        <w:t>If the staff member is working in the kitchen or around food, discuss PPE requirements and show the learner where this PPE is located.</w:t>
      </w:r>
    </w:p>
    <w:p w14:paraId="2E246DE8" w14:textId="5C6A696F" w:rsidR="00832B4D" w:rsidRPr="00E057E9" w:rsidRDefault="00832B4D" w:rsidP="00757703">
      <w:pPr>
        <w:sectPr w:rsidR="00832B4D" w:rsidRPr="00E057E9" w:rsidSect="00757703">
          <w:type w:val="continuous"/>
          <w:pgSz w:w="11906" w:h="16838"/>
          <w:pgMar w:top="1440" w:right="1440" w:bottom="1440" w:left="1440" w:header="708" w:footer="708" w:gutter="0"/>
          <w:cols w:space="708"/>
          <w:docGrid w:linePitch="360"/>
        </w:sectPr>
      </w:pPr>
    </w:p>
    <w:p w14:paraId="3A3C67D5" w14:textId="77777777" w:rsidR="00D367C6" w:rsidRPr="00E057E9" w:rsidRDefault="00D367C6" w:rsidP="00D367C6">
      <w:pPr>
        <w:pStyle w:val="Heading2"/>
      </w:pPr>
    </w:p>
    <w:p w14:paraId="17009C6C" w14:textId="11D88393" w:rsidR="00D367C6" w:rsidRPr="00E057E9" w:rsidRDefault="00D367C6" w:rsidP="00D367C6">
      <w:pPr>
        <w:pStyle w:val="Heading2"/>
      </w:pPr>
      <w:r w:rsidRPr="00E057E9">
        <w:t>Links to additional videos and resources</w:t>
      </w:r>
    </w:p>
    <w:p w14:paraId="7B1EC538" w14:textId="390376F6" w:rsidR="00D367C6" w:rsidRPr="00E057E9" w:rsidRDefault="00D367C6" w:rsidP="00D367C6">
      <w:r w:rsidRPr="00E057E9">
        <w:t xml:space="preserve">Infection Control: The Basic Principles:  </w:t>
      </w:r>
      <w:hyperlink r:id="rId15" w:history="1">
        <w:r w:rsidRPr="00E057E9">
          <w:rPr>
            <w:rStyle w:val="Hyperlink"/>
          </w:rPr>
          <w:t>https://youtu.be/-PQ8em7Fi5U</w:t>
        </w:r>
      </w:hyperlink>
    </w:p>
    <w:p w14:paraId="4B3B2D81" w14:textId="33CA7A2E" w:rsidR="00D367C6" w:rsidRPr="00E057E9" w:rsidRDefault="00D367C6" w:rsidP="00D367C6">
      <w:r w:rsidRPr="00E057E9">
        <w:t xml:space="preserve">Infection prevention and control for aged care – Australian Commission on Safety and Quality in Health Care eLearning: </w:t>
      </w:r>
      <w:hyperlink r:id="rId16" w:history="1">
        <w:r w:rsidRPr="00E057E9">
          <w:rPr>
            <w:rStyle w:val="Hyperlink"/>
          </w:rPr>
          <w:t>https://www.safetyandquality.gov.au/our-work/infection-prevention-and-control/hand-hygiene-and-infection-prevention-and-control-elearning-modules/infection-prevention-and-control-aged-care</w:t>
        </w:r>
      </w:hyperlink>
    </w:p>
    <w:p w14:paraId="23ADBB3E" w14:textId="20AE9470" w:rsidR="00D367C6" w:rsidRPr="00E057E9" w:rsidRDefault="00D367C6" w:rsidP="00D367C6">
      <w:r w:rsidRPr="00E057E9">
        <w:t xml:space="preserve">Wearing Personal Protective Equipment in aged care: </w:t>
      </w:r>
      <w:hyperlink r:id="rId17" w:history="1">
        <w:r w:rsidRPr="00E057E9">
          <w:rPr>
            <w:rStyle w:val="Hyperlink"/>
          </w:rPr>
          <w:t>https://www.youtube.com/watch?v=yWWJMuLWD4k</w:t>
        </w:r>
      </w:hyperlink>
    </w:p>
    <w:p w14:paraId="5FCF60EA" w14:textId="626293AB" w:rsidR="00D367C6" w:rsidRPr="00E057E9" w:rsidRDefault="00D367C6" w:rsidP="00D367C6">
      <w:r w:rsidRPr="00E057E9">
        <w:t xml:space="preserve">Aged Care Hygiene: Handwashing – OHS training video: </w:t>
      </w:r>
      <w:hyperlink r:id="rId18" w:history="1">
        <w:r w:rsidRPr="00E057E9">
          <w:rPr>
            <w:rStyle w:val="Hyperlink"/>
          </w:rPr>
          <w:t>https://youtu.be/4s8EpsUGiyU</w:t>
        </w:r>
      </w:hyperlink>
    </w:p>
    <w:p w14:paraId="1EF03CEE" w14:textId="5F6EC824" w:rsidR="00D367C6" w:rsidRPr="00E057E9" w:rsidRDefault="00D367C6" w:rsidP="00D367C6">
      <w:r w:rsidRPr="00E057E9">
        <w:t xml:space="preserve">Wash your Hands – It just makes sense: </w:t>
      </w:r>
      <w:hyperlink r:id="rId19" w:history="1">
        <w:r w:rsidRPr="00E057E9">
          <w:rPr>
            <w:rStyle w:val="Hyperlink"/>
          </w:rPr>
          <w:t>https://youtu.be/M8AKTACyiB0</w:t>
        </w:r>
      </w:hyperlink>
      <w:r w:rsidRPr="00E057E9">
        <w:t xml:space="preserve"> </w:t>
      </w:r>
    </w:p>
    <w:p w14:paraId="3801045D" w14:textId="3A683085" w:rsidR="00D367C6" w:rsidRDefault="00D367C6" w:rsidP="00D367C6">
      <w:r w:rsidRPr="00E057E9">
        <w:t xml:space="preserve">WHO: How to handwash. With soap and water: </w:t>
      </w:r>
      <w:hyperlink r:id="rId20" w:history="1">
        <w:r w:rsidRPr="00E057E9">
          <w:rPr>
            <w:rStyle w:val="Hyperlink"/>
          </w:rPr>
          <w:t>https://www.youtube.com/watch?v=3PmVJQUCm4E</w:t>
        </w:r>
      </w:hyperlink>
      <w:r>
        <w:t xml:space="preserve"> </w:t>
      </w:r>
    </w:p>
    <w:bookmarkEnd w:id="0"/>
    <w:p w14:paraId="4A1A257F" w14:textId="77777777" w:rsidR="00D367C6" w:rsidRPr="00D367C6" w:rsidRDefault="00D367C6" w:rsidP="00D367C6"/>
    <w:sectPr w:rsidR="00D367C6" w:rsidRPr="00D367C6" w:rsidSect="0075770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6D3E" w14:textId="77777777" w:rsidR="000B7D89" w:rsidRDefault="000B7D89" w:rsidP="008427ED">
      <w:pPr>
        <w:spacing w:before="0" w:after="0" w:line="240" w:lineRule="auto"/>
      </w:pPr>
      <w:r>
        <w:separator/>
      </w:r>
    </w:p>
  </w:endnote>
  <w:endnote w:type="continuationSeparator" w:id="0">
    <w:p w14:paraId="57B4BD56" w14:textId="77777777" w:rsidR="000B7D89" w:rsidRDefault="000B7D89" w:rsidP="00842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944A" w14:textId="77777777" w:rsidR="000B7D89" w:rsidRDefault="000B7D89" w:rsidP="008427ED">
      <w:pPr>
        <w:spacing w:before="0" w:after="0" w:line="240" w:lineRule="auto"/>
      </w:pPr>
      <w:r>
        <w:separator/>
      </w:r>
    </w:p>
  </w:footnote>
  <w:footnote w:type="continuationSeparator" w:id="0">
    <w:p w14:paraId="40EBAD96" w14:textId="77777777" w:rsidR="000B7D89" w:rsidRDefault="000B7D89" w:rsidP="008427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59B2" w14:textId="26B7E028" w:rsidR="008427ED" w:rsidRDefault="008427ED">
    <w:pPr>
      <w:pStyle w:val="Header"/>
    </w:pPr>
    <w:r>
      <w:rPr>
        <w:noProof/>
      </w:rPr>
      <w:drawing>
        <wp:anchor distT="0" distB="0" distL="114300" distR="114300" simplePos="0" relativeHeight="251660288" behindDoc="1" locked="0" layoutInCell="1" allowOverlap="0" wp14:anchorId="695226C1" wp14:editId="697F9C29">
          <wp:simplePos x="0" y="0"/>
          <wp:positionH relativeFrom="page">
            <wp:posOffset>6172200</wp:posOffset>
          </wp:positionH>
          <wp:positionV relativeFrom="page">
            <wp:posOffset>0</wp:posOffset>
          </wp:positionV>
          <wp:extent cx="1371600" cy="135782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18D88C4E" wp14:editId="54A3D180">
          <wp:simplePos x="0" y="0"/>
          <wp:positionH relativeFrom="page">
            <wp:posOffset>-9525</wp:posOffset>
          </wp:positionH>
          <wp:positionV relativeFrom="page">
            <wp:posOffset>0</wp:posOffset>
          </wp:positionV>
          <wp:extent cx="3498068" cy="851843"/>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542504" cy="862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4B2"/>
    <w:multiLevelType w:val="hybridMultilevel"/>
    <w:tmpl w:val="83E8039E"/>
    <w:lvl w:ilvl="0" w:tplc="77E85CC2">
      <w:start w:val="1"/>
      <w:numFmt w:val="bullet"/>
      <w:lvlText w:val=""/>
      <w:lvlJc w:val="left"/>
      <w:pPr>
        <w:ind w:left="720" w:hanging="360"/>
      </w:pPr>
      <w:rPr>
        <w:rFonts w:ascii="Symbol" w:hAnsi="Symbol" w:hint="default"/>
      </w:rPr>
    </w:lvl>
    <w:lvl w:ilvl="1" w:tplc="E50CBA2C" w:tentative="1">
      <w:start w:val="1"/>
      <w:numFmt w:val="bullet"/>
      <w:lvlText w:val="o"/>
      <w:lvlJc w:val="left"/>
      <w:pPr>
        <w:ind w:left="1440" w:hanging="360"/>
      </w:pPr>
      <w:rPr>
        <w:rFonts w:ascii="Courier New" w:hAnsi="Courier New" w:cs="Courier New" w:hint="default"/>
      </w:rPr>
    </w:lvl>
    <w:lvl w:ilvl="2" w:tplc="CA244176" w:tentative="1">
      <w:start w:val="1"/>
      <w:numFmt w:val="bullet"/>
      <w:lvlText w:val=""/>
      <w:lvlJc w:val="left"/>
      <w:pPr>
        <w:ind w:left="2160" w:hanging="360"/>
      </w:pPr>
      <w:rPr>
        <w:rFonts w:ascii="Wingdings" w:hAnsi="Wingdings" w:hint="default"/>
      </w:rPr>
    </w:lvl>
    <w:lvl w:ilvl="3" w:tplc="DD48BB26" w:tentative="1">
      <w:start w:val="1"/>
      <w:numFmt w:val="bullet"/>
      <w:lvlText w:val=""/>
      <w:lvlJc w:val="left"/>
      <w:pPr>
        <w:ind w:left="2880" w:hanging="360"/>
      </w:pPr>
      <w:rPr>
        <w:rFonts w:ascii="Symbol" w:hAnsi="Symbol" w:hint="default"/>
      </w:rPr>
    </w:lvl>
    <w:lvl w:ilvl="4" w:tplc="19761B08" w:tentative="1">
      <w:start w:val="1"/>
      <w:numFmt w:val="bullet"/>
      <w:lvlText w:val="o"/>
      <w:lvlJc w:val="left"/>
      <w:pPr>
        <w:ind w:left="3600" w:hanging="360"/>
      </w:pPr>
      <w:rPr>
        <w:rFonts w:ascii="Courier New" w:hAnsi="Courier New" w:cs="Courier New" w:hint="default"/>
      </w:rPr>
    </w:lvl>
    <w:lvl w:ilvl="5" w:tplc="40D46B3C" w:tentative="1">
      <w:start w:val="1"/>
      <w:numFmt w:val="bullet"/>
      <w:lvlText w:val=""/>
      <w:lvlJc w:val="left"/>
      <w:pPr>
        <w:ind w:left="4320" w:hanging="360"/>
      </w:pPr>
      <w:rPr>
        <w:rFonts w:ascii="Wingdings" w:hAnsi="Wingdings" w:hint="default"/>
      </w:rPr>
    </w:lvl>
    <w:lvl w:ilvl="6" w:tplc="435C7C4E" w:tentative="1">
      <w:start w:val="1"/>
      <w:numFmt w:val="bullet"/>
      <w:lvlText w:val=""/>
      <w:lvlJc w:val="left"/>
      <w:pPr>
        <w:ind w:left="5040" w:hanging="360"/>
      </w:pPr>
      <w:rPr>
        <w:rFonts w:ascii="Symbol" w:hAnsi="Symbol" w:hint="default"/>
      </w:rPr>
    </w:lvl>
    <w:lvl w:ilvl="7" w:tplc="388EE8A4" w:tentative="1">
      <w:start w:val="1"/>
      <w:numFmt w:val="bullet"/>
      <w:lvlText w:val="o"/>
      <w:lvlJc w:val="left"/>
      <w:pPr>
        <w:ind w:left="5760" w:hanging="360"/>
      </w:pPr>
      <w:rPr>
        <w:rFonts w:ascii="Courier New" w:hAnsi="Courier New" w:cs="Courier New" w:hint="default"/>
      </w:rPr>
    </w:lvl>
    <w:lvl w:ilvl="8" w:tplc="8E9A4C72" w:tentative="1">
      <w:start w:val="1"/>
      <w:numFmt w:val="bullet"/>
      <w:lvlText w:val=""/>
      <w:lvlJc w:val="left"/>
      <w:pPr>
        <w:ind w:left="6480" w:hanging="360"/>
      </w:pPr>
      <w:rPr>
        <w:rFonts w:ascii="Wingdings" w:hAnsi="Wingdings" w:hint="default"/>
      </w:rPr>
    </w:lvl>
  </w:abstractNum>
  <w:abstractNum w:abstractNumId="1" w15:restartNumberingAfterBreak="0">
    <w:nsid w:val="1FB64E74"/>
    <w:multiLevelType w:val="hybridMultilevel"/>
    <w:tmpl w:val="DDBAC5BC"/>
    <w:lvl w:ilvl="0" w:tplc="F7FE8DA0">
      <w:start w:val="1"/>
      <w:numFmt w:val="bullet"/>
      <w:lvlText w:val=""/>
      <w:lvlJc w:val="left"/>
      <w:pPr>
        <w:ind w:left="796" w:hanging="283"/>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345A2BCB"/>
    <w:multiLevelType w:val="hybridMultilevel"/>
    <w:tmpl w:val="AE962B24"/>
    <w:lvl w:ilvl="0" w:tplc="6320593E">
      <w:start w:val="1"/>
      <w:numFmt w:val="bullet"/>
      <w:lvlText w:val=""/>
      <w:lvlJc w:val="left"/>
      <w:pPr>
        <w:ind w:left="720" w:hanging="360"/>
      </w:pPr>
      <w:rPr>
        <w:rFonts w:ascii="Symbol" w:hAnsi="Symbol" w:hint="default"/>
      </w:rPr>
    </w:lvl>
    <w:lvl w:ilvl="1" w:tplc="1ADA9ED0" w:tentative="1">
      <w:start w:val="1"/>
      <w:numFmt w:val="bullet"/>
      <w:lvlText w:val="o"/>
      <w:lvlJc w:val="left"/>
      <w:pPr>
        <w:ind w:left="1440" w:hanging="360"/>
      </w:pPr>
      <w:rPr>
        <w:rFonts w:ascii="Courier New" w:hAnsi="Courier New" w:cs="Courier New" w:hint="default"/>
      </w:rPr>
    </w:lvl>
    <w:lvl w:ilvl="2" w:tplc="0A604F6A" w:tentative="1">
      <w:start w:val="1"/>
      <w:numFmt w:val="bullet"/>
      <w:lvlText w:val=""/>
      <w:lvlJc w:val="left"/>
      <w:pPr>
        <w:ind w:left="2160" w:hanging="360"/>
      </w:pPr>
      <w:rPr>
        <w:rFonts w:ascii="Wingdings" w:hAnsi="Wingdings" w:hint="default"/>
      </w:rPr>
    </w:lvl>
    <w:lvl w:ilvl="3" w:tplc="FBDCDF54" w:tentative="1">
      <w:start w:val="1"/>
      <w:numFmt w:val="bullet"/>
      <w:lvlText w:val=""/>
      <w:lvlJc w:val="left"/>
      <w:pPr>
        <w:ind w:left="2880" w:hanging="360"/>
      </w:pPr>
      <w:rPr>
        <w:rFonts w:ascii="Symbol" w:hAnsi="Symbol" w:hint="default"/>
      </w:rPr>
    </w:lvl>
    <w:lvl w:ilvl="4" w:tplc="3DAAF68A" w:tentative="1">
      <w:start w:val="1"/>
      <w:numFmt w:val="bullet"/>
      <w:lvlText w:val="o"/>
      <w:lvlJc w:val="left"/>
      <w:pPr>
        <w:ind w:left="3600" w:hanging="360"/>
      </w:pPr>
      <w:rPr>
        <w:rFonts w:ascii="Courier New" w:hAnsi="Courier New" w:cs="Courier New" w:hint="default"/>
      </w:rPr>
    </w:lvl>
    <w:lvl w:ilvl="5" w:tplc="BB16D7BC" w:tentative="1">
      <w:start w:val="1"/>
      <w:numFmt w:val="bullet"/>
      <w:lvlText w:val=""/>
      <w:lvlJc w:val="left"/>
      <w:pPr>
        <w:ind w:left="4320" w:hanging="360"/>
      </w:pPr>
      <w:rPr>
        <w:rFonts w:ascii="Wingdings" w:hAnsi="Wingdings" w:hint="default"/>
      </w:rPr>
    </w:lvl>
    <w:lvl w:ilvl="6" w:tplc="CAB66440" w:tentative="1">
      <w:start w:val="1"/>
      <w:numFmt w:val="bullet"/>
      <w:lvlText w:val=""/>
      <w:lvlJc w:val="left"/>
      <w:pPr>
        <w:ind w:left="5040" w:hanging="360"/>
      </w:pPr>
      <w:rPr>
        <w:rFonts w:ascii="Symbol" w:hAnsi="Symbol" w:hint="default"/>
      </w:rPr>
    </w:lvl>
    <w:lvl w:ilvl="7" w:tplc="5CB4C9AC" w:tentative="1">
      <w:start w:val="1"/>
      <w:numFmt w:val="bullet"/>
      <w:lvlText w:val="o"/>
      <w:lvlJc w:val="left"/>
      <w:pPr>
        <w:ind w:left="5760" w:hanging="360"/>
      </w:pPr>
      <w:rPr>
        <w:rFonts w:ascii="Courier New" w:hAnsi="Courier New" w:cs="Courier New" w:hint="default"/>
      </w:rPr>
    </w:lvl>
    <w:lvl w:ilvl="8" w:tplc="6646209E" w:tentative="1">
      <w:start w:val="1"/>
      <w:numFmt w:val="bullet"/>
      <w:lvlText w:val=""/>
      <w:lvlJc w:val="left"/>
      <w:pPr>
        <w:ind w:left="6480" w:hanging="360"/>
      </w:pPr>
      <w:rPr>
        <w:rFonts w:ascii="Wingdings" w:hAnsi="Wingdings" w:hint="default"/>
      </w:rPr>
    </w:lvl>
  </w:abstractNum>
  <w:abstractNum w:abstractNumId="3" w15:restartNumberingAfterBreak="0">
    <w:nsid w:val="56CC0E88"/>
    <w:multiLevelType w:val="hybridMultilevel"/>
    <w:tmpl w:val="3430A25A"/>
    <w:lvl w:ilvl="0" w:tplc="72E41138">
      <w:start w:val="1"/>
      <w:numFmt w:val="bullet"/>
      <w:lvlText w:val=""/>
      <w:lvlJc w:val="left"/>
      <w:pPr>
        <w:ind w:left="720" w:hanging="360"/>
      </w:pPr>
      <w:rPr>
        <w:rFonts w:ascii="Symbol" w:hAnsi="Symbol" w:hint="default"/>
      </w:rPr>
    </w:lvl>
    <w:lvl w:ilvl="1" w:tplc="CD2C9048" w:tentative="1">
      <w:start w:val="1"/>
      <w:numFmt w:val="bullet"/>
      <w:lvlText w:val="o"/>
      <w:lvlJc w:val="left"/>
      <w:pPr>
        <w:ind w:left="1440" w:hanging="360"/>
      </w:pPr>
      <w:rPr>
        <w:rFonts w:ascii="Courier New" w:hAnsi="Courier New" w:cs="Courier New" w:hint="default"/>
      </w:rPr>
    </w:lvl>
    <w:lvl w:ilvl="2" w:tplc="84F04D9A" w:tentative="1">
      <w:start w:val="1"/>
      <w:numFmt w:val="bullet"/>
      <w:lvlText w:val=""/>
      <w:lvlJc w:val="left"/>
      <w:pPr>
        <w:ind w:left="2160" w:hanging="360"/>
      </w:pPr>
      <w:rPr>
        <w:rFonts w:ascii="Wingdings" w:hAnsi="Wingdings" w:hint="default"/>
      </w:rPr>
    </w:lvl>
    <w:lvl w:ilvl="3" w:tplc="849A8E08" w:tentative="1">
      <w:start w:val="1"/>
      <w:numFmt w:val="bullet"/>
      <w:lvlText w:val=""/>
      <w:lvlJc w:val="left"/>
      <w:pPr>
        <w:ind w:left="2880" w:hanging="360"/>
      </w:pPr>
      <w:rPr>
        <w:rFonts w:ascii="Symbol" w:hAnsi="Symbol" w:hint="default"/>
      </w:rPr>
    </w:lvl>
    <w:lvl w:ilvl="4" w:tplc="677A37E0" w:tentative="1">
      <w:start w:val="1"/>
      <w:numFmt w:val="bullet"/>
      <w:lvlText w:val="o"/>
      <w:lvlJc w:val="left"/>
      <w:pPr>
        <w:ind w:left="3600" w:hanging="360"/>
      </w:pPr>
      <w:rPr>
        <w:rFonts w:ascii="Courier New" w:hAnsi="Courier New" w:cs="Courier New" w:hint="default"/>
      </w:rPr>
    </w:lvl>
    <w:lvl w:ilvl="5" w:tplc="0C661512" w:tentative="1">
      <w:start w:val="1"/>
      <w:numFmt w:val="bullet"/>
      <w:lvlText w:val=""/>
      <w:lvlJc w:val="left"/>
      <w:pPr>
        <w:ind w:left="4320" w:hanging="360"/>
      </w:pPr>
      <w:rPr>
        <w:rFonts w:ascii="Wingdings" w:hAnsi="Wingdings" w:hint="default"/>
      </w:rPr>
    </w:lvl>
    <w:lvl w:ilvl="6" w:tplc="C8562CAE" w:tentative="1">
      <w:start w:val="1"/>
      <w:numFmt w:val="bullet"/>
      <w:lvlText w:val=""/>
      <w:lvlJc w:val="left"/>
      <w:pPr>
        <w:ind w:left="5040" w:hanging="360"/>
      </w:pPr>
      <w:rPr>
        <w:rFonts w:ascii="Symbol" w:hAnsi="Symbol" w:hint="default"/>
      </w:rPr>
    </w:lvl>
    <w:lvl w:ilvl="7" w:tplc="7BD8783A" w:tentative="1">
      <w:start w:val="1"/>
      <w:numFmt w:val="bullet"/>
      <w:lvlText w:val="o"/>
      <w:lvlJc w:val="left"/>
      <w:pPr>
        <w:ind w:left="5760" w:hanging="360"/>
      </w:pPr>
      <w:rPr>
        <w:rFonts w:ascii="Courier New" w:hAnsi="Courier New" w:cs="Courier New" w:hint="default"/>
      </w:rPr>
    </w:lvl>
    <w:lvl w:ilvl="8" w:tplc="E730CA8E" w:tentative="1">
      <w:start w:val="1"/>
      <w:numFmt w:val="bullet"/>
      <w:lvlText w:val=""/>
      <w:lvlJc w:val="left"/>
      <w:pPr>
        <w:ind w:left="6480" w:hanging="360"/>
      </w:pPr>
      <w:rPr>
        <w:rFonts w:ascii="Wingdings" w:hAnsi="Wingdings" w:hint="default"/>
      </w:rPr>
    </w:lvl>
  </w:abstractNum>
  <w:abstractNum w:abstractNumId="4" w15:restartNumberingAfterBreak="0">
    <w:nsid w:val="59CA725E"/>
    <w:multiLevelType w:val="hybridMultilevel"/>
    <w:tmpl w:val="B10CA03A"/>
    <w:lvl w:ilvl="0" w:tplc="4C420930">
      <w:start w:val="1"/>
      <w:numFmt w:val="bullet"/>
      <w:lvlText w:val=""/>
      <w:lvlJc w:val="left"/>
      <w:pPr>
        <w:ind w:left="720" w:hanging="360"/>
      </w:pPr>
      <w:rPr>
        <w:rFonts w:ascii="Symbol" w:hAnsi="Symbol" w:hint="default"/>
      </w:rPr>
    </w:lvl>
    <w:lvl w:ilvl="1" w:tplc="DBCE06A0" w:tentative="1">
      <w:start w:val="1"/>
      <w:numFmt w:val="bullet"/>
      <w:lvlText w:val="o"/>
      <w:lvlJc w:val="left"/>
      <w:pPr>
        <w:ind w:left="1440" w:hanging="360"/>
      </w:pPr>
      <w:rPr>
        <w:rFonts w:ascii="Courier New" w:hAnsi="Courier New" w:cs="Courier New" w:hint="default"/>
      </w:rPr>
    </w:lvl>
    <w:lvl w:ilvl="2" w:tplc="6784C972" w:tentative="1">
      <w:start w:val="1"/>
      <w:numFmt w:val="bullet"/>
      <w:lvlText w:val=""/>
      <w:lvlJc w:val="left"/>
      <w:pPr>
        <w:ind w:left="2160" w:hanging="360"/>
      </w:pPr>
      <w:rPr>
        <w:rFonts w:ascii="Wingdings" w:hAnsi="Wingdings" w:hint="default"/>
      </w:rPr>
    </w:lvl>
    <w:lvl w:ilvl="3" w:tplc="D5B06A3E" w:tentative="1">
      <w:start w:val="1"/>
      <w:numFmt w:val="bullet"/>
      <w:lvlText w:val=""/>
      <w:lvlJc w:val="left"/>
      <w:pPr>
        <w:ind w:left="2880" w:hanging="360"/>
      </w:pPr>
      <w:rPr>
        <w:rFonts w:ascii="Symbol" w:hAnsi="Symbol" w:hint="default"/>
      </w:rPr>
    </w:lvl>
    <w:lvl w:ilvl="4" w:tplc="2F2067F8" w:tentative="1">
      <w:start w:val="1"/>
      <w:numFmt w:val="bullet"/>
      <w:lvlText w:val="o"/>
      <w:lvlJc w:val="left"/>
      <w:pPr>
        <w:ind w:left="3600" w:hanging="360"/>
      </w:pPr>
      <w:rPr>
        <w:rFonts w:ascii="Courier New" w:hAnsi="Courier New" w:cs="Courier New" w:hint="default"/>
      </w:rPr>
    </w:lvl>
    <w:lvl w:ilvl="5" w:tplc="15AE16FA" w:tentative="1">
      <w:start w:val="1"/>
      <w:numFmt w:val="bullet"/>
      <w:lvlText w:val=""/>
      <w:lvlJc w:val="left"/>
      <w:pPr>
        <w:ind w:left="4320" w:hanging="360"/>
      </w:pPr>
      <w:rPr>
        <w:rFonts w:ascii="Wingdings" w:hAnsi="Wingdings" w:hint="default"/>
      </w:rPr>
    </w:lvl>
    <w:lvl w:ilvl="6" w:tplc="BBB24C24" w:tentative="1">
      <w:start w:val="1"/>
      <w:numFmt w:val="bullet"/>
      <w:lvlText w:val=""/>
      <w:lvlJc w:val="left"/>
      <w:pPr>
        <w:ind w:left="5040" w:hanging="360"/>
      </w:pPr>
      <w:rPr>
        <w:rFonts w:ascii="Symbol" w:hAnsi="Symbol" w:hint="default"/>
      </w:rPr>
    </w:lvl>
    <w:lvl w:ilvl="7" w:tplc="8F3ED4C0" w:tentative="1">
      <w:start w:val="1"/>
      <w:numFmt w:val="bullet"/>
      <w:lvlText w:val="o"/>
      <w:lvlJc w:val="left"/>
      <w:pPr>
        <w:ind w:left="5760" w:hanging="360"/>
      </w:pPr>
      <w:rPr>
        <w:rFonts w:ascii="Courier New" w:hAnsi="Courier New" w:cs="Courier New" w:hint="default"/>
      </w:rPr>
    </w:lvl>
    <w:lvl w:ilvl="8" w:tplc="86C4AD18" w:tentative="1">
      <w:start w:val="1"/>
      <w:numFmt w:val="bullet"/>
      <w:lvlText w:val=""/>
      <w:lvlJc w:val="left"/>
      <w:pPr>
        <w:ind w:left="6480" w:hanging="360"/>
      </w:pPr>
      <w:rPr>
        <w:rFonts w:ascii="Wingdings" w:hAnsi="Wingdings" w:hint="default"/>
      </w:rPr>
    </w:lvl>
  </w:abstractNum>
  <w:abstractNum w:abstractNumId="5" w15:restartNumberingAfterBreak="0">
    <w:nsid w:val="6845624C"/>
    <w:multiLevelType w:val="hybridMultilevel"/>
    <w:tmpl w:val="ABDE0E38"/>
    <w:lvl w:ilvl="0" w:tplc="76F6602E">
      <w:start w:val="1"/>
      <w:numFmt w:val="bullet"/>
      <w:pStyle w:val="ListParagraph"/>
      <w:lvlText w:val=""/>
      <w:lvlJc w:val="left"/>
      <w:pPr>
        <w:ind w:left="454" w:hanging="341"/>
      </w:pPr>
      <w:rPr>
        <w:rFonts w:ascii="Symbol" w:hAnsi="Symbol" w:hint="default"/>
      </w:rPr>
    </w:lvl>
    <w:lvl w:ilvl="1" w:tplc="4E42BF2C" w:tentative="1">
      <w:start w:val="1"/>
      <w:numFmt w:val="bullet"/>
      <w:lvlText w:val="o"/>
      <w:lvlJc w:val="left"/>
      <w:pPr>
        <w:ind w:left="1440" w:hanging="360"/>
      </w:pPr>
      <w:rPr>
        <w:rFonts w:ascii="Courier New" w:hAnsi="Courier New" w:hint="default"/>
      </w:rPr>
    </w:lvl>
    <w:lvl w:ilvl="2" w:tplc="7C1493C6" w:tentative="1">
      <w:start w:val="1"/>
      <w:numFmt w:val="bullet"/>
      <w:lvlText w:val=""/>
      <w:lvlJc w:val="left"/>
      <w:pPr>
        <w:ind w:left="2160" w:hanging="360"/>
      </w:pPr>
      <w:rPr>
        <w:rFonts w:ascii="Wingdings" w:hAnsi="Wingdings" w:hint="default"/>
      </w:rPr>
    </w:lvl>
    <w:lvl w:ilvl="3" w:tplc="A38EE6C4" w:tentative="1">
      <w:start w:val="1"/>
      <w:numFmt w:val="bullet"/>
      <w:lvlText w:val=""/>
      <w:lvlJc w:val="left"/>
      <w:pPr>
        <w:ind w:left="2880" w:hanging="360"/>
      </w:pPr>
      <w:rPr>
        <w:rFonts w:ascii="Symbol" w:hAnsi="Symbol" w:hint="default"/>
      </w:rPr>
    </w:lvl>
    <w:lvl w:ilvl="4" w:tplc="8D0EE676" w:tentative="1">
      <w:start w:val="1"/>
      <w:numFmt w:val="bullet"/>
      <w:lvlText w:val="o"/>
      <w:lvlJc w:val="left"/>
      <w:pPr>
        <w:ind w:left="3600" w:hanging="360"/>
      </w:pPr>
      <w:rPr>
        <w:rFonts w:ascii="Courier New" w:hAnsi="Courier New" w:hint="default"/>
      </w:rPr>
    </w:lvl>
    <w:lvl w:ilvl="5" w:tplc="CCB4AC0C" w:tentative="1">
      <w:start w:val="1"/>
      <w:numFmt w:val="bullet"/>
      <w:lvlText w:val=""/>
      <w:lvlJc w:val="left"/>
      <w:pPr>
        <w:ind w:left="4320" w:hanging="360"/>
      </w:pPr>
      <w:rPr>
        <w:rFonts w:ascii="Wingdings" w:hAnsi="Wingdings" w:hint="default"/>
      </w:rPr>
    </w:lvl>
    <w:lvl w:ilvl="6" w:tplc="F41A2A34" w:tentative="1">
      <w:start w:val="1"/>
      <w:numFmt w:val="bullet"/>
      <w:lvlText w:val=""/>
      <w:lvlJc w:val="left"/>
      <w:pPr>
        <w:ind w:left="5040" w:hanging="360"/>
      </w:pPr>
      <w:rPr>
        <w:rFonts w:ascii="Symbol" w:hAnsi="Symbol" w:hint="default"/>
      </w:rPr>
    </w:lvl>
    <w:lvl w:ilvl="7" w:tplc="807200A6" w:tentative="1">
      <w:start w:val="1"/>
      <w:numFmt w:val="bullet"/>
      <w:lvlText w:val="o"/>
      <w:lvlJc w:val="left"/>
      <w:pPr>
        <w:ind w:left="5760" w:hanging="360"/>
      </w:pPr>
      <w:rPr>
        <w:rFonts w:ascii="Courier New" w:hAnsi="Courier New" w:hint="default"/>
      </w:rPr>
    </w:lvl>
    <w:lvl w:ilvl="8" w:tplc="623AE3FA" w:tentative="1">
      <w:start w:val="1"/>
      <w:numFmt w:val="bullet"/>
      <w:lvlText w:val=""/>
      <w:lvlJc w:val="left"/>
      <w:pPr>
        <w:ind w:left="6480" w:hanging="360"/>
      </w:pPr>
      <w:rPr>
        <w:rFonts w:ascii="Wingdings" w:hAnsi="Wingdings" w:hint="default"/>
      </w:rPr>
    </w:lvl>
  </w:abstractNum>
  <w:abstractNum w:abstractNumId="6" w15:restartNumberingAfterBreak="0">
    <w:nsid w:val="7D2843D9"/>
    <w:multiLevelType w:val="hybridMultilevel"/>
    <w:tmpl w:val="C1EABDD6"/>
    <w:lvl w:ilvl="0" w:tplc="3322091E">
      <w:start w:val="1"/>
      <w:numFmt w:val="bullet"/>
      <w:lvlText w:val=""/>
      <w:lvlJc w:val="left"/>
      <w:pPr>
        <w:ind w:left="720" w:hanging="360"/>
      </w:pPr>
      <w:rPr>
        <w:rFonts w:ascii="Symbol" w:hAnsi="Symbol" w:hint="default"/>
      </w:rPr>
    </w:lvl>
    <w:lvl w:ilvl="1" w:tplc="0EA640D6" w:tentative="1">
      <w:start w:val="1"/>
      <w:numFmt w:val="bullet"/>
      <w:lvlText w:val="o"/>
      <w:lvlJc w:val="left"/>
      <w:pPr>
        <w:ind w:left="1440" w:hanging="360"/>
      </w:pPr>
      <w:rPr>
        <w:rFonts w:ascii="Courier New" w:hAnsi="Courier New" w:cs="Courier New" w:hint="default"/>
      </w:rPr>
    </w:lvl>
    <w:lvl w:ilvl="2" w:tplc="B5B0A220" w:tentative="1">
      <w:start w:val="1"/>
      <w:numFmt w:val="bullet"/>
      <w:lvlText w:val=""/>
      <w:lvlJc w:val="left"/>
      <w:pPr>
        <w:ind w:left="2160" w:hanging="360"/>
      </w:pPr>
      <w:rPr>
        <w:rFonts w:ascii="Wingdings" w:hAnsi="Wingdings" w:hint="default"/>
      </w:rPr>
    </w:lvl>
    <w:lvl w:ilvl="3" w:tplc="17D0D724" w:tentative="1">
      <w:start w:val="1"/>
      <w:numFmt w:val="bullet"/>
      <w:lvlText w:val=""/>
      <w:lvlJc w:val="left"/>
      <w:pPr>
        <w:ind w:left="2880" w:hanging="360"/>
      </w:pPr>
      <w:rPr>
        <w:rFonts w:ascii="Symbol" w:hAnsi="Symbol" w:hint="default"/>
      </w:rPr>
    </w:lvl>
    <w:lvl w:ilvl="4" w:tplc="0D6C4E72" w:tentative="1">
      <w:start w:val="1"/>
      <w:numFmt w:val="bullet"/>
      <w:lvlText w:val="o"/>
      <w:lvlJc w:val="left"/>
      <w:pPr>
        <w:ind w:left="3600" w:hanging="360"/>
      </w:pPr>
      <w:rPr>
        <w:rFonts w:ascii="Courier New" w:hAnsi="Courier New" w:cs="Courier New" w:hint="default"/>
      </w:rPr>
    </w:lvl>
    <w:lvl w:ilvl="5" w:tplc="E20A4170" w:tentative="1">
      <w:start w:val="1"/>
      <w:numFmt w:val="bullet"/>
      <w:lvlText w:val=""/>
      <w:lvlJc w:val="left"/>
      <w:pPr>
        <w:ind w:left="4320" w:hanging="360"/>
      </w:pPr>
      <w:rPr>
        <w:rFonts w:ascii="Wingdings" w:hAnsi="Wingdings" w:hint="default"/>
      </w:rPr>
    </w:lvl>
    <w:lvl w:ilvl="6" w:tplc="D0501364" w:tentative="1">
      <w:start w:val="1"/>
      <w:numFmt w:val="bullet"/>
      <w:lvlText w:val=""/>
      <w:lvlJc w:val="left"/>
      <w:pPr>
        <w:ind w:left="5040" w:hanging="360"/>
      </w:pPr>
      <w:rPr>
        <w:rFonts w:ascii="Symbol" w:hAnsi="Symbol" w:hint="default"/>
      </w:rPr>
    </w:lvl>
    <w:lvl w:ilvl="7" w:tplc="2820CFA2" w:tentative="1">
      <w:start w:val="1"/>
      <w:numFmt w:val="bullet"/>
      <w:lvlText w:val="o"/>
      <w:lvlJc w:val="left"/>
      <w:pPr>
        <w:ind w:left="5760" w:hanging="360"/>
      </w:pPr>
      <w:rPr>
        <w:rFonts w:ascii="Courier New" w:hAnsi="Courier New" w:cs="Courier New" w:hint="default"/>
      </w:rPr>
    </w:lvl>
    <w:lvl w:ilvl="8" w:tplc="1EA872AA" w:tentative="1">
      <w:start w:val="1"/>
      <w:numFmt w:val="bullet"/>
      <w:lvlText w:val=""/>
      <w:lvlJc w:val="left"/>
      <w:pPr>
        <w:ind w:left="6480" w:hanging="360"/>
      </w:pPr>
      <w:rPr>
        <w:rFonts w:ascii="Wingdings" w:hAnsi="Wingdings" w:hint="default"/>
      </w:rPr>
    </w:lvl>
  </w:abstractNum>
  <w:num w:numId="1" w16cid:durableId="1215043404">
    <w:abstractNumId w:val="5"/>
  </w:num>
  <w:num w:numId="2" w16cid:durableId="58291789">
    <w:abstractNumId w:val="4"/>
  </w:num>
  <w:num w:numId="3" w16cid:durableId="1469975602">
    <w:abstractNumId w:val="3"/>
  </w:num>
  <w:num w:numId="4" w16cid:durableId="1707608344">
    <w:abstractNumId w:val="2"/>
  </w:num>
  <w:num w:numId="5" w16cid:durableId="1484852707">
    <w:abstractNumId w:val="6"/>
  </w:num>
  <w:num w:numId="6" w16cid:durableId="1396977408">
    <w:abstractNumId w:val="0"/>
  </w:num>
  <w:num w:numId="7" w16cid:durableId="204702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D2"/>
    <w:rsid w:val="000B7D89"/>
    <w:rsid w:val="001762A3"/>
    <w:rsid w:val="001812B2"/>
    <w:rsid w:val="00234B1A"/>
    <w:rsid w:val="0038677A"/>
    <w:rsid w:val="003B37C6"/>
    <w:rsid w:val="003E175A"/>
    <w:rsid w:val="00474925"/>
    <w:rsid w:val="004D16D4"/>
    <w:rsid w:val="004D30B8"/>
    <w:rsid w:val="00503A47"/>
    <w:rsid w:val="005E11FA"/>
    <w:rsid w:val="00646C33"/>
    <w:rsid w:val="00665AD2"/>
    <w:rsid w:val="006777A9"/>
    <w:rsid w:val="006A1A81"/>
    <w:rsid w:val="007056AB"/>
    <w:rsid w:val="00757703"/>
    <w:rsid w:val="00832B4D"/>
    <w:rsid w:val="008427ED"/>
    <w:rsid w:val="00977C3D"/>
    <w:rsid w:val="00A45CEC"/>
    <w:rsid w:val="00D367C6"/>
    <w:rsid w:val="00DB7895"/>
    <w:rsid w:val="00E057E9"/>
    <w:rsid w:val="00EE17FA"/>
    <w:rsid w:val="00EE5B74"/>
    <w:rsid w:val="00EF301C"/>
    <w:rsid w:val="00FA3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109F"/>
  <w15:chartTrackingRefBased/>
  <w15:docId w15:val="{75F54DBF-63B1-A148-A152-145AD128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977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paragraph" w:styleId="ListParagraph">
    <w:name w:val="List Paragraph"/>
    <w:basedOn w:val="Normal"/>
    <w:uiPriority w:val="34"/>
    <w:qFormat/>
    <w:rsid w:val="00646C33"/>
    <w:pPr>
      <w:numPr>
        <w:numId w:val="1"/>
      </w:numPr>
      <w:contextualSpacing/>
    </w:pPr>
  </w:style>
  <w:style w:type="paragraph" w:styleId="Title">
    <w:name w:val="Title"/>
    <w:basedOn w:val="Normal"/>
    <w:next w:val="Normal"/>
    <w:link w:val="TitleChar"/>
    <w:uiPriority w:val="10"/>
    <w:qFormat/>
    <w:rsid w:val="00646C33"/>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46C33"/>
    <w:rPr>
      <w:rFonts w:asciiTheme="majorHAnsi" w:eastAsiaTheme="majorEastAsia" w:hAnsiTheme="majorHAnsi" w:cstheme="majorBidi"/>
      <w:color w:val="auto"/>
      <w:spacing w:val="-10"/>
      <w:kern w:val="28"/>
      <w:sz w:val="56"/>
      <w:szCs w:val="56"/>
    </w:rPr>
  </w:style>
  <w:style w:type="character" w:styleId="Hyperlink">
    <w:name w:val="Hyperlink"/>
    <w:basedOn w:val="DefaultParagraphFont"/>
    <w:uiPriority w:val="99"/>
    <w:unhideWhenUsed/>
    <w:rsid w:val="004D16D4"/>
    <w:rPr>
      <w:color w:val="0563C1" w:themeColor="hyperlink"/>
      <w:u w:val="single"/>
    </w:rPr>
  </w:style>
  <w:style w:type="character" w:styleId="UnresolvedMention">
    <w:name w:val="Unresolved Mention"/>
    <w:basedOn w:val="DefaultParagraphFont"/>
    <w:uiPriority w:val="99"/>
    <w:semiHidden/>
    <w:unhideWhenUsed/>
    <w:rsid w:val="004D16D4"/>
    <w:rPr>
      <w:color w:val="605E5C"/>
      <w:shd w:val="clear" w:color="auto" w:fill="E1DFDD"/>
    </w:rPr>
  </w:style>
  <w:style w:type="character" w:customStyle="1" w:styleId="Heading2Char">
    <w:name w:val="Heading 2 Char"/>
    <w:basedOn w:val="DefaultParagraphFont"/>
    <w:link w:val="Heading2"/>
    <w:uiPriority w:val="9"/>
    <w:rsid w:val="00977C3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367C6"/>
    <w:rPr>
      <w:color w:val="954F72" w:themeColor="followedHyperlink"/>
      <w:u w:val="single"/>
    </w:rPr>
  </w:style>
  <w:style w:type="character" w:styleId="CommentReference">
    <w:name w:val="annotation reference"/>
    <w:basedOn w:val="DefaultParagraphFont"/>
    <w:uiPriority w:val="99"/>
    <w:semiHidden/>
    <w:unhideWhenUsed/>
    <w:rsid w:val="0038677A"/>
    <w:rPr>
      <w:sz w:val="16"/>
      <w:szCs w:val="16"/>
    </w:rPr>
  </w:style>
  <w:style w:type="paragraph" w:styleId="CommentText">
    <w:name w:val="annotation text"/>
    <w:basedOn w:val="Normal"/>
    <w:link w:val="CommentTextChar"/>
    <w:uiPriority w:val="99"/>
    <w:semiHidden/>
    <w:unhideWhenUsed/>
    <w:rsid w:val="0038677A"/>
    <w:pPr>
      <w:spacing w:line="240" w:lineRule="auto"/>
    </w:pPr>
    <w:rPr>
      <w:sz w:val="20"/>
      <w:szCs w:val="20"/>
    </w:rPr>
  </w:style>
  <w:style w:type="character" w:customStyle="1" w:styleId="CommentTextChar">
    <w:name w:val="Comment Text Char"/>
    <w:basedOn w:val="DefaultParagraphFont"/>
    <w:link w:val="CommentText"/>
    <w:uiPriority w:val="99"/>
    <w:semiHidden/>
    <w:rsid w:val="0038677A"/>
    <w:rPr>
      <w:sz w:val="20"/>
      <w:szCs w:val="20"/>
    </w:rPr>
  </w:style>
  <w:style w:type="paragraph" w:styleId="CommentSubject">
    <w:name w:val="annotation subject"/>
    <w:basedOn w:val="CommentText"/>
    <w:next w:val="CommentText"/>
    <w:link w:val="CommentSubjectChar"/>
    <w:uiPriority w:val="99"/>
    <w:semiHidden/>
    <w:unhideWhenUsed/>
    <w:rsid w:val="0038677A"/>
    <w:rPr>
      <w:b/>
      <w:bCs/>
    </w:rPr>
  </w:style>
  <w:style w:type="character" w:customStyle="1" w:styleId="CommentSubjectChar">
    <w:name w:val="Comment Subject Char"/>
    <w:basedOn w:val="CommentTextChar"/>
    <w:link w:val="CommentSubject"/>
    <w:uiPriority w:val="99"/>
    <w:semiHidden/>
    <w:rsid w:val="0038677A"/>
    <w:rPr>
      <w:b/>
      <w:bCs/>
      <w:sz w:val="20"/>
      <w:szCs w:val="20"/>
    </w:rPr>
  </w:style>
  <w:style w:type="paragraph" w:styleId="Header">
    <w:name w:val="header"/>
    <w:basedOn w:val="Normal"/>
    <w:link w:val="HeaderChar"/>
    <w:uiPriority w:val="99"/>
    <w:unhideWhenUsed/>
    <w:rsid w:val="008427E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427ED"/>
  </w:style>
  <w:style w:type="paragraph" w:styleId="Footer">
    <w:name w:val="footer"/>
    <w:basedOn w:val="Normal"/>
    <w:link w:val="FooterChar"/>
    <w:uiPriority w:val="99"/>
    <w:unhideWhenUsed/>
    <w:rsid w:val="008427E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4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youtu.be/4s8EpsUGiy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yWWJMuLWD4k&amp;list=PLKFDUMupjXqj9IXjb-CTx2g1Qzo3rxTgR&amp;index=4" TargetMode="External"/><Relationship Id="rId17" Type="http://schemas.openxmlformats.org/officeDocument/2006/relationships/hyperlink" Target="https://www.youtube.com/watch?v=yWWJMuLWD4k" TargetMode="External"/><Relationship Id="rId2" Type="http://schemas.openxmlformats.org/officeDocument/2006/relationships/customXml" Target="../customXml/item2.xml"/><Relationship Id="rId16" Type="http://schemas.openxmlformats.org/officeDocument/2006/relationships/hyperlink" Target="https://www.safetyandquality.gov.au/our-work/infection-prevention-and-control/hand-hygiene-and-infection-prevention-and-control-elearning-modules/infection-prevention-and-control-aged-care" TargetMode="External"/><Relationship Id="rId20" Type="http://schemas.openxmlformats.org/officeDocument/2006/relationships/hyperlink" Target="https://www.youtube.com/watch?v=3PmVJQUCm4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youtu.be/-PQ8em7Fi5U" TargetMode="External"/><Relationship Id="rId10" Type="http://schemas.openxmlformats.org/officeDocument/2006/relationships/header" Target="header1.xml"/><Relationship Id="rId19" Type="http://schemas.openxmlformats.org/officeDocument/2006/relationships/hyperlink" Target="https://youtu.be/M8AKTACyiB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d534c7-6d34-411c-9784-3d5f55e6dd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666A417FA43478497961C3D914F46" ma:contentTypeVersion="11" ma:contentTypeDescription="Create a new document." ma:contentTypeScope="" ma:versionID="6482942eeeab9282e166b8bb5aa18873">
  <xsd:schema xmlns:xsd="http://www.w3.org/2001/XMLSchema" xmlns:xs="http://www.w3.org/2001/XMLSchema" xmlns:p="http://schemas.microsoft.com/office/2006/metadata/properties" xmlns:ns3="acd534c7-6d34-411c-9784-3d5f55e6dd28" targetNamespace="http://schemas.microsoft.com/office/2006/metadata/properties" ma:root="true" ma:fieldsID="bad87b133fc4f9f205a767f9dd803647" ns3:_="">
    <xsd:import namespace="acd534c7-6d34-411c-9784-3d5f55e6dd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34c7-6d34-411c-9784-3d5f55e6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52601-8459-47A7-A2A7-D55D5AEE04C6}">
  <ds:schemaRefs>
    <ds:schemaRef ds:uri="http://schemas.microsoft.com/office/2006/metadata/properties"/>
    <ds:schemaRef ds:uri="http://schemas.microsoft.com/office/infopath/2007/PartnerControls"/>
    <ds:schemaRef ds:uri="acd534c7-6d34-411c-9784-3d5f55e6dd28"/>
  </ds:schemaRefs>
</ds:datastoreItem>
</file>

<file path=customXml/itemProps2.xml><?xml version="1.0" encoding="utf-8"?>
<ds:datastoreItem xmlns:ds="http://schemas.openxmlformats.org/officeDocument/2006/customXml" ds:itemID="{D5D9275D-1B02-4B7A-8387-62143DA9AFCB}">
  <ds:schemaRefs>
    <ds:schemaRef ds:uri="http://schemas.microsoft.com/sharepoint/v3/contenttype/forms"/>
  </ds:schemaRefs>
</ds:datastoreItem>
</file>

<file path=customXml/itemProps3.xml><?xml version="1.0" encoding="utf-8"?>
<ds:datastoreItem xmlns:ds="http://schemas.openxmlformats.org/officeDocument/2006/customXml" ds:itemID="{A4D0E50E-57AC-4437-96DD-6C2AC3F0F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34c7-6d34-411c-9784-3d5f55e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2023-04-18T05:58:00Z</dcterms:created>
  <dcterms:modified xsi:type="dcterms:W3CDTF">2023-07-31T04:06:00Z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0x010100248666A417FA43478497961C3D914F46</vt:lpwstr>
  </property>
</Properties>
</file>